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5EE" w:rsidRPr="00DB3B21" w:rsidRDefault="00CF45EE" w:rsidP="00CF45EE">
      <w:pPr>
        <w:spacing w:after="0" w:line="240" w:lineRule="auto"/>
        <w:ind w:firstLine="425"/>
        <w:jc w:val="center"/>
        <w:rPr>
          <w:rFonts w:ascii="Times New Roman" w:hAnsi="Times New Roman" w:cs="Times New Roman"/>
          <w:sz w:val="26"/>
          <w:szCs w:val="26"/>
        </w:rPr>
      </w:pPr>
      <w:r w:rsidRPr="00DB3B21">
        <w:rPr>
          <w:rFonts w:ascii="Times New Roman" w:hAnsi="Times New Roman" w:cs="Times New Roman"/>
          <w:sz w:val="26"/>
          <w:szCs w:val="26"/>
        </w:rPr>
        <w:t xml:space="preserve">НЕКОММЕРЧЕСКОЕ АКЦИОНЕРНОЕ ОБЩЕСТВО </w:t>
      </w:r>
    </w:p>
    <w:p w:rsidR="00CF45EE" w:rsidRPr="00DB3B21" w:rsidRDefault="00CF45EE" w:rsidP="00CF45EE">
      <w:pPr>
        <w:spacing w:after="0" w:line="240" w:lineRule="auto"/>
        <w:ind w:firstLine="425"/>
        <w:jc w:val="center"/>
        <w:rPr>
          <w:rFonts w:ascii="Times New Roman" w:hAnsi="Times New Roman" w:cs="Times New Roman"/>
          <w:sz w:val="26"/>
          <w:szCs w:val="26"/>
        </w:rPr>
      </w:pPr>
      <w:r w:rsidRPr="00DB3B21">
        <w:rPr>
          <w:rFonts w:ascii="Times New Roman" w:hAnsi="Times New Roman" w:cs="Times New Roman"/>
          <w:sz w:val="26"/>
          <w:szCs w:val="26"/>
        </w:rPr>
        <w:t xml:space="preserve">«КАРАГАНДИНСКИЙ ТЕХНИЧЕСКИЙ УНИВЕРСИТЕТ </w:t>
      </w:r>
    </w:p>
    <w:p w:rsidR="00CF45EE" w:rsidRPr="00DB3B21" w:rsidRDefault="00CF45EE" w:rsidP="00CF45EE">
      <w:pPr>
        <w:spacing w:after="0" w:line="240" w:lineRule="auto"/>
        <w:ind w:firstLine="425"/>
        <w:jc w:val="center"/>
        <w:rPr>
          <w:rFonts w:ascii="Times New Roman" w:hAnsi="Times New Roman" w:cs="Times New Roman"/>
          <w:sz w:val="26"/>
          <w:szCs w:val="26"/>
        </w:rPr>
      </w:pPr>
      <w:r w:rsidRPr="00DB3B21">
        <w:rPr>
          <w:rFonts w:ascii="Times New Roman" w:hAnsi="Times New Roman" w:cs="Times New Roman"/>
          <w:sz w:val="26"/>
          <w:szCs w:val="26"/>
        </w:rPr>
        <w:t>ИМЕНИ АБЫЛКАСА САГИНОВА»</w:t>
      </w:r>
    </w:p>
    <w:p w:rsidR="00CF45EE" w:rsidRPr="00DB3B21" w:rsidRDefault="00CF45EE" w:rsidP="00CF45EE">
      <w:pPr>
        <w:spacing w:after="0" w:line="240" w:lineRule="auto"/>
        <w:ind w:firstLine="425"/>
        <w:jc w:val="center"/>
        <w:rPr>
          <w:rFonts w:ascii="Times New Roman" w:hAnsi="Times New Roman" w:cs="Times New Roman"/>
          <w:sz w:val="28"/>
          <w:szCs w:val="28"/>
        </w:rPr>
      </w:pPr>
    </w:p>
    <w:p w:rsidR="00CF45EE" w:rsidRPr="00DB3B21" w:rsidRDefault="00CF45EE" w:rsidP="00CF45EE">
      <w:pPr>
        <w:spacing w:after="0" w:line="240" w:lineRule="auto"/>
        <w:ind w:firstLine="425"/>
        <w:jc w:val="center"/>
        <w:rPr>
          <w:rFonts w:ascii="Times New Roman" w:hAnsi="Times New Roman" w:cs="Times New Roman"/>
          <w:sz w:val="28"/>
          <w:szCs w:val="28"/>
        </w:rPr>
      </w:pPr>
    </w:p>
    <w:p w:rsidR="00CF45EE" w:rsidRPr="00DB3B21" w:rsidRDefault="00CF45EE" w:rsidP="00CF45EE">
      <w:pPr>
        <w:spacing w:after="0" w:line="240" w:lineRule="auto"/>
        <w:ind w:firstLine="425"/>
        <w:jc w:val="center"/>
        <w:rPr>
          <w:rFonts w:ascii="Times New Roman" w:hAnsi="Times New Roman" w:cs="Times New Roman"/>
          <w:sz w:val="28"/>
          <w:szCs w:val="28"/>
        </w:rPr>
      </w:pPr>
    </w:p>
    <w:p w:rsidR="00CF45EE" w:rsidRPr="00DB3B21" w:rsidRDefault="00CF45EE" w:rsidP="00CF45EE">
      <w:pPr>
        <w:spacing w:after="0" w:line="240" w:lineRule="auto"/>
        <w:ind w:firstLine="425"/>
        <w:jc w:val="center"/>
        <w:rPr>
          <w:rFonts w:ascii="Times New Roman" w:hAnsi="Times New Roman" w:cs="Times New Roman"/>
          <w:sz w:val="28"/>
          <w:szCs w:val="28"/>
        </w:rPr>
      </w:pPr>
    </w:p>
    <w:p w:rsidR="00CF45EE" w:rsidRPr="00DB3B21" w:rsidRDefault="00CF45EE" w:rsidP="00CF45EE">
      <w:pPr>
        <w:spacing w:after="0" w:line="240" w:lineRule="auto"/>
        <w:rPr>
          <w:rFonts w:ascii="TimesNewRomanPSMT" w:hAnsi="TimesNewRomanPSMT"/>
          <w:sz w:val="28"/>
          <w:szCs w:val="28"/>
        </w:rPr>
      </w:pPr>
      <w:r w:rsidRPr="00DB3B21">
        <w:rPr>
          <w:rFonts w:ascii="TimesNewRomanPSMT" w:hAnsi="TimesNewRomanPSMT"/>
          <w:sz w:val="28"/>
          <w:szCs w:val="28"/>
        </w:rPr>
        <w:t>УДК 621.31</w:t>
      </w:r>
      <w:r w:rsidR="00463C50" w:rsidRPr="00DB3B21">
        <w:rPr>
          <w:rFonts w:ascii="TimesNewRomanPSMT" w:hAnsi="TimesNewRomanPSMT"/>
          <w:sz w:val="28"/>
          <w:szCs w:val="28"/>
        </w:rPr>
        <w:t>1:622</w:t>
      </w:r>
      <w:r w:rsidRPr="00DB3B21">
        <w:rPr>
          <w:rFonts w:ascii="TimesNewRomanPSMT" w:hAnsi="TimesNewRomanPSMT"/>
          <w:sz w:val="28"/>
          <w:szCs w:val="28"/>
        </w:rPr>
        <w:t xml:space="preserve"> </w:t>
      </w:r>
      <w:r w:rsidRPr="00DB3B21">
        <w:rPr>
          <w:rFonts w:ascii="TimesNewRomanPSMT" w:hAnsi="TimesNewRomanPSMT"/>
          <w:sz w:val="28"/>
          <w:szCs w:val="28"/>
        </w:rPr>
        <w:tab/>
      </w:r>
      <w:r w:rsidRPr="00DB3B21">
        <w:rPr>
          <w:rFonts w:ascii="TimesNewRomanPSMT" w:hAnsi="TimesNewRomanPSMT"/>
          <w:sz w:val="28"/>
          <w:szCs w:val="28"/>
        </w:rPr>
        <w:tab/>
      </w:r>
      <w:r w:rsidRPr="00DB3B21">
        <w:rPr>
          <w:rFonts w:ascii="TimesNewRomanPSMT" w:hAnsi="TimesNewRomanPSMT"/>
          <w:sz w:val="28"/>
          <w:szCs w:val="28"/>
        </w:rPr>
        <w:tab/>
      </w:r>
      <w:r w:rsidRPr="00DB3B21">
        <w:rPr>
          <w:rFonts w:ascii="TimesNewRomanPSMT" w:hAnsi="TimesNewRomanPSMT"/>
          <w:sz w:val="28"/>
          <w:szCs w:val="28"/>
        </w:rPr>
        <w:tab/>
      </w:r>
      <w:r w:rsidRPr="00DB3B21">
        <w:rPr>
          <w:rFonts w:ascii="TimesNewRomanPSMT" w:hAnsi="TimesNewRomanPSMT"/>
          <w:sz w:val="28"/>
          <w:szCs w:val="28"/>
        </w:rPr>
        <w:tab/>
      </w:r>
      <w:r w:rsidRPr="00DB3B21">
        <w:rPr>
          <w:rFonts w:ascii="TimesNewRomanPSMT" w:hAnsi="TimesNewRomanPSMT"/>
          <w:sz w:val="28"/>
          <w:szCs w:val="28"/>
        </w:rPr>
        <w:tab/>
      </w:r>
      <w:r w:rsidRPr="00DB3B21">
        <w:rPr>
          <w:rFonts w:ascii="TimesNewRomanPSMT" w:hAnsi="TimesNewRomanPSMT"/>
          <w:sz w:val="28"/>
          <w:szCs w:val="28"/>
        </w:rPr>
        <w:tab/>
        <w:t>На правах рукописи</w:t>
      </w:r>
    </w:p>
    <w:p w:rsidR="00CF45EE" w:rsidRPr="00DB3B21" w:rsidRDefault="00CF45EE" w:rsidP="00CF45EE">
      <w:pPr>
        <w:spacing w:after="0" w:line="240" w:lineRule="auto"/>
        <w:rPr>
          <w:rFonts w:ascii="TimesNewRomanPSMT" w:hAnsi="TimesNewRomanPSMT"/>
          <w:sz w:val="28"/>
          <w:szCs w:val="28"/>
        </w:rPr>
      </w:pPr>
    </w:p>
    <w:p w:rsidR="00CF45EE" w:rsidRPr="00DB3B21" w:rsidRDefault="00CF45EE" w:rsidP="00CF45EE">
      <w:pPr>
        <w:spacing w:after="0" w:line="240" w:lineRule="auto"/>
        <w:rPr>
          <w:rFonts w:ascii="TimesNewRomanPSMT" w:hAnsi="TimesNewRomanPSMT"/>
          <w:sz w:val="28"/>
          <w:szCs w:val="28"/>
        </w:rPr>
      </w:pPr>
    </w:p>
    <w:p w:rsidR="00CF45EE" w:rsidRPr="00DB3B21" w:rsidRDefault="00CF45EE" w:rsidP="00CF45EE">
      <w:pPr>
        <w:spacing w:after="0" w:line="240" w:lineRule="auto"/>
        <w:rPr>
          <w:rFonts w:ascii="TimesNewRomanPSMT" w:hAnsi="TimesNewRomanPSMT"/>
          <w:sz w:val="28"/>
          <w:szCs w:val="28"/>
        </w:rPr>
      </w:pPr>
    </w:p>
    <w:p w:rsidR="00CF45EE" w:rsidRPr="00DB3B21" w:rsidRDefault="00CF45EE" w:rsidP="00CF45EE">
      <w:pPr>
        <w:spacing w:after="0" w:line="240" w:lineRule="auto"/>
        <w:rPr>
          <w:rFonts w:ascii="TimesNewRomanPSMT" w:hAnsi="TimesNewRomanPSMT"/>
          <w:sz w:val="28"/>
          <w:szCs w:val="28"/>
        </w:rPr>
      </w:pPr>
      <w:bookmarkStart w:id="0" w:name="_GoBack"/>
      <w:bookmarkEnd w:id="0"/>
    </w:p>
    <w:p w:rsidR="00CF45EE" w:rsidRPr="00DB3B21" w:rsidRDefault="00CF45EE" w:rsidP="00CF45EE">
      <w:pPr>
        <w:spacing w:after="0" w:line="240" w:lineRule="auto"/>
        <w:rPr>
          <w:rFonts w:ascii="TimesNewRomanPSMT" w:hAnsi="TimesNewRomanPSMT"/>
          <w:sz w:val="28"/>
          <w:szCs w:val="28"/>
        </w:rPr>
      </w:pPr>
    </w:p>
    <w:p w:rsidR="00CF45EE" w:rsidRPr="00DB3B21" w:rsidRDefault="00CF45EE" w:rsidP="00CF45EE">
      <w:pPr>
        <w:spacing w:after="0" w:line="240" w:lineRule="auto"/>
        <w:rPr>
          <w:rFonts w:ascii="TimesNewRomanPSMT" w:hAnsi="TimesNewRomanPSMT"/>
          <w:sz w:val="28"/>
          <w:szCs w:val="28"/>
        </w:rPr>
      </w:pPr>
    </w:p>
    <w:p w:rsidR="00CF45EE" w:rsidRPr="00DB3B21" w:rsidRDefault="00CF45EE" w:rsidP="00CF45EE">
      <w:pPr>
        <w:spacing w:after="0" w:line="240" w:lineRule="auto"/>
        <w:jc w:val="center"/>
        <w:rPr>
          <w:rFonts w:ascii="Times New Roman" w:hAnsi="Times New Roman" w:cs="Times New Roman"/>
          <w:b/>
          <w:bCs/>
          <w:sz w:val="28"/>
          <w:szCs w:val="28"/>
        </w:rPr>
      </w:pPr>
      <w:r w:rsidRPr="00DB3B21">
        <w:rPr>
          <w:rFonts w:ascii="Times New Roman" w:hAnsi="Times New Roman" w:cs="Times New Roman"/>
          <w:b/>
          <w:bCs/>
          <w:sz w:val="28"/>
          <w:szCs w:val="28"/>
        </w:rPr>
        <w:t>ТЕЛБАЕВА ШЫНАР ЗАРЫКБЕКОВНА</w:t>
      </w:r>
    </w:p>
    <w:p w:rsidR="00CF45EE" w:rsidRPr="00DB3B21" w:rsidRDefault="00CF45EE" w:rsidP="00CF45EE">
      <w:pPr>
        <w:spacing w:after="0" w:line="240" w:lineRule="auto"/>
        <w:jc w:val="center"/>
        <w:rPr>
          <w:rFonts w:ascii="Times New Roman" w:hAnsi="Times New Roman" w:cs="Times New Roman"/>
          <w:b/>
          <w:bCs/>
          <w:sz w:val="28"/>
          <w:szCs w:val="28"/>
        </w:rPr>
      </w:pPr>
    </w:p>
    <w:p w:rsidR="00CF45EE" w:rsidRPr="00DB3B21" w:rsidRDefault="00CF45EE" w:rsidP="00CF45EE">
      <w:pPr>
        <w:spacing w:after="0" w:line="240" w:lineRule="auto"/>
        <w:ind w:firstLine="425"/>
        <w:jc w:val="center"/>
        <w:rPr>
          <w:rFonts w:ascii="Times New Roman" w:hAnsi="Times New Roman" w:cs="Times New Roman"/>
          <w:b/>
          <w:sz w:val="28"/>
          <w:szCs w:val="28"/>
        </w:rPr>
      </w:pPr>
      <w:r w:rsidRPr="00DB3B21">
        <w:rPr>
          <w:rFonts w:ascii="Times New Roman" w:hAnsi="Times New Roman" w:cs="Times New Roman"/>
          <w:b/>
          <w:sz w:val="28"/>
          <w:szCs w:val="28"/>
        </w:rPr>
        <w:t>Исследование и разработка методов и алгоритмов оперативного контроля  электропотребления горных предприятий</w:t>
      </w:r>
    </w:p>
    <w:p w:rsidR="00CF45EE" w:rsidRPr="00DB3B21" w:rsidRDefault="00CF45EE" w:rsidP="00CF45EE">
      <w:pPr>
        <w:spacing w:after="0" w:line="240" w:lineRule="auto"/>
        <w:jc w:val="center"/>
        <w:rPr>
          <w:rFonts w:ascii="TimesNewRomanPS-BoldMT" w:hAnsi="TimesNewRomanPS-BoldMT"/>
          <w:sz w:val="28"/>
          <w:szCs w:val="28"/>
        </w:rPr>
      </w:pPr>
    </w:p>
    <w:p w:rsidR="00CF45EE" w:rsidRPr="00DB3B21" w:rsidRDefault="00353A66" w:rsidP="00CF45EE">
      <w:pPr>
        <w:spacing w:after="0" w:line="240" w:lineRule="auto"/>
        <w:jc w:val="center"/>
        <w:rPr>
          <w:rFonts w:ascii="TimesNewRomanPS-BoldMT" w:hAnsi="TimesNewRomanPS-BoldMT"/>
          <w:sz w:val="28"/>
          <w:szCs w:val="28"/>
        </w:rPr>
      </w:pPr>
      <w:r w:rsidRPr="00DB3B21">
        <w:rPr>
          <w:rFonts w:ascii="TimesNewRomanPS-BoldMT" w:hAnsi="TimesNewRomanPS-BoldMT"/>
          <w:sz w:val="28"/>
          <w:szCs w:val="28"/>
        </w:rPr>
        <w:t>8</w:t>
      </w:r>
      <w:r w:rsidR="00CF45EE" w:rsidRPr="00DB3B21">
        <w:rPr>
          <w:rFonts w:ascii="TimesNewRomanPS-BoldMT" w:hAnsi="TimesNewRomanPS-BoldMT"/>
          <w:sz w:val="28"/>
          <w:szCs w:val="28"/>
        </w:rPr>
        <w:t>D0710</w:t>
      </w:r>
      <w:r w:rsidRPr="00DB3B21">
        <w:rPr>
          <w:rFonts w:ascii="TimesNewRomanPS-BoldMT" w:hAnsi="TimesNewRomanPS-BoldMT"/>
          <w:sz w:val="28"/>
          <w:szCs w:val="28"/>
        </w:rPr>
        <w:t>3</w:t>
      </w:r>
      <w:r w:rsidR="00CF45EE" w:rsidRPr="00DB3B21">
        <w:rPr>
          <w:rFonts w:ascii="TimesNewRomanPS-BoldMT" w:hAnsi="TimesNewRomanPS-BoldMT"/>
          <w:sz w:val="28"/>
          <w:szCs w:val="28"/>
        </w:rPr>
        <w:t xml:space="preserve"> – Электроэнергетика</w:t>
      </w:r>
    </w:p>
    <w:p w:rsidR="00CF45EE" w:rsidRPr="00DB3B21" w:rsidRDefault="00CF45EE" w:rsidP="00CF45EE">
      <w:pPr>
        <w:spacing w:after="0" w:line="240" w:lineRule="auto"/>
        <w:jc w:val="center"/>
        <w:rPr>
          <w:rFonts w:ascii="TimesNewRomanPS-BoldMT" w:hAnsi="TimesNewRomanPS-BoldMT"/>
          <w:sz w:val="28"/>
          <w:szCs w:val="28"/>
        </w:rPr>
      </w:pPr>
    </w:p>
    <w:p w:rsidR="00CF45EE" w:rsidRPr="00DB3B21" w:rsidRDefault="00CF45EE" w:rsidP="00CF45EE">
      <w:pPr>
        <w:spacing w:after="0" w:line="240" w:lineRule="auto"/>
        <w:jc w:val="center"/>
        <w:rPr>
          <w:rFonts w:ascii="TimesNewRomanPSMT" w:hAnsi="TimesNewRomanPSMT"/>
          <w:sz w:val="28"/>
          <w:szCs w:val="28"/>
        </w:rPr>
      </w:pPr>
      <w:r w:rsidRPr="00DB3B21">
        <w:rPr>
          <w:rFonts w:ascii="TimesNewRomanPSMT" w:hAnsi="TimesNewRomanPSMT"/>
          <w:sz w:val="28"/>
          <w:szCs w:val="28"/>
        </w:rPr>
        <w:t>Диссертация на соискание степени</w:t>
      </w:r>
    </w:p>
    <w:p w:rsidR="00CF45EE" w:rsidRPr="00DB3B21" w:rsidRDefault="00CF45EE" w:rsidP="00CF45EE">
      <w:pPr>
        <w:spacing w:after="0" w:line="240" w:lineRule="auto"/>
        <w:jc w:val="center"/>
        <w:rPr>
          <w:rFonts w:ascii="TimesNewRomanPSMT" w:hAnsi="TimesNewRomanPSMT"/>
          <w:sz w:val="28"/>
          <w:szCs w:val="28"/>
        </w:rPr>
      </w:pPr>
      <w:r w:rsidRPr="00DB3B21">
        <w:rPr>
          <w:rFonts w:ascii="TimesNewRomanPSMT" w:hAnsi="TimesNewRomanPSMT"/>
          <w:sz w:val="28"/>
          <w:szCs w:val="28"/>
        </w:rPr>
        <w:t>доктора философии (PhD)</w:t>
      </w:r>
    </w:p>
    <w:p w:rsidR="00CF45EE" w:rsidRPr="00DB3B21" w:rsidRDefault="00CF45EE" w:rsidP="00CF45EE">
      <w:pPr>
        <w:spacing w:after="0" w:line="240" w:lineRule="auto"/>
        <w:jc w:val="center"/>
        <w:rPr>
          <w:rFonts w:ascii="TimesNewRomanPSMT" w:hAnsi="TimesNewRomanPSMT"/>
          <w:sz w:val="28"/>
          <w:szCs w:val="28"/>
        </w:rPr>
      </w:pPr>
    </w:p>
    <w:p w:rsidR="00CF45EE" w:rsidRPr="00DB3B21" w:rsidRDefault="00CF45EE" w:rsidP="00CF45EE">
      <w:pPr>
        <w:spacing w:after="0" w:line="240" w:lineRule="auto"/>
        <w:jc w:val="center"/>
        <w:rPr>
          <w:rFonts w:ascii="TimesNewRomanPSMT" w:hAnsi="TimesNewRomanPSMT"/>
          <w:sz w:val="28"/>
          <w:szCs w:val="28"/>
        </w:rPr>
      </w:pPr>
    </w:p>
    <w:p w:rsidR="00CF45EE" w:rsidRPr="00DB3B21" w:rsidRDefault="00CF45EE" w:rsidP="00CF45EE">
      <w:pPr>
        <w:spacing w:after="0" w:line="240" w:lineRule="auto"/>
        <w:jc w:val="center"/>
        <w:rPr>
          <w:rFonts w:ascii="TimesNewRomanPSMT" w:hAnsi="TimesNewRomanPSMT"/>
          <w:sz w:val="28"/>
          <w:szCs w:val="28"/>
        </w:rPr>
      </w:pPr>
    </w:p>
    <w:p w:rsidR="00CF45EE" w:rsidRPr="00DB3B21" w:rsidRDefault="00CF45EE" w:rsidP="00CF45EE">
      <w:pPr>
        <w:spacing w:after="0" w:line="240" w:lineRule="auto"/>
        <w:jc w:val="right"/>
        <w:rPr>
          <w:rFonts w:ascii="TimesNewRomanPSMT" w:hAnsi="TimesNewRomanPSMT"/>
          <w:sz w:val="28"/>
          <w:szCs w:val="28"/>
        </w:rPr>
      </w:pPr>
      <w:r w:rsidRPr="00DB3B21">
        <w:rPr>
          <w:rFonts w:ascii="TimesNewRomanPSMT" w:hAnsi="TimesNewRomanPSMT"/>
          <w:sz w:val="28"/>
          <w:szCs w:val="28"/>
        </w:rPr>
        <w:t>Научный консультант:</w:t>
      </w:r>
    </w:p>
    <w:p w:rsidR="00CF45EE" w:rsidRPr="00DB3B21" w:rsidRDefault="00CF45EE" w:rsidP="00CF45EE">
      <w:pPr>
        <w:spacing w:after="0" w:line="240" w:lineRule="auto"/>
        <w:jc w:val="right"/>
        <w:rPr>
          <w:rFonts w:ascii="TimesNewRomanPSMT" w:hAnsi="TimesNewRomanPSMT"/>
          <w:sz w:val="28"/>
          <w:szCs w:val="28"/>
        </w:rPr>
      </w:pPr>
      <w:r w:rsidRPr="00DB3B21">
        <w:rPr>
          <w:rFonts w:ascii="TimesNewRomanPSMT" w:hAnsi="TimesNewRomanPSMT"/>
          <w:sz w:val="28"/>
          <w:szCs w:val="28"/>
        </w:rPr>
        <w:t xml:space="preserve">кандидат технических наук, </w:t>
      </w:r>
      <w:r w:rsidR="008D57C8">
        <w:rPr>
          <w:rFonts w:ascii="TimesNewRomanPSMT" w:hAnsi="TimesNewRomanPSMT"/>
          <w:sz w:val="28"/>
          <w:szCs w:val="28"/>
        </w:rPr>
        <w:t>доцент</w:t>
      </w:r>
    </w:p>
    <w:p w:rsidR="00CF45EE" w:rsidRPr="00DB3B21" w:rsidRDefault="00CF45EE" w:rsidP="00CF45EE">
      <w:pPr>
        <w:spacing w:after="0" w:line="240" w:lineRule="auto"/>
        <w:jc w:val="right"/>
        <w:rPr>
          <w:rFonts w:ascii="TimesNewRomanPSMT" w:hAnsi="TimesNewRomanPSMT"/>
          <w:sz w:val="28"/>
          <w:szCs w:val="28"/>
        </w:rPr>
      </w:pPr>
      <w:r w:rsidRPr="00DB3B21">
        <w:rPr>
          <w:rFonts w:ascii="TimesNewRomanPSMT" w:hAnsi="TimesNewRomanPSMT"/>
          <w:sz w:val="28"/>
          <w:szCs w:val="28"/>
        </w:rPr>
        <w:t>В. В. Каверин</w:t>
      </w:r>
    </w:p>
    <w:p w:rsidR="00CF45EE" w:rsidRPr="00DB3B21" w:rsidRDefault="00CF45EE" w:rsidP="00CF45EE">
      <w:pPr>
        <w:spacing w:after="0" w:line="240" w:lineRule="auto"/>
        <w:jc w:val="right"/>
        <w:rPr>
          <w:rFonts w:ascii="TimesNewRomanPSMT" w:hAnsi="TimesNewRomanPSMT"/>
          <w:sz w:val="28"/>
          <w:szCs w:val="28"/>
        </w:rPr>
      </w:pPr>
      <w:r w:rsidRPr="00DB3B21">
        <w:rPr>
          <w:rFonts w:ascii="TimesNewRomanPSMT" w:hAnsi="TimesNewRomanPSMT"/>
          <w:sz w:val="28"/>
          <w:szCs w:val="28"/>
        </w:rPr>
        <w:t>Зарубежный научный консультант</w:t>
      </w:r>
    </w:p>
    <w:p w:rsidR="00CF45EE" w:rsidRPr="00DB3B21" w:rsidRDefault="00CF45EE" w:rsidP="00CF45EE">
      <w:pPr>
        <w:spacing w:after="0" w:line="240" w:lineRule="auto"/>
        <w:jc w:val="right"/>
        <w:rPr>
          <w:rFonts w:ascii="TimesNewRomanPSMT" w:hAnsi="TimesNewRomanPSMT"/>
          <w:sz w:val="28"/>
          <w:szCs w:val="28"/>
        </w:rPr>
      </w:pPr>
      <w:r w:rsidRPr="00DB3B21">
        <w:rPr>
          <w:rFonts w:ascii="Times New Roman" w:hAnsi="Times New Roman" w:cs="Times New Roman"/>
          <w:sz w:val="28"/>
          <w:szCs w:val="28"/>
        </w:rPr>
        <w:t>доктор</w:t>
      </w:r>
      <w:r w:rsidRPr="00DB3B21">
        <w:rPr>
          <w:rFonts w:ascii="TimesNewRomanPSMT" w:hAnsi="TimesNewRomanPSMT"/>
          <w:sz w:val="28"/>
          <w:szCs w:val="28"/>
        </w:rPr>
        <w:t xml:space="preserve"> технических наук,</w:t>
      </w:r>
      <w:r w:rsidR="00353A66" w:rsidRPr="00DB3B21">
        <w:rPr>
          <w:rFonts w:ascii="TimesNewRomanPSMT" w:hAnsi="TimesNewRomanPSMT"/>
          <w:sz w:val="28"/>
          <w:szCs w:val="28"/>
        </w:rPr>
        <w:t xml:space="preserve"> </w:t>
      </w:r>
      <w:r w:rsidRPr="00DB3B21">
        <w:rPr>
          <w:rFonts w:ascii="TimesNewRomanPSMT" w:hAnsi="TimesNewRomanPSMT"/>
          <w:sz w:val="28"/>
          <w:szCs w:val="28"/>
        </w:rPr>
        <w:t>профессор</w:t>
      </w:r>
    </w:p>
    <w:p w:rsidR="00CF45EE" w:rsidRPr="00DB3B21" w:rsidRDefault="00CF45EE" w:rsidP="00CF45EE">
      <w:pPr>
        <w:spacing w:after="0" w:line="240" w:lineRule="auto"/>
        <w:jc w:val="right"/>
        <w:rPr>
          <w:rFonts w:ascii="TimesNewRomanPSMT" w:hAnsi="TimesNewRomanPSMT"/>
          <w:sz w:val="28"/>
          <w:szCs w:val="28"/>
        </w:rPr>
      </w:pPr>
      <w:r w:rsidRPr="00DB3B21">
        <w:rPr>
          <w:rFonts w:ascii="TimesNewRomanPSMT" w:hAnsi="TimesNewRomanPSMT"/>
          <w:sz w:val="28"/>
          <w:szCs w:val="28"/>
        </w:rPr>
        <w:t xml:space="preserve">С. Е. Кокин </w:t>
      </w:r>
    </w:p>
    <w:p w:rsidR="00CF45EE" w:rsidRPr="00DB3B21" w:rsidRDefault="00CF45EE" w:rsidP="00CF45EE">
      <w:pPr>
        <w:spacing w:after="0" w:line="240" w:lineRule="auto"/>
        <w:jc w:val="right"/>
        <w:rPr>
          <w:rFonts w:ascii="TimesNewRomanPSMT" w:hAnsi="TimesNewRomanPSMT"/>
          <w:sz w:val="28"/>
          <w:szCs w:val="28"/>
        </w:rPr>
      </w:pPr>
      <w:r w:rsidRPr="00DB3B21">
        <w:rPr>
          <w:rFonts w:ascii="TimesNewRomanPSMT" w:hAnsi="TimesNewRomanPSMT"/>
          <w:sz w:val="28"/>
          <w:szCs w:val="28"/>
        </w:rPr>
        <w:t xml:space="preserve">(г. </w:t>
      </w:r>
      <w:r w:rsidRPr="00DB3B21">
        <w:rPr>
          <w:rFonts w:ascii="Times New Roman" w:hAnsi="Times New Roman" w:cs="Times New Roman"/>
          <w:sz w:val="28"/>
          <w:szCs w:val="28"/>
        </w:rPr>
        <w:t>Екатеринбург</w:t>
      </w:r>
      <w:r w:rsidRPr="00DB3B21">
        <w:rPr>
          <w:rFonts w:ascii="TimesNewRomanPSMT" w:hAnsi="TimesNewRomanPSMT"/>
          <w:sz w:val="28"/>
          <w:szCs w:val="28"/>
        </w:rPr>
        <w:t>, Россия</w:t>
      </w:r>
    </w:p>
    <w:p w:rsidR="00CF45EE" w:rsidRPr="00DB3B21" w:rsidRDefault="00CF45EE" w:rsidP="00CF45EE">
      <w:pPr>
        <w:spacing w:after="0" w:line="240" w:lineRule="auto"/>
        <w:jc w:val="right"/>
        <w:rPr>
          <w:rFonts w:ascii="Times New Roman" w:hAnsi="Times New Roman" w:cs="Times New Roman"/>
          <w:sz w:val="28"/>
          <w:szCs w:val="28"/>
        </w:rPr>
      </w:pPr>
      <w:r w:rsidRPr="00DB3B21">
        <w:rPr>
          <w:rFonts w:ascii="Times New Roman" w:hAnsi="Times New Roman" w:cs="Times New Roman"/>
          <w:sz w:val="28"/>
          <w:szCs w:val="28"/>
        </w:rPr>
        <w:t xml:space="preserve">ФГАОУ ВО «Уральский федеральный </w:t>
      </w:r>
    </w:p>
    <w:p w:rsidR="00CF45EE" w:rsidRPr="00DB3B21" w:rsidRDefault="00CF45EE" w:rsidP="00CF45EE">
      <w:pPr>
        <w:spacing w:after="0" w:line="240" w:lineRule="auto"/>
        <w:jc w:val="right"/>
        <w:rPr>
          <w:rFonts w:ascii="Times New Roman" w:hAnsi="Times New Roman" w:cs="Times New Roman"/>
          <w:sz w:val="28"/>
          <w:szCs w:val="28"/>
        </w:rPr>
      </w:pPr>
      <w:r w:rsidRPr="00DB3B21">
        <w:rPr>
          <w:rFonts w:ascii="Times New Roman" w:hAnsi="Times New Roman" w:cs="Times New Roman"/>
          <w:sz w:val="28"/>
          <w:szCs w:val="28"/>
        </w:rPr>
        <w:t xml:space="preserve">университет имени первого </w:t>
      </w:r>
    </w:p>
    <w:p w:rsidR="00CF45EE" w:rsidRPr="00DB3B21" w:rsidRDefault="00CF45EE" w:rsidP="00CF45EE">
      <w:pPr>
        <w:spacing w:after="0" w:line="240" w:lineRule="auto"/>
        <w:jc w:val="right"/>
        <w:rPr>
          <w:rFonts w:ascii="TimesNewRomanPSMT" w:hAnsi="TimesNewRomanPSMT"/>
          <w:sz w:val="28"/>
          <w:szCs w:val="28"/>
        </w:rPr>
      </w:pPr>
      <w:r w:rsidRPr="00DB3B21">
        <w:rPr>
          <w:rFonts w:ascii="Times New Roman" w:hAnsi="Times New Roman" w:cs="Times New Roman"/>
          <w:sz w:val="28"/>
          <w:szCs w:val="28"/>
        </w:rPr>
        <w:t>Президента России Б.Н. Ельцина»</w:t>
      </w:r>
      <w:r w:rsidRPr="00DB3B21">
        <w:rPr>
          <w:rFonts w:ascii="TimesNewRomanPSMT" w:hAnsi="TimesNewRomanPSMT"/>
          <w:sz w:val="28"/>
          <w:szCs w:val="28"/>
        </w:rPr>
        <w:t>)</w:t>
      </w:r>
    </w:p>
    <w:p w:rsidR="00CF45EE" w:rsidRPr="00DB3B21" w:rsidRDefault="00CF45EE" w:rsidP="00CF45EE">
      <w:pPr>
        <w:spacing w:after="0" w:line="240" w:lineRule="auto"/>
        <w:jc w:val="right"/>
        <w:rPr>
          <w:rFonts w:ascii="TimesNewRomanPSMT" w:hAnsi="TimesNewRomanPSMT"/>
          <w:sz w:val="28"/>
          <w:szCs w:val="28"/>
        </w:rPr>
      </w:pPr>
    </w:p>
    <w:p w:rsidR="00CF45EE" w:rsidRPr="00DB3B21" w:rsidRDefault="00CF45EE" w:rsidP="00CF45EE">
      <w:pPr>
        <w:spacing w:after="0" w:line="240" w:lineRule="auto"/>
        <w:jc w:val="right"/>
        <w:rPr>
          <w:rFonts w:ascii="TimesNewRomanPSMT" w:hAnsi="TimesNewRomanPSMT"/>
          <w:sz w:val="28"/>
          <w:szCs w:val="28"/>
        </w:rPr>
      </w:pPr>
    </w:p>
    <w:p w:rsidR="00CF45EE" w:rsidRPr="00DB3B21" w:rsidRDefault="00CF45EE" w:rsidP="00CF45EE">
      <w:pPr>
        <w:spacing w:after="0" w:line="240" w:lineRule="auto"/>
        <w:jc w:val="center"/>
        <w:rPr>
          <w:rFonts w:ascii="TimesNewRomanPSMT" w:hAnsi="TimesNewRomanPSMT"/>
          <w:sz w:val="28"/>
          <w:szCs w:val="28"/>
        </w:rPr>
      </w:pPr>
    </w:p>
    <w:p w:rsidR="00CF45EE" w:rsidRPr="00DB3B21" w:rsidRDefault="00CF45EE" w:rsidP="00CF45EE">
      <w:pPr>
        <w:spacing w:after="0" w:line="240" w:lineRule="auto"/>
        <w:jc w:val="center"/>
        <w:rPr>
          <w:rFonts w:ascii="TimesNewRomanPSMT" w:hAnsi="TimesNewRomanPSMT"/>
          <w:sz w:val="28"/>
          <w:szCs w:val="28"/>
        </w:rPr>
      </w:pPr>
    </w:p>
    <w:p w:rsidR="00CF45EE" w:rsidRPr="00DB3B21" w:rsidRDefault="00CF45EE" w:rsidP="00CF45EE">
      <w:pPr>
        <w:spacing w:after="0" w:line="240" w:lineRule="auto"/>
        <w:jc w:val="center"/>
        <w:rPr>
          <w:rFonts w:ascii="TimesNewRomanPSMT" w:hAnsi="TimesNewRomanPSMT"/>
          <w:sz w:val="28"/>
          <w:szCs w:val="28"/>
        </w:rPr>
      </w:pPr>
    </w:p>
    <w:p w:rsidR="00CF45EE" w:rsidRPr="00DB3B21" w:rsidRDefault="00CF45EE" w:rsidP="00CF45EE">
      <w:pPr>
        <w:spacing w:after="0" w:line="240" w:lineRule="auto"/>
        <w:jc w:val="center"/>
        <w:rPr>
          <w:rFonts w:ascii="TimesNewRomanPSMT" w:hAnsi="TimesNewRomanPSMT"/>
          <w:sz w:val="28"/>
          <w:szCs w:val="28"/>
        </w:rPr>
      </w:pPr>
    </w:p>
    <w:p w:rsidR="00CF45EE" w:rsidRPr="00DB3B21" w:rsidRDefault="00CF45EE" w:rsidP="00CF45EE">
      <w:pPr>
        <w:spacing w:after="0" w:line="240" w:lineRule="auto"/>
        <w:jc w:val="center"/>
        <w:rPr>
          <w:rFonts w:ascii="TimesNewRomanPSMT" w:hAnsi="TimesNewRomanPSMT"/>
          <w:sz w:val="28"/>
          <w:szCs w:val="28"/>
        </w:rPr>
      </w:pPr>
      <w:r w:rsidRPr="00DB3B21">
        <w:rPr>
          <w:rFonts w:ascii="TimesNewRomanPSMT" w:hAnsi="TimesNewRomanPSMT"/>
          <w:sz w:val="28"/>
          <w:szCs w:val="28"/>
        </w:rPr>
        <w:t>Республика Казахстан</w:t>
      </w:r>
    </w:p>
    <w:p w:rsidR="00CF45EE" w:rsidRPr="00DB3B21" w:rsidRDefault="00463C50" w:rsidP="00CF45EE">
      <w:pPr>
        <w:spacing w:after="0" w:line="240" w:lineRule="auto"/>
        <w:jc w:val="center"/>
        <w:rPr>
          <w:rFonts w:ascii="TimesNewRomanPS-BoldMT" w:hAnsi="TimesNewRomanPS-BoldMT"/>
          <w:b/>
          <w:bCs/>
          <w:sz w:val="28"/>
          <w:szCs w:val="28"/>
        </w:rPr>
      </w:pPr>
      <w:r w:rsidRPr="00DB3B21">
        <w:rPr>
          <w:rFonts w:ascii="TimesNewRomanPSMT" w:hAnsi="TimesNewRomanPSMT"/>
          <w:noProof/>
          <w:sz w:val="28"/>
          <w:szCs w:val="28"/>
          <w:lang w:eastAsia="ru-RU"/>
        </w:rPr>
        <mc:AlternateContent>
          <mc:Choice Requires="wps">
            <w:drawing>
              <wp:anchor distT="0" distB="0" distL="114300" distR="114300" simplePos="0" relativeHeight="251655168" behindDoc="0" locked="0" layoutInCell="1" allowOverlap="1" wp14:anchorId="12FB98C6" wp14:editId="5920ABC9">
                <wp:simplePos x="0" y="0"/>
                <wp:positionH relativeFrom="column">
                  <wp:posOffset>2651862</wp:posOffset>
                </wp:positionH>
                <wp:positionV relativeFrom="paragraph">
                  <wp:posOffset>675488</wp:posOffset>
                </wp:positionV>
                <wp:extent cx="467995" cy="323215"/>
                <wp:effectExtent l="0" t="0" r="8255" b="635"/>
                <wp:wrapNone/>
                <wp:docPr id="29" name="Прямоугольник 29"/>
                <wp:cNvGraphicFramePr/>
                <a:graphic xmlns:a="http://schemas.openxmlformats.org/drawingml/2006/main">
                  <a:graphicData uri="http://schemas.microsoft.com/office/word/2010/wordprocessingShape">
                    <wps:wsp>
                      <wps:cNvSpPr/>
                      <wps:spPr>
                        <a:xfrm>
                          <a:off x="0" y="0"/>
                          <a:ext cx="467995" cy="3232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2162AF2" id="Прямоугольник 29" o:spid="_x0000_s1026" style="position:absolute;margin-left:208.8pt;margin-top:53.2pt;width:36.85pt;height:25.4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" fillcolor="white [3212]" stroked="f" strokeweight="1pt"/>
            </w:pict>
          </mc:Fallback>
        </mc:AlternateContent>
      </w:r>
      <w:r w:rsidR="00CF45EE" w:rsidRPr="00DB3B21">
        <w:rPr>
          <w:rFonts w:ascii="TimesNewRomanPSMT" w:hAnsi="TimesNewRomanPSMT"/>
          <w:sz w:val="28"/>
          <w:szCs w:val="28"/>
        </w:rPr>
        <w:t>Караганда</w:t>
      </w:r>
      <w:r w:rsidR="00353A66" w:rsidRPr="00DB3B21">
        <w:rPr>
          <w:rFonts w:ascii="TimesNewRomanPSMT" w:hAnsi="TimesNewRomanPSMT"/>
          <w:sz w:val="28"/>
          <w:szCs w:val="28"/>
        </w:rPr>
        <w:t>, 2026</w:t>
      </w:r>
      <w:r w:rsidR="00CF45EE" w:rsidRPr="00DB3B21">
        <w:rPr>
          <w:rFonts w:ascii="TimesNewRomanPS-BoldMT" w:hAnsi="TimesNewRomanPS-BoldMT"/>
          <w:b/>
          <w:bCs/>
          <w:sz w:val="28"/>
          <w:szCs w:val="28"/>
        </w:rPr>
        <w:br w:type="page"/>
      </w:r>
    </w:p>
    <w:p w:rsidR="00E26CDC" w:rsidRPr="00DB3B21" w:rsidRDefault="00CF45EE" w:rsidP="00CF45EE">
      <w:pPr>
        <w:spacing w:after="0" w:line="240" w:lineRule="auto"/>
        <w:jc w:val="center"/>
        <w:rPr>
          <w:rFonts w:ascii="TimesNewRomanPS-BoldMT" w:hAnsi="TimesNewRomanPS-BoldMT"/>
          <w:b/>
          <w:bCs/>
          <w:sz w:val="28"/>
          <w:szCs w:val="28"/>
        </w:rPr>
      </w:pPr>
      <w:r w:rsidRPr="00DB3B21">
        <w:rPr>
          <w:rFonts w:ascii="TimesNewRomanPS-BoldMT" w:hAnsi="TimesNewRomanPS-BoldMT"/>
          <w:b/>
          <w:bCs/>
          <w:sz w:val="28"/>
          <w:szCs w:val="28"/>
        </w:rPr>
        <w:lastRenderedPageBreak/>
        <w:t>СОДЕРЖАНИЕ</w:t>
      </w:r>
    </w:p>
    <w:p w:rsidR="00CF45EE" w:rsidRPr="00DB3B21" w:rsidRDefault="00CF45EE" w:rsidP="00CF45EE">
      <w:pPr>
        <w:spacing w:after="0" w:line="240" w:lineRule="auto"/>
        <w:jc w:val="center"/>
        <w:rPr>
          <w:rFonts w:ascii="TimesNewRomanPS-BoldMT" w:hAnsi="TimesNewRomanPS-BoldMT"/>
          <w:b/>
          <w:bCs/>
          <w:sz w:val="28"/>
          <w:szCs w:val="28"/>
        </w:rPr>
      </w:pPr>
      <w:r w:rsidRPr="00DB3B21">
        <w:rPr>
          <w:rFonts w:ascii="TimesNewRomanPSMT" w:hAnsi="TimesNewRomanPSMT"/>
          <w:noProof/>
          <w:sz w:val="28"/>
          <w:szCs w:val="28"/>
          <w:lang w:eastAsia="ru-RU"/>
        </w:rPr>
        <mc:AlternateContent>
          <mc:Choice Requires="wps">
            <w:drawing>
              <wp:anchor distT="0" distB="0" distL="114300" distR="114300" simplePos="0" relativeHeight="251656192" behindDoc="0" locked="0" layoutInCell="1" allowOverlap="1" wp14:anchorId="75B2B99E" wp14:editId="6487E42C">
                <wp:simplePos x="0" y="0"/>
                <wp:positionH relativeFrom="column">
                  <wp:posOffset>2754846</wp:posOffset>
                </wp:positionH>
                <wp:positionV relativeFrom="paragraph">
                  <wp:posOffset>9200029</wp:posOffset>
                </wp:positionV>
                <wp:extent cx="467995" cy="323215"/>
                <wp:effectExtent l="0" t="0" r="8255" b="635"/>
                <wp:wrapNone/>
                <wp:docPr id="30" name="Прямоугольник 30"/>
                <wp:cNvGraphicFramePr/>
                <a:graphic xmlns:a="http://schemas.openxmlformats.org/drawingml/2006/main">
                  <a:graphicData uri="http://schemas.microsoft.com/office/word/2010/wordprocessingShape">
                    <wps:wsp>
                      <wps:cNvSpPr/>
                      <wps:spPr>
                        <a:xfrm>
                          <a:off x="0" y="0"/>
                          <a:ext cx="467995" cy="3232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5DDF799" id="Прямоугольник 30" o:spid="_x0000_s1026" style="position:absolute;margin-left:216.9pt;margin-top:724.4pt;width:36.85pt;height:25.4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" fillcolor="white [3212]" stroked="f" strokeweight="1pt"/>
            </w:pict>
          </mc:Fallback>
        </mc:AlternateContent>
      </w:r>
    </w:p>
    <w:tbl>
      <w:tblPr>
        <w:tblStyle w:val="a4"/>
        <w:tblW w:w="9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9"/>
        <w:gridCol w:w="701"/>
      </w:tblGrid>
      <w:tr w:rsidR="00DB3B21" w:rsidRPr="00DB3B21" w:rsidTr="000A238B">
        <w:trPr>
          <w:cantSplit/>
          <w:trHeight w:val="144"/>
        </w:trPr>
        <w:tc>
          <w:tcPr>
            <w:tcW w:w="9039" w:type="dxa"/>
          </w:tcPr>
          <w:p w:rsidR="00CF45EE" w:rsidRPr="00DB3B21" w:rsidRDefault="00CF45EE" w:rsidP="00072F17">
            <w:pPr>
              <w:jc w:val="both"/>
              <w:rPr>
                <w:rFonts w:ascii="Times New Roman" w:hAnsi="Times New Roman" w:cs="Times New Roman"/>
                <w:b/>
                <w:sz w:val="28"/>
                <w:szCs w:val="28"/>
              </w:rPr>
            </w:pPr>
            <w:r w:rsidRPr="00DB3B21">
              <w:rPr>
                <w:rFonts w:ascii="TimesNewRomanPS-BoldMT" w:hAnsi="TimesNewRomanPS-BoldMT"/>
                <w:b/>
                <w:bCs/>
                <w:sz w:val="28"/>
                <w:szCs w:val="28"/>
              </w:rPr>
              <w:t>ОБОЗНАЧЕНИЯ И СОКРАЩЕНИЯ</w:t>
            </w:r>
            <w:r w:rsidR="00DA15B9" w:rsidRPr="00DB3B21">
              <w:rPr>
                <w:rFonts w:ascii="TimesNewRomanPS-BoldMT" w:hAnsi="TimesNewRomanPS-BoldMT"/>
                <w:bCs/>
                <w:sz w:val="28"/>
                <w:szCs w:val="28"/>
              </w:rPr>
              <w:t>……………………………………</w:t>
            </w:r>
            <w:r w:rsidR="000A238B" w:rsidRPr="00DB3B21">
              <w:rPr>
                <w:rFonts w:ascii="TimesNewRomanPS-BoldMT" w:hAnsi="TimesNewRomanPS-BoldMT"/>
                <w:bCs/>
                <w:sz w:val="28"/>
                <w:szCs w:val="28"/>
              </w:rPr>
              <w:t>..</w:t>
            </w:r>
          </w:p>
        </w:tc>
        <w:tc>
          <w:tcPr>
            <w:tcW w:w="701" w:type="dxa"/>
            <w:vAlign w:val="bottom"/>
          </w:tcPr>
          <w:p w:rsidR="00CF45EE" w:rsidRPr="00DB3B21" w:rsidRDefault="00072F17" w:rsidP="00DA15B9">
            <w:pPr>
              <w:rPr>
                <w:rFonts w:ascii="Times New Roman" w:hAnsi="Times New Roman" w:cs="Times New Roman"/>
                <w:sz w:val="28"/>
                <w:szCs w:val="28"/>
              </w:rPr>
            </w:pPr>
            <w:r w:rsidRPr="00DB3B21">
              <w:rPr>
                <w:rFonts w:ascii="Times New Roman" w:hAnsi="Times New Roman" w:cs="Times New Roman"/>
                <w:sz w:val="28"/>
                <w:szCs w:val="28"/>
              </w:rPr>
              <w:t>4</w:t>
            </w:r>
          </w:p>
        </w:tc>
      </w:tr>
      <w:tr w:rsidR="00DB3B21" w:rsidRPr="00DB3B21" w:rsidTr="000A238B">
        <w:trPr>
          <w:cantSplit/>
          <w:trHeight w:val="144"/>
        </w:trPr>
        <w:tc>
          <w:tcPr>
            <w:tcW w:w="9039" w:type="dxa"/>
          </w:tcPr>
          <w:p w:rsidR="00CF45EE" w:rsidRPr="00DB3B21" w:rsidRDefault="00CF45EE" w:rsidP="00072F17">
            <w:pPr>
              <w:jc w:val="both"/>
              <w:rPr>
                <w:rFonts w:ascii="Times New Roman" w:hAnsi="Times New Roman" w:cs="Times New Roman"/>
                <w:b/>
                <w:sz w:val="28"/>
                <w:szCs w:val="28"/>
              </w:rPr>
            </w:pPr>
            <w:r w:rsidRPr="00DB3B21">
              <w:rPr>
                <w:rFonts w:ascii="Times New Roman" w:hAnsi="Times New Roman" w:cs="Times New Roman"/>
                <w:b/>
                <w:sz w:val="28"/>
                <w:szCs w:val="28"/>
              </w:rPr>
              <w:t>ВВЕДЕНИЕ</w:t>
            </w:r>
            <w:r w:rsidR="00DA15B9" w:rsidRPr="00DB3B21">
              <w:rPr>
                <w:rFonts w:ascii="Times New Roman" w:hAnsi="Times New Roman" w:cs="Times New Roman"/>
                <w:sz w:val="28"/>
                <w:szCs w:val="28"/>
              </w:rPr>
              <w:t>…………………………………………………………………</w:t>
            </w:r>
            <w:r w:rsidR="000A238B" w:rsidRPr="00DB3B21">
              <w:rPr>
                <w:rFonts w:ascii="Times New Roman" w:hAnsi="Times New Roman" w:cs="Times New Roman"/>
                <w:sz w:val="28"/>
                <w:szCs w:val="28"/>
              </w:rPr>
              <w:t>...</w:t>
            </w:r>
          </w:p>
        </w:tc>
        <w:tc>
          <w:tcPr>
            <w:tcW w:w="701" w:type="dxa"/>
            <w:vAlign w:val="bottom"/>
          </w:tcPr>
          <w:p w:rsidR="00CF45EE" w:rsidRPr="00DB3B21" w:rsidRDefault="00072F17" w:rsidP="00DA15B9">
            <w:pPr>
              <w:tabs>
                <w:tab w:val="left" w:pos="282"/>
                <w:tab w:val="right" w:pos="515"/>
              </w:tabs>
              <w:rPr>
                <w:rFonts w:ascii="Times New Roman" w:hAnsi="Times New Roman" w:cs="Times New Roman"/>
                <w:sz w:val="28"/>
                <w:szCs w:val="28"/>
              </w:rPr>
            </w:pPr>
            <w:r w:rsidRPr="00DB3B21">
              <w:rPr>
                <w:rFonts w:ascii="Times New Roman" w:hAnsi="Times New Roman" w:cs="Times New Roman"/>
                <w:sz w:val="28"/>
                <w:szCs w:val="28"/>
              </w:rPr>
              <w:t>5</w:t>
            </w:r>
          </w:p>
        </w:tc>
      </w:tr>
      <w:tr w:rsidR="00DB3B21" w:rsidRPr="00DB3B21" w:rsidTr="000A238B">
        <w:trPr>
          <w:cantSplit/>
          <w:trHeight w:val="144"/>
        </w:trPr>
        <w:tc>
          <w:tcPr>
            <w:tcW w:w="9039" w:type="dxa"/>
          </w:tcPr>
          <w:p w:rsidR="00CF45EE" w:rsidRPr="00DB3B21" w:rsidRDefault="00CF45EE" w:rsidP="00072F17">
            <w:pPr>
              <w:jc w:val="both"/>
              <w:rPr>
                <w:b/>
              </w:rPr>
            </w:pPr>
            <w:r w:rsidRPr="00DB3B21">
              <w:rPr>
                <w:rFonts w:ascii="Times New Roman" w:hAnsi="Times New Roman" w:cs="Times New Roman"/>
                <w:b/>
                <w:sz w:val="28"/>
                <w:szCs w:val="28"/>
              </w:rPr>
              <w:t>1 ИССЛЕДОВ</w:t>
            </w:r>
            <w:r w:rsidR="00DA15B9" w:rsidRPr="00DB3B21">
              <w:rPr>
                <w:rFonts w:ascii="Times New Roman" w:hAnsi="Times New Roman" w:cs="Times New Roman"/>
                <w:b/>
                <w:sz w:val="28"/>
                <w:szCs w:val="28"/>
              </w:rPr>
              <w:t>АНИЕ СИСТЕМЫ ЭЛЕКТРОПОТРЕБЛЕНИЯ</w:t>
            </w:r>
            <w:r w:rsidR="00DA15B9" w:rsidRPr="00DB3B21">
              <w:rPr>
                <w:rFonts w:ascii="Times New Roman" w:hAnsi="Times New Roman" w:cs="Times New Roman"/>
                <w:sz w:val="28"/>
                <w:szCs w:val="28"/>
              </w:rPr>
              <w:t>……….</w:t>
            </w:r>
          </w:p>
        </w:tc>
        <w:tc>
          <w:tcPr>
            <w:tcW w:w="701" w:type="dxa"/>
            <w:vAlign w:val="bottom"/>
          </w:tcPr>
          <w:p w:rsidR="00CF45EE" w:rsidRPr="00DB3B21" w:rsidRDefault="00784325" w:rsidP="00784325">
            <w:pPr>
              <w:rPr>
                <w:rFonts w:ascii="Times New Roman" w:hAnsi="Times New Roman" w:cs="Times New Roman"/>
                <w:sz w:val="28"/>
                <w:szCs w:val="28"/>
              </w:rPr>
            </w:pPr>
            <w:r w:rsidRPr="00DB3B21">
              <w:rPr>
                <w:rFonts w:ascii="Times New Roman" w:hAnsi="Times New Roman" w:cs="Times New Roman"/>
                <w:sz w:val="28"/>
                <w:szCs w:val="28"/>
              </w:rPr>
              <w:t>10</w:t>
            </w:r>
          </w:p>
        </w:tc>
      </w:tr>
      <w:tr w:rsidR="00DB3B21" w:rsidRPr="00DB3B21" w:rsidTr="000A238B">
        <w:trPr>
          <w:cantSplit/>
          <w:trHeight w:val="144"/>
        </w:trPr>
        <w:tc>
          <w:tcPr>
            <w:tcW w:w="9039" w:type="dxa"/>
          </w:tcPr>
          <w:p w:rsidR="00CF45EE" w:rsidRPr="00DB3B21" w:rsidRDefault="00CF45EE" w:rsidP="00072F17">
            <w:pPr>
              <w:jc w:val="both"/>
              <w:rPr>
                <w:sz w:val="28"/>
                <w:szCs w:val="28"/>
              </w:rPr>
            </w:pPr>
            <w:r w:rsidRPr="00DB3B21">
              <w:rPr>
                <w:rFonts w:ascii="Times New Roman" w:hAnsi="Times New Roman" w:cs="Times New Roman"/>
                <w:sz w:val="28"/>
                <w:szCs w:val="28"/>
              </w:rPr>
              <w:t>1.1 Анализ топливно-энергетической ситуации Республики Казахстан</w:t>
            </w:r>
            <w:r w:rsidR="00DA15B9" w:rsidRPr="00DB3B21">
              <w:rPr>
                <w:rFonts w:ascii="Times New Roman" w:hAnsi="Times New Roman" w:cs="Times New Roman"/>
                <w:sz w:val="28"/>
                <w:szCs w:val="28"/>
              </w:rPr>
              <w:t>…</w:t>
            </w:r>
            <w:r w:rsidR="000A238B" w:rsidRPr="00DB3B21">
              <w:rPr>
                <w:rFonts w:ascii="Times New Roman" w:hAnsi="Times New Roman" w:cs="Times New Roman"/>
                <w:sz w:val="28"/>
                <w:szCs w:val="28"/>
              </w:rPr>
              <w:t>..</w:t>
            </w:r>
          </w:p>
        </w:tc>
        <w:tc>
          <w:tcPr>
            <w:tcW w:w="701" w:type="dxa"/>
            <w:vAlign w:val="bottom"/>
          </w:tcPr>
          <w:p w:rsidR="00CF45EE" w:rsidRPr="00DB3B21" w:rsidRDefault="00CF45EE" w:rsidP="00DA15B9">
            <w:pPr>
              <w:rPr>
                <w:rFonts w:ascii="Times New Roman" w:hAnsi="Times New Roman" w:cs="Times New Roman"/>
                <w:sz w:val="28"/>
                <w:szCs w:val="28"/>
              </w:rPr>
            </w:pPr>
            <w:r w:rsidRPr="00DB3B21">
              <w:rPr>
                <w:rFonts w:ascii="Times New Roman" w:hAnsi="Times New Roman" w:cs="Times New Roman"/>
                <w:sz w:val="28"/>
                <w:szCs w:val="28"/>
              </w:rPr>
              <w:t>10</w:t>
            </w:r>
          </w:p>
        </w:tc>
      </w:tr>
      <w:tr w:rsidR="00DB3B21" w:rsidRPr="00DB3B21" w:rsidTr="000A238B">
        <w:trPr>
          <w:cantSplit/>
          <w:trHeight w:val="144"/>
        </w:trPr>
        <w:tc>
          <w:tcPr>
            <w:tcW w:w="9039" w:type="dxa"/>
          </w:tcPr>
          <w:p w:rsidR="00CF45EE" w:rsidRPr="00DB3B21" w:rsidRDefault="00CF45EE" w:rsidP="00072F17">
            <w:pPr>
              <w:jc w:val="both"/>
              <w:rPr>
                <w:sz w:val="28"/>
                <w:szCs w:val="28"/>
              </w:rPr>
            </w:pPr>
            <w:r w:rsidRPr="00DB3B21">
              <w:rPr>
                <w:rFonts w:ascii="Times New Roman" w:hAnsi="Times New Roman" w:cs="Times New Roman"/>
                <w:sz w:val="28"/>
                <w:szCs w:val="28"/>
              </w:rPr>
              <w:t>1.2 Анализ требований нормативной документации Республики Казахстан в области электроэнергетики</w:t>
            </w:r>
            <w:r w:rsidR="00DA15B9" w:rsidRPr="00DB3B21">
              <w:rPr>
                <w:rFonts w:ascii="Times New Roman" w:hAnsi="Times New Roman" w:cs="Times New Roman"/>
                <w:sz w:val="28"/>
                <w:szCs w:val="28"/>
              </w:rPr>
              <w:t>……………………………………</w:t>
            </w:r>
            <w:r w:rsidR="000A238B" w:rsidRPr="00DB3B21">
              <w:rPr>
                <w:rFonts w:ascii="Times New Roman" w:hAnsi="Times New Roman" w:cs="Times New Roman"/>
                <w:sz w:val="28"/>
                <w:szCs w:val="28"/>
              </w:rPr>
              <w:t>..</w:t>
            </w:r>
          </w:p>
        </w:tc>
        <w:tc>
          <w:tcPr>
            <w:tcW w:w="701" w:type="dxa"/>
            <w:vAlign w:val="bottom"/>
          </w:tcPr>
          <w:p w:rsidR="00CF45EE" w:rsidRPr="00DB3B21" w:rsidRDefault="00CF45EE" w:rsidP="00DA15B9">
            <w:pPr>
              <w:rPr>
                <w:rFonts w:ascii="Times New Roman" w:hAnsi="Times New Roman" w:cs="Times New Roman"/>
                <w:sz w:val="28"/>
                <w:szCs w:val="28"/>
              </w:rPr>
            </w:pPr>
            <w:r w:rsidRPr="00DB3B21">
              <w:rPr>
                <w:rFonts w:ascii="Times New Roman" w:hAnsi="Times New Roman" w:cs="Times New Roman"/>
                <w:sz w:val="28"/>
                <w:szCs w:val="28"/>
              </w:rPr>
              <w:t>15</w:t>
            </w:r>
          </w:p>
        </w:tc>
      </w:tr>
      <w:tr w:rsidR="00DB3B21" w:rsidRPr="00DB3B21" w:rsidTr="000A238B">
        <w:trPr>
          <w:cantSplit/>
          <w:trHeight w:val="144"/>
        </w:trPr>
        <w:tc>
          <w:tcPr>
            <w:tcW w:w="9039" w:type="dxa"/>
          </w:tcPr>
          <w:p w:rsidR="00CF45EE" w:rsidRPr="00DB3B21" w:rsidRDefault="00CF45EE" w:rsidP="00072F17">
            <w:pPr>
              <w:rPr>
                <w:sz w:val="28"/>
                <w:szCs w:val="28"/>
                <w:lang w:val="kk-KZ"/>
              </w:rPr>
            </w:pPr>
            <w:r w:rsidRPr="00DB3B21">
              <w:rPr>
                <w:rFonts w:ascii="Times New Roman" w:hAnsi="Times New Roman" w:cs="Times New Roman"/>
                <w:sz w:val="28"/>
                <w:szCs w:val="28"/>
              </w:rPr>
              <w:t xml:space="preserve">1.3 </w:t>
            </w:r>
            <w:r w:rsidRPr="00DB3B21">
              <w:rPr>
                <w:rFonts w:ascii="Times New Roman" w:hAnsi="Times New Roman" w:cs="Times New Roman"/>
                <w:sz w:val="28"/>
                <w:szCs w:val="28"/>
                <w:lang w:val="kk-KZ"/>
              </w:rPr>
              <w:t>Исследование системы электропотребления угольной шахты</w:t>
            </w:r>
            <w:r w:rsidR="000A238B" w:rsidRPr="00DB3B21">
              <w:rPr>
                <w:rFonts w:ascii="Times New Roman" w:hAnsi="Times New Roman" w:cs="Times New Roman"/>
                <w:sz w:val="28"/>
                <w:szCs w:val="28"/>
                <w:lang w:val="kk-KZ"/>
              </w:rPr>
              <w:t>...............</w:t>
            </w:r>
          </w:p>
        </w:tc>
        <w:tc>
          <w:tcPr>
            <w:tcW w:w="701" w:type="dxa"/>
            <w:vAlign w:val="bottom"/>
          </w:tcPr>
          <w:p w:rsidR="00CF45EE" w:rsidRPr="00DB3B21" w:rsidRDefault="00CF45EE" w:rsidP="00DA15B9">
            <w:pPr>
              <w:rPr>
                <w:rFonts w:ascii="Times New Roman" w:hAnsi="Times New Roman" w:cs="Times New Roman"/>
                <w:sz w:val="28"/>
                <w:szCs w:val="28"/>
              </w:rPr>
            </w:pPr>
            <w:r w:rsidRPr="00DB3B21">
              <w:rPr>
                <w:rFonts w:ascii="Times New Roman" w:hAnsi="Times New Roman" w:cs="Times New Roman"/>
                <w:sz w:val="28"/>
                <w:szCs w:val="28"/>
              </w:rPr>
              <w:t>1</w:t>
            </w:r>
            <w:r w:rsidR="000E4073" w:rsidRPr="00DB3B21">
              <w:rPr>
                <w:rFonts w:ascii="Times New Roman" w:hAnsi="Times New Roman" w:cs="Times New Roman"/>
                <w:sz w:val="28"/>
                <w:szCs w:val="28"/>
              </w:rPr>
              <w:t>8</w:t>
            </w:r>
          </w:p>
        </w:tc>
      </w:tr>
      <w:tr w:rsidR="00DB3B21" w:rsidRPr="00DB3B21" w:rsidTr="000A238B">
        <w:trPr>
          <w:cantSplit/>
          <w:trHeight w:val="144"/>
        </w:trPr>
        <w:tc>
          <w:tcPr>
            <w:tcW w:w="9039" w:type="dxa"/>
          </w:tcPr>
          <w:p w:rsidR="00CF45EE" w:rsidRPr="00DB3B21" w:rsidRDefault="00CF45EE" w:rsidP="00072F17">
            <w:pPr>
              <w:jc w:val="both"/>
              <w:rPr>
                <w:rFonts w:ascii="Times New Roman" w:hAnsi="Times New Roman" w:cs="Times New Roman"/>
                <w:sz w:val="28"/>
                <w:szCs w:val="28"/>
              </w:rPr>
            </w:pPr>
            <w:r w:rsidRPr="00DB3B21">
              <w:rPr>
                <w:rFonts w:ascii="Times New Roman" w:hAnsi="Times New Roman" w:cs="Times New Roman"/>
                <w:sz w:val="28"/>
                <w:szCs w:val="28"/>
              </w:rPr>
              <w:t>Выводы по первому разделу</w:t>
            </w:r>
            <w:r w:rsidR="00DA15B9" w:rsidRPr="00DB3B21">
              <w:rPr>
                <w:rFonts w:ascii="Times New Roman" w:hAnsi="Times New Roman" w:cs="Times New Roman"/>
                <w:sz w:val="28"/>
                <w:szCs w:val="28"/>
              </w:rPr>
              <w:t>………………………………………………….</w:t>
            </w:r>
          </w:p>
        </w:tc>
        <w:tc>
          <w:tcPr>
            <w:tcW w:w="701" w:type="dxa"/>
            <w:vAlign w:val="bottom"/>
          </w:tcPr>
          <w:p w:rsidR="00CF45EE" w:rsidRPr="00DB3B21" w:rsidRDefault="000E4073" w:rsidP="00DA15B9">
            <w:pPr>
              <w:rPr>
                <w:rFonts w:ascii="Times New Roman" w:hAnsi="Times New Roman" w:cs="Times New Roman"/>
                <w:sz w:val="28"/>
                <w:szCs w:val="28"/>
              </w:rPr>
            </w:pPr>
            <w:r w:rsidRPr="00DB3B21">
              <w:rPr>
                <w:rFonts w:ascii="Times New Roman" w:hAnsi="Times New Roman" w:cs="Times New Roman"/>
                <w:sz w:val="28"/>
                <w:szCs w:val="28"/>
              </w:rPr>
              <w:t>26</w:t>
            </w:r>
          </w:p>
        </w:tc>
      </w:tr>
      <w:tr w:rsidR="00DB3B21" w:rsidRPr="00DB3B21" w:rsidTr="000A238B">
        <w:trPr>
          <w:cantSplit/>
          <w:trHeight w:val="144"/>
        </w:trPr>
        <w:tc>
          <w:tcPr>
            <w:tcW w:w="9039" w:type="dxa"/>
          </w:tcPr>
          <w:p w:rsidR="00CF45EE" w:rsidRPr="00DB3B21" w:rsidRDefault="00CF45EE" w:rsidP="00072F17">
            <w:pPr>
              <w:jc w:val="both"/>
              <w:rPr>
                <w:b/>
              </w:rPr>
            </w:pPr>
            <w:r w:rsidRPr="00DB3B21">
              <w:rPr>
                <w:rFonts w:ascii="Times New Roman" w:hAnsi="Times New Roman" w:cs="Times New Roman"/>
                <w:b/>
                <w:sz w:val="28"/>
                <w:szCs w:val="28"/>
              </w:rPr>
              <w:t>2 ИССЛЕДОВ</w:t>
            </w:r>
            <w:r w:rsidR="00DA15B9" w:rsidRPr="00DB3B21">
              <w:rPr>
                <w:rFonts w:ascii="Times New Roman" w:hAnsi="Times New Roman" w:cs="Times New Roman"/>
                <w:b/>
                <w:sz w:val="28"/>
                <w:szCs w:val="28"/>
              </w:rPr>
              <w:t>АНИЕ РЕЖИМОВ ЭЛЕКТРОПОТРЕБЛЕНИЯ</w:t>
            </w:r>
            <w:r w:rsidR="00DA15B9" w:rsidRPr="00DB3B21">
              <w:rPr>
                <w:rFonts w:ascii="Times New Roman" w:hAnsi="Times New Roman" w:cs="Times New Roman"/>
                <w:sz w:val="28"/>
                <w:szCs w:val="28"/>
              </w:rPr>
              <w:t>……….</w:t>
            </w:r>
          </w:p>
        </w:tc>
        <w:tc>
          <w:tcPr>
            <w:tcW w:w="701" w:type="dxa"/>
            <w:vAlign w:val="bottom"/>
          </w:tcPr>
          <w:p w:rsidR="00CF45EE" w:rsidRPr="00DB3B21" w:rsidRDefault="00784325" w:rsidP="00DA15B9">
            <w:pPr>
              <w:rPr>
                <w:rFonts w:ascii="Times New Roman" w:hAnsi="Times New Roman" w:cs="Times New Roman"/>
                <w:sz w:val="28"/>
                <w:szCs w:val="28"/>
              </w:rPr>
            </w:pPr>
            <w:r w:rsidRPr="00DB3B21">
              <w:rPr>
                <w:rFonts w:ascii="Times New Roman" w:hAnsi="Times New Roman" w:cs="Times New Roman"/>
                <w:sz w:val="28"/>
                <w:szCs w:val="28"/>
              </w:rPr>
              <w:t>27</w:t>
            </w:r>
          </w:p>
        </w:tc>
      </w:tr>
      <w:tr w:rsidR="00DB3B21" w:rsidRPr="00DB3B21" w:rsidTr="000A238B">
        <w:trPr>
          <w:cantSplit/>
          <w:trHeight w:val="144"/>
        </w:trPr>
        <w:tc>
          <w:tcPr>
            <w:tcW w:w="9039" w:type="dxa"/>
          </w:tcPr>
          <w:p w:rsidR="00CF45EE" w:rsidRPr="00DB3B21" w:rsidRDefault="000E4073" w:rsidP="00072F17">
            <w:pPr>
              <w:jc w:val="both"/>
            </w:pPr>
            <w:r w:rsidRPr="00DB3B21">
              <w:rPr>
                <w:rFonts w:ascii="Times New Roman" w:hAnsi="Times New Roman" w:cs="Times New Roman"/>
                <w:sz w:val="28"/>
                <w:szCs w:val="28"/>
              </w:rPr>
              <w:t>2.1</w:t>
            </w:r>
            <w:r w:rsidR="00CF45EE" w:rsidRPr="00DB3B21">
              <w:rPr>
                <w:rFonts w:ascii="Times New Roman" w:hAnsi="Times New Roman" w:cs="Times New Roman"/>
                <w:sz w:val="28"/>
                <w:szCs w:val="28"/>
              </w:rPr>
              <w:t xml:space="preserve"> Режимы электропотребления Карагандинского региона</w:t>
            </w:r>
            <w:r w:rsidR="00DA15B9" w:rsidRPr="00DB3B21">
              <w:rPr>
                <w:rFonts w:ascii="Times New Roman" w:hAnsi="Times New Roman" w:cs="Times New Roman"/>
                <w:sz w:val="28"/>
                <w:szCs w:val="28"/>
              </w:rPr>
              <w:t>……………….</w:t>
            </w:r>
          </w:p>
        </w:tc>
        <w:tc>
          <w:tcPr>
            <w:tcW w:w="701" w:type="dxa"/>
            <w:vAlign w:val="bottom"/>
          </w:tcPr>
          <w:p w:rsidR="00CF45EE" w:rsidRPr="00DB3B21" w:rsidRDefault="00CF45EE" w:rsidP="00DA15B9">
            <w:pPr>
              <w:rPr>
                <w:rFonts w:ascii="Times New Roman" w:hAnsi="Times New Roman" w:cs="Times New Roman"/>
                <w:sz w:val="28"/>
                <w:szCs w:val="28"/>
              </w:rPr>
            </w:pPr>
            <w:r w:rsidRPr="00DB3B21">
              <w:rPr>
                <w:rFonts w:ascii="Times New Roman" w:hAnsi="Times New Roman" w:cs="Times New Roman"/>
                <w:sz w:val="28"/>
                <w:szCs w:val="28"/>
              </w:rPr>
              <w:t>29</w:t>
            </w:r>
          </w:p>
        </w:tc>
      </w:tr>
      <w:tr w:rsidR="00DB3B21" w:rsidRPr="00DB3B21" w:rsidTr="000A238B">
        <w:trPr>
          <w:cantSplit/>
          <w:trHeight w:val="144"/>
        </w:trPr>
        <w:tc>
          <w:tcPr>
            <w:tcW w:w="9039" w:type="dxa"/>
          </w:tcPr>
          <w:p w:rsidR="00CF45EE" w:rsidRPr="00DB3B21" w:rsidRDefault="000E4073" w:rsidP="00072F17">
            <w:pPr>
              <w:tabs>
                <w:tab w:val="left" w:pos="2802"/>
              </w:tabs>
              <w:rPr>
                <w:bCs/>
              </w:rPr>
            </w:pPr>
            <w:r w:rsidRPr="00DB3B21">
              <w:rPr>
                <w:rFonts w:ascii="Times New Roman" w:hAnsi="Times New Roman" w:cs="Times New Roman"/>
                <w:bCs/>
                <w:sz w:val="28"/>
                <w:szCs w:val="28"/>
              </w:rPr>
              <w:t>2.2</w:t>
            </w:r>
            <w:r w:rsidR="00CF45EE" w:rsidRPr="00DB3B21">
              <w:rPr>
                <w:rFonts w:ascii="Times New Roman" w:hAnsi="Times New Roman" w:cs="Times New Roman"/>
                <w:bCs/>
                <w:sz w:val="28"/>
                <w:szCs w:val="28"/>
              </w:rPr>
              <w:t xml:space="preserve"> Исследование графиков электропотребления угольной шахты</w:t>
            </w:r>
            <w:r w:rsidR="00DA15B9" w:rsidRPr="00DB3B21">
              <w:rPr>
                <w:rFonts w:ascii="Times New Roman" w:hAnsi="Times New Roman" w:cs="Times New Roman"/>
                <w:bCs/>
                <w:sz w:val="28"/>
                <w:szCs w:val="28"/>
              </w:rPr>
              <w:t>………</w:t>
            </w:r>
            <w:r w:rsidR="000A238B" w:rsidRPr="00DB3B21">
              <w:rPr>
                <w:rFonts w:ascii="Times New Roman" w:hAnsi="Times New Roman" w:cs="Times New Roman"/>
                <w:bCs/>
                <w:sz w:val="28"/>
                <w:szCs w:val="28"/>
              </w:rPr>
              <w:t>..</w:t>
            </w:r>
          </w:p>
        </w:tc>
        <w:tc>
          <w:tcPr>
            <w:tcW w:w="701" w:type="dxa"/>
            <w:vAlign w:val="bottom"/>
          </w:tcPr>
          <w:p w:rsidR="00CF45EE" w:rsidRPr="00DB3B21" w:rsidRDefault="00784325" w:rsidP="00DA15B9">
            <w:pPr>
              <w:tabs>
                <w:tab w:val="left" w:pos="2802"/>
              </w:tabs>
              <w:rPr>
                <w:rFonts w:ascii="Times New Roman" w:hAnsi="Times New Roman" w:cs="Times New Roman"/>
                <w:bCs/>
                <w:sz w:val="28"/>
                <w:szCs w:val="28"/>
              </w:rPr>
            </w:pPr>
            <w:r w:rsidRPr="00DB3B21">
              <w:rPr>
                <w:rFonts w:ascii="Times New Roman" w:hAnsi="Times New Roman" w:cs="Times New Roman"/>
                <w:bCs/>
                <w:sz w:val="28"/>
                <w:szCs w:val="28"/>
              </w:rPr>
              <w:t>34</w:t>
            </w:r>
          </w:p>
        </w:tc>
      </w:tr>
      <w:tr w:rsidR="00DB3B21" w:rsidRPr="00DB3B21" w:rsidTr="000A238B">
        <w:trPr>
          <w:cantSplit/>
          <w:trHeight w:val="144"/>
        </w:trPr>
        <w:tc>
          <w:tcPr>
            <w:tcW w:w="9039" w:type="dxa"/>
          </w:tcPr>
          <w:p w:rsidR="00CF45EE" w:rsidRPr="00DB3B21" w:rsidRDefault="000E4073" w:rsidP="00072F17">
            <w:pPr>
              <w:pStyle w:val="50"/>
              <w:shd w:val="clear" w:color="auto" w:fill="auto"/>
              <w:spacing w:before="0" w:after="0" w:line="240" w:lineRule="auto"/>
              <w:ind w:firstLine="0"/>
              <w:rPr>
                <w:b w:val="0"/>
                <w:color w:val="auto"/>
              </w:rPr>
            </w:pPr>
            <w:r w:rsidRPr="00DB3B21">
              <w:rPr>
                <w:b w:val="0"/>
                <w:color w:val="auto"/>
              </w:rPr>
              <w:t>2.3</w:t>
            </w:r>
            <w:r w:rsidR="00CF45EE" w:rsidRPr="00DB3B21">
              <w:rPr>
                <w:b w:val="0"/>
                <w:color w:val="auto"/>
                <w:lang w:eastAsia="ru-RU" w:bidi="ru-RU"/>
              </w:rPr>
              <w:t xml:space="preserve"> Получение экспериментальных статистических характеристик</w:t>
            </w:r>
            <w:r w:rsidR="00DA15B9" w:rsidRPr="00DB3B21">
              <w:rPr>
                <w:b w:val="0"/>
                <w:color w:val="auto"/>
                <w:lang w:eastAsia="ru-RU" w:bidi="ru-RU"/>
              </w:rPr>
              <w:t>………</w:t>
            </w:r>
          </w:p>
        </w:tc>
        <w:tc>
          <w:tcPr>
            <w:tcW w:w="701" w:type="dxa"/>
            <w:vAlign w:val="bottom"/>
          </w:tcPr>
          <w:p w:rsidR="00CF45EE" w:rsidRPr="00DB3B21" w:rsidRDefault="00CF45EE" w:rsidP="00DA15B9">
            <w:pPr>
              <w:pStyle w:val="50"/>
              <w:shd w:val="clear" w:color="auto" w:fill="auto"/>
              <w:tabs>
                <w:tab w:val="right" w:pos="515"/>
              </w:tabs>
              <w:spacing w:before="0" w:after="0" w:line="240" w:lineRule="auto"/>
              <w:ind w:firstLine="0"/>
              <w:jc w:val="left"/>
              <w:rPr>
                <w:b w:val="0"/>
                <w:color w:val="auto"/>
              </w:rPr>
            </w:pPr>
            <w:r w:rsidRPr="00DB3B21">
              <w:rPr>
                <w:b w:val="0"/>
                <w:color w:val="auto"/>
              </w:rPr>
              <w:t>39</w:t>
            </w:r>
          </w:p>
        </w:tc>
      </w:tr>
      <w:tr w:rsidR="00DB3B21" w:rsidRPr="00DB3B21" w:rsidTr="000A238B">
        <w:trPr>
          <w:cantSplit/>
          <w:trHeight w:val="144"/>
        </w:trPr>
        <w:tc>
          <w:tcPr>
            <w:tcW w:w="9039" w:type="dxa"/>
          </w:tcPr>
          <w:p w:rsidR="00CF45EE" w:rsidRPr="00DB3B21" w:rsidRDefault="00CF45EE" w:rsidP="00072F17">
            <w:pPr>
              <w:pStyle w:val="50"/>
              <w:shd w:val="clear" w:color="auto" w:fill="auto"/>
              <w:spacing w:before="0" w:after="0" w:line="240" w:lineRule="auto"/>
              <w:ind w:firstLine="0"/>
              <w:rPr>
                <w:b w:val="0"/>
                <w:color w:val="auto"/>
              </w:rPr>
            </w:pPr>
            <w:r w:rsidRPr="00DB3B21">
              <w:rPr>
                <w:b w:val="0"/>
                <w:color w:val="auto"/>
              </w:rPr>
              <w:t>Выводы по второму разделу</w:t>
            </w:r>
            <w:r w:rsidR="00DA15B9" w:rsidRPr="00DB3B21">
              <w:rPr>
                <w:b w:val="0"/>
                <w:color w:val="auto"/>
              </w:rPr>
              <w:t>………………………………………………….</w:t>
            </w:r>
          </w:p>
        </w:tc>
        <w:tc>
          <w:tcPr>
            <w:tcW w:w="701" w:type="dxa"/>
            <w:vAlign w:val="bottom"/>
          </w:tcPr>
          <w:p w:rsidR="00CF45EE" w:rsidRPr="00DB3B21" w:rsidRDefault="00784325" w:rsidP="00DA15B9">
            <w:pPr>
              <w:pStyle w:val="50"/>
              <w:shd w:val="clear" w:color="auto" w:fill="auto"/>
              <w:spacing w:before="0" w:after="0" w:line="240" w:lineRule="auto"/>
              <w:ind w:firstLine="0"/>
              <w:jc w:val="left"/>
              <w:rPr>
                <w:b w:val="0"/>
                <w:color w:val="auto"/>
              </w:rPr>
            </w:pPr>
            <w:r w:rsidRPr="00DB3B21">
              <w:rPr>
                <w:b w:val="0"/>
                <w:color w:val="auto"/>
              </w:rPr>
              <w:t>44</w:t>
            </w:r>
          </w:p>
        </w:tc>
      </w:tr>
      <w:tr w:rsidR="00DB3B21" w:rsidRPr="00DB3B21" w:rsidTr="000A238B">
        <w:trPr>
          <w:cantSplit/>
          <w:trHeight w:val="144"/>
        </w:trPr>
        <w:tc>
          <w:tcPr>
            <w:tcW w:w="9039" w:type="dxa"/>
          </w:tcPr>
          <w:p w:rsidR="00CF45EE" w:rsidRPr="00DB3B21" w:rsidRDefault="00CF45EE" w:rsidP="00DA15B9">
            <w:pPr>
              <w:pStyle w:val="12"/>
              <w:shd w:val="clear" w:color="auto" w:fill="auto"/>
              <w:spacing w:after="0" w:line="240" w:lineRule="auto"/>
              <w:ind w:firstLine="0"/>
              <w:rPr>
                <w:color w:val="auto"/>
              </w:rPr>
            </w:pPr>
            <w:r w:rsidRPr="00DB3B21">
              <w:rPr>
                <w:color w:val="auto"/>
              </w:rPr>
              <w:t>3 РАЗРАБОТКА МАТЕМАТИЧЕСКИХ МОДЕЛЕЙ ЭЛЕКТРОПОТРЕБЛЕНИЯ УГОЛЬНОЙ ШАХТЫ</w:t>
            </w:r>
            <w:r w:rsidR="00DA15B9" w:rsidRPr="00DB3B21">
              <w:rPr>
                <w:b w:val="0"/>
                <w:color w:val="auto"/>
              </w:rPr>
              <w:t>……………………</w:t>
            </w:r>
          </w:p>
        </w:tc>
        <w:tc>
          <w:tcPr>
            <w:tcW w:w="701" w:type="dxa"/>
            <w:vAlign w:val="bottom"/>
          </w:tcPr>
          <w:p w:rsidR="00CF45EE" w:rsidRPr="00DB3B21" w:rsidRDefault="00784325" w:rsidP="00DA15B9">
            <w:pPr>
              <w:pStyle w:val="12"/>
              <w:shd w:val="clear" w:color="auto" w:fill="auto"/>
              <w:spacing w:after="0" w:line="240" w:lineRule="auto"/>
              <w:ind w:firstLine="0"/>
              <w:jc w:val="left"/>
              <w:rPr>
                <w:b w:val="0"/>
                <w:color w:val="auto"/>
              </w:rPr>
            </w:pPr>
            <w:r w:rsidRPr="00DB3B21">
              <w:rPr>
                <w:b w:val="0"/>
                <w:color w:val="auto"/>
              </w:rPr>
              <w:t>45</w:t>
            </w:r>
          </w:p>
        </w:tc>
      </w:tr>
      <w:tr w:rsidR="00DB3B21" w:rsidRPr="00DB3B21" w:rsidTr="000A238B">
        <w:trPr>
          <w:cantSplit/>
          <w:trHeight w:val="144"/>
        </w:trPr>
        <w:tc>
          <w:tcPr>
            <w:tcW w:w="9039" w:type="dxa"/>
          </w:tcPr>
          <w:p w:rsidR="00CF45EE" w:rsidRPr="00DB3B21" w:rsidRDefault="00CF45EE" w:rsidP="00072F17">
            <w:pPr>
              <w:pStyle w:val="12"/>
              <w:shd w:val="clear" w:color="auto" w:fill="auto"/>
              <w:spacing w:after="0" w:line="240" w:lineRule="auto"/>
              <w:ind w:firstLine="0"/>
              <w:rPr>
                <w:color w:val="auto"/>
              </w:rPr>
            </w:pPr>
            <w:r w:rsidRPr="00DB3B21">
              <w:rPr>
                <w:b w:val="0"/>
                <w:color w:val="auto"/>
              </w:rPr>
              <w:t>3.1 Обзор и анализ существующих моделей</w:t>
            </w:r>
            <w:r w:rsidR="00DA15B9" w:rsidRPr="00DB3B21">
              <w:rPr>
                <w:b w:val="0"/>
                <w:color w:val="auto"/>
              </w:rPr>
              <w:t>………………………………</w:t>
            </w:r>
            <w:r w:rsidR="000A238B" w:rsidRPr="00DB3B21">
              <w:rPr>
                <w:b w:val="0"/>
                <w:color w:val="auto"/>
              </w:rPr>
              <w:t>...</w:t>
            </w:r>
          </w:p>
        </w:tc>
        <w:tc>
          <w:tcPr>
            <w:tcW w:w="701" w:type="dxa"/>
            <w:vAlign w:val="bottom"/>
          </w:tcPr>
          <w:p w:rsidR="00CF45EE" w:rsidRPr="00DB3B21" w:rsidRDefault="007B3BCE" w:rsidP="00DA15B9">
            <w:pPr>
              <w:pStyle w:val="12"/>
              <w:shd w:val="clear" w:color="auto" w:fill="auto"/>
              <w:tabs>
                <w:tab w:val="left" w:pos="352"/>
              </w:tabs>
              <w:spacing w:after="0" w:line="240" w:lineRule="auto"/>
              <w:ind w:firstLine="0"/>
              <w:jc w:val="left"/>
              <w:rPr>
                <w:b w:val="0"/>
                <w:color w:val="auto"/>
              </w:rPr>
            </w:pPr>
            <w:r w:rsidRPr="00DB3B21">
              <w:rPr>
                <w:b w:val="0"/>
                <w:color w:val="auto"/>
              </w:rPr>
              <w:t>45</w:t>
            </w:r>
          </w:p>
        </w:tc>
      </w:tr>
      <w:tr w:rsidR="00DB3B21" w:rsidRPr="00DB3B21" w:rsidTr="000A238B">
        <w:trPr>
          <w:cantSplit/>
          <w:trHeight w:val="144"/>
        </w:trPr>
        <w:tc>
          <w:tcPr>
            <w:tcW w:w="9039" w:type="dxa"/>
          </w:tcPr>
          <w:p w:rsidR="00CF45EE" w:rsidRPr="00DB3B21" w:rsidRDefault="00CF45EE" w:rsidP="00072F17">
            <w:pPr>
              <w:pStyle w:val="12"/>
              <w:shd w:val="clear" w:color="auto" w:fill="auto"/>
              <w:spacing w:after="0" w:line="240" w:lineRule="auto"/>
              <w:ind w:firstLine="0"/>
              <w:rPr>
                <w:b w:val="0"/>
                <w:color w:val="auto"/>
              </w:rPr>
            </w:pPr>
            <w:r w:rsidRPr="00DB3B21">
              <w:rPr>
                <w:b w:val="0"/>
                <w:color w:val="auto"/>
              </w:rPr>
              <w:t>3.2 Классификация основных потребителей электрической энергии угольной шахты</w:t>
            </w:r>
            <w:r w:rsidR="00DA15B9" w:rsidRPr="00DB3B21">
              <w:rPr>
                <w:b w:val="0"/>
                <w:color w:val="auto"/>
              </w:rPr>
              <w:t>………………………………………………………………</w:t>
            </w:r>
            <w:r w:rsidR="000A238B" w:rsidRPr="00DB3B21">
              <w:rPr>
                <w:b w:val="0"/>
                <w:color w:val="auto"/>
              </w:rPr>
              <w:t>.</w:t>
            </w:r>
          </w:p>
        </w:tc>
        <w:tc>
          <w:tcPr>
            <w:tcW w:w="701" w:type="dxa"/>
            <w:vAlign w:val="bottom"/>
          </w:tcPr>
          <w:p w:rsidR="00CF45EE" w:rsidRPr="00DB3B21" w:rsidRDefault="007B3BCE" w:rsidP="00DA15B9">
            <w:pPr>
              <w:pStyle w:val="12"/>
              <w:shd w:val="clear" w:color="auto" w:fill="auto"/>
              <w:spacing w:after="0" w:line="240" w:lineRule="auto"/>
              <w:ind w:firstLine="0"/>
              <w:jc w:val="left"/>
              <w:rPr>
                <w:b w:val="0"/>
                <w:color w:val="auto"/>
              </w:rPr>
            </w:pPr>
            <w:r w:rsidRPr="00DB3B21">
              <w:rPr>
                <w:b w:val="0"/>
                <w:color w:val="auto"/>
              </w:rPr>
              <w:t>47</w:t>
            </w:r>
          </w:p>
        </w:tc>
      </w:tr>
      <w:tr w:rsidR="00DB3B21" w:rsidRPr="00DB3B21" w:rsidTr="000A238B">
        <w:trPr>
          <w:cantSplit/>
          <w:trHeight w:val="144"/>
        </w:trPr>
        <w:tc>
          <w:tcPr>
            <w:tcW w:w="9039" w:type="dxa"/>
          </w:tcPr>
          <w:p w:rsidR="00CF45EE" w:rsidRPr="00DB3B21" w:rsidRDefault="00CF45EE" w:rsidP="00072F17">
            <w:pPr>
              <w:pStyle w:val="12"/>
              <w:shd w:val="clear" w:color="auto" w:fill="auto"/>
              <w:spacing w:after="0" w:line="240" w:lineRule="auto"/>
              <w:ind w:firstLine="0"/>
              <w:rPr>
                <w:b w:val="0"/>
                <w:color w:val="auto"/>
              </w:rPr>
            </w:pPr>
            <w:r w:rsidRPr="00DB3B21">
              <w:rPr>
                <w:b w:val="0"/>
                <w:color w:val="auto"/>
              </w:rPr>
              <w:t>3.3 Разработка математических моделей электропотребления основных технологических групп потребителей шахты</w:t>
            </w:r>
            <w:r w:rsidR="00DA15B9" w:rsidRPr="00DB3B21">
              <w:rPr>
                <w:b w:val="0"/>
                <w:color w:val="auto"/>
              </w:rPr>
              <w:t>……………………………….</w:t>
            </w:r>
          </w:p>
        </w:tc>
        <w:tc>
          <w:tcPr>
            <w:tcW w:w="701" w:type="dxa"/>
            <w:vAlign w:val="bottom"/>
          </w:tcPr>
          <w:p w:rsidR="00CF45EE" w:rsidRPr="00DB3B21" w:rsidRDefault="00CF45EE" w:rsidP="00DA15B9">
            <w:pPr>
              <w:pStyle w:val="12"/>
              <w:shd w:val="clear" w:color="auto" w:fill="auto"/>
              <w:tabs>
                <w:tab w:val="right" w:pos="515"/>
              </w:tabs>
              <w:spacing w:after="0" w:line="240" w:lineRule="auto"/>
              <w:ind w:firstLine="0"/>
              <w:jc w:val="left"/>
              <w:rPr>
                <w:b w:val="0"/>
                <w:color w:val="auto"/>
              </w:rPr>
            </w:pPr>
            <w:r w:rsidRPr="00DB3B21">
              <w:rPr>
                <w:b w:val="0"/>
                <w:color w:val="auto"/>
              </w:rPr>
              <w:t>5</w:t>
            </w:r>
            <w:r w:rsidR="007B3BCE" w:rsidRPr="00DB3B21">
              <w:rPr>
                <w:b w:val="0"/>
                <w:color w:val="auto"/>
              </w:rPr>
              <w:t>0</w:t>
            </w:r>
          </w:p>
        </w:tc>
      </w:tr>
      <w:tr w:rsidR="00DB3B21" w:rsidRPr="00DB3B21" w:rsidTr="000A238B">
        <w:trPr>
          <w:cantSplit/>
          <w:trHeight w:val="144"/>
        </w:trPr>
        <w:tc>
          <w:tcPr>
            <w:tcW w:w="9039" w:type="dxa"/>
          </w:tcPr>
          <w:p w:rsidR="00CF45EE" w:rsidRPr="00DB3B21" w:rsidRDefault="00CF45EE" w:rsidP="00072F17">
            <w:pPr>
              <w:pStyle w:val="54"/>
              <w:shd w:val="clear" w:color="auto" w:fill="auto"/>
              <w:spacing w:before="0" w:after="0" w:line="240" w:lineRule="auto"/>
              <w:ind w:firstLine="0"/>
              <w:rPr>
                <w:b w:val="0"/>
                <w:color w:val="auto"/>
              </w:rPr>
            </w:pPr>
            <w:r w:rsidRPr="00DB3B21">
              <w:rPr>
                <w:b w:val="0"/>
                <w:color w:val="auto"/>
              </w:rPr>
              <w:t>3.4 Обобщенная математическая модель электрической нагрузки</w:t>
            </w:r>
            <w:r w:rsidR="00DA15B9" w:rsidRPr="00DB3B21">
              <w:rPr>
                <w:b w:val="0"/>
                <w:color w:val="auto"/>
              </w:rPr>
              <w:t>………</w:t>
            </w:r>
            <w:r w:rsidR="000A238B" w:rsidRPr="00DB3B21">
              <w:rPr>
                <w:b w:val="0"/>
                <w:color w:val="auto"/>
              </w:rPr>
              <w:t>..</w:t>
            </w:r>
          </w:p>
        </w:tc>
        <w:tc>
          <w:tcPr>
            <w:tcW w:w="701" w:type="dxa"/>
            <w:vAlign w:val="bottom"/>
          </w:tcPr>
          <w:p w:rsidR="00CF45EE" w:rsidRPr="00DB3B21" w:rsidRDefault="00CF45EE" w:rsidP="00DA15B9">
            <w:pPr>
              <w:pStyle w:val="54"/>
              <w:shd w:val="clear" w:color="auto" w:fill="auto"/>
              <w:tabs>
                <w:tab w:val="right" w:pos="515"/>
              </w:tabs>
              <w:spacing w:before="0" w:after="0" w:line="240" w:lineRule="auto"/>
              <w:ind w:firstLine="0"/>
              <w:jc w:val="left"/>
              <w:rPr>
                <w:b w:val="0"/>
                <w:color w:val="auto"/>
              </w:rPr>
            </w:pPr>
            <w:r w:rsidRPr="00DB3B21">
              <w:rPr>
                <w:b w:val="0"/>
                <w:color w:val="auto"/>
              </w:rPr>
              <w:t>5</w:t>
            </w:r>
            <w:r w:rsidR="007B3BCE" w:rsidRPr="00DB3B21">
              <w:rPr>
                <w:b w:val="0"/>
                <w:color w:val="auto"/>
              </w:rPr>
              <w:t>5</w:t>
            </w:r>
          </w:p>
        </w:tc>
      </w:tr>
      <w:tr w:rsidR="00DB3B21" w:rsidRPr="00DB3B21" w:rsidTr="000A238B">
        <w:trPr>
          <w:cantSplit/>
          <w:trHeight w:val="144"/>
        </w:trPr>
        <w:tc>
          <w:tcPr>
            <w:tcW w:w="9039" w:type="dxa"/>
          </w:tcPr>
          <w:p w:rsidR="00CF45EE" w:rsidRPr="00DB3B21" w:rsidRDefault="00CF45EE" w:rsidP="00072F17">
            <w:pPr>
              <w:pStyle w:val="22"/>
              <w:shd w:val="clear" w:color="auto" w:fill="auto"/>
              <w:spacing w:line="240" w:lineRule="auto"/>
              <w:rPr>
                <w:color w:val="auto"/>
                <w:sz w:val="28"/>
                <w:szCs w:val="28"/>
              </w:rPr>
            </w:pPr>
            <w:r w:rsidRPr="00DB3B21">
              <w:rPr>
                <w:iCs/>
                <w:color w:val="auto"/>
                <w:sz w:val="28"/>
                <w:szCs w:val="28"/>
              </w:rPr>
              <w:t>3.5 Модели режимов суточного расхода электроэнергии</w:t>
            </w:r>
            <w:r w:rsidR="00DA15B9" w:rsidRPr="00DB3B21">
              <w:rPr>
                <w:iCs/>
                <w:color w:val="auto"/>
                <w:sz w:val="28"/>
                <w:szCs w:val="28"/>
              </w:rPr>
              <w:t>…………………</w:t>
            </w:r>
            <w:r w:rsidR="000A238B" w:rsidRPr="00DB3B21">
              <w:rPr>
                <w:iCs/>
                <w:color w:val="auto"/>
                <w:sz w:val="28"/>
                <w:szCs w:val="28"/>
              </w:rPr>
              <w:t>..</w:t>
            </w:r>
          </w:p>
        </w:tc>
        <w:tc>
          <w:tcPr>
            <w:tcW w:w="701" w:type="dxa"/>
            <w:vAlign w:val="bottom"/>
          </w:tcPr>
          <w:p w:rsidR="00CF45EE" w:rsidRPr="00DB3B21" w:rsidRDefault="00CF45EE" w:rsidP="007B3BCE">
            <w:pPr>
              <w:pStyle w:val="22"/>
              <w:shd w:val="clear" w:color="auto" w:fill="auto"/>
              <w:spacing w:line="240" w:lineRule="auto"/>
              <w:jc w:val="left"/>
              <w:rPr>
                <w:iCs/>
                <w:color w:val="auto"/>
                <w:sz w:val="28"/>
                <w:szCs w:val="28"/>
              </w:rPr>
            </w:pPr>
            <w:r w:rsidRPr="00DB3B21">
              <w:rPr>
                <w:iCs/>
                <w:color w:val="auto"/>
                <w:sz w:val="28"/>
                <w:szCs w:val="28"/>
              </w:rPr>
              <w:t>6</w:t>
            </w:r>
            <w:r w:rsidR="007B3BCE" w:rsidRPr="00DB3B21">
              <w:rPr>
                <w:iCs/>
                <w:color w:val="auto"/>
                <w:sz w:val="28"/>
                <w:szCs w:val="28"/>
              </w:rPr>
              <w:t>0</w:t>
            </w:r>
          </w:p>
        </w:tc>
      </w:tr>
      <w:tr w:rsidR="00DB3B21" w:rsidRPr="00DB3B21" w:rsidTr="000A238B">
        <w:trPr>
          <w:cantSplit/>
          <w:trHeight w:val="144"/>
        </w:trPr>
        <w:tc>
          <w:tcPr>
            <w:tcW w:w="9039" w:type="dxa"/>
          </w:tcPr>
          <w:p w:rsidR="00CF45EE" w:rsidRPr="00DB3B21" w:rsidRDefault="00CF45EE" w:rsidP="00072F17">
            <w:pPr>
              <w:pStyle w:val="22"/>
              <w:shd w:val="clear" w:color="auto" w:fill="auto"/>
              <w:spacing w:line="240" w:lineRule="auto"/>
              <w:rPr>
                <w:iCs/>
                <w:color w:val="auto"/>
                <w:sz w:val="28"/>
                <w:szCs w:val="28"/>
              </w:rPr>
            </w:pPr>
            <w:r w:rsidRPr="00DB3B21">
              <w:rPr>
                <w:iCs/>
                <w:color w:val="auto"/>
                <w:sz w:val="28"/>
                <w:szCs w:val="28"/>
              </w:rPr>
              <w:t>Выводы по третьему разделу</w:t>
            </w:r>
            <w:r w:rsidR="00DA15B9" w:rsidRPr="00DB3B21">
              <w:rPr>
                <w:iCs/>
                <w:color w:val="auto"/>
                <w:sz w:val="28"/>
                <w:szCs w:val="28"/>
              </w:rPr>
              <w:t>…………………………………………………</w:t>
            </w:r>
          </w:p>
        </w:tc>
        <w:tc>
          <w:tcPr>
            <w:tcW w:w="701" w:type="dxa"/>
            <w:vAlign w:val="bottom"/>
          </w:tcPr>
          <w:p w:rsidR="00CF45EE" w:rsidRPr="00DB3B21" w:rsidRDefault="007B3BCE" w:rsidP="00DA15B9">
            <w:pPr>
              <w:pStyle w:val="22"/>
              <w:shd w:val="clear" w:color="auto" w:fill="auto"/>
              <w:spacing w:line="240" w:lineRule="auto"/>
              <w:jc w:val="left"/>
              <w:rPr>
                <w:iCs/>
                <w:color w:val="auto"/>
                <w:sz w:val="28"/>
                <w:szCs w:val="28"/>
              </w:rPr>
            </w:pPr>
            <w:r w:rsidRPr="00DB3B21">
              <w:rPr>
                <w:iCs/>
                <w:color w:val="auto"/>
                <w:sz w:val="28"/>
                <w:szCs w:val="28"/>
              </w:rPr>
              <w:t>62</w:t>
            </w:r>
          </w:p>
        </w:tc>
      </w:tr>
      <w:tr w:rsidR="00DB3B21" w:rsidRPr="00DB3B21" w:rsidTr="000A238B">
        <w:trPr>
          <w:cantSplit/>
          <w:trHeight w:val="144"/>
        </w:trPr>
        <w:tc>
          <w:tcPr>
            <w:tcW w:w="9039" w:type="dxa"/>
          </w:tcPr>
          <w:p w:rsidR="00CF45EE" w:rsidRPr="00DB3B21" w:rsidRDefault="00CF45EE" w:rsidP="00DA15B9">
            <w:pPr>
              <w:jc w:val="both"/>
              <w:rPr>
                <w:b/>
              </w:rPr>
            </w:pPr>
            <w:r w:rsidRPr="00DB3B21">
              <w:rPr>
                <w:rFonts w:ascii="Times New Roman" w:hAnsi="Times New Roman" w:cs="Times New Roman"/>
                <w:b/>
                <w:sz w:val="28"/>
                <w:szCs w:val="28"/>
              </w:rPr>
              <w:t xml:space="preserve">4 </w:t>
            </w:r>
            <w:r w:rsidR="000E4073" w:rsidRPr="00DB3B21">
              <w:rPr>
                <w:rFonts w:ascii="Times New Roman" w:hAnsi="Times New Roman" w:cs="Times New Roman"/>
                <w:b/>
                <w:sz w:val="28"/>
                <w:szCs w:val="28"/>
              </w:rPr>
              <w:t>ПОСТРОЕНИЕ ПРОГНОЗНЫХ МОДЕЛЕЙ ЭЛЕКТРОПОТРЕБЛЕНИЯ</w:t>
            </w:r>
            <w:r w:rsidR="00DA15B9" w:rsidRPr="00DB3B21">
              <w:rPr>
                <w:rFonts w:ascii="Times New Roman" w:hAnsi="Times New Roman" w:cs="Times New Roman"/>
                <w:b/>
                <w:sz w:val="28"/>
                <w:szCs w:val="28"/>
              </w:rPr>
              <w:t xml:space="preserve"> </w:t>
            </w:r>
            <w:r w:rsidR="00DA15B9" w:rsidRPr="00DB3B21">
              <w:rPr>
                <w:rFonts w:ascii="Times New Roman" w:hAnsi="Times New Roman" w:cs="Times New Roman"/>
                <w:sz w:val="28"/>
                <w:szCs w:val="28"/>
              </w:rPr>
              <w:t>…………………………………………...…</w:t>
            </w:r>
            <w:r w:rsidR="000A238B" w:rsidRPr="00DB3B21">
              <w:rPr>
                <w:rFonts w:ascii="Times New Roman" w:hAnsi="Times New Roman" w:cs="Times New Roman"/>
                <w:sz w:val="28"/>
                <w:szCs w:val="28"/>
              </w:rPr>
              <w:t>...</w:t>
            </w:r>
          </w:p>
        </w:tc>
        <w:tc>
          <w:tcPr>
            <w:tcW w:w="701" w:type="dxa"/>
            <w:vAlign w:val="bottom"/>
          </w:tcPr>
          <w:p w:rsidR="00CF45EE" w:rsidRPr="00DB3B21" w:rsidRDefault="00CF45EE" w:rsidP="00DA15B9">
            <w:pPr>
              <w:tabs>
                <w:tab w:val="left" w:pos="229"/>
              </w:tabs>
              <w:rPr>
                <w:rFonts w:ascii="Times New Roman" w:hAnsi="Times New Roman" w:cs="Times New Roman"/>
                <w:sz w:val="28"/>
                <w:szCs w:val="28"/>
              </w:rPr>
            </w:pPr>
            <w:r w:rsidRPr="00DB3B21">
              <w:rPr>
                <w:rFonts w:ascii="Times New Roman" w:hAnsi="Times New Roman" w:cs="Times New Roman"/>
                <w:sz w:val="28"/>
                <w:szCs w:val="28"/>
              </w:rPr>
              <w:t>6</w:t>
            </w:r>
            <w:r w:rsidR="007B3BCE" w:rsidRPr="00DB3B21">
              <w:rPr>
                <w:rFonts w:ascii="Times New Roman" w:hAnsi="Times New Roman" w:cs="Times New Roman"/>
                <w:sz w:val="28"/>
                <w:szCs w:val="28"/>
              </w:rPr>
              <w:t>3</w:t>
            </w:r>
          </w:p>
        </w:tc>
      </w:tr>
      <w:tr w:rsidR="00DB3B21" w:rsidRPr="00DB3B21" w:rsidTr="000A238B">
        <w:trPr>
          <w:cantSplit/>
          <w:trHeight w:val="144"/>
        </w:trPr>
        <w:tc>
          <w:tcPr>
            <w:tcW w:w="9039" w:type="dxa"/>
          </w:tcPr>
          <w:p w:rsidR="00CF45EE" w:rsidRPr="00DB3B21" w:rsidRDefault="00CF45EE" w:rsidP="00072F17">
            <w:pPr>
              <w:jc w:val="both"/>
            </w:pPr>
            <w:r w:rsidRPr="00DB3B21">
              <w:rPr>
                <w:rFonts w:ascii="Times New Roman" w:hAnsi="Times New Roman" w:cs="Times New Roman"/>
                <w:sz w:val="28"/>
                <w:szCs w:val="28"/>
              </w:rPr>
              <w:t xml:space="preserve">4.1 </w:t>
            </w:r>
            <w:r w:rsidR="000E4073" w:rsidRPr="00DB3B21">
              <w:rPr>
                <w:rFonts w:ascii="Times New Roman" w:hAnsi="Times New Roman" w:cs="Times New Roman"/>
                <w:sz w:val="28"/>
                <w:szCs w:val="28"/>
              </w:rPr>
              <w:t>Сезонная модель ARIMA</w:t>
            </w:r>
            <w:r w:rsidR="00DA15B9" w:rsidRPr="00DB3B21">
              <w:rPr>
                <w:rFonts w:ascii="Times New Roman" w:hAnsi="Times New Roman" w:cs="Times New Roman"/>
                <w:sz w:val="28"/>
                <w:szCs w:val="28"/>
              </w:rPr>
              <w:t>…………………………………………………</w:t>
            </w:r>
          </w:p>
        </w:tc>
        <w:tc>
          <w:tcPr>
            <w:tcW w:w="701" w:type="dxa"/>
            <w:vAlign w:val="bottom"/>
          </w:tcPr>
          <w:p w:rsidR="00CF45EE" w:rsidRPr="00DB3B21" w:rsidRDefault="007B3BCE" w:rsidP="00DA15B9">
            <w:pPr>
              <w:tabs>
                <w:tab w:val="left" w:pos="184"/>
                <w:tab w:val="right" w:pos="515"/>
              </w:tabs>
              <w:rPr>
                <w:rFonts w:ascii="Times New Roman" w:hAnsi="Times New Roman" w:cs="Times New Roman"/>
                <w:sz w:val="28"/>
                <w:szCs w:val="28"/>
              </w:rPr>
            </w:pPr>
            <w:r w:rsidRPr="00DB3B21">
              <w:rPr>
                <w:rFonts w:ascii="Times New Roman" w:hAnsi="Times New Roman" w:cs="Times New Roman"/>
                <w:sz w:val="28"/>
                <w:szCs w:val="28"/>
              </w:rPr>
              <w:t>70</w:t>
            </w:r>
          </w:p>
        </w:tc>
      </w:tr>
      <w:tr w:rsidR="00DB3B21" w:rsidRPr="00DB3B21" w:rsidTr="000A238B">
        <w:trPr>
          <w:cantSplit/>
          <w:trHeight w:val="144"/>
        </w:trPr>
        <w:tc>
          <w:tcPr>
            <w:tcW w:w="9039" w:type="dxa"/>
          </w:tcPr>
          <w:p w:rsidR="00CF45EE" w:rsidRPr="00DB3B21" w:rsidRDefault="00CF45EE" w:rsidP="00072F17">
            <w:pPr>
              <w:jc w:val="both"/>
              <w:rPr>
                <w:rFonts w:eastAsiaTheme="minorEastAsia"/>
              </w:rPr>
            </w:pPr>
            <w:r w:rsidRPr="00DB3B21">
              <w:rPr>
                <w:rFonts w:ascii="Times New Roman" w:eastAsiaTheme="minorEastAsia" w:hAnsi="Times New Roman" w:cs="Times New Roman"/>
                <w:sz w:val="28"/>
                <w:szCs w:val="28"/>
              </w:rPr>
              <w:t xml:space="preserve">4.2 </w:t>
            </w:r>
            <w:r w:rsidR="00FA59DE" w:rsidRPr="00DB3B21">
              <w:rPr>
                <w:rFonts w:ascii="Times New Roman" w:hAnsi="Times New Roman" w:cs="Times New Roman"/>
                <w:sz w:val="28"/>
                <w:szCs w:val="28"/>
              </w:rPr>
              <w:t>Простое</w:t>
            </w:r>
            <w:r w:rsidR="000E4073" w:rsidRPr="00DB3B21">
              <w:rPr>
                <w:rFonts w:ascii="Times New Roman" w:hAnsi="Times New Roman" w:cs="Times New Roman"/>
                <w:sz w:val="28"/>
                <w:szCs w:val="28"/>
              </w:rPr>
              <w:t xml:space="preserve"> экспоненциальное сглаживание</w:t>
            </w:r>
            <w:r w:rsidR="00DA15B9" w:rsidRPr="00DB3B21">
              <w:rPr>
                <w:rFonts w:ascii="Times New Roman" w:hAnsi="Times New Roman" w:cs="Times New Roman"/>
                <w:sz w:val="28"/>
                <w:szCs w:val="28"/>
              </w:rPr>
              <w:t>………………………………</w:t>
            </w:r>
            <w:r w:rsidR="000A238B" w:rsidRPr="00DB3B21">
              <w:rPr>
                <w:rFonts w:ascii="Times New Roman" w:hAnsi="Times New Roman" w:cs="Times New Roman"/>
                <w:sz w:val="28"/>
                <w:szCs w:val="28"/>
              </w:rPr>
              <w:t>..</w:t>
            </w:r>
          </w:p>
        </w:tc>
        <w:tc>
          <w:tcPr>
            <w:tcW w:w="701" w:type="dxa"/>
            <w:vAlign w:val="bottom"/>
          </w:tcPr>
          <w:p w:rsidR="00CF45EE" w:rsidRPr="00DB3B21" w:rsidRDefault="007B3BCE" w:rsidP="00DA15B9">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74</w:t>
            </w:r>
          </w:p>
        </w:tc>
      </w:tr>
      <w:tr w:rsidR="00DB3B21" w:rsidRPr="00DB3B21" w:rsidTr="000A238B">
        <w:trPr>
          <w:cantSplit/>
          <w:trHeight w:val="144"/>
        </w:trPr>
        <w:tc>
          <w:tcPr>
            <w:tcW w:w="9039" w:type="dxa"/>
          </w:tcPr>
          <w:p w:rsidR="00FE585B" w:rsidRPr="00DB3B21" w:rsidRDefault="00FE585B" w:rsidP="00FE585B">
            <w:pPr>
              <w:tabs>
                <w:tab w:val="left" w:pos="709"/>
                <w:tab w:val="left" w:pos="851"/>
                <w:tab w:val="left" w:pos="1134"/>
              </w:tabs>
              <w:jc w:val="both"/>
              <w:rPr>
                <w:rFonts w:ascii="Times New Roman" w:eastAsiaTheme="minorEastAsia" w:hAnsi="Times New Roman" w:cs="Times New Roman"/>
                <w:sz w:val="28"/>
                <w:szCs w:val="28"/>
              </w:rPr>
            </w:pPr>
            <w:r w:rsidRPr="00DB3B21">
              <w:rPr>
                <w:rFonts w:ascii="Times New Roman" w:hAnsi="Times New Roman" w:cs="Times New Roman"/>
                <w:sz w:val="28"/>
                <w:szCs w:val="28"/>
              </w:rPr>
              <w:t>4.3</w:t>
            </w:r>
            <w:r w:rsidRPr="00DB3B21">
              <w:rPr>
                <w:rFonts w:ascii="Times New Roman" w:hAnsi="Times New Roman" w:cs="Times New Roman"/>
                <w:b/>
                <w:sz w:val="28"/>
                <w:szCs w:val="28"/>
              </w:rPr>
              <w:t xml:space="preserve"> </w:t>
            </w:r>
            <w:r w:rsidRPr="00DB3B21">
              <w:rPr>
                <w:rFonts w:ascii="Times New Roman" w:hAnsi="Times New Roman" w:cs="Times New Roman"/>
                <w:sz w:val="28"/>
                <w:szCs w:val="28"/>
              </w:rPr>
              <w:t>Нейросетевая LSTM модель</w:t>
            </w:r>
            <w:r w:rsidR="00DA15B9" w:rsidRPr="00DB3B21">
              <w:rPr>
                <w:rFonts w:ascii="Times New Roman" w:hAnsi="Times New Roman" w:cs="Times New Roman"/>
                <w:sz w:val="28"/>
                <w:szCs w:val="28"/>
              </w:rPr>
              <w:t>……………………………………………</w:t>
            </w:r>
            <w:r w:rsidR="000A238B" w:rsidRPr="00DB3B21">
              <w:rPr>
                <w:rFonts w:ascii="Times New Roman" w:hAnsi="Times New Roman" w:cs="Times New Roman"/>
                <w:sz w:val="28"/>
                <w:szCs w:val="28"/>
              </w:rPr>
              <w:t>...</w:t>
            </w:r>
          </w:p>
        </w:tc>
        <w:tc>
          <w:tcPr>
            <w:tcW w:w="701" w:type="dxa"/>
            <w:vAlign w:val="bottom"/>
          </w:tcPr>
          <w:p w:rsidR="00FE585B" w:rsidRPr="00DB3B21" w:rsidRDefault="007B3BCE" w:rsidP="00DA15B9">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77</w:t>
            </w:r>
          </w:p>
        </w:tc>
      </w:tr>
      <w:tr w:rsidR="00DB3B21" w:rsidRPr="00DB3B21" w:rsidTr="000A238B">
        <w:trPr>
          <w:cantSplit/>
          <w:trHeight w:val="144"/>
        </w:trPr>
        <w:tc>
          <w:tcPr>
            <w:tcW w:w="9039" w:type="dxa"/>
          </w:tcPr>
          <w:p w:rsidR="00CF45EE" w:rsidRPr="00DB3B21" w:rsidRDefault="00CF45EE" w:rsidP="00072F17">
            <w:pPr>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Выводы по четвертому разделу</w:t>
            </w:r>
            <w:r w:rsidR="00DA15B9" w:rsidRPr="00DB3B21">
              <w:rPr>
                <w:rFonts w:ascii="Times New Roman" w:eastAsiaTheme="minorEastAsia" w:hAnsi="Times New Roman" w:cs="Times New Roman"/>
                <w:sz w:val="28"/>
                <w:szCs w:val="28"/>
              </w:rPr>
              <w:t>………………………………………………</w:t>
            </w:r>
          </w:p>
        </w:tc>
        <w:tc>
          <w:tcPr>
            <w:tcW w:w="701" w:type="dxa"/>
            <w:vAlign w:val="bottom"/>
          </w:tcPr>
          <w:p w:rsidR="00CF45EE" w:rsidRPr="00DB3B21" w:rsidRDefault="007B3BCE" w:rsidP="00DA15B9">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80</w:t>
            </w:r>
          </w:p>
        </w:tc>
      </w:tr>
      <w:tr w:rsidR="00DB3B21" w:rsidRPr="00DB3B21" w:rsidTr="000A238B">
        <w:trPr>
          <w:cantSplit/>
          <w:trHeight w:val="144"/>
        </w:trPr>
        <w:tc>
          <w:tcPr>
            <w:tcW w:w="9039" w:type="dxa"/>
          </w:tcPr>
          <w:p w:rsidR="00CF45EE" w:rsidRPr="00DB3B21" w:rsidRDefault="00CF45EE" w:rsidP="006F5C82">
            <w:pPr>
              <w:jc w:val="both"/>
              <w:rPr>
                <w:b/>
              </w:rPr>
            </w:pPr>
            <w:r w:rsidRPr="00DB3B21">
              <w:rPr>
                <w:rFonts w:ascii="Times New Roman" w:hAnsi="Times New Roman" w:cs="Times New Roman"/>
                <w:b/>
                <w:sz w:val="28"/>
                <w:szCs w:val="28"/>
              </w:rPr>
              <w:t xml:space="preserve">5 УПРАВЛЕНИЕ </w:t>
            </w:r>
            <w:r w:rsidR="006F5C82" w:rsidRPr="00DB3B21">
              <w:rPr>
                <w:rFonts w:ascii="Times New Roman" w:hAnsi="Times New Roman" w:cs="Times New Roman"/>
                <w:b/>
                <w:sz w:val="28"/>
                <w:szCs w:val="28"/>
              </w:rPr>
              <w:t xml:space="preserve">РЕЖИМАМИ ЭЛЕКТРОПОТРЕБЛЕНИЯ </w:t>
            </w:r>
            <w:r w:rsidRPr="00DB3B21">
              <w:rPr>
                <w:rFonts w:ascii="Times New Roman" w:hAnsi="Times New Roman" w:cs="Times New Roman"/>
                <w:b/>
                <w:sz w:val="28"/>
                <w:szCs w:val="28"/>
              </w:rPr>
              <w:t xml:space="preserve">ГОРНОГО ПРЕДПРИЯТИЯ В ЧАСЫ ПИК </w:t>
            </w:r>
            <w:r w:rsidR="000A238B" w:rsidRPr="00DB3B21">
              <w:rPr>
                <w:rFonts w:ascii="Times New Roman" w:hAnsi="Times New Roman" w:cs="Times New Roman"/>
                <w:b/>
                <w:sz w:val="28"/>
                <w:szCs w:val="28"/>
              </w:rPr>
              <w:t>ЭЛЕКТРОЭНЕРГЕТИЧЕСКОЙ СИСТЕМЫ</w:t>
            </w:r>
            <w:r w:rsidR="00DA15B9" w:rsidRPr="00DB3B21">
              <w:rPr>
                <w:rFonts w:ascii="Times New Roman" w:hAnsi="Times New Roman" w:cs="Times New Roman"/>
                <w:sz w:val="28"/>
                <w:szCs w:val="28"/>
              </w:rPr>
              <w:t>……………………</w:t>
            </w:r>
            <w:r w:rsidR="000A238B" w:rsidRPr="00DB3B21">
              <w:rPr>
                <w:rFonts w:ascii="Times New Roman" w:hAnsi="Times New Roman" w:cs="Times New Roman"/>
                <w:sz w:val="28"/>
                <w:szCs w:val="28"/>
              </w:rPr>
              <w:t>……</w:t>
            </w:r>
            <w:r w:rsidR="00DA15B9" w:rsidRPr="00DB3B21">
              <w:rPr>
                <w:rFonts w:ascii="Times New Roman" w:hAnsi="Times New Roman" w:cs="Times New Roman"/>
                <w:sz w:val="28"/>
                <w:szCs w:val="28"/>
              </w:rPr>
              <w:t>…</w:t>
            </w:r>
            <w:r w:rsidRPr="00DB3B21">
              <w:rPr>
                <w:rFonts w:ascii="Times New Roman" w:hAnsi="Times New Roman" w:cs="Times New Roman"/>
                <w:sz w:val="28"/>
                <w:szCs w:val="28"/>
              </w:rPr>
              <w:t xml:space="preserve"> </w:t>
            </w:r>
          </w:p>
        </w:tc>
        <w:tc>
          <w:tcPr>
            <w:tcW w:w="701" w:type="dxa"/>
            <w:vAlign w:val="bottom"/>
          </w:tcPr>
          <w:p w:rsidR="00CF45EE" w:rsidRPr="00DB3B21" w:rsidRDefault="007B3BCE" w:rsidP="00DA15B9">
            <w:pPr>
              <w:tabs>
                <w:tab w:val="right" w:pos="515"/>
              </w:tabs>
              <w:rPr>
                <w:rFonts w:ascii="Times New Roman" w:hAnsi="Times New Roman" w:cs="Times New Roman"/>
                <w:sz w:val="28"/>
                <w:szCs w:val="28"/>
              </w:rPr>
            </w:pPr>
            <w:r w:rsidRPr="00DB3B21">
              <w:rPr>
                <w:rFonts w:ascii="Times New Roman" w:hAnsi="Times New Roman" w:cs="Times New Roman"/>
                <w:sz w:val="28"/>
                <w:szCs w:val="28"/>
              </w:rPr>
              <w:t>81</w:t>
            </w:r>
          </w:p>
        </w:tc>
      </w:tr>
      <w:tr w:rsidR="00DB3B21" w:rsidRPr="00DB3B21" w:rsidTr="000A238B">
        <w:trPr>
          <w:cantSplit/>
          <w:trHeight w:val="144"/>
        </w:trPr>
        <w:tc>
          <w:tcPr>
            <w:tcW w:w="9039" w:type="dxa"/>
          </w:tcPr>
          <w:p w:rsidR="00CF45EE" w:rsidRPr="00DB3B21" w:rsidRDefault="00CF45EE" w:rsidP="00072F17">
            <w:pPr>
              <w:tabs>
                <w:tab w:val="left" w:pos="993"/>
              </w:tabs>
              <w:jc w:val="both"/>
              <w:rPr>
                <w:rFonts w:eastAsiaTheme="minorEastAsia"/>
                <w:bCs/>
              </w:rPr>
            </w:pPr>
            <w:r w:rsidRPr="00DB3B21">
              <w:rPr>
                <w:rFonts w:ascii="Times New Roman" w:eastAsiaTheme="minorEastAsia" w:hAnsi="Times New Roman" w:cs="Times New Roman"/>
                <w:bCs/>
                <w:sz w:val="28"/>
                <w:szCs w:val="28"/>
              </w:rPr>
              <w:t>5.1 Анализ основных принципов управления электрической нагрузкой предприятий</w:t>
            </w:r>
            <w:r w:rsidR="00DA15B9" w:rsidRPr="00DB3B21">
              <w:rPr>
                <w:rFonts w:ascii="Times New Roman" w:eastAsiaTheme="minorEastAsia" w:hAnsi="Times New Roman" w:cs="Times New Roman"/>
                <w:bCs/>
                <w:sz w:val="28"/>
                <w:szCs w:val="28"/>
              </w:rPr>
              <w:t>…………………………………………………………………</w:t>
            </w:r>
            <w:r w:rsidR="000A238B" w:rsidRPr="00DB3B21">
              <w:rPr>
                <w:rFonts w:ascii="Times New Roman" w:eastAsiaTheme="minorEastAsia" w:hAnsi="Times New Roman" w:cs="Times New Roman"/>
                <w:bCs/>
                <w:sz w:val="28"/>
                <w:szCs w:val="28"/>
              </w:rPr>
              <w:t>...</w:t>
            </w:r>
          </w:p>
        </w:tc>
        <w:tc>
          <w:tcPr>
            <w:tcW w:w="701" w:type="dxa"/>
            <w:vAlign w:val="bottom"/>
          </w:tcPr>
          <w:p w:rsidR="00CF45EE" w:rsidRPr="00DB3B21" w:rsidRDefault="007B3BCE" w:rsidP="00DA15B9">
            <w:pPr>
              <w:tabs>
                <w:tab w:val="left" w:pos="226"/>
                <w:tab w:val="right" w:pos="515"/>
                <w:tab w:val="left" w:pos="993"/>
              </w:tabs>
              <w:rPr>
                <w:rFonts w:ascii="Times New Roman" w:eastAsiaTheme="minorEastAsia" w:hAnsi="Times New Roman" w:cs="Times New Roman"/>
                <w:bCs/>
                <w:sz w:val="28"/>
                <w:szCs w:val="28"/>
              </w:rPr>
            </w:pPr>
            <w:r w:rsidRPr="00DB3B21">
              <w:rPr>
                <w:rFonts w:ascii="Times New Roman" w:eastAsiaTheme="minorEastAsia" w:hAnsi="Times New Roman" w:cs="Times New Roman"/>
                <w:bCs/>
                <w:sz w:val="28"/>
                <w:szCs w:val="28"/>
              </w:rPr>
              <w:t>81</w:t>
            </w:r>
          </w:p>
        </w:tc>
      </w:tr>
      <w:tr w:rsidR="00DB3B21" w:rsidRPr="00DB3B21" w:rsidTr="000A238B">
        <w:trPr>
          <w:cantSplit/>
          <w:trHeight w:val="144"/>
        </w:trPr>
        <w:tc>
          <w:tcPr>
            <w:tcW w:w="9039" w:type="dxa"/>
          </w:tcPr>
          <w:p w:rsidR="00CF45EE" w:rsidRPr="00DB3B21" w:rsidRDefault="00FE585B" w:rsidP="00072F17">
            <w:pPr>
              <w:jc w:val="both"/>
              <w:rPr>
                <w:bCs/>
              </w:rPr>
            </w:pPr>
            <w:r w:rsidRPr="00DB3B21">
              <w:rPr>
                <w:rFonts w:ascii="Times New Roman" w:hAnsi="Times New Roman" w:cs="Times New Roman"/>
                <w:bCs/>
                <w:sz w:val="28"/>
                <w:szCs w:val="28"/>
              </w:rPr>
              <w:t>5.2</w:t>
            </w:r>
            <w:r w:rsidR="00CF45EE" w:rsidRPr="00DB3B21">
              <w:rPr>
                <w:rFonts w:ascii="Times New Roman" w:hAnsi="Times New Roman" w:cs="Times New Roman"/>
                <w:bCs/>
                <w:sz w:val="28"/>
                <w:szCs w:val="28"/>
              </w:rPr>
              <w:t xml:space="preserve"> Определение предельных моментов времени пр</w:t>
            </w:r>
            <w:r w:rsidR="000A238B" w:rsidRPr="00DB3B21">
              <w:rPr>
                <w:rFonts w:ascii="Times New Roman" w:hAnsi="Times New Roman" w:cs="Times New Roman"/>
                <w:bCs/>
                <w:sz w:val="28"/>
                <w:szCs w:val="28"/>
              </w:rPr>
              <w:t xml:space="preserve">инятия решения по управлению режимов электропотребления </w:t>
            </w:r>
            <w:r w:rsidR="00DA15B9" w:rsidRPr="00DB3B21">
              <w:rPr>
                <w:rFonts w:ascii="Times New Roman" w:hAnsi="Times New Roman" w:cs="Times New Roman"/>
                <w:bCs/>
                <w:sz w:val="28"/>
                <w:szCs w:val="28"/>
              </w:rPr>
              <w:t>…………………………………</w:t>
            </w:r>
          </w:p>
        </w:tc>
        <w:tc>
          <w:tcPr>
            <w:tcW w:w="701" w:type="dxa"/>
            <w:vAlign w:val="bottom"/>
          </w:tcPr>
          <w:p w:rsidR="00CF45EE" w:rsidRPr="00DB3B21" w:rsidRDefault="007B3BCE" w:rsidP="00DA15B9">
            <w:pPr>
              <w:tabs>
                <w:tab w:val="right" w:pos="515"/>
              </w:tabs>
              <w:rPr>
                <w:rFonts w:ascii="Times New Roman" w:hAnsi="Times New Roman" w:cs="Times New Roman"/>
                <w:bCs/>
                <w:sz w:val="28"/>
                <w:szCs w:val="28"/>
              </w:rPr>
            </w:pPr>
            <w:r w:rsidRPr="00DB3B21">
              <w:rPr>
                <w:rFonts w:ascii="Times New Roman" w:hAnsi="Times New Roman" w:cs="Times New Roman"/>
                <w:bCs/>
                <w:sz w:val="28"/>
                <w:szCs w:val="28"/>
              </w:rPr>
              <w:t>88</w:t>
            </w:r>
          </w:p>
        </w:tc>
      </w:tr>
      <w:tr w:rsidR="00DB3B21" w:rsidRPr="00DB3B21" w:rsidTr="000A238B">
        <w:trPr>
          <w:cantSplit/>
          <w:trHeight w:val="144"/>
        </w:trPr>
        <w:tc>
          <w:tcPr>
            <w:tcW w:w="9039" w:type="dxa"/>
          </w:tcPr>
          <w:p w:rsidR="00CF45EE" w:rsidRPr="00DB3B21" w:rsidRDefault="00FE585B" w:rsidP="00072F17">
            <w:pPr>
              <w:jc w:val="both"/>
              <w:rPr>
                <w:rFonts w:ascii="Times New Roman" w:hAnsi="Times New Roman" w:cs="Times New Roman"/>
                <w:bCs/>
                <w:sz w:val="28"/>
                <w:szCs w:val="28"/>
              </w:rPr>
            </w:pPr>
            <w:r w:rsidRPr="00DB3B21">
              <w:rPr>
                <w:rFonts w:ascii="Times New Roman" w:eastAsiaTheme="minorEastAsia" w:hAnsi="Times New Roman" w:cs="Times New Roman"/>
                <w:sz w:val="28"/>
                <w:szCs w:val="28"/>
              </w:rPr>
              <w:t>5.3</w:t>
            </w:r>
            <w:r w:rsidR="00CF45EE" w:rsidRPr="00DB3B21">
              <w:rPr>
                <w:rFonts w:ascii="Times New Roman" w:eastAsiaTheme="minorEastAsia" w:hAnsi="Times New Roman" w:cs="Times New Roman"/>
                <w:sz w:val="28"/>
                <w:szCs w:val="28"/>
              </w:rPr>
              <w:t xml:space="preserve"> Модель и алгоритм оптимизации процесса электропотребления</w:t>
            </w:r>
            <w:r w:rsidR="000A238B" w:rsidRPr="00DB3B21">
              <w:rPr>
                <w:rFonts w:ascii="Times New Roman" w:eastAsiaTheme="minorEastAsia" w:hAnsi="Times New Roman" w:cs="Times New Roman"/>
                <w:sz w:val="28"/>
                <w:szCs w:val="28"/>
              </w:rPr>
              <w:t>……...</w:t>
            </w:r>
          </w:p>
        </w:tc>
        <w:tc>
          <w:tcPr>
            <w:tcW w:w="701" w:type="dxa"/>
            <w:vAlign w:val="bottom"/>
          </w:tcPr>
          <w:p w:rsidR="00CF45EE" w:rsidRPr="00DB3B21" w:rsidRDefault="007B3BCE" w:rsidP="00DA15B9">
            <w:pPr>
              <w:tabs>
                <w:tab w:val="right" w:pos="515"/>
              </w:tabs>
              <w:rPr>
                <w:rFonts w:ascii="Times New Roman" w:hAnsi="Times New Roman" w:cs="Times New Roman"/>
                <w:bCs/>
                <w:sz w:val="28"/>
                <w:szCs w:val="28"/>
              </w:rPr>
            </w:pPr>
            <w:r w:rsidRPr="00DB3B21">
              <w:rPr>
                <w:rFonts w:ascii="Times New Roman" w:hAnsi="Times New Roman" w:cs="Times New Roman"/>
                <w:bCs/>
                <w:sz w:val="28"/>
                <w:szCs w:val="28"/>
              </w:rPr>
              <w:t>94</w:t>
            </w:r>
          </w:p>
        </w:tc>
      </w:tr>
      <w:tr w:rsidR="00DB3B21" w:rsidRPr="00DB3B21" w:rsidTr="000A238B">
        <w:trPr>
          <w:cantSplit/>
          <w:trHeight w:val="144"/>
        </w:trPr>
        <w:tc>
          <w:tcPr>
            <w:tcW w:w="9039" w:type="dxa"/>
          </w:tcPr>
          <w:p w:rsidR="00CF45EE" w:rsidRPr="00DB3B21" w:rsidRDefault="00FE585B" w:rsidP="00072F17">
            <w:pPr>
              <w:jc w:val="both"/>
              <w:rPr>
                <w:rFonts w:eastAsiaTheme="minorEastAsia"/>
                <w:bCs/>
              </w:rPr>
            </w:pPr>
            <w:r w:rsidRPr="00DB3B21">
              <w:rPr>
                <w:rFonts w:ascii="Times New Roman" w:eastAsiaTheme="minorEastAsia" w:hAnsi="Times New Roman" w:cs="Times New Roman"/>
                <w:bCs/>
                <w:sz w:val="28"/>
                <w:szCs w:val="28"/>
              </w:rPr>
              <w:t>5.4</w:t>
            </w:r>
            <w:r w:rsidR="00CF45EE" w:rsidRPr="00DB3B21">
              <w:rPr>
                <w:rFonts w:ascii="Times New Roman" w:eastAsiaTheme="minorEastAsia" w:hAnsi="Times New Roman" w:cs="Times New Roman"/>
                <w:bCs/>
                <w:sz w:val="28"/>
                <w:szCs w:val="28"/>
              </w:rPr>
              <w:t xml:space="preserve"> Техническая структура </w:t>
            </w:r>
            <w:r w:rsidR="00CF45EE" w:rsidRPr="00DB3B21">
              <w:rPr>
                <w:rFonts w:ascii="Times New Roman" w:hAnsi="Times New Roman" w:cs="Times New Roman"/>
                <w:bCs/>
                <w:sz w:val="28"/>
                <w:szCs w:val="28"/>
              </w:rPr>
              <w:t>системы</w:t>
            </w:r>
            <w:r w:rsidR="00CF45EE" w:rsidRPr="00DB3B21">
              <w:rPr>
                <w:rFonts w:ascii="Times New Roman" w:eastAsiaTheme="minorEastAsia" w:hAnsi="Times New Roman" w:cs="Times New Roman"/>
                <w:bCs/>
                <w:sz w:val="28"/>
                <w:szCs w:val="28"/>
              </w:rPr>
              <w:t xml:space="preserve"> управления энергопотреблением</w:t>
            </w:r>
            <w:r w:rsidR="000A238B" w:rsidRPr="00DB3B21">
              <w:rPr>
                <w:rFonts w:ascii="Times New Roman" w:eastAsiaTheme="minorEastAsia" w:hAnsi="Times New Roman" w:cs="Times New Roman"/>
                <w:bCs/>
                <w:sz w:val="28"/>
                <w:szCs w:val="28"/>
              </w:rPr>
              <w:t>…...</w:t>
            </w:r>
          </w:p>
        </w:tc>
        <w:tc>
          <w:tcPr>
            <w:tcW w:w="701" w:type="dxa"/>
            <w:vAlign w:val="bottom"/>
          </w:tcPr>
          <w:p w:rsidR="00CF45EE" w:rsidRPr="00DB3B21" w:rsidRDefault="007B3BCE" w:rsidP="00DA15B9">
            <w:pPr>
              <w:rPr>
                <w:rFonts w:ascii="Times New Roman" w:eastAsiaTheme="minorEastAsia" w:hAnsi="Times New Roman" w:cs="Times New Roman"/>
                <w:bCs/>
                <w:sz w:val="28"/>
                <w:szCs w:val="28"/>
              </w:rPr>
            </w:pPr>
            <w:r w:rsidRPr="00DB3B21">
              <w:rPr>
                <w:rFonts w:ascii="Times New Roman" w:eastAsiaTheme="minorEastAsia" w:hAnsi="Times New Roman" w:cs="Times New Roman"/>
                <w:bCs/>
                <w:sz w:val="28"/>
                <w:szCs w:val="28"/>
              </w:rPr>
              <w:t>99</w:t>
            </w:r>
          </w:p>
        </w:tc>
      </w:tr>
      <w:tr w:rsidR="00DB3B21" w:rsidRPr="00DB3B21" w:rsidTr="000A238B">
        <w:trPr>
          <w:cantSplit/>
          <w:trHeight w:val="144"/>
        </w:trPr>
        <w:tc>
          <w:tcPr>
            <w:tcW w:w="9039" w:type="dxa"/>
          </w:tcPr>
          <w:p w:rsidR="00CF45EE" w:rsidRPr="00DB3B21" w:rsidRDefault="00CF45EE" w:rsidP="00072F17">
            <w:pPr>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Выводы по пятому разделу</w:t>
            </w:r>
            <w:r w:rsidR="000A238B" w:rsidRPr="00DB3B21">
              <w:rPr>
                <w:rFonts w:ascii="Times New Roman" w:eastAsiaTheme="minorEastAsia" w:hAnsi="Times New Roman" w:cs="Times New Roman"/>
                <w:sz w:val="28"/>
                <w:szCs w:val="28"/>
              </w:rPr>
              <w:t>…………………………………………………...</w:t>
            </w:r>
          </w:p>
        </w:tc>
        <w:tc>
          <w:tcPr>
            <w:tcW w:w="701" w:type="dxa"/>
            <w:vAlign w:val="bottom"/>
          </w:tcPr>
          <w:p w:rsidR="00CF45EE" w:rsidRPr="00DB3B21" w:rsidRDefault="007B3BCE" w:rsidP="00DA15B9">
            <w:pPr>
              <w:tabs>
                <w:tab w:val="right" w:pos="515"/>
              </w:tabs>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105</w:t>
            </w:r>
          </w:p>
        </w:tc>
      </w:tr>
      <w:tr w:rsidR="00DB3B21" w:rsidRPr="00DB3B21" w:rsidTr="000A238B">
        <w:trPr>
          <w:cantSplit/>
          <w:trHeight w:val="144"/>
        </w:trPr>
        <w:tc>
          <w:tcPr>
            <w:tcW w:w="9039" w:type="dxa"/>
          </w:tcPr>
          <w:p w:rsidR="00CF45EE" w:rsidRPr="00DB3B21" w:rsidRDefault="00CF45EE" w:rsidP="00072F17">
            <w:pPr>
              <w:jc w:val="both"/>
              <w:rPr>
                <w:b/>
              </w:rPr>
            </w:pPr>
            <w:r w:rsidRPr="00DB3B21">
              <w:rPr>
                <w:rFonts w:ascii="Times New Roman" w:hAnsi="Times New Roman" w:cs="Times New Roman"/>
                <w:b/>
                <w:sz w:val="28"/>
                <w:szCs w:val="28"/>
              </w:rPr>
              <w:t>6 РАЗРАБОТКА АЛГОРИТМОВ УПРАВЛЕНИЯ РЕЖИМАМИ ЭЛЕКТРОПОТРЕБЛЕНИЯ</w:t>
            </w:r>
            <w:r w:rsidR="000A238B" w:rsidRPr="00DB3B21">
              <w:rPr>
                <w:rFonts w:ascii="Times New Roman" w:hAnsi="Times New Roman" w:cs="Times New Roman"/>
                <w:sz w:val="28"/>
                <w:szCs w:val="28"/>
              </w:rPr>
              <w:t>………………………………………………...</w:t>
            </w:r>
          </w:p>
        </w:tc>
        <w:tc>
          <w:tcPr>
            <w:tcW w:w="701" w:type="dxa"/>
            <w:vAlign w:val="bottom"/>
          </w:tcPr>
          <w:p w:rsidR="00CF45EE" w:rsidRPr="00DB3B21" w:rsidRDefault="00CF45EE" w:rsidP="00DA15B9">
            <w:pPr>
              <w:rPr>
                <w:rFonts w:ascii="Times New Roman" w:hAnsi="Times New Roman" w:cs="Times New Roman"/>
                <w:sz w:val="28"/>
                <w:szCs w:val="28"/>
              </w:rPr>
            </w:pPr>
            <w:r w:rsidRPr="00DB3B21">
              <w:rPr>
                <w:rFonts w:ascii="Times New Roman" w:hAnsi="Times New Roman" w:cs="Times New Roman"/>
                <w:sz w:val="28"/>
                <w:szCs w:val="28"/>
              </w:rPr>
              <w:t>10</w:t>
            </w:r>
            <w:r w:rsidR="001A5D02" w:rsidRPr="00DB3B21">
              <w:rPr>
                <w:rFonts w:ascii="Times New Roman" w:hAnsi="Times New Roman" w:cs="Times New Roman"/>
                <w:sz w:val="28"/>
                <w:szCs w:val="28"/>
              </w:rPr>
              <w:t>6</w:t>
            </w:r>
          </w:p>
        </w:tc>
      </w:tr>
      <w:tr w:rsidR="00DB3B21" w:rsidRPr="00DB3B21" w:rsidTr="000A238B">
        <w:trPr>
          <w:cantSplit/>
          <w:trHeight w:val="73"/>
        </w:trPr>
        <w:tc>
          <w:tcPr>
            <w:tcW w:w="9039" w:type="dxa"/>
          </w:tcPr>
          <w:p w:rsidR="00CF45EE" w:rsidRPr="00DB3B21" w:rsidRDefault="00CF45EE" w:rsidP="00072F17">
            <w:pPr>
              <w:jc w:val="both"/>
              <w:rPr>
                <w:rFonts w:eastAsiaTheme="minorEastAsia"/>
              </w:rPr>
            </w:pPr>
            <w:r w:rsidRPr="00DB3B21">
              <w:rPr>
                <w:rFonts w:ascii="Times New Roman" w:eastAsiaTheme="minorEastAsia" w:hAnsi="Times New Roman" w:cs="Times New Roman"/>
                <w:sz w:val="28"/>
                <w:szCs w:val="28"/>
              </w:rPr>
              <w:t>6.1 Управление потребителями-регуляторами</w:t>
            </w:r>
            <w:r w:rsidR="000A238B" w:rsidRPr="00DB3B21">
              <w:rPr>
                <w:rFonts w:ascii="Times New Roman" w:eastAsiaTheme="minorEastAsia" w:hAnsi="Times New Roman" w:cs="Times New Roman"/>
                <w:sz w:val="28"/>
                <w:szCs w:val="28"/>
              </w:rPr>
              <w:t>……………………………...</w:t>
            </w:r>
          </w:p>
        </w:tc>
        <w:tc>
          <w:tcPr>
            <w:tcW w:w="701" w:type="dxa"/>
            <w:vAlign w:val="bottom"/>
          </w:tcPr>
          <w:p w:rsidR="00CF45EE" w:rsidRPr="00DB3B21" w:rsidRDefault="00CF45EE" w:rsidP="00DA15B9">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10</w:t>
            </w:r>
            <w:r w:rsidR="001A5D02" w:rsidRPr="00DB3B21">
              <w:rPr>
                <w:rFonts w:ascii="Times New Roman" w:eastAsiaTheme="minorEastAsia" w:hAnsi="Times New Roman" w:cs="Times New Roman"/>
                <w:sz w:val="28"/>
                <w:szCs w:val="28"/>
              </w:rPr>
              <w:t>6</w:t>
            </w:r>
          </w:p>
        </w:tc>
      </w:tr>
      <w:tr w:rsidR="00DB3B21" w:rsidRPr="00DB3B21" w:rsidTr="000A238B">
        <w:trPr>
          <w:cantSplit/>
          <w:trHeight w:val="323"/>
        </w:trPr>
        <w:tc>
          <w:tcPr>
            <w:tcW w:w="9039" w:type="dxa"/>
          </w:tcPr>
          <w:p w:rsidR="00CF45EE" w:rsidRPr="00DB3B21" w:rsidRDefault="00CF45EE" w:rsidP="000A238B">
            <w:pPr>
              <w:jc w:val="both"/>
              <w:rPr>
                <w:rFonts w:ascii="Times New Roman" w:eastAsiaTheme="minorEastAsia" w:hAnsi="Times New Roman" w:cs="Times New Roman"/>
                <w:sz w:val="28"/>
                <w:szCs w:val="28"/>
              </w:rPr>
            </w:pPr>
            <w:r w:rsidRPr="00DB3B21">
              <w:rPr>
                <w:rFonts w:ascii="Times New Roman" w:hAnsi="Times New Roman"/>
                <w:sz w:val="28"/>
                <w:szCs w:val="28"/>
                <w:lang w:val="kk-KZ"/>
              </w:rPr>
              <w:t xml:space="preserve">6.2 </w:t>
            </w:r>
            <w:r w:rsidRPr="00DB3B21">
              <w:rPr>
                <w:rFonts w:ascii="Times New Roman" w:eastAsiaTheme="minorEastAsia" w:hAnsi="Times New Roman" w:cs="Times New Roman"/>
                <w:sz w:val="28"/>
                <w:szCs w:val="28"/>
              </w:rPr>
              <w:t>Скиповые подъёмные установки</w:t>
            </w:r>
            <w:r w:rsidRPr="00DB3B21">
              <w:rPr>
                <w:rFonts w:ascii="Times New Roman" w:eastAsiaTheme="minorEastAsia" w:hAnsi="Times New Roman" w:cs="Times New Roman"/>
                <w:b/>
                <w:sz w:val="28"/>
                <w:szCs w:val="28"/>
              </w:rPr>
              <w:t xml:space="preserve"> </w:t>
            </w:r>
            <w:r w:rsidR="000A238B" w:rsidRPr="00DB3B21">
              <w:rPr>
                <w:rFonts w:ascii="Times New Roman" w:eastAsiaTheme="minorEastAsia" w:hAnsi="Times New Roman" w:cs="Times New Roman"/>
                <w:sz w:val="28"/>
                <w:szCs w:val="28"/>
              </w:rPr>
              <w:t>………………………………………...</w:t>
            </w:r>
          </w:p>
        </w:tc>
        <w:tc>
          <w:tcPr>
            <w:tcW w:w="701" w:type="dxa"/>
            <w:vAlign w:val="bottom"/>
          </w:tcPr>
          <w:p w:rsidR="00CF45EE" w:rsidRPr="00DB3B21" w:rsidRDefault="00CF45EE" w:rsidP="00DA15B9">
            <w:pPr>
              <w:tabs>
                <w:tab w:val="left" w:pos="214"/>
              </w:tabs>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1</w:t>
            </w:r>
            <w:r w:rsidR="001A5D02" w:rsidRPr="00DB3B21">
              <w:rPr>
                <w:rFonts w:ascii="Times New Roman" w:eastAsiaTheme="minorEastAsia" w:hAnsi="Times New Roman" w:cs="Times New Roman"/>
                <w:sz w:val="28"/>
                <w:szCs w:val="28"/>
              </w:rPr>
              <w:t>08</w:t>
            </w:r>
          </w:p>
        </w:tc>
      </w:tr>
      <w:tr w:rsidR="00DB3B21" w:rsidRPr="00DB3B21" w:rsidTr="000A238B">
        <w:trPr>
          <w:cantSplit/>
          <w:trHeight w:val="323"/>
        </w:trPr>
        <w:tc>
          <w:tcPr>
            <w:tcW w:w="9039" w:type="dxa"/>
          </w:tcPr>
          <w:p w:rsidR="00CF45EE" w:rsidRPr="00DB3B21" w:rsidRDefault="00CF45EE" w:rsidP="00072F17">
            <w:pPr>
              <w:jc w:val="both"/>
              <w:rPr>
                <w:rFonts w:ascii="Times New Roman" w:hAnsi="Times New Roman"/>
                <w:sz w:val="28"/>
                <w:szCs w:val="28"/>
                <w:lang w:val="kk-KZ"/>
              </w:rPr>
            </w:pPr>
            <w:r w:rsidRPr="00DB3B21">
              <w:rPr>
                <w:rFonts w:ascii="Times New Roman" w:eastAsiaTheme="minorEastAsia" w:hAnsi="Times New Roman" w:cs="Times New Roman"/>
                <w:sz w:val="28"/>
                <w:szCs w:val="28"/>
              </w:rPr>
              <w:lastRenderedPageBreak/>
              <w:t>6.3 Водоотливные установки</w:t>
            </w:r>
            <w:r w:rsidRPr="00DB3B21">
              <w:rPr>
                <w:rFonts w:ascii="Times New Roman" w:eastAsiaTheme="minorEastAsia" w:hAnsi="Times New Roman" w:cs="Times New Roman"/>
                <w:b/>
                <w:sz w:val="28"/>
                <w:szCs w:val="28"/>
              </w:rPr>
              <w:t xml:space="preserve"> </w:t>
            </w:r>
            <w:r w:rsidR="000A238B" w:rsidRPr="00DB3B21">
              <w:rPr>
                <w:rFonts w:ascii="Times New Roman" w:eastAsiaTheme="minorEastAsia" w:hAnsi="Times New Roman" w:cs="Times New Roman"/>
                <w:sz w:val="28"/>
                <w:szCs w:val="28"/>
              </w:rPr>
              <w:t>………………………………………………...</w:t>
            </w:r>
          </w:p>
        </w:tc>
        <w:tc>
          <w:tcPr>
            <w:tcW w:w="701" w:type="dxa"/>
            <w:vAlign w:val="bottom"/>
          </w:tcPr>
          <w:p w:rsidR="00CF45EE" w:rsidRPr="00DB3B21" w:rsidRDefault="001A5D02" w:rsidP="00DA15B9">
            <w:pPr>
              <w:tabs>
                <w:tab w:val="left" w:pos="214"/>
              </w:tabs>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110</w:t>
            </w:r>
          </w:p>
        </w:tc>
      </w:tr>
      <w:tr w:rsidR="00DB3B21" w:rsidRPr="00DB3B21" w:rsidTr="000A238B">
        <w:trPr>
          <w:cantSplit/>
          <w:trHeight w:val="323"/>
        </w:trPr>
        <w:tc>
          <w:tcPr>
            <w:tcW w:w="9039" w:type="dxa"/>
          </w:tcPr>
          <w:p w:rsidR="00CF45EE" w:rsidRPr="00DB3B21" w:rsidRDefault="00CF45EE" w:rsidP="00072F17">
            <w:pPr>
              <w:jc w:val="both"/>
              <w:rPr>
                <w:rFonts w:ascii="Times New Roman" w:eastAsiaTheme="minorEastAsia" w:hAnsi="Times New Roman" w:cs="Times New Roman"/>
                <w:sz w:val="28"/>
                <w:szCs w:val="28"/>
              </w:rPr>
            </w:pPr>
            <w:r w:rsidRPr="00DB3B21">
              <w:rPr>
                <w:rFonts w:ascii="Times New Roman" w:hAnsi="Times New Roman"/>
                <w:sz w:val="28"/>
                <w:szCs w:val="28"/>
                <w:lang w:val="kk-KZ"/>
              </w:rPr>
              <w:t xml:space="preserve">6.4 </w:t>
            </w:r>
            <w:r w:rsidRPr="00DB3B21">
              <w:rPr>
                <w:rFonts w:ascii="Times New Roman" w:hAnsi="Times New Roman"/>
                <w:sz w:val="28"/>
                <w:szCs w:val="28"/>
              </w:rPr>
              <w:t>Разработка автоматизированной системы технического учета электропотребления  угольной шахты</w:t>
            </w:r>
            <w:r w:rsidR="000A238B" w:rsidRPr="00DB3B21">
              <w:rPr>
                <w:rFonts w:ascii="Times New Roman" w:hAnsi="Times New Roman"/>
                <w:sz w:val="28"/>
                <w:szCs w:val="28"/>
              </w:rPr>
              <w:t>……………………………………….</w:t>
            </w:r>
          </w:p>
        </w:tc>
        <w:tc>
          <w:tcPr>
            <w:tcW w:w="701" w:type="dxa"/>
            <w:vAlign w:val="bottom"/>
          </w:tcPr>
          <w:p w:rsidR="00CF45EE" w:rsidRPr="00DB3B21" w:rsidRDefault="001A5D02" w:rsidP="00DA15B9">
            <w:pPr>
              <w:tabs>
                <w:tab w:val="left" w:pos="214"/>
              </w:tabs>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111</w:t>
            </w:r>
          </w:p>
        </w:tc>
      </w:tr>
      <w:tr w:rsidR="00DB3B21" w:rsidRPr="00DB3B21" w:rsidTr="000A238B">
        <w:trPr>
          <w:cantSplit/>
          <w:trHeight w:val="323"/>
        </w:trPr>
        <w:tc>
          <w:tcPr>
            <w:tcW w:w="9039" w:type="dxa"/>
          </w:tcPr>
          <w:p w:rsidR="00CF45EE" w:rsidRPr="00DB3B21" w:rsidRDefault="000A238B" w:rsidP="00072F17">
            <w:pPr>
              <w:jc w:val="both"/>
              <w:rPr>
                <w:rFonts w:ascii="Times New Roman" w:hAnsi="Times New Roman"/>
                <w:sz w:val="28"/>
                <w:szCs w:val="28"/>
              </w:rPr>
            </w:pPr>
            <w:r w:rsidRPr="00DB3B21">
              <w:rPr>
                <w:rFonts w:ascii="Times New Roman" w:eastAsiaTheme="minorEastAsia" w:hAnsi="Times New Roman" w:cs="Times New Roman"/>
                <w:sz w:val="28"/>
                <w:szCs w:val="28"/>
              </w:rPr>
              <w:t>Выводы по шестому разделу…………………………………………………</w:t>
            </w:r>
          </w:p>
        </w:tc>
        <w:tc>
          <w:tcPr>
            <w:tcW w:w="701" w:type="dxa"/>
            <w:vAlign w:val="bottom"/>
          </w:tcPr>
          <w:p w:rsidR="00CF45EE" w:rsidRPr="00DB3B21" w:rsidRDefault="00CF45EE" w:rsidP="00DA15B9">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11</w:t>
            </w:r>
            <w:r w:rsidR="001A5D02" w:rsidRPr="00DB3B21">
              <w:rPr>
                <w:rFonts w:ascii="Times New Roman" w:eastAsiaTheme="minorEastAsia" w:hAnsi="Times New Roman" w:cs="Times New Roman"/>
                <w:sz w:val="28"/>
                <w:szCs w:val="28"/>
              </w:rPr>
              <w:t>6</w:t>
            </w:r>
          </w:p>
        </w:tc>
      </w:tr>
      <w:tr w:rsidR="00DB3B21" w:rsidRPr="00DB3B21" w:rsidTr="000A238B">
        <w:trPr>
          <w:cantSplit/>
          <w:trHeight w:val="323"/>
        </w:trPr>
        <w:tc>
          <w:tcPr>
            <w:tcW w:w="9039" w:type="dxa"/>
          </w:tcPr>
          <w:p w:rsidR="00CF45EE" w:rsidRPr="00DB3B21" w:rsidRDefault="00CF45EE" w:rsidP="00072F17">
            <w:pPr>
              <w:rPr>
                <w:b/>
              </w:rPr>
            </w:pPr>
            <w:r w:rsidRPr="00DB3B21">
              <w:rPr>
                <w:rFonts w:ascii="Times New Roman" w:hAnsi="Times New Roman" w:cs="Times New Roman"/>
                <w:b/>
                <w:sz w:val="28"/>
                <w:szCs w:val="28"/>
              </w:rPr>
              <w:t>ЗАКЛЮЧЕНИЕ</w:t>
            </w:r>
            <w:r w:rsidR="000A238B" w:rsidRPr="00DB3B21">
              <w:rPr>
                <w:rFonts w:ascii="Times New Roman" w:hAnsi="Times New Roman" w:cs="Times New Roman"/>
                <w:sz w:val="28"/>
                <w:szCs w:val="28"/>
              </w:rPr>
              <w:t>………………………………………………………………</w:t>
            </w:r>
          </w:p>
        </w:tc>
        <w:tc>
          <w:tcPr>
            <w:tcW w:w="701" w:type="dxa"/>
            <w:vAlign w:val="bottom"/>
          </w:tcPr>
          <w:p w:rsidR="00CF45EE" w:rsidRPr="00DB3B21" w:rsidRDefault="001A5D02" w:rsidP="00DA15B9">
            <w:pPr>
              <w:rPr>
                <w:rFonts w:ascii="Times New Roman" w:hAnsi="Times New Roman" w:cs="Times New Roman"/>
                <w:sz w:val="28"/>
                <w:szCs w:val="28"/>
              </w:rPr>
            </w:pPr>
            <w:r w:rsidRPr="00DB3B21">
              <w:rPr>
                <w:rFonts w:ascii="Times New Roman" w:hAnsi="Times New Roman" w:cs="Times New Roman"/>
                <w:sz w:val="28"/>
                <w:szCs w:val="28"/>
              </w:rPr>
              <w:t>117</w:t>
            </w:r>
          </w:p>
        </w:tc>
      </w:tr>
      <w:tr w:rsidR="00DB3B21" w:rsidRPr="00DB3B21" w:rsidTr="000A238B">
        <w:trPr>
          <w:cantSplit/>
          <w:trHeight w:val="323"/>
        </w:trPr>
        <w:tc>
          <w:tcPr>
            <w:tcW w:w="9039" w:type="dxa"/>
          </w:tcPr>
          <w:p w:rsidR="00CF45EE" w:rsidRPr="00DB3B21" w:rsidRDefault="000A238B" w:rsidP="00072F17">
            <w:pPr>
              <w:rPr>
                <w:rFonts w:ascii="Times New Roman" w:hAnsi="Times New Roman" w:cs="Times New Roman"/>
                <w:b/>
                <w:sz w:val="28"/>
                <w:szCs w:val="28"/>
              </w:rPr>
            </w:pPr>
            <w:r w:rsidRPr="00DB3B21">
              <w:rPr>
                <w:rFonts w:ascii="Times New Roman" w:hAnsi="Times New Roman" w:cs="Times New Roman"/>
                <w:b/>
                <w:sz w:val="28"/>
                <w:szCs w:val="28"/>
              </w:rPr>
              <w:t xml:space="preserve">СПИСОК ИСПОЛЬЗУЕМЫХ </w:t>
            </w:r>
            <w:r w:rsidR="00CF45EE" w:rsidRPr="00DB3B21">
              <w:rPr>
                <w:rFonts w:ascii="Times New Roman" w:hAnsi="Times New Roman" w:cs="Times New Roman"/>
                <w:b/>
                <w:sz w:val="28"/>
                <w:szCs w:val="28"/>
              </w:rPr>
              <w:t>ИСТОЧНИКОВ</w:t>
            </w:r>
            <w:r w:rsidRPr="00DB3B21">
              <w:rPr>
                <w:rFonts w:ascii="Times New Roman" w:hAnsi="Times New Roman" w:cs="Times New Roman"/>
                <w:sz w:val="28"/>
                <w:szCs w:val="28"/>
              </w:rPr>
              <w:t>………………………....</w:t>
            </w:r>
          </w:p>
        </w:tc>
        <w:tc>
          <w:tcPr>
            <w:tcW w:w="701" w:type="dxa"/>
            <w:vAlign w:val="bottom"/>
          </w:tcPr>
          <w:p w:rsidR="00CF45EE" w:rsidRPr="00DB3B21" w:rsidRDefault="00FE585B" w:rsidP="00DA15B9">
            <w:pPr>
              <w:rPr>
                <w:rFonts w:ascii="Times New Roman" w:hAnsi="Times New Roman" w:cs="Times New Roman"/>
                <w:sz w:val="28"/>
                <w:szCs w:val="28"/>
              </w:rPr>
            </w:pPr>
            <w:r w:rsidRPr="00DB3B21">
              <w:rPr>
                <w:rFonts w:ascii="Times New Roman" w:hAnsi="Times New Roman" w:cs="Times New Roman"/>
                <w:sz w:val="28"/>
                <w:szCs w:val="28"/>
              </w:rPr>
              <w:t>12</w:t>
            </w:r>
            <w:r w:rsidR="001A5D02" w:rsidRPr="00DB3B21">
              <w:rPr>
                <w:rFonts w:ascii="Times New Roman" w:hAnsi="Times New Roman" w:cs="Times New Roman"/>
                <w:sz w:val="28"/>
                <w:szCs w:val="28"/>
              </w:rPr>
              <w:t>0</w:t>
            </w:r>
          </w:p>
        </w:tc>
      </w:tr>
      <w:tr w:rsidR="00DB3B21" w:rsidRPr="00DB3B21" w:rsidTr="000A238B">
        <w:trPr>
          <w:cantSplit/>
          <w:trHeight w:val="323"/>
        </w:trPr>
        <w:tc>
          <w:tcPr>
            <w:tcW w:w="9039" w:type="dxa"/>
          </w:tcPr>
          <w:p w:rsidR="00CF45EE" w:rsidRPr="00DB3B21" w:rsidRDefault="00CF45EE" w:rsidP="00C65D81">
            <w:pPr>
              <w:tabs>
                <w:tab w:val="left" w:pos="3610"/>
              </w:tabs>
              <w:jc w:val="both"/>
              <w:rPr>
                <w:rFonts w:ascii="Times New Roman" w:hAnsi="Times New Roman" w:cs="Times New Roman"/>
                <w:b/>
                <w:sz w:val="28"/>
                <w:szCs w:val="28"/>
              </w:rPr>
            </w:pPr>
            <w:r w:rsidRPr="00DB3B21">
              <w:rPr>
                <w:rFonts w:ascii="Times New Roman" w:hAnsi="Times New Roman" w:cs="Times New Roman"/>
                <w:b/>
                <w:sz w:val="28"/>
                <w:szCs w:val="28"/>
              </w:rPr>
              <w:t>ПРИЛОЖЕНИЕ А</w:t>
            </w:r>
            <w:r w:rsidR="00BB4D4E" w:rsidRPr="00DB3B21">
              <w:rPr>
                <w:rFonts w:ascii="Times New Roman" w:hAnsi="Times New Roman" w:cs="Times New Roman"/>
                <w:b/>
                <w:sz w:val="28"/>
                <w:szCs w:val="28"/>
              </w:rPr>
              <w:t xml:space="preserve"> - </w:t>
            </w:r>
            <w:r w:rsidR="00BB4D4E" w:rsidRPr="00DB3B21">
              <w:rPr>
                <w:rFonts w:ascii="Times New Roman" w:hAnsi="Times New Roman" w:cs="Times New Roman"/>
                <w:sz w:val="28"/>
                <w:szCs w:val="28"/>
              </w:rPr>
              <w:t>Экспериментальные данные режимов электропотребления</w:t>
            </w:r>
            <w:r w:rsidR="000A238B" w:rsidRPr="00DB3B21">
              <w:rPr>
                <w:rFonts w:ascii="Times New Roman" w:hAnsi="Times New Roman" w:cs="Times New Roman"/>
                <w:sz w:val="28"/>
                <w:szCs w:val="28"/>
              </w:rPr>
              <w:t>…………………………………………………………...</w:t>
            </w:r>
          </w:p>
        </w:tc>
        <w:tc>
          <w:tcPr>
            <w:tcW w:w="701" w:type="dxa"/>
            <w:vAlign w:val="bottom"/>
          </w:tcPr>
          <w:p w:rsidR="00CF45EE" w:rsidRPr="00DB3B21" w:rsidRDefault="001A5D02" w:rsidP="00DA15B9">
            <w:pPr>
              <w:tabs>
                <w:tab w:val="left" w:pos="195"/>
              </w:tabs>
              <w:rPr>
                <w:rFonts w:ascii="Times New Roman" w:hAnsi="Times New Roman" w:cs="Times New Roman"/>
                <w:sz w:val="28"/>
                <w:szCs w:val="28"/>
              </w:rPr>
            </w:pPr>
            <w:r w:rsidRPr="00DB3B21">
              <w:rPr>
                <w:rFonts w:ascii="Times New Roman" w:hAnsi="Times New Roman" w:cs="Times New Roman"/>
                <w:sz w:val="28"/>
                <w:szCs w:val="28"/>
              </w:rPr>
              <w:t>127</w:t>
            </w:r>
          </w:p>
        </w:tc>
      </w:tr>
      <w:tr w:rsidR="00DB3B21" w:rsidRPr="00DB3B21" w:rsidTr="000A238B">
        <w:trPr>
          <w:cantSplit/>
          <w:trHeight w:val="323"/>
        </w:trPr>
        <w:tc>
          <w:tcPr>
            <w:tcW w:w="9039" w:type="dxa"/>
          </w:tcPr>
          <w:p w:rsidR="00CF45EE" w:rsidRPr="00DB3B21" w:rsidRDefault="00CF45EE" w:rsidP="00C65D81">
            <w:pPr>
              <w:jc w:val="both"/>
              <w:rPr>
                <w:rFonts w:ascii="Times New Roman" w:hAnsi="Times New Roman" w:cs="Times New Roman"/>
                <w:sz w:val="28"/>
                <w:szCs w:val="28"/>
              </w:rPr>
            </w:pPr>
            <w:r w:rsidRPr="00DB3B21">
              <w:rPr>
                <w:rFonts w:ascii="Times New Roman" w:hAnsi="Times New Roman" w:cs="Times New Roman"/>
                <w:b/>
                <w:sz w:val="28"/>
                <w:szCs w:val="28"/>
              </w:rPr>
              <w:t>ПРИЛОЖЕНИЕ Б</w:t>
            </w:r>
            <w:r w:rsidR="00C65D81" w:rsidRPr="00DB3B21">
              <w:rPr>
                <w:rFonts w:ascii="Times New Roman" w:hAnsi="Times New Roman" w:cs="Times New Roman"/>
                <w:b/>
                <w:sz w:val="28"/>
                <w:szCs w:val="28"/>
              </w:rPr>
              <w:t xml:space="preserve"> - </w:t>
            </w:r>
            <w:r w:rsidR="00C65D81" w:rsidRPr="00DB3B21">
              <w:rPr>
                <w:rFonts w:ascii="Times New Roman" w:hAnsi="Times New Roman" w:cs="Times New Roman"/>
                <w:sz w:val="28"/>
                <w:szCs w:val="28"/>
              </w:rPr>
              <w:t>Статистические характеристики режимов эл</w:t>
            </w:r>
            <w:r w:rsidR="000A238B" w:rsidRPr="00DB3B21">
              <w:rPr>
                <w:rFonts w:ascii="Times New Roman" w:hAnsi="Times New Roman" w:cs="Times New Roman"/>
                <w:sz w:val="28"/>
                <w:szCs w:val="28"/>
              </w:rPr>
              <w:t>ектропотребления угольной шахты………………………………………..</w:t>
            </w:r>
          </w:p>
        </w:tc>
        <w:tc>
          <w:tcPr>
            <w:tcW w:w="701" w:type="dxa"/>
            <w:vAlign w:val="bottom"/>
          </w:tcPr>
          <w:p w:rsidR="00CF45EE" w:rsidRPr="00DB3B21" w:rsidRDefault="00FE585B" w:rsidP="00DA15B9">
            <w:pPr>
              <w:rPr>
                <w:rFonts w:ascii="Times New Roman" w:hAnsi="Times New Roman" w:cs="Times New Roman"/>
                <w:sz w:val="28"/>
                <w:szCs w:val="28"/>
              </w:rPr>
            </w:pPr>
            <w:r w:rsidRPr="00DB3B21">
              <w:rPr>
                <w:rFonts w:ascii="Times New Roman" w:hAnsi="Times New Roman" w:cs="Times New Roman"/>
                <w:sz w:val="28"/>
                <w:szCs w:val="28"/>
              </w:rPr>
              <w:t>1</w:t>
            </w:r>
            <w:r w:rsidR="001A5D02" w:rsidRPr="00DB3B21">
              <w:rPr>
                <w:rFonts w:ascii="Times New Roman" w:hAnsi="Times New Roman" w:cs="Times New Roman"/>
                <w:sz w:val="28"/>
                <w:szCs w:val="28"/>
              </w:rPr>
              <w:t>31</w:t>
            </w:r>
          </w:p>
        </w:tc>
      </w:tr>
      <w:tr w:rsidR="00DB3B21" w:rsidRPr="00DB3B21" w:rsidTr="000A238B">
        <w:trPr>
          <w:cantSplit/>
          <w:trHeight w:val="323"/>
        </w:trPr>
        <w:tc>
          <w:tcPr>
            <w:tcW w:w="9039" w:type="dxa"/>
          </w:tcPr>
          <w:p w:rsidR="00CF45EE" w:rsidRPr="00DB3B21" w:rsidRDefault="00CF45EE" w:rsidP="000A238B">
            <w:pPr>
              <w:jc w:val="both"/>
              <w:rPr>
                <w:rFonts w:ascii="Times New Roman" w:hAnsi="Times New Roman" w:cs="Times New Roman"/>
                <w:sz w:val="28"/>
                <w:szCs w:val="28"/>
              </w:rPr>
            </w:pPr>
            <w:r w:rsidRPr="00DB3B21">
              <w:rPr>
                <w:rFonts w:ascii="Times New Roman" w:hAnsi="Times New Roman" w:cs="Times New Roman"/>
                <w:b/>
                <w:sz w:val="28"/>
                <w:szCs w:val="28"/>
              </w:rPr>
              <w:t>ПРИЛОЖЕНИЕ В</w:t>
            </w:r>
            <w:r w:rsidR="00C65D81" w:rsidRPr="00DB3B21">
              <w:rPr>
                <w:rFonts w:ascii="Times New Roman" w:hAnsi="Times New Roman" w:cs="Times New Roman"/>
                <w:b/>
                <w:sz w:val="28"/>
                <w:szCs w:val="28"/>
              </w:rPr>
              <w:t xml:space="preserve"> - </w:t>
            </w:r>
            <w:r w:rsidR="00C65D81" w:rsidRPr="00DB3B21">
              <w:rPr>
                <w:rFonts w:ascii="Times New Roman" w:hAnsi="Times New Roman" w:cs="Times New Roman"/>
                <w:sz w:val="28"/>
                <w:szCs w:val="28"/>
                <w:lang w:eastAsia="ru-RU"/>
              </w:rPr>
              <w:t>Листинг</w:t>
            </w:r>
            <w:r w:rsidR="0066327A" w:rsidRPr="00DB3B21">
              <w:rPr>
                <w:rFonts w:ascii="Times New Roman" w:hAnsi="Times New Roman" w:cs="Times New Roman"/>
                <w:sz w:val="28"/>
                <w:szCs w:val="28"/>
                <w:lang w:eastAsia="ru-RU"/>
              </w:rPr>
              <w:t>и</w:t>
            </w:r>
            <w:r w:rsidR="00C65D81" w:rsidRPr="00DB3B21">
              <w:rPr>
                <w:rFonts w:ascii="Times New Roman" w:hAnsi="Times New Roman" w:cs="Times New Roman"/>
                <w:sz w:val="28"/>
                <w:szCs w:val="28"/>
                <w:lang w:eastAsia="ru-RU"/>
              </w:rPr>
              <w:t xml:space="preserve"> расчетов прогнозных моделей</w:t>
            </w:r>
            <w:r w:rsidR="000A238B" w:rsidRPr="00DB3B21">
              <w:rPr>
                <w:rFonts w:ascii="Times New Roman" w:hAnsi="Times New Roman" w:cs="Times New Roman"/>
                <w:sz w:val="28"/>
                <w:szCs w:val="28"/>
                <w:lang w:eastAsia="ru-RU"/>
              </w:rPr>
              <w:t>…………...</w:t>
            </w:r>
          </w:p>
        </w:tc>
        <w:tc>
          <w:tcPr>
            <w:tcW w:w="701" w:type="dxa"/>
            <w:vAlign w:val="bottom"/>
          </w:tcPr>
          <w:p w:rsidR="00CF45EE" w:rsidRPr="00DB3B21" w:rsidRDefault="00FE585B" w:rsidP="00DA15B9">
            <w:pPr>
              <w:rPr>
                <w:rFonts w:ascii="Times New Roman" w:hAnsi="Times New Roman" w:cs="Times New Roman"/>
                <w:sz w:val="28"/>
                <w:szCs w:val="28"/>
              </w:rPr>
            </w:pPr>
            <w:r w:rsidRPr="00DB3B21">
              <w:rPr>
                <w:rFonts w:ascii="Times New Roman" w:hAnsi="Times New Roman" w:cs="Times New Roman"/>
                <w:sz w:val="28"/>
                <w:szCs w:val="28"/>
              </w:rPr>
              <w:t>1</w:t>
            </w:r>
            <w:r w:rsidR="001A5D02" w:rsidRPr="00DB3B21">
              <w:rPr>
                <w:rFonts w:ascii="Times New Roman" w:hAnsi="Times New Roman" w:cs="Times New Roman"/>
                <w:sz w:val="28"/>
                <w:szCs w:val="28"/>
              </w:rPr>
              <w:t>33</w:t>
            </w:r>
          </w:p>
        </w:tc>
      </w:tr>
      <w:tr w:rsidR="00DB3B21" w:rsidRPr="00DB3B21" w:rsidTr="000A238B">
        <w:trPr>
          <w:cantSplit/>
          <w:trHeight w:val="323"/>
        </w:trPr>
        <w:tc>
          <w:tcPr>
            <w:tcW w:w="9039" w:type="dxa"/>
          </w:tcPr>
          <w:p w:rsidR="00CE4AD3" w:rsidRPr="00DB3B21" w:rsidRDefault="00CE4AD3" w:rsidP="00CE4AD3">
            <w:pPr>
              <w:jc w:val="both"/>
              <w:rPr>
                <w:rFonts w:ascii="Times New Roman" w:hAnsi="Times New Roman" w:cs="Times New Roman"/>
                <w:sz w:val="28"/>
                <w:szCs w:val="28"/>
              </w:rPr>
            </w:pPr>
            <w:r w:rsidRPr="00DB3B21">
              <w:rPr>
                <w:rFonts w:ascii="Times New Roman" w:hAnsi="Times New Roman" w:cs="Times New Roman"/>
                <w:b/>
                <w:sz w:val="28"/>
                <w:szCs w:val="28"/>
              </w:rPr>
              <w:t xml:space="preserve">ПРИЛОЖЕНИЕ Г - </w:t>
            </w:r>
            <w:r w:rsidRPr="00DB3B21">
              <w:rPr>
                <w:rFonts w:ascii="Times New Roman" w:hAnsi="Times New Roman"/>
                <w:sz w:val="28"/>
                <w:szCs w:val="28"/>
              </w:rPr>
              <w:t>Акт внедрения в ученый процесс разделов диссертационной работы</w:t>
            </w:r>
            <w:r w:rsidR="000A238B" w:rsidRPr="00DB3B21">
              <w:rPr>
                <w:rFonts w:ascii="Times New Roman" w:hAnsi="Times New Roman"/>
                <w:sz w:val="28"/>
                <w:szCs w:val="28"/>
              </w:rPr>
              <w:t>……………………………………………………...</w:t>
            </w:r>
          </w:p>
        </w:tc>
        <w:tc>
          <w:tcPr>
            <w:tcW w:w="701" w:type="dxa"/>
            <w:vAlign w:val="bottom"/>
          </w:tcPr>
          <w:p w:rsidR="00CE4AD3" w:rsidRPr="00DB3B21" w:rsidRDefault="001A5D02" w:rsidP="00DA15B9">
            <w:pPr>
              <w:rPr>
                <w:rFonts w:ascii="Times New Roman" w:hAnsi="Times New Roman" w:cs="Times New Roman"/>
                <w:sz w:val="28"/>
                <w:szCs w:val="28"/>
              </w:rPr>
            </w:pPr>
            <w:r w:rsidRPr="00DB3B21">
              <w:rPr>
                <w:rFonts w:ascii="Times New Roman" w:hAnsi="Times New Roman" w:cs="Times New Roman"/>
                <w:sz w:val="28"/>
                <w:szCs w:val="28"/>
              </w:rPr>
              <w:t>137</w:t>
            </w:r>
          </w:p>
        </w:tc>
      </w:tr>
      <w:tr w:rsidR="00DB3B21" w:rsidRPr="00DB3B21" w:rsidTr="000A238B">
        <w:trPr>
          <w:cantSplit/>
          <w:trHeight w:val="323"/>
        </w:trPr>
        <w:tc>
          <w:tcPr>
            <w:tcW w:w="9039" w:type="dxa"/>
          </w:tcPr>
          <w:p w:rsidR="00BB4D4E" w:rsidRPr="00DB3B21" w:rsidRDefault="00BB4D4E" w:rsidP="00E32D8B">
            <w:pPr>
              <w:jc w:val="both"/>
              <w:rPr>
                <w:rFonts w:ascii="Times New Roman" w:hAnsi="Times New Roman" w:cs="Times New Roman"/>
                <w:b/>
                <w:sz w:val="28"/>
                <w:szCs w:val="28"/>
              </w:rPr>
            </w:pPr>
            <w:r w:rsidRPr="00DB3B21">
              <w:rPr>
                <w:rFonts w:ascii="Times New Roman" w:hAnsi="Times New Roman" w:cs="Times New Roman"/>
                <w:b/>
                <w:sz w:val="28"/>
                <w:szCs w:val="28"/>
              </w:rPr>
              <w:t xml:space="preserve">ПРИЛОЖЕНИЕ </w:t>
            </w:r>
            <w:r w:rsidR="00CE4AD3" w:rsidRPr="00DB3B21">
              <w:rPr>
                <w:rFonts w:ascii="Times New Roman" w:hAnsi="Times New Roman" w:cs="Times New Roman"/>
                <w:b/>
                <w:sz w:val="28"/>
                <w:szCs w:val="28"/>
              </w:rPr>
              <w:t>Д</w:t>
            </w:r>
            <w:r w:rsidR="0066327A" w:rsidRPr="00DB3B21">
              <w:rPr>
                <w:rFonts w:ascii="Times New Roman" w:hAnsi="Times New Roman" w:cs="Times New Roman"/>
                <w:b/>
                <w:sz w:val="28"/>
                <w:szCs w:val="28"/>
              </w:rPr>
              <w:t xml:space="preserve"> - </w:t>
            </w:r>
            <w:r w:rsidR="0066327A" w:rsidRPr="00DB3B21">
              <w:rPr>
                <w:rFonts w:ascii="Times New Roman" w:hAnsi="Times New Roman"/>
                <w:sz w:val="28"/>
                <w:szCs w:val="28"/>
              </w:rPr>
              <w:t xml:space="preserve">Акт внедрения в производство </w:t>
            </w:r>
            <w:r w:rsidR="00E32D8B" w:rsidRPr="00DB3B21">
              <w:rPr>
                <w:rFonts w:ascii="Times New Roman" w:hAnsi="Times New Roman"/>
                <w:sz w:val="28"/>
                <w:szCs w:val="28"/>
              </w:rPr>
              <w:t>ТОО «</w:t>
            </w:r>
            <w:r w:rsidR="00E32D8B" w:rsidRPr="00DB3B21">
              <w:rPr>
                <w:rFonts w:ascii="Times New Roman" w:hAnsi="Times New Roman"/>
                <w:sz w:val="28"/>
                <w:szCs w:val="28"/>
                <w:lang w:val="en-US"/>
              </w:rPr>
              <w:t>Karaganda</w:t>
            </w:r>
            <w:r w:rsidR="00E32D8B" w:rsidRPr="00DB3B21">
              <w:rPr>
                <w:rFonts w:ascii="Times New Roman" w:hAnsi="Times New Roman"/>
                <w:sz w:val="28"/>
                <w:szCs w:val="28"/>
              </w:rPr>
              <w:t xml:space="preserve"> </w:t>
            </w:r>
            <w:r w:rsidR="00E32D8B" w:rsidRPr="00DB3B21">
              <w:rPr>
                <w:rFonts w:ascii="Times New Roman" w:hAnsi="Times New Roman"/>
                <w:sz w:val="28"/>
                <w:szCs w:val="28"/>
                <w:lang w:val="en-US"/>
              </w:rPr>
              <w:t>Qomir</w:t>
            </w:r>
            <w:r w:rsidR="00E32D8B" w:rsidRPr="00DB3B21">
              <w:rPr>
                <w:rFonts w:ascii="Times New Roman" w:hAnsi="Times New Roman"/>
                <w:sz w:val="28"/>
                <w:szCs w:val="28"/>
              </w:rPr>
              <w:t>»</w:t>
            </w:r>
            <w:r w:rsidR="000A238B" w:rsidRPr="00DB3B21">
              <w:rPr>
                <w:rFonts w:ascii="Times New Roman" w:hAnsi="Times New Roman"/>
                <w:sz w:val="28"/>
                <w:szCs w:val="28"/>
              </w:rPr>
              <w:t>……………………………………………………………………….....</w:t>
            </w:r>
          </w:p>
        </w:tc>
        <w:tc>
          <w:tcPr>
            <w:tcW w:w="701" w:type="dxa"/>
            <w:vAlign w:val="bottom"/>
          </w:tcPr>
          <w:p w:rsidR="00BB4D4E" w:rsidRPr="00DB3B21" w:rsidRDefault="0066327A" w:rsidP="00DA15B9">
            <w:pPr>
              <w:rPr>
                <w:rFonts w:ascii="Times New Roman" w:hAnsi="Times New Roman" w:cs="Times New Roman"/>
                <w:sz w:val="28"/>
                <w:szCs w:val="28"/>
              </w:rPr>
            </w:pPr>
            <w:r w:rsidRPr="00DB3B21">
              <w:rPr>
                <w:rFonts w:ascii="Times New Roman" w:hAnsi="Times New Roman" w:cs="Times New Roman"/>
                <w:sz w:val="28"/>
                <w:szCs w:val="28"/>
              </w:rPr>
              <w:t>14</w:t>
            </w:r>
            <w:r w:rsidR="001A5D02" w:rsidRPr="00DB3B21">
              <w:rPr>
                <w:rFonts w:ascii="Times New Roman" w:hAnsi="Times New Roman" w:cs="Times New Roman"/>
                <w:sz w:val="28"/>
                <w:szCs w:val="28"/>
              </w:rPr>
              <w:t>0</w:t>
            </w:r>
          </w:p>
        </w:tc>
      </w:tr>
      <w:tr w:rsidR="00CE4AD3" w:rsidRPr="00DB3B21" w:rsidTr="000A238B">
        <w:trPr>
          <w:cantSplit/>
          <w:trHeight w:val="323"/>
        </w:trPr>
        <w:tc>
          <w:tcPr>
            <w:tcW w:w="9039" w:type="dxa"/>
          </w:tcPr>
          <w:p w:rsidR="00CE4AD3" w:rsidRPr="00DB3B21" w:rsidRDefault="00CE4AD3" w:rsidP="00CE4AD3">
            <w:pPr>
              <w:rPr>
                <w:rFonts w:ascii="Times New Roman" w:hAnsi="Times New Roman" w:cs="Times New Roman"/>
                <w:sz w:val="28"/>
                <w:szCs w:val="28"/>
              </w:rPr>
            </w:pPr>
            <w:r w:rsidRPr="00DB3B21">
              <w:rPr>
                <w:rFonts w:ascii="Times New Roman" w:hAnsi="Times New Roman" w:cs="Times New Roman"/>
                <w:b/>
                <w:sz w:val="28"/>
                <w:szCs w:val="28"/>
              </w:rPr>
              <w:t xml:space="preserve">ПРИЛОЖЕНИЕ Е - </w:t>
            </w:r>
            <w:r w:rsidRPr="00DB3B21">
              <w:rPr>
                <w:rFonts w:ascii="Times New Roman" w:hAnsi="Times New Roman" w:cs="Times New Roman"/>
                <w:sz w:val="28"/>
                <w:szCs w:val="28"/>
              </w:rPr>
              <w:t>Патент на полезную модель</w:t>
            </w:r>
            <w:r w:rsidR="000A238B" w:rsidRPr="00DB3B21">
              <w:rPr>
                <w:rFonts w:ascii="Times New Roman" w:hAnsi="Times New Roman" w:cs="Times New Roman"/>
                <w:sz w:val="28"/>
                <w:szCs w:val="28"/>
              </w:rPr>
              <w:t>…………………………</w:t>
            </w:r>
          </w:p>
        </w:tc>
        <w:tc>
          <w:tcPr>
            <w:tcW w:w="701" w:type="dxa"/>
            <w:vAlign w:val="bottom"/>
          </w:tcPr>
          <w:p w:rsidR="00CE4AD3" w:rsidRPr="00DB3B21" w:rsidRDefault="00CE4AD3" w:rsidP="00DA15B9">
            <w:pPr>
              <w:rPr>
                <w:rFonts w:ascii="Times New Roman" w:hAnsi="Times New Roman" w:cs="Times New Roman"/>
                <w:sz w:val="28"/>
                <w:szCs w:val="28"/>
              </w:rPr>
            </w:pPr>
            <w:r w:rsidRPr="00DB3B21">
              <w:rPr>
                <w:rFonts w:ascii="Times New Roman" w:hAnsi="Times New Roman" w:cs="Times New Roman"/>
                <w:sz w:val="28"/>
                <w:szCs w:val="28"/>
              </w:rPr>
              <w:t>14</w:t>
            </w:r>
            <w:r w:rsidR="001A5D02" w:rsidRPr="00DB3B21">
              <w:rPr>
                <w:rFonts w:ascii="Times New Roman" w:hAnsi="Times New Roman" w:cs="Times New Roman"/>
                <w:sz w:val="28"/>
                <w:szCs w:val="28"/>
              </w:rPr>
              <w:t>1</w:t>
            </w:r>
          </w:p>
        </w:tc>
      </w:tr>
    </w:tbl>
    <w:p w:rsidR="00CF45EE" w:rsidRPr="00DB3B21" w:rsidRDefault="00CF45EE" w:rsidP="00CF45EE">
      <w:pPr>
        <w:spacing w:after="0" w:line="240" w:lineRule="auto"/>
        <w:jc w:val="center"/>
        <w:rPr>
          <w:rFonts w:ascii="TimesNewRomanPS-BoldMT" w:hAnsi="TimesNewRomanPS-BoldMT"/>
          <w:b/>
          <w:bCs/>
          <w:sz w:val="28"/>
          <w:szCs w:val="28"/>
        </w:rPr>
      </w:pPr>
    </w:p>
    <w:p w:rsidR="00CF45EE" w:rsidRPr="00DB3B21" w:rsidRDefault="00CF45EE" w:rsidP="00812C4F">
      <w:pPr>
        <w:tabs>
          <w:tab w:val="center" w:pos="4674"/>
        </w:tabs>
        <w:spacing w:after="0" w:line="240" w:lineRule="auto"/>
        <w:rPr>
          <w:rFonts w:ascii="TimesNewRomanPS-BoldMT" w:hAnsi="TimesNewRomanPS-BoldMT"/>
          <w:b/>
          <w:bCs/>
          <w:sz w:val="28"/>
          <w:szCs w:val="28"/>
        </w:rPr>
      </w:pPr>
    </w:p>
    <w:p w:rsidR="00CF45EE" w:rsidRPr="00DB3B21" w:rsidRDefault="00812C4F" w:rsidP="00812C4F">
      <w:pPr>
        <w:tabs>
          <w:tab w:val="center" w:pos="4674"/>
        </w:tabs>
        <w:spacing w:after="0" w:line="240" w:lineRule="auto"/>
        <w:rPr>
          <w:rFonts w:ascii="TimesNewRomanPS-BoldMT" w:hAnsi="TimesNewRomanPS-BoldMT"/>
          <w:b/>
          <w:bCs/>
          <w:sz w:val="28"/>
          <w:szCs w:val="28"/>
        </w:rPr>
      </w:pPr>
      <w:r w:rsidRPr="00DB3B21">
        <w:rPr>
          <w:rFonts w:ascii="TimesNewRomanPS-BoldMT" w:hAnsi="TimesNewRomanPS-BoldMT"/>
          <w:b/>
          <w:bCs/>
          <w:sz w:val="28"/>
          <w:szCs w:val="28"/>
        </w:rPr>
        <w:tab/>
      </w:r>
    </w:p>
    <w:p w:rsidR="00CF45EE" w:rsidRPr="00DB3B21" w:rsidRDefault="00CF45EE">
      <w:pPr>
        <w:rPr>
          <w:rFonts w:ascii="TimesNewRomanPS-BoldMT" w:hAnsi="TimesNewRomanPS-BoldMT"/>
          <w:b/>
          <w:bCs/>
          <w:sz w:val="28"/>
          <w:szCs w:val="28"/>
        </w:rPr>
      </w:pPr>
      <w:r w:rsidRPr="00DB3B21">
        <w:rPr>
          <w:rFonts w:ascii="TimesNewRomanPS-BoldMT" w:hAnsi="TimesNewRomanPS-BoldMT"/>
          <w:b/>
          <w:bCs/>
          <w:sz w:val="28"/>
          <w:szCs w:val="28"/>
        </w:rPr>
        <w:br w:type="page"/>
      </w:r>
    </w:p>
    <w:p w:rsidR="00812C4F" w:rsidRPr="00DB3B21" w:rsidRDefault="00812C4F" w:rsidP="00CF45EE">
      <w:pPr>
        <w:tabs>
          <w:tab w:val="center" w:pos="4674"/>
        </w:tabs>
        <w:spacing w:after="0" w:line="240" w:lineRule="auto"/>
        <w:jc w:val="center"/>
        <w:rPr>
          <w:rFonts w:ascii="TimesNewRomanPS-BoldMT" w:hAnsi="TimesNewRomanPS-BoldMT"/>
          <w:b/>
          <w:bCs/>
          <w:sz w:val="28"/>
          <w:szCs w:val="28"/>
        </w:rPr>
      </w:pPr>
      <w:r w:rsidRPr="00DB3B21">
        <w:rPr>
          <w:rFonts w:ascii="TimesNewRomanPS-BoldMT" w:hAnsi="TimesNewRomanPS-BoldMT"/>
          <w:b/>
          <w:bCs/>
          <w:sz w:val="28"/>
          <w:szCs w:val="28"/>
        </w:rPr>
        <w:t>ОБОЗНАЧЕНИЯ И СОКРАЩЕНИЯ</w:t>
      </w:r>
    </w:p>
    <w:p w:rsidR="00812C4F" w:rsidRPr="00DB3B21" w:rsidRDefault="00812C4F" w:rsidP="00812C4F">
      <w:pPr>
        <w:tabs>
          <w:tab w:val="center" w:pos="4674"/>
        </w:tabs>
        <w:spacing w:after="0" w:line="240" w:lineRule="auto"/>
        <w:rPr>
          <w:rFonts w:ascii="TimesNewRomanPS-BoldMT" w:hAnsi="TimesNewRomanPS-BoldMT"/>
          <w:b/>
          <w:bCs/>
          <w:sz w:val="28"/>
          <w:szCs w:val="28"/>
        </w:rPr>
      </w:pPr>
    </w:p>
    <w:tbl>
      <w:tblPr>
        <w:tblStyle w:val="a4"/>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8216"/>
      </w:tblGrid>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АВР</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автоматический ввод резерва</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АД</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eastAsiaTheme="minorEastAsia" w:hAnsi="Times New Roman" w:cs="Times New Roman"/>
                <w:sz w:val="28"/>
                <w:szCs w:val="28"/>
              </w:rPr>
              <w:t xml:space="preserve">- асинхронный электродвигатель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АПВ</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автоматическое повторное включение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АПИ</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аппаратура передачи информации </w:t>
            </w:r>
          </w:p>
        </w:tc>
      </w:tr>
      <w:tr w:rsidR="00DB3B21" w:rsidRPr="00DB3B21" w:rsidTr="00E353A0">
        <w:tc>
          <w:tcPr>
            <w:tcW w:w="1242" w:type="dxa"/>
          </w:tcPr>
          <w:p w:rsidR="00812C4F" w:rsidRPr="00DB3B21" w:rsidRDefault="00812C4F" w:rsidP="00330D3F">
            <w:pPr>
              <w:tabs>
                <w:tab w:val="left" w:pos="1048"/>
              </w:tabs>
              <w:rPr>
                <w:rFonts w:ascii="Times New Roman" w:hAnsi="Times New Roman" w:cs="Times New Roman"/>
                <w:sz w:val="28"/>
                <w:szCs w:val="28"/>
              </w:rPr>
            </w:pPr>
            <w:r w:rsidRPr="00DB3B21">
              <w:rPr>
                <w:rFonts w:ascii="Times New Roman" w:hAnsi="Times New Roman" w:cs="Times New Roman"/>
                <w:sz w:val="28"/>
                <w:szCs w:val="28"/>
              </w:rPr>
              <w:t xml:space="preserve">АСТУЭ </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автоматизированная система технического учета электропотребления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eastAsiaTheme="minorEastAsia" w:hAnsi="Times New Roman" w:cs="Times New Roman"/>
                <w:sz w:val="28"/>
                <w:szCs w:val="28"/>
              </w:rPr>
              <w:t>АСУ-ЭП</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eastAsiaTheme="minorEastAsia" w:hAnsi="Times New Roman" w:cs="Times New Roman"/>
                <w:sz w:val="28"/>
                <w:szCs w:val="28"/>
              </w:rPr>
              <w:t xml:space="preserve">- автоматизированная система управления энергопотреблением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АСУЭС</w:t>
            </w:r>
          </w:p>
          <w:p w:rsidR="00812C4F" w:rsidRPr="00DB3B21" w:rsidRDefault="00812C4F" w:rsidP="00330D3F">
            <w:pPr>
              <w:rPr>
                <w:rFonts w:ascii="Times New Roman" w:hAnsi="Times New Roman" w:cs="Times New Roman"/>
                <w:sz w:val="28"/>
                <w:szCs w:val="28"/>
              </w:rPr>
            </w:pP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 автоматизированная система контроля и управления подземным электроснабжением</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ВВП</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валовый внутренний продукт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ВГП</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lang w:val="kk-KZ"/>
              </w:rPr>
              <w:t xml:space="preserve">- вентиляторы </w:t>
            </w:r>
            <w:r w:rsidRPr="00DB3B21">
              <w:rPr>
                <w:rFonts w:ascii="Times New Roman" w:hAnsi="Times New Roman" w:cs="Times New Roman"/>
                <w:sz w:val="28"/>
                <w:szCs w:val="28"/>
              </w:rPr>
              <w:t xml:space="preserve">главного </w:t>
            </w:r>
            <w:r w:rsidRPr="00DB3B21">
              <w:rPr>
                <w:rFonts w:ascii="Times New Roman" w:hAnsi="Times New Roman" w:cs="Times New Roman"/>
                <w:sz w:val="28"/>
                <w:szCs w:val="28"/>
                <w:lang w:val="kk-KZ"/>
              </w:rPr>
              <w:t xml:space="preserve">проветривания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ВНС</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вакуумные насосные станции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ГПП</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главные поверхностные подстанции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ГТК</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горно-технологический контроль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eastAsiaTheme="minorEastAsia" w:hAnsi="Times New Roman" w:cs="Times New Roman"/>
                <w:sz w:val="28"/>
                <w:szCs w:val="28"/>
              </w:rPr>
              <w:t>ГТИ</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горно-технологическая информация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 xml:space="preserve">ИВК </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hAnsi="Times New Roman" w:cs="Times New Roman"/>
                <w:sz w:val="28"/>
                <w:szCs w:val="28"/>
              </w:rPr>
              <w:t xml:space="preserve">- информационно- вычислительный комплекс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eastAsiaTheme="minorEastAsia" w:hAnsi="Times New Roman" w:cs="Times New Roman"/>
                <w:sz w:val="28"/>
                <w:szCs w:val="28"/>
              </w:rPr>
              <w:t>ККЦ</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eastAsiaTheme="minorEastAsia" w:hAnsi="Times New Roman" w:cs="Times New Roman"/>
                <w:sz w:val="28"/>
                <w:szCs w:val="28"/>
              </w:rPr>
              <w:t xml:space="preserve">- калькуляция курсовых цен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КРМ</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компенсация реактивной мощности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КУ</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конденсаторные установки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ЛПР</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лицо, принимающее решение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ПБ</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правила безопасности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eastAsiaTheme="minorEastAsia" w:hAnsi="Times New Roman" w:cs="Times New Roman"/>
                <w:sz w:val="28"/>
                <w:szCs w:val="28"/>
              </w:rPr>
              <w:t>П-Р</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потребители-регуляторы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П-РМ</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приемник-регулятор мощности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ПТЭ</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правила технической эксплуатации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ПУПП</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передвижная участковая понижающая подстанция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РП</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распределительный пункт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РРВ</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регулятор расхода воздуха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 xml:space="preserve">РЭП </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режимы электропотребления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eastAsiaTheme="minorEastAsia" w:hAnsi="Times New Roman" w:cs="Times New Roman"/>
                <w:sz w:val="28"/>
                <w:szCs w:val="28"/>
              </w:rPr>
              <w:t>САЭ</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eastAsiaTheme="minorEastAsia" w:hAnsi="Times New Roman" w:cs="Times New Roman"/>
                <w:sz w:val="28"/>
                <w:szCs w:val="28"/>
              </w:rPr>
              <w:t xml:space="preserve">- счётчики расхода </w:t>
            </w:r>
            <w:proofErr w:type="gramStart"/>
            <w:r w:rsidRPr="00DB3B21">
              <w:rPr>
                <w:rFonts w:ascii="Times New Roman" w:eastAsiaTheme="minorEastAsia" w:hAnsi="Times New Roman" w:cs="Times New Roman"/>
                <w:sz w:val="28"/>
                <w:szCs w:val="28"/>
              </w:rPr>
              <w:t>активный</w:t>
            </w:r>
            <w:proofErr w:type="gramEnd"/>
            <w:r w:rsidRPr="00DB3B21">
              <w:rPr>
                <w:rFonts w:ascii="Times New Roman" w:eastAsiaTheme="minorEastAsia" w:hAnsi="Times New Roman" w:cs="Times New Roman"/>
                <w:sz w:val="28"/>
                <w:szCs w:val="28"/>
              </w:rPr>
              <w:t xml:space="preserve">  электроэнергии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СД</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синхронный электродвигатель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СПУ</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скиповые подъёмные установки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eastAsiaTheme="minorEastAsia" w:hAnsi="Times New Roman" w:cs="Times New Roman"/>
                <w:sz w:val="28"/>
                <w:szCs w:val="28"/>
              </w:rPr>
              <w:t>СРЭ</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счётчики расхода реактивный электроэнергии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ССД</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hAnsi="Times New Roman" w:cs="Times New Roman"/>
                <w:sz w:val="28"/>
                <w:szCs w:val="28"/>
              </w:rPr>
              <w:t xml:space="preserve">- серверы сбора данных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СЭП</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система электропотребления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УВК</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управляющие вычислительные комплексы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 xml:space="preserve">УПП </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участковая понизительная подстанция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УСПД</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hAnsi="Times New Roman" w:cs="Times New Roman"/>
                <w:sz w:val="28"/>
                <w:szCs w:val="28"/>
              </w:rPr>
              <w:t xml:space="preserve">- устройство сбора и передачи данных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УССВ</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 устройство синхронизации системного времен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ЦПП</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центральная подземная подстанция </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ЦСД</w:t>
            </w:r>
          </w:p>
        </w:tc>
        <w:tc>
          <w:tcPr>
            <w:tcW w:w="8216" w:type="dxa"/>
          </w:tcPr>
          <w:p w:rsidR="00812C4F" w:rsidRPr="00DB3B21" w:rsidRDefault="00812C4F" w:rsidP="00E353A0">
            <w:pPr>
              <w:rPr>
                <w:rFonts w:ascii="Times New Roman" w:eastAsiaTheme="minorEastAsia" w:hAnsi="Times New Roman" w:cs="Times New Roman"/>
                <w:sz w:val="28"/>
                <w:szCs w:val="28"/>
              </w:rPr>
            </w:pPr>
            <w:r w:rsidRPr="00DB3B21">
              <w:rPr>
                <w:rFonts w:ascii="Times New Roman" w:hAnsi="Times New Roman" w:cs="Times New Roman"/>
                <w:sz w:val="28"/>
                <w:szCs w:val="28"/>
              </w:rPr>
              <w:t xml:space="preserve">- центр сбора данных  </w:t>
            </w:r>
          </w:p>
        </w:tc>
      </w:tr>
      <w:tr w:rsidR="00DB3B21" w:rsidRPr="00DB3B21" w:rsidTr="00E353A0">
        <w:tc>
          <w:tcPr>
            <w:tcW w:w="1242" w:type="dxa"/>
          </w:tcPr>
          <w:p w:rsidR="00DA15B9" w:rsidRPr="00DB3B21" w:rsidRDefault="00DA15B9" w:rsidP="00330D3F">
            <w:pPr>
              <w:rPr>
                <w:rFonts w:ascii="Times New Roman" w:hAnsi="Times New Roman" w:cs="Times New Roman"/>
                <w:sz w:val="28"/>
                <w:szCs w:val="28"/>
              </w:rPr>
            </w:pPr>
            <w:r w:rsidRPr="00DB3B21">
              <w:rPr>
                <w:rFonts w:ascii="Times New Roman" w:hAnsi="Times New Roman" w:cs="Times New Roman"/>
                <w:sz w:val="28"/>
                <w:szCs w:val="28"/>
              </w:rPr>
              <w:t>ЭЭС</w:t>
            </w:r>
          </w:p>
        </w:tc>
        <w:tc>
          <w:tcPr>
            <w:tcW w:w="8216" w:type="dxa"/>
          </w:tcPr>
          <w:p w:rsidR="00DA15B9" w:rsidRPr="00DB3B21" w:rsidRDefault="00DA15B9" w:rsidP="00E353A0">
            <w:pPr>
              <w:rPr>
                <w:rFonts w:ascii="Times New Roman" w:hAnsi="Times New Roman" w:cs="Times New Roman"/>
                <w:sz w:val="28"/>
                <w:szCs w:val="28"/>
              </w:rPr>
            </w:pPr>
            <w:r w:rsidRPr="00DB3B21">
              <w:rPr>
                <w:rFonts w:ascii="Times New Roman" w:hAnsi="Times New Roman" w:cs="Times New Roman"/>
                <w:sz w:val="28"/>
                <w:szCs w:val="28"/>
              </w:rPr>
              <w:t xml:space="preserve">- </w:t>
            </w:r>
            <w:r w:rsidRPr="00DB3B21">
              <w:rPr>
                <w:rFonts w:ascii="Times New Roman" w:hAnsi="Times New Roman" w:cs="Times New Roman"/>
                <w:bCs/>
                <w:sz w:val="28"/>
                <w:szCs w:val="28"/>
              </w:rPr>
              <w:t>электроэнергетическая система</w:t>
            </w:r>
          </w:p>
        </w:tc>
      </w:tr>
      <w:tr w:rsidR="00DB3B21" w:rsidRPr="00DB3B21" w:rsidTr="00E353A0">
        <w:tc>
          <w:tcPr>
            <w:tcW w:w="1242" w:type="dxa"/>
          </w:tcPr>
          <w:p w:rsidR="00812C4F" w:rsidRPr="00DB3B21" w:rsidRDefault="00812C4F" w:rsidP="00330D3F">
            <w:pPr>
              <w:rPr>
                <w:rFonts w:ascii="Times New Roman" w:hAnsi="Times New Roman" w:cs="Times New Roman"/>
                <w:sz w:val="28"/>
                <w:szCs w:val="28"/>
              </w:rPr>
            </w:pPr>
            <w:r w:rsidRPr="00DB3B21">
              <w:rPr>
                <w:rFonts w:ascii="Times New Roman" w:hAnsi="Times New Roman" w:cs="Times New Roman"/>
                <w:sz w:val="28"/>
                <w:szCs w:val="28"/>
              </w:rPr>
              <w:t>ЭЭК</w:t>
            </w:r>
          </w:p>
        </w:tc>
        <w:tc>
          <w:tcPr>
            <w:tcW w:w="8216" w:type="dxa"/>
          </w:tcPr>
          <w:p w:rsidR="00812C4F" w:rsidRPr="00DB3B21" w:rsidRDefault="00812C4F" w:rsidP="00E353A0">
            <w:pPr>
              <w:rPr>
                <w:rFonts w:ascii="Times New Roman" w:hAnsi="Times New Roman" w:cs="Times New Roman"/>
                <w:sz w:val="28"/>
                <w:szCs w:val="28"/>
              </w:rPr>
            </w:pPr>
            <w:r w:rsidRPr="00DB3B21">
              <w:rPr>
                <w:rFonts w:ascii="Times New Roman" w:hAnsi="Times New Roman" w:cs="Times New Roman"/>
                <w:sz w:val="28"/>
                <w:szCs w:val="28"/>
              </w:rPr>
              <w:t xml:space="preserve">- электроэнергетический контроль </w:t>
            </w:r>
          </w:p>
        </w:tc>
      </w:tr>
    </w:tbl>
    <w:p w:rsidR="00812C4F" w:rsidRPr="00DB3B21" w:rsidRDefault="00812C4F" w:rsidP="00E26CDC">
      <w:pPr>
        <w:spacing w:after="200" w:line="276" w:lineRule="auto"/>
        <w:jc w:val="center"/>
        <w:rPr>
          <w:rFonts w:ascii="Times New Roman" w:hAnsi="Times New Roman" w:cs="Times New Roman"/>
          <w:sz w:val="28"/>
          <w:szCs w:val="28"/>
        </w:rPr>
      </w:pPr>
      <w:r w:rsidRPr="00DB3B21">
        <w:rPr>
          <w:rFonts w:ascii="TimesNewRomanPSMT" w:hAnsi="TimesNewRomanPSMT"/>
          <w:sz w:val="28"/>
          <w:szCs w:val="28"/>
        </w:rPr>
        <w:br w:type="page"/>
      </w:r>
      <w:r w:rsidRPr="00DB3B21">
        <w:rPr>
          <w:rFonts w:ascii="Times New Roman" w:hAnsi="Times New Roman" w:cs="Times New Roman"/>
          <w:b/>
          <w:sz w:val="28"/>
          <w:szCs w:val="28"/>
        </w:rPr>
        <w:t>ВВЕДЕНИЕ</w:t>
      </w:r>
      <w:r w:rsidRPr="00DB3B21">
        <w:rPr>
          <w:rFonts w:ascii="Times New Roman" w:hAnsi="Times New Roman" w:cs="Times New Roman"/>
          <w:sz w:val="28"/>
          <w:szCs w:val="28"/>
        </w:rPr>
        <w:t xml:space="preserve"> </w:t>
      </w:r>
    </w:p>
    <w:p w:rsidR="00812C4F" w:rsidRPr="00DB3B21" w:rsidRDefault="00812C4F" w:rsidP="00812C4F">
      <w:pPr>
        <w:spacing w:after="0" w:line="240" w:lineRule="auto"/>
        <w:ind w:firstLine="425"/>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b/>
          <w:sz w:val="28"/>
          <w:szCs w:val="28"/>
          <w:u w:val="single"/>
        </w:rPr>
      </w:pPr>
      <w:r w:rsidRPr="00DB3B21">
        <w:rPr>
          <w:rFonts w:ascii="Times New Roman" w:hAnsi="Times New Roman" w:cs="Times New Roman"/>
          <w:b/>
          <w:sz w:val="28"/>
          <w:szCs w:val="28"/>
          <w:u w:val="single"/>
        </w:rPr>
        <w:t>Актуальность и проблематика научной работы.</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По итогам трёх месяцев 2023 года производство электроэнергии в Казахстане составило 31 млрд. кВ</w:t>
      </w:r>
      <w:r w:rsidR="003439F2">
        <w:rPr>
          <w:rFonts w:ascii="Times New Roman" w:hAnsi="Times New Roman" w:cs="Times New Roman"/>
          <w:sz w:val="28"/>
          <w:szCs w:val="28"/>
        </w:rPr>
        <w:t>т·ч</w:t>
      </w:r>
      <w:r w:rsidRPr="00DB3B21">
        <w:rPr>
          <w:rFonts w:ascii="Times New Roman" w:hAnsi="Times New Roman" w:cs="Times New Roman"/>
          <w:sz w:val="28"/>
          <w:szCs w:val="28"/>
        </w:rPr>
        <w:t>асов. Потребление уже достигло 30.9 млрд.кВ</w:t>
      </w:r>
      <w:r w:rsidR="003439F2">
        <w:rPr>
          <w:rFonts w:ascii="Times New Roman" w:hAnsi="Times New Roman" w:cs="Times New Roman"/>
          <w:sz w:val="28"/>
          <w:szCs w:val="28"/>
        </w:rPr>
        <w:t>т·ч</w:t>
      </w:r>
      <w:r w:rsidRPr="00DB3B21">
        <w:rPr>
          <w:rFonts w:ascii="Times New Roman" w:hAnsi="Times New Roman" w:cs="Times New Roman"/>
          <w:sz w:val="28"/>
          <w:szCs w:val="28"/>
        </w:rPr>
        <w:t xml:space="preserve"> и продолжает расти. В целом по стране дефицит электроэнергии в феврале 2023 года составлял 23,3 млн.кВ</w:t>
      </w:r>
      <w:r w:rsidR="003439F2">
        <w:rPr>
          <w:rFonts w:ascii="Times New Roman" w:hAnsi="Times New Roman" w:cs="Times New Roman"/>
          <w:sz w:val="28"/>
          <w:szCs w:val="28"/>
        </w:rPr>
        <w:t>т·ч</w:t>
      </w:r>
      <w:r w:rsidRPr="00DB3B21">
        <w:rPr>
          <w:rFonts w:ascii="Times New Roman" w:hAnsi="Times New Roman" w:cs="Times New Roman"/>
          <w:sz w:val="28"/>
          <w:szCs w:val="28"/>
        </w:rPr>
        <w:t xml:space="preserve">, т.е. в Казахстане потребляют больше электроэнергии, чем её производится в стране. На рисунке 1 представлена динамика производства и потребления электроэнергии за период с 2016-2021 годы [1].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D7119B">
      <w:pPr>
        <w:spacing w:after="0" w:line="240" w:lineRule="auto"/>
        <w:jc w:val="center"/>
        <w:rPr>
          <w:rFonts w:ascii="Times New Roman" w:hAnsi="Times New Roman" w:cs="Times New Roman"/>
          <w:sz w:val="28"/>
          <w:szCs w:val="28"/>
        </w:rPr>
      </w:pPr>
      <w:r w:rsidRPr="00DB3B21">
        <w:rPr>
          <w:noProof/>
          <w:lang w:eastAsia="ru-RU"/>
        </w:rPr>
        <w:drawing>
          <wp:inline distT="0" distB="0" distL="0" distR="0" wp14:anchorId="054B52DC" wp14:editId="35B67852">
            <wp:extent cx="5884334" cy="3479620"/>
            <wp:effectExtent l="0" t="0" r="254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96" t="8667"/>
                    <a:stretch/>
                  </pic:blipFill>
                  <pic:spPr bwMode="auto">
                    <a:xfrm>
                      <a:off x="0" y="0"/>
                      <a:ext cx="5885604" cy="3480371"/>
                    </a:xfrm>
                    <a:prstGeom prst="rect">
                      <a:avLst/>
                    </a:prstGeom>
                    <a:ln>
                      <a:noFill/>
                    </a:ln>
                    <a:extLst>
                      <a:ext uri="{53640926-AAD7-44D8-BBD7-CCE9431645EC}">
                        <a14:shadowObscured xmlns:a14="http://schemas.microsoft.com/office/drawing/2010/main"/>
                      </a:ext>
                    </a:extLst>
                  </pic:spPr>
                </pic:pic>
              </a:graphicData>
            </a:graphic>
          </wp:inline>
        </w:drawing>
      </w:r>
    </w:p>
    <w:p w:rsidR="00812C4F" w:rsidRPr="00DB3B21" w:rsidRDefault="00812C4F" w:rsidP="00763938">
      <w:pPr>
        <w:spacing w:after="0" w:line="240" w:lineRule="auto"/>
        <w:ind w:firstLine="709"/>
        <w:jc w:val="center"/>
        <w:rPr>
          <w:rFonts w:ascii="Times New Roman" w:hAnsi="Times New Roman" w:cs="Times New Roman"/>
          <w:sz w:val="28"/>
          <w:szCs w:val="28"/>
        </w:rPr>
      </w:pPr>
    </w:p>
    <w:p w:rsidR="00812C4F" w:rsidRPr="00DB3B21" w:rsidRDefault="00812C4F" w:rsidP="00763938">
      <w:pPr>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 xml:space="preserve">Рисунок 1 - Динамика производства и потребления </w:t>
      </w:r>
    </w:p>
    <w:p w:rsidR="00812C4F" w:rsidRPr="00DB3B21" w:rsidRDefault="00812C4F" w:rsidP="00763938">
      <w:pPr>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электроэнергии за период с 2016-2021гг</w:t>
      </w:r>
      <w:r w:rsidR="008E6AC0">
        <w:rPr>
          <w:rFonts w:ascii="Times New Roman" w:hAnsi="Times New Roman" w:cs="Times New Roman"/>
          <w:sz w:val="28"/>
          <w:szCs w:val="28"/>
        </w:rPr>
        <w:t>.</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На рисунке 2 представлен прогнозный баланс электрической энергии на период с 2023 по 2029 годы. Казахстан борется с дефицитом с осени 2021 года.  В вечерние часы нехватка мощности составляет более 1,3 ГВт, и прогноз на ближайшее время неутешительный. Министерство энергетики РК считает, что к 2029 году дефицит электрической мощности превысит 3ГВт, так как растут города, появляются новые жилищные комплексы и промышленные предприятия, а это всё необходимое снабдить электроэнергией. В таблице 1 представлен прогнозный баланс электрической мощности [1].</w:t>
      </w:r>
    </w:p>
    <w:p w:rsidR="00812C4F" w:rsidRPr="00DB3B21" w:rsidRDefault="00812C4F" w:rsidP="00763938">
      <w:pPr>
        <w:spacing w:after="0" w:line="240" w:lineRule="auto"/>
        <w:ind w:firstLine="709"/>
        <w:jc w:val="right"/>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w:t>
      </w:r>
    </w:p>
    <w:p w:rsidR="00812C4F" w:rsidRPr="00DB3B21" w:rsidRDefault="00812C4F" w:rsidP="008E6AC0">
      <w:pPr>
        <w:tabs>
          <w:tab w:val="left" w:pos="1515"/>
          <w:tab w:val="center" w:pos="4886"/>
        </w:tabs>
        <w:spacing w:after="0" w:line="240" w:lineRule="auto"/>
        <w:jc w:val="center"/>
        <w:rPr>
          <w:rFonts w:ascii="Times New Roman" w:hAnsi="Times New Roman" w:cs="Times New Roman"/>
          <w:sz w:val="28"/>
          <w:szCs w:val="28"/>
        </w:rPr>
      </w:pPr>
      <w:r w:rsidRPr="00DB3B21">
        <w:rPr>
          <w:noProof/>
          <w:lang w:eastAsia="ru-RU"/>
        </w:rPr>
        <w:drawing>
          <wp:inline distT="0" distB="0" distL="0" distR="0" wp14:anchorId="5FC949FB" wp14:editId="48280936">
            <wp:extent cx="5903088" cy="3796497"/>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0519"/>
                    <a:stretch/>
                  </pic:blipFill>
                  <pic:spPr bwMode="auto">
                    <a:xfrm>
                      <a:off x="0" y="0"/>
                      <a:ext cx="5917253" cy="3805607"/>
                    </a:xfrm>
                    <a:prstGeom prst="rect">
                      <a:avLst/>
                    </a:prstGeom>
                    <a:ln>
                      <a:noFill/>
                    </a:ln>
                    <a:extLst>
                      <a:ext uri="{53640926-AAD7-44D8-BBD7-CCE9431645EC}">
                        <a14:shadowObscured xmlns:a14="http://schemas.microsoft.com/office/drawing/2010/main"/>
                      </a:ext>
                    </a:extLst>
                  </pic:spPr>
                </pic:pic>
              </a:graphicData>
            </a:graphic>
          </wp:inline>
        </w:drawing>
      </w:r>
    </w:p>
    <w:p w:rsidR="00812C4F" w:rsidRPr="00DB3B21" w:rsidRDefault="00812C4F" w:rsidP="00763938">
      <w:pPr>
        <w:tabs>
          <w:tab w:val="left" w:pos="1515"/>
          <w:tab w:val="center" w:pos="4886"/>
        </w:tabs>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Рисунок 2 - Прогнозный баланс электрической энергии</w:t>
      </w:r>
    </w:p>
    <w:p w:rsidR="00812C4F" w:rsidRPr="00DB3B21" w:rsidRDefault="00812C4F" w:rsidP="00763938">
      <w:pPr>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на период с 2023 по 2029 годы</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DB3B21">
      <w:pPr>
        <w:tabs>
          <w:tab w:val="left" w:pos="6611"/>
        </w:tabs>
        <w:spacing w:after="0" w:line="240" w:lineRule="auto"/>
        <w:jc w:val="both"/>
        <w:rPr>
          <w:rFonts w:ascii="Times New Roman" w:hAnsi="Times New Roman" w:cs="Times New Roman"/>
          <w:sz w:val="28"/>
          <w:szCs w:val="28"/>
        </w:rPr>
      </w:pPr>
      <w:r w:rsidRPr="00DB3B21">
        <w:rPr>
          <w:rFonts w:ascii="Times New Roman" w:hAnsi="Times New Roman" w:cs="Times New Roman"/>
          <w:sz w:val="28"/>
          <w:szCs w:val="28"/>
        </w:rPr>
        <w:t xml:space="preserve">Таблица 1 - Прогнозный баланс электрической мощности </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559"/>
        <w:gridCol w:w="939"/>
        <w:gridCol w:w="940"/>
        <w:gridCol w:w="939"/>
        <w:gridCol w:w="940"/>
        <w:gridCol w:w="939"/>
        <w:gridCol w:w="938"/>
        <w:gridCol w:w="945"/>
      </w:tblGrid>
      <w:tr w:rsidR="00DB3B21" w:rsidRPr="00DB3B21" w:rsidTr="00E353A0">
        <w:trPr>
          <w:trHeight w:val="270"/>
        </w:trPr>
        <w:tc>
          <w:tcPr>
            <w:tcW w:w="570" w:type="dxa"/>
            <w:vMerge w:val="restart"/>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w:t>
            </w:r>
          </w:p>
        </w:tc>
        <w:tc>
          <w:tcPr>
            <w:tcW w:w="2559" w:type="dxa"/>
            <w:vMerge w:val="restart"/>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Наименование</w:t>
            </w:r>
          </w:p>
        </w:tc>
        <w:tc>
          <w:tcPr>
            <w:tcW w:w="6580" w:type="dxa"/>
            <w:gridSpan w:val="7"/>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Прогноз, МВт</w:t>
            </w:r>
          </w:p>
        </w:tc>
      </w:tr>
      <w:tr w:rsidR="00DB3B21" w:rsidRPr="00DB3B21" w:rsidTr="00E353A0">
        <w:trPr>
          <w:trHeight w:val="60"/>
        </w:trPr>
        <w:tc>
          <w:tcPr>
            <w:tcW w:w="570" w:type="dxa"/>
            <w:vMerge/>
          </w:tcPr>
          <w:p w:rsidR="00812C4F" w:rsidRPr="00DB3B21" w:rsidRDefault="00812C4F" w:rsidP="00E353A0">
            <w:pPr>
              <w:spacing w:after="0" w:line="240" w:lineRule="auto"/>
              <w:jc w:val="both"/>
              <w:rPr>
                <w:rFonts w:ascii="Times New Roman" w:hAnsi="Times New Roman" w:cs="Times New Roman"/>
                <w:sz w:val="24"/>
                <w:szCs w:val="24"/>
              </w:rPr>
            </w:pPr>
          </w:p>
        </w:tc>
        <w:tc>
          <w:tcPr>
            <w:tcW w:w="2559" w:type="dxa"/>
            <w:vMerge/>
          </w:tcPr>
          <w:p w:rsidR="00812C4F" w:rsidRPr="00DB3B21" w:rsidRDefault="00812C4F" w:rsidP="00E353A0">
            <w:pPr>
              <w:spacing w:after="0" w:line="240" w:lineRule="auto"/>
              <w:jc w:val="both"/>
              <w:rPr>
                <w:rFonts w:ascii="Times New Roman" w:hAnsi="Times New Roman" w:cs="Times New Roman"/>
                <w:sz w:val="24"/>
                <w:szCs w:val="24"/>
              </w:rPr>
            </w:pPr>
          </w:p>
        </w:tc>
        <w:tc>
          <w:tcPr>
            <w:tcW w:w="939"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2023г.</w:t>
            </w:r>
          </w:p>
        </w:tc>
        <w:tc>
          <w:tcPr>
            <w:tcW w:w="940"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2024г.</w:t>
            </w:r>
          </w:p>
        </w:tc>
        <w:tc>
          <w:tcPr>
            <w:tcW w:w="939"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2025г.</w:t>
            </w:r>
          </w:p>
        </w:tc>
        <w:tc>
          <w:tcPr>
            <w:tcW w:w="940"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2026г.</w:t>
            </w:r>
          </w:p>
        </w:tc>
        <w:tc>
          <w:tcPr>
            <w:tcW w:w="939"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2027г.</w:t>
            </w:r>
          </w:p>
        </w:tc>
        <w:tc>
          <w:tcPr>
            <w:tcW w:w="938"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2028г.</w:t>
            </w:r>
          </w:p>
        </w:tc>
        <w:tc>
          <w:tcPr>
            <w:tcW w:w="942"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2029г.</w:t>
            </w:r>
          </w:p>
        </w:tc>
      </w:tr>
      <w:tr w:rsidR="00DB3B21" w:rsidRPr="00DB3B21" w:rsidTr="00E353A0">
        <w:trPr>
          <w:trHeight w:val="82"/>
        </w:trPr>
        <w:tc>
          <w:tcPr>
            <w:tcW w:w="570"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w:t>
            </w:r>
          </w:p>
        </w:tc>
        <w:tc>
          <w:tcPr>
            <w:tcW w:w="2559"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w:t>
            </w:r>
          </w:p>
        </w:tc>
        <w:tc>
          <w:tcPr>
            <w:tcW w:w="939"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w:t>
            </w:r>
          </w:p>
        </w:tc>
        <w:tc>
          <w:tcPr>
            <w:tcW w:w="940"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w:t>
            </w:r>
          </w:p>
        </w:tc>
        <w:tc>
          <w:tcPr>
            <w:tcW w:w="939"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5</w:t>
            </w:r>
          </w:p>
        </w:tc>
        <w:tc>
          <w:tcPr>
            <w:tcW w:w="940"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w:t>
            </w:r>
          </w:p>
        </w:tc>
        <w:tc>
          <w:tcPr>
            <w:tcW w:w="939"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w:t>
            </w:r>
          </w:p>
        </w:tc>
        <w:tc>
          <w:tcPr>
            <w:tcW w:w="938"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w:t>
            </w:r>
          </w:p>
        </w:tc>
        <w:tc>
          <w:tcPr>
            <w:tcW w:w="942"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w:t>
            </w:r>
          </w:p>
        </w:tc>
      </w:tr>
      <w:tr w:rsidR="00DB3B21" w:rsidRPr="00DB3B21" w:rsidTr="00E353A0">
        <w:trPr>
          <w:trHeight w:val="60"/>
        </w:trPr>
        <w:tc>
          <w:tcPr>
            <w:tcW w:w="570" w:type="dxa"/>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1</w:t>
            </w:r>
          </w:p>
        </w:tc>
        <w:tc>
          <w:tcPr>
            <w:tcW w:w="2559" w:type="dxa"/>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b/>
                <w:sz w:val="24"/>
                <w:szCs w:val="24"/>
              </w:rPr>
              <w:t>Потребность</w:t>
            </w:r>
          </w:p>
        </w:tc>
        <w:tc>
          <w:tcPr>
            <w:tcW w:w="939"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19 578</w:t>
            </w:r>
          </w:p>
        </w:tc>
        <w:tc>
          <w:tcPr>
            <w:tcW w:w="940"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20 433</w:t>
            </w:r>
          </w:p>
        </w:tc>
        <w:tc>
          <w:tcPr>
            <w:tcW w:w="939"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21 397</w:t>
            </w:r>
          </w:p>
        </w:tc>
        <w:tc>
          <w:tcPr>
            <w:tcW w:w="940"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22 488</w:t>
            </w:r>
          </w:p>
        </w:tc>
        <w:tc>
          <w:tcPr>
            <w:tcW w:w="939"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23 335</w:t>
            </w:r>
          </w:p>
        </w:tc>
        <w:tc>
          <w:tcPr>
            <w:tcW w:w="938"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24 349</w:t>
            </w:r>
          </w:p>
        </w:tc>
        <w:tc>
          <w:tcPr>
            <w:tcW w:w="942" w:type="dxa"/>
            <w:vAlign w:val="center"/>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25 272</w:t>
            </w:r>
          </w:p>
        </w:tc>
      </w:tr>
      <w:tr w:rsidR="00DB3B21" w:rsidRPr="00DB3B21" w:rsidTr="00E353A0">
        <w:trPr>
          <w:trHeight w:val="130"/>
        </w:trPr>
        <w:tc>
          <w:tcPr>
            <w:tcW w:w="570" w:type="dxa"/>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1.1</w:t>
            </w:r>
          </w:p>
        </w:tc>
        <w:tc>
          <w:tcPr>
            <w:tcW w:w="2559" w:type="dxa"/>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Максимальная электрическая нагрузка</w:t>
            </w:r>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17 670</w:t>
            </w:r>
          </w:p>
        </w:tc>
        <w:tc>
          <w:tcPr>
            <w:tcW w:w="940"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18 451</w:t>
            </w:r>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19 338</w:t>
            </w:r>
          </w:p>
        </w:tc>
        <w:tc>
          <w:tcPr>
            <w:tcW w:w="940"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20 309</w:t>
            </w:r>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21 094</w:t>
            </w:r>
          </w:p>
        </w:tc>
        <w:tc>
          <w:tcPr>
            <w:tcW w:w="938"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22 032</w:t>
            </w:r>
          </w:p>
        </w:tc>
        <w:tc>
          <w:tcPr>
            <w:tcW w:w="94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22 886</w:t>
            </w:r>
          </w:p>
        </w:tc>
      </w:tr>
      <w:tr w:rsidR="00DB3B21" w:rsidRPr="00DB3B21" w:rsidTr="00E353A0">
        <w:trPr>
          <w:trHeight w:val="60"/>
        </w:trPr>
        <w:tc>
          <w:tcPr>
            <w:tcW w:w="570" w:type="dxa"/>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1.2</w:t>
            </w:r>
          </w:p>
        </w:tc>
        <w:tc>
          <w:tcPr>
            <w:tcW w:w="2559" w:type="dxa"/>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Необходимый резерв мощности</w:t>
            </w:r>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1 908</w:t>
            </w:r>
          </w:p>
        </w:tc>
        <w:tc>
          <w:tcPr>
            <w:tcW w:w="940"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1 982</w:t>
            </w:r>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2 059</w:t>
            </w:r>
          </w:p>
        </w:tc>
        <w:tc>
          <w:tcPr>
            <w:tcW w:w="940"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2 179</w:t>
            </w:r>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2 241</w:t>
            </w:r>
          </w:p>
        </w:tc>
        <w:tc>
          <w:tcPr>
            <w:tcW w:w="938"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2 317</w:t>
            </w:r>
          </w:p>
        </w:tc>
        <w:tc>
          <w:tcPr>
            <w:tcW w:w="94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2 386</w:t>
            </w:r>
          </w:p>
        </w:tc>
      </w:tr>
      <w:tr w:rsidR="00DB3B21" w:rsidRPr="00DB3B21" w:rsidTr="00E353A0">
        <w:trPr>
          <w:trHeight w:val="60"/>
        </w:trPr>
        <w:tc>
          <w:tcPr>
            <w:tcW w:w="570" w:type="dxa"/>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2</w:t>
            </w:r>
          </w:p>
        </w:tc>
        <w:tc>
          <w:tcPr>
            <w:tcW w:w="2559" w:type="dxa"/>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Генерация (располагаемая мощность</w:t>
            </w:r>
            <w:proofErr w:type="gramStart"/>
            <w:r w:rsidRPr="00DB3B21">
              <w:rPr>
                <w:rFonts w:ascii="Times New Roman" w:hAnsi="Times New Roman" w:cs="Times New Roman"/>
                <w:sz w:val="24"/>
                <w:szCs w:val="24"/>
              </w:rPr>
              <w:t xml:space="preserve"> )</w:t>
            </w:r>
            <w:proofErr w:type="gramEnd"/>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18 164</w:t>
            </w:r>
          </w:p>
        </w:tc>
        <w:tc>
          <w:tcPr>
            <w:tcW w:w="940"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19 194</w:t>
            </w:r>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20 043</w:t>
            </w:r>
          </w:p>
        </w:tc>
        <w:tc>
          <w:tcPr>
            <w:tcW w:w="940"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22 034</w:t>
            </w:r>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22 151</w:t>
            </w:r>
          </w:p>
        </w:tc>
        <w:tc>
          <w:tcPr>
            <w:tcW w:w="938"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22 191</w:t>
            </w:r>
          </w:p>
        </w:tc>
        <w:tc>
          <w:tcPr>
            <w:tcW w:w="94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22 196</w:t>
            </w:r>
          </w:p>
        </w:tc>
      </w:tr>
      <w:tr w:rsidR="00DB3B21" w:rsidRPr="00DB3B21" w:rsidTr="00E353A0">
        <w:trPr>
          <w:trHeight w:val="60"/>
        </w:trPr>
        <w:tc>
          <w:tcPr>
            <w:tcW w:w="570" w:type="dxa"/>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2.1</w:t>
            </w:r>
          </w:p>
        </w:tc>
        <w:tc>
          <w:tcPr>
            <w:tcW w:w="2559" w:type="dxa"/>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Существующие электростанции</w:t>
            </w:r>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17 994</w:t>
            </w:r>
          </w:p>
        </w:tc>
        <w:tc>
          <w:tcPr>
            <w:tcW w:w="940"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17 868</w:t>
            </w:r>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17 850</w:t>
            </w:r>
          </w:p>
        </w:tc>
        <w:tc>
          <w:tcPr>
            <w:tcW w:w="940"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17 617</w:t>
            </w:r>
          </w:p>
        </w:tc>
        <w:tc>
          <w:tcPr>
            <w:tcW w:w="939"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17 563</w:t>
            </w:r>
          </w:p>
        </w:tc>
        <w:tc>
          <w:tcPr>
            <w:tcW w:w="938"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17 510</w:t>
            </w:r>
          </w:p>
        </w:tc>
        <w:tc>
          <w:tcPr>
            <w:tcW w:w="94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17 515</w:t>
            </w:r>
          </w:p>
        </w:tc>
      </w:tr>
      <w:tr w:rsidR="00DB3B21" w:rsidRPr="00DB3B21" w:rsidTr="00E353A0">
        <w:trPr>
          <w:trHeight w:val="60"/>
        </w:trPr>
        <w:tc>
          <w:tcPr>
            <w:tcW w:w="570" w:type="dxa"/>
            <w:tcBorders>
              <w:bottom w:val="single" w:sz="4" w:space="0" w:color="auto"/>
            </w:tcBorders>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2.2</w:t>
            </w:r>
          </w:p>
          <w:p w:rsidR="00812C4F" w:rsidRPr="00DB3B21" w:rsidRDefault="00812C4F" w:rsidP="00E353A0">
            <w:pPr>
              <w:spacing w:after="0" w:line="240" w:lineRule="auto"/>
              <w:rPr>
                <w:rFonts w:ascii="Times New Roman" w:hAnsi="Times New Roman" w:cs="Times New Roman"/>
                <w:sz w:val="24"/>
                <w:szCs w:val="24"/>
              </w:rPr>
            </w:pPr>
          </w:p>
        </w:tc>
        <w:tc>
          <w:tcPr>
            <w:tcW w:w="2559" w:type="dxa"/>
            <w:tcBorders>
              <w:bottom w:val="single" w:sz="4" w:space="0" w:color="auto"/>
            </w:tcBorders>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 xml:space="preserve">Ввод </w:t>
            </w:r>
            <w:proofErr w:type="gramStart"/>
            <w:r w:rsidRPr="00DB3B21">
              <w:rPr>
                <w:rFonts w:ascii="Times New Roman" w:hAnsi="Times New Roman" w:cs="Times New Roman"/>
                <w:sz w:val="24"/>
                <w:szCs w:val="24"/>
              </w:rPr>
              <w:t>новых</w:t>
            </w:r>
            <w:proofErr w:type="gramEnd"/>
            <w:r w:rsidRPr="00DB3B21">
              <w:rPr>
                <w:rFonts w:ascii="Times New Roman" w:hAnsi="Times New Roman" w:cs="Times New Roman"/>
                <w:sz w:val="24"/>
                <w:szCs w:val="24"/>
              </w:rPr>
              <w:t xml:space="preserve"> мощ-ностей (реконструк-ция, расширение, новые станции)</w:t>
            </w:r>
          </w:p>
        </w:tc>
        <w:tc>
          <w:tcPr>
            <w:tcW w:w="939" w:type="dxa"/>
            <w:tcBorders>
              <w:bottom w:val="single" w:sz="4" w:space="0" w:color="auto"/>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170</w:t>
            </w:r>
          </w:p>
        </w:tc>
        <w:tc>
          <w:tcPr>
            <w:tcW w:w="940" w:type="dxa"/>
            <w:tcBorders>
              <w:bottom w:val="single" w:sz="4" w:space="0" w:color="auto"/>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1 326</w:t>
            </w:r>
          </w:p>
        </w:tc>
        <w:tc>
          <w:tcPr>
            <w:tcW w:w="939" w:type="dxa"/>
            <w:tcBorders>
              <w:bottom w:val="single" w:sz="4" w:space="0" w:color="auto"/>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2 193</w:t>
            </w:r>
          </w:p>
        </w:tc>
        <w:tc>
          <w:tcPr>
            <w:tcW w:w="940" w:type="dxa"/>
            <w:tcBorders>
              <w:bottom w:val="single" w:sz="4" w:space="0" w:color="auto"/>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4 417</w:t>
            </w:r>
          </w:p>
        </w:tc>
        <w:tc>
          <w:tcPr>
            <w:tcW w:w="939" w:type="dxa"/>
            <w:tcBorders>
              <w:bottom w:val="single" w:sz="4" w:space="0" w:color="auto"/>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4 588</w:t>
            </w:r>
          </w:p>
        </w:tc>
        <w:tc>
          <w:tcPr>
            <w:tcW w:w="938" w:type="dxa"/>
            <w:tcBorders>
              <w:bottom w:val="single" w:sz="4" w:space="0" w:color="auto"/>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4 681</w:t>
            </w:r>
          </w:p>
        </w:tc>
        <w:tc>
          <w:tcPr>
            <w:tcW w:w="942" w:type="dxa"/>
            <w:tcBorders>
              <w:bottom w:val="single" w:sz="4" w:space="0" w:color="auto"/>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4 681</w:t>
            </w:r>
          </w:p>
        </w:tc>
      </w:tr>
      <w:tr w:rsidR="00DB3B21" w:rsidRPr="00DB3B21" w:rsidTr="00E353A0">
        <w:trPr>
          <w:trHeight w:val="1112"/>
        </w:trPr>
        <w:tc>
          <w:tcPr>
            <w:tcW w:w="570" w:type="dxa"/>
            <w:tcBorders>
              <w:bottom w:val="nil"/>
            </w:tcBorders>
          </w:tcPr>
          <w:p w:rsidR="00812C4F" w:rsidRPr="00DB3B21" w:rsidRDefault="00812C4F" w:rsidP="00E353A0">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3</w:t>
            </w:r>
          </w:p>
        </w:tc>
        <w:tc>
          <w:tcPr>
            <w:tcW w:w="2559" w:type="dxa"/>
            <w:tcBorders>
              <w:bottom w:val="nil"/>
            </w:tcBorders>
          </w:tcPr>
          <w:p w:rsidR="00812C4F" w:rsidRPr="00DB3B21" w:rsidRDefault="00812C4F" w:rsidP="00E353A0">
            <w:pPr>
              <w:spacing w:after="0" w:line="240" w:lineRule="auto"/>
              <w:jc w:val="both"/>
              <w:rPr>
                <w:rFonts w:ascii="Times New Roman" w:hAnsi="Times New Roman" w:cs="Times New Roman"/>
                <w:b/>
                <w:sz w:val="24"/>
                <w:szCs w:val="24"/>
              </w:rPr>
            </w:pPr>
            <w:r w:rsidRPr="00DB3B21">
              <w:rPr>
                <w:rFonts w:ascii="Times New Roman" w:hAnsi="Times New Roman" w:cs="Times New Roman"/>
                <w:b/>
                <w:sz w:val="24"/>
                <w:szCs w:val="24"/>
              </w:rPr>
              <w:t xml:space="preserve">Дефицит (+), избыток (-) без учета необходимого резерва </w:t>
            </w:r>
          </w:p>
        </w:tc>
        <w:tc>
          <w:tcPr>
            <w:tcW w:w="939" w:type="dxa"/>
            <w:tcBorders>
              <w:bottom w:val="nil"/>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-494</w:t>
            </w:r>
          </w:p>
        </w:tc>
        <w:tc>
          <w:tcPr>
            <w:tcW w:w="940" w:type="dxa"/>
            <w:tcBorders>
              <w:bottom w:val="nil"/>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-743</w:t>
            </w:r>
          </w:p>
        </w:tc>
        <w:tc>
          <w:tcPr>
            <w:tcW w:w="939" w:type="dxa"/>
            <w:tcBorders>
              <w:bottom w:val="nil"/>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-705</w:t>
            </w:r>
          </w:p>
        </w:tc>
        <w:tc>
          <w:tcPr>
            <w:tcW w:w="940" w:type="dxa"/>
            <w:tcBorders>
              <w:bottom w:val="nil"/>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-1 725</w:t>
            </w:r>
          </w:p>
        </w:tc>
        <w:tc>
          <w:tcPr>
            <w:tcW w:w="939" w:type="dxa"/>
            <w:tcBorders>
              <w:bottom w:val="nil"/>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-1057</w:t>
            </w:r>
          </w:p>
        </w:tc>
        <w:tc>
          <w:tcPr>
            <w:tcW w:w="938" w:type="dxa"/>
            <w:tcBorders>
              <w:bottom w:val="nil"/>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-159</w:t>
            </w:r>
          </w:p>
        </w:tc>
        <w:tc>
          <w:tcPr>
            <w:tcW w:w="942" w:type="dxa"/>
            <w:tcBorders>
              <w:bottom w:val="nil"/>
            </w:tcBorders>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690</w:t>
            </w:r>
          </w:p>
        </w:tc>
      </w:tr>
    </w:tbl>
    <w:p w:rsidR="00812C4F" w:rsidRPr="00DB3B21" w:rsidRDefault="00812C4F" w:rsidP="00763938">
      <w:pPr>
        <w:ind w:firstLine="709"/>
      </w:pPr>
    </w:p>
    <w:p w:rsidR="00812C4F" w:rsidRPr="00DB3B21" w:rsidRDefault="00812C4F" w:rsidP="00763938">
      <w:pPr>
        <w:ind w:firstLine="709"/>
      </w:pPr>
    </w:p>
    <w:p w:rsidR="00812C4F" w:rsidRPr="00DB3B21" w:rsidRDefault="00812C4F" w:rsidP="00E353A0">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Продолжение таблицы 1</w:t>
      </w:r>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487"/>
        <w:gridCol w:w="912"/>
        <w:gridCol w:w="913"/>
        <w:gridCol w:w="912"/>
        <w:gridCol w:w="913"/>
        <w:gridCol w:w="912"/>
        <w:gridCol w:w="911"/>
        <w:gridCol w:w="915"/>
      </w:tblGrid>
      <w:tr w:rsidR="00DB3B21" w:rsidRPr="00DB3B21" w:rsidTr="00E353A0">
        <w:trPr>
          <w:trHeight w:val="83"/>
        </w:trPr>
        <w:tc>
          <w:tcPr>
            <w:tcW w:w="554"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w:t>
            </w:r>
          </w:p>
        </w:tc>
        <w:tc>
          <w:tcPr>
            <w:tcW w:w="2487"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w:t>
            </w: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5</w:t>
            </w: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w:t>
            </w:r>
          </w:p>
        </w:tc>
        <w:tc>
          <w:tcPr>
            <w:tcW w:w="911"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w:t>
            </w:r>
          </w:p>
        </w:tc>
        <w:tc>
          <w:tcPr>
            <w:tcW w:w="915"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w:t>
            </w:r>
          </w:p>
        </w:tc>
      </w:tr>
      <w:tr w:rsidR="00DB3B21" w:rsidRPr="00DB3B21" w:rsidTr="00E353A0">
        <w:trPr>
          <w:trHeight w:val="1123"/>
        </w:trPr>
        <w:tc>
          <w:tcPr>
            <w:tcW w:w="554" w:type="dxa"/>
            <w:vAlign w:val="center"/>
          </w:tcPr>
          <w:p w:rsidR="00812C4F" w:rsidRPr="00DB3B21" w:rsidRDefault="00812C4F" w:rsidP="00E353A0">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4</w:t>
            </w:r>
          </w:p>
        </w:tc>
        <w:tc>
          <w:tcPr>
            <w:tcW w:w="2487" w:type="dxa"/>
            <w:vAlign w:val="bottom"/>
          </w:tcPr>
          <w:p w:rsidR="00812C4F" w:rsidRPr="00DB3B21" w:rsidRDefault="00812C4F" w:rsidP="00E353A0">
            <w:pPr>
              <w:spacing w:after="0" w:line="240" w:lineRule="auto"/>
              <w:jc w:val="center"/>
              <w:rPr>
                <w:rFonts w:ascii="Times New Roman" w:hAnsi="Times New Roman" w:cs="Times New Roman"/>
                <w:b/>
                <w:sz w:val="24"/>
                <w:szCs w:val="24"/>
              </w:rPr>
            </w:pPr>
            <w:r w:rsidRPr="00DB3B21">
              <w:rPr>
                <w:rFonts w:ascii="Times New Roman" w:hAnsi="Times New Roman" w:cs="Times New Roman"/>
                <w:b/>
                <w:sz w:val="24"/>
                <w:szCs w:val="24"/>
              </w:rPr>
              <w:t>Дефицит (+), избыток (-) с учетом необходимого резерва</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1 414</w:t>
            </w: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1 239</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1 354</w:t>
            </w: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454</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1 184</w:t>
            </w:r>
          </w:p>
        </w:tc>
        <w:tc>
          <w:tcPr>
            <w:tcW w:w="911"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2 158</w:t>
            </w:r>
          </w:p>
        </w:tc>
        <w:tc>
          <w:tcPr>
            <w:tcW w:w="915"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3 076</w:t>
            </w:r>
          </w:p>
        </w:tc>
      </w:tr>
      <w:tr w:rsidR="00DB3B21" w:rsidRPr="00DB3B21" w:rsidTr="00E353A0">
        <w:trPr>
          <w:trHeight w:val="554"/>
        </w:trPr>
        <w:tc>
          <w:tcPr>
            <w:tcW w:w="554" w:type="dxa"/>
            <w:vAlign w:val="center"/>
          </w:tcPr>
          <w:p w:rsidR="00812C4F" w:rsidRPr="00DB3B21" w:rsidRDefault="00812C4F" w:rsidP="00E353A0">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5</w:t>
            </w:r>
          </w:p>
        </w:tc>
        <w:tc>
          <w:tcPr>
            <w:tcW w:w="2487" w:type="dxa"/>
            <w:vAlign w:val="bottom"/>
          </w:tcPr>
          <w:p w:rsidR="00812C4F" w:rsidRPr="00DB3B21" w:rsidRDefault="00812C4F" w:rsidP="00E353A0">
            <w:pPr>
              <w:spacing w:after="0" w:line="240" w:lineRule="auto"/>
              <w:jc w:val="center"/>
              <w:rPr>
                <w:rFonts w:ascii="Times New Roman" w:hAnsi="Times New Roman" w:cs="Times New Roman"/>
                <w:b/>
                <w:sz w:val="24"/>
                <w:szCs w:val="24"/>
              </w:rPr>
            </w:pPr>
            <w:r w:rsidRPr="00DB3B21">
              <w:rPr>
                <w:rFonts w:ascii="Times New Roman" w:hAnsi="Times New Roman" w:cs="Times New Roman"/>
                <w:b/>
                <w:sz w:val="24"/>
                <w:szCs w:val="24"/>
              </w:rPr>
              <w:t>Регулировочная мощность</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p>
        </w:tc>
        <w:tc>
          <w:tcPr>
            <w:tcW w:w="911" w:type="dxa"/>
            <w:vAlign w:val="bottom"/>
          </w:tcPr>
          <w:p w:rsidR="00812C4F" w:rsidRPr="00DB3B21" w:rsidRDefault="00812C4F" w:rsidP="00E353A0">
            <w:pPr>
              <w:spacing w:after="0" w:line="240" w:lineRule="auto"/>
              <w:jc w:val="center"/>
              <w:rPr>
                <w:rFonts w:ascii="Times New Roman" w:hAnsi="Times New Roman" w:cs="Times New Roman"/>
                <w:sz w:val="24"/>
                <w:szCs w:val="24"/>
              </w:rPr>
            </w:pPr>
          </w:p>
        </w:tc>
        <w:tc>
          <w:tcPr>
            <w:tcW w:w="915" w:type="dxa"/>
            <w:vAlign w:val="bottom"/>
          </w:tcPr>
          <w:p w:rsidR="00812C4F" w:rsidRPr="00DB3B21" w:rsidRDefault="00812C4F" w:rsidP="00E353A0">
            <w:pPr>
              <w:spacing w:after="0" w:line="240" w:lineRule="auto"/>
              <w:jc w:val="center"/>
              <w:rPr>
                <w:rFonts w:ascii="Times New Roman" w:hAnsi="Times New Roman" w:cs="Times New Roman"/>
                <w:sz w:val="24"/>
                <w:szCs w:val="24"/>
              </w:rPr>
            </w:pPr>
          </w:p>
        </w:tc>
      </w:tr>
      <w:tr w:rsidR="00DB3B21" w:rsidRPr="00DB3B21" w:rsidTr="00E353A0">
        <w:trPr>
          <w:trHeight w:val="846"/>
        </w:trPr>
        <w:tc>
          <w:tcPr>
            <w:tcW w:w="554" w:type="dxa"/>
            <w:vAlign w:val="center"/>
          </w:tcPr>
          <w:p w:rsidR="00812C4F" w:rsidRPr="00DB3B21" w:rsidRDefault="00812C4F" w:rsidP="00E353A0">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5.1</w:t>
            </w:r>
          </w:p>
        </w:tc>
        <w:tc>
          <w:tcPr>
            <w:tcW w:w="2487"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Требуемый объем регулировочной мощности</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2 061</w:t>
            </w: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2 121</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2 269</w:t>
            </w: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2 341</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2 400</w:t>
            </w:r>
          </w:p>
        </w:tc>
        <w:tc>
          <w:tcPr>
            <w:tcW w:w="911"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2 475</w:t>
            </w:r>
          </w:p>
        </w:tc>
        <w:tc>
          <w:tcPr>
            <w:tcW w:w="915"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2 544</w:t>
            </w:r>
          </w:p>
        </w:tc>
      </w:tr>
      <w:tr w:rsidR="00DB3B21" w:rsidRPr="00DB3B21" w:rsidTr="00E353A0">
        <w:trPr>
          <w:trHeight w:val="846"/>
        </w:trPr>
        <w:tc>
          <w:tcPr>
            <w:tcW w:w="554" w:type="dxa"/>
            <w:vAlign w:val="center"/>
          </w:tcPr>
          <w:p w:rsidR="00812C4F" w:rsidRPr="00DB3B21" w:rsidRDefault="00812C4F" w:rsidP="00E353A0">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5.2</w:t>
            </w:r>
          </w:p>
        </w:tc>
        <w:tc>
          <w:tcPr>
            <w:tcW w:w="2487"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Располагаемый объем регулировочной мощности</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832</w:t>
            </w: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837</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905</w:t>
            </w: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1 495</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1 509</w:t>
            </w:r>
          </w:p>
        </w:tc>
        <w:tc>
          <w:tcPr>
            <w:tcW w:w="911"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1 509</w:t>
            </w:r>
          </w:p>
        </w:tc>
        <w:tc>
          <w:tcPr>
            <w:tcW w:w="915"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1 529</w:t>
            </w:r>
          </w:p>
        </w:tc>
      </w:tr>
      <w:tr w:rsidR="00812C4F" w:rsidRPr="00DB3B21" w:rsidTr="00E353A0">
        <w:trPr>
          <w:trHeight w:val="832"/>
        </w:trPr>
        <w:tc>
          <w:tcPr>
            <w:tcW w:w="554" w:type="dxa"/>
            <w:vAlign w:val="center"/>
          </w:tcPr>
          <w:p w:rsidR="00812C4F" w:rsidRPr="00DB3B21" w:rsidRDefault="00812C4F" w:rsidP="00E353A0">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5.3</w:t>
            </w:r>
          </w:p>
        </w:tc>
        <w:tc>
          <w:tcPr>
            <w:tcW w:w="2487"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Дефицит регулировочной мощности</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1 229</w:t>
            </w: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1 284</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1 364</w:t>
            </w:r>
          </w:p>
        </w:tc>
        <w:tc>
          <w:tcPr>
            <w:tcW w:w="913"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846</w:t>
            </w:r>
          </w:p>
        </w:tc>
        <w:tc>
          <w:tcPr>
            <w:tcW w:w="912"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891</w:t>
            </w:r>
          </w:p>
        </w:tc>
        <w:tc>
          <w:tcPr>
            <w:tcW w:w="911"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966</w:t>
            </w:r>
          </w:p>
        </w:tc>
        <w:tc>
          <w:tcPr>
            <w:tcW w:w="915" w:type="dxa"/>
            <w:vAlign w:val="bottom"/>
          </w:tcPr>
          <w:p w:rsidR="00812C4F" w:rsidRPr="00DB3B21" w:rsidRDefault="00812C4F" w:rsidP="00E353A0">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1 015</w:t>
            </w:r>
          </w:p>
        </w:tc>
      </w:tr>
    </w:tbl>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Одной из основных задач электро</w:t>
      </w:r>
      <w:r w:rsidR="006F5C82" w:rsidRPr="00DB3B21">
        <w:rPr>
          <w:rFonts w:ascii="Times New Roman" w:hAnsi="Times New Roman" w:cs="Times New Roman"/>
          <w:sz w:val="28"/>
          <w:szCs w:val="28"/>
        </w:rPr>
        <w:t>энергетики</w:t>
      </w:r>
      <w:r w:rsidRPr="00DB3B21">
        <w:rPr>
          <w:rFonts w:ascii="Times New Roman" w:hAnsi="Times New Roman" w:cs="Times New Roman"/>
          <w:sz w:val="28"/>
          <w:szCs w:val="28"/>
        </w:rPr>
        <w:t xml:space="preserve"> является создание и реализация энергосберегающих режимов потребления электрической энергии и электрической мощности, учитывающие графики нагрузки энергосистемы и режимы работы промышленных предприятий.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Промышленный комплекс угольных шахт является градообразующим предприятием для Карагандинского региона, среднесуточное электропотребление достигает 1,92 млн.кВ</w:t>
      </w:r>
      <w:r w:rsidR="003439F2">
        <w:rPr>
          <w:rFonts w:ascii="Times New Roman" w:hAnsi="Times New Roman" w:cs="Times New Roman"/>
          <w:sz w:val="28"/>
          <w:szCs w:val="28"/>
        </w:rPr>
        <w:t>т·ч</w:t>
      </w:r>
      <w:r w:rsidRPr="00DB3B21">
        <w:rPr>
          <w:rFonts w:ascii="Times New Roman" w:hAnsi="Times New Roman" w:cs="Times New Roman"/>
          <w:sz w:val="28"/>
          <w:szCs w:val="28"/>
        </w:rPr>
        <w:t xml:space="preserve">, поэтому задача оптимизации электропотребления в условиях подземной добычи угля является важной научно-техническая проблемой [1].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До сегодняшнего дня в основном изучались режимы и нормы электро</w:t>
      </w:r>
      <w:r w:rsidR="006F5C82" w:rsidRPr="00DB3B21">
        <w:rPr>
          <w:rFonts w:ascii="Times New Roman" w:hAnsi="Times New Roman" w:cs="Times New Roman"/>
          <w:sz w:val="28"/>
          <w:szCs w:val="28"/>
        </w:rPr>
        <w:t>потребления</w:t>
      </w:r>
      <w:r w:rsidRPr="00DB3B21">
        <w:rPr>
          <w:rFonts w:ascii="Times New Roman" w:hAnsi="Times New Roman" w:cs="Times New Roman"/>
          <w:sz w:val="28"/>
          <w:szCs w:val="28"/>
        </w:rPr>
        <w:t xml:space="preserve"> для общепромышленных предприятий, а для горных предприятий режимы управления электропотреблением изучены в недостаточной степени, нет режимов электропотребления для энергоёмких установок, недостаточно эффективны существующие методы анализа и расчёта обоснованных значений ненормируемых параметров электропотребления для угольных шахт. Проблема отсутствия математических моделей и алгоритмов управления энергоёмкими установками не позволяет обеспечить переход от долгосрочного планирования объёмов электропотребления к оперативному управлению режимами электропотребления с использованием современных средств вычислительной техники.</w:t>
      </w:r>
      <w:r w:rsidR="00072F17" w:rsidRPr="00DB3B21">
        <w:rPr>
          <w:rFonts w:ascii="Times New Roman" w:hAnsi="Times New Roman" w:cs="Times New Roman"/>
          <w:sz w:val="28"/>
          <w:szCs w:val="28"/>
        </w:rPr>
        <w:t xml:space="preserve">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Оптимизация режимов электропотребления угольных шахт зависит от множества факторов, влияние которых в настоящее время полностью не изучено. Существующие методы технического учёта внутришахтного электропотребления не позволяют реализовать оперативный контроль и управление режимами электропотребления во время непрерывного технологического процесса добычи угля.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Поэтому совершенствование систем технического учёта и контроля параметров электропотребления, обеспечивающих постоянной оперативный анализ и прогноз режимов электропотребление и, в конечном счёте, оснащение шахт системами оптимального управления режимами электропотребления, является актуальной научно-технической задачей для энергетики в целом и, следовательно, для развития электроэнергетики Казахстана.</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b/>
          <w:sz w:val="28"/>
          <w:szCs w:val="28"/>
          <w:u w:val="single"/>
        </w:rPr>
        <w:t>Целью работы</w:t>
      </w:r>
      <w:r w:rsidRPr="00DB3B21">
        <w:rPr>
          <w:rFonts w:ascii="Times New Roman" w:hAnsi="Times New Roman" w:cs="Times New Roman"/>
          <w:sz w:val="28"/>
          <w:szCs w:val="28"/>
        </w:rPr>
        <w:t xml:space="preserve"> является совершенствование системы контроля и  управления режимами электропотребления горных предприятий в процессе эксплуатации за счет разработки методов прогнозирования и алгоритмов управления энергоемкими технологическими установками на основании непрерывного мониторинга режимов электропотребления.</w:t>
      </w:r>
    </w:p>
    <w:p w:rsidR="00812C4F" w:rsidRPr="00DB3B21" w:rsidRDefault="00812C4F"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u w:val="single"/>
        </w:rPr>
        <w:t>Объект исследования</w:t>
      </w:r>
      <w:r w:rsidRPr="00DB3B21">
        <w:rPr>
          <w:rFonts w:ascii="Times New Roman" w:hAnsi="Times New Roman" w:cs="Times New Roman"/>
          <w:b/>
          <w:sz w:val="28"/>
          <w:szCs w:val="28"/>
        </w:rPr>
        <w:t xml:space="preserve"> – </w:t>
      </w:r>
      <w:r w:rsidRPr="00DB3B21">
        <w:rPr>
          <w:rFonts w:ascii="Times New Roman" w:hAnsi="Times New Roman" w:cs="Times New Roman"/>
          <w:sz w:val="28"/>
          <w:szCs w:val="28"/>
        </w:rPr>
        <w:t>энергоемкие</w:t>
      </w:r>
      <w:r w:rsidRPr="00DB3B21">
        <w:rPr>
          <w:rFonts w:ascii="Times New Roman" w:hAnsi="Times New Roman" w:cs="Times New Roman"/>
          <w:b/>
          <w:sz w:val="28"/>
          <w:szCs w:val="28"/>
        </w:rPr>
        <w:t xml:space="preserve"> </w:t>
      </w:r>
      <w:r w:rsidRPr="00DB3B21">
        <w:rPr>
          <w:rFonts w:ascii="Times New Roman" w:hAnsi="Times New Roman" w:cs="Times New Roman"/>
          <w:sz w:val="28"/>
          <w:szCs w:val="28"/>
        </w:rPr>
        <w:t>технологические установки и системы внутреннего электроснабжения горных предприятий</w:t>
      </w:r>
      <w:r w:rsidRPr="00DB3B21">
        <w:rPr>
          <w:rFonts w:ascii="Times New Roman" w:hAnsi="Times New Roman" w:cs="Times New Roman"/>
          <w:b/>
          <w:sz w:val="28"/>
          <w:szCs w:val="28"/>
        </w:rPr>
        <w:t>.</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b/>
          <w:sz w:val="28"/>
          <w:szCs w:val="28"/>
          <w:u w:val="single"/>
        </w:rPr>
        <w:t xml:space="preserve">Идея работы заключается </w:t>
      </w:r>
      <w:r w:rsidRPr="00DB3B21">
        <w:rPr>
          <w:rFonts w:ascii="Times New Roman" w:hAnsi="Times New Roman" w:cs="Times New Roman"/>
          <w:sz w:val="28"/>
          <w:szCs w:val="28"/>
        </w:rPr>
        <w:t xml:space="preserve">в разработке оптимальных режимов работы энергоёмких технологических установок в режиме реального времени на основе комплекса научно-технических решений, обеспечивающих непрерывный технический учёт, контроль, прогноз и управление режимами работы энергоёмких технологических установок на основе анализа текущих параметров электропотребления.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b/>
          <w:sz w:val="28"/>
          <w:szCs w:val="28"/>
          <w:u w:val="single"/>
        </w:rPr>
        <w:t>Задачи работы, решаемые для достижения поставленной цели:</w:t>
      </w:r>
      <w:r w:rsidRPr="00DB3B21">
        <w:rPr>
          <w:rFonts w:ascii="Times New Roman" w:hAnsi="Times New Roman" w:cs="Times New Roman"/>
          <w:sz w:val="28"/>
          <w:szCs w:val="28"/>
        </w:rPr>
        <w:t xml:space="preserve">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анализ методов расчёта параметров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анализ методов прогнозирования режимов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-исследование и разработка модели оперативного контроля режимов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разработка методики определения пределов времени принятия решений;</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исследования и разработка математических моделей режимов электропотребления для энергоёмких установок и шахты в целом;</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разработка основных требований к автоматизированной системе технического учета, контроля и управления режимов электропотребления, позволяющей реализовать </w:t>
      </w:r>
      <w:r w:rsidR="006F5C82" w:rsidRPr="00DB3B21">
        <w:rPr>
          <w:rFonts w:ascii="Times New Roman" w:hAnsi="Times New Roman" w:cs="Times New Roman"/>
          <w:sz w:val="28"/>
          <w:szCs w:val="28"/>
        </w:rPr>
        <w:t xml:space="preserve">разработанные </w:t>
      </w:r>
      <w:r w:rsidRPr="00DB3B21">
        <w:rPr>
          <w:rFonts w:ascii="Times New Roman" w:hAnsi="Times New Roman" w:cs="Times New Roman"/>
          <w:sz w:val="28"/>
          <w:szCs w:val="28"/>
        </w:rPr>
        <w:t xml:space="preserve">модели и алгоритмы. </w:t>
      </w:r>
    </w:p>
    <w:p w:rsidR="00812C4F" w:rsidRPr="00DB3B21" w:rsidRDefault="00812C4F"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Научная новизна</w:t>
      </w:r>
      <w:r w:rsidR="00E353A0" w:rsidRPr="00DB3B21">
        <w:rPr>
          <w:rFonts w:ascii="Times New Roman" w:hAnsi="Times New Roman" w:cs="Times New Roman"/>
          <w:b/>
          <w:sz w:val="28"/>
          <w:szCs w:val="28"/>
        </w:rPr>
        <w:t xml:space="preserve"> заключается</w:t>
      </w:r>
      <w:r w:rsidRPr="00DB3B21">
        <w:rPr>
          <w:rFonts w:ascii="Times New Roman" w:hAnsi="Times New Roman" w:cs="Times New Roman"/>
          <w:b/>
          <w:sz w:val="28"/>
          <w:szCs w:val="28"/>
        </w:rPr>
        <w:t xml:space="preserve">: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b/>
          <w:sz w:val="28"/>
          <w:szCs w:val="28"/>
        </w:rPr>
        <w:t>-</w:t>
      </w:r>
      <w:r w:rsidRPr="00DB3B21">
        <w:rPr>
          <w:rFonts w:ascii="Times New Roman" w:hAnsi="Times New Roman" w:cs="Times New Roman"/>
          <w:sz w:val="28"/>
          <w:szCs w:val="28"/>
        </w:rPr>
        <w:t xml:space="preserve"> </w:t>
      </w:r>
      <w:r w:rsidR="00E353A0" w:rsidRPr="00DB3B21">
        <w:rPr>
          <w:rFonts w:ascii="Times New Roman" w:hAnsi="Times New Roman" w:cs="Times New Roman"/>
          <w:sz w:val="28"/>
          <w:szCs w:val="28"/>
        </w:rPr>
        <w:t xml:space="preserve">в </w:t>
      </w:r>
      <w:r w:rsidRPr="00DB3B21">
        <w:rPr>
          <w:rFonts w:ascii="Times New Roman" w:hAnsi="Times New Roman" w:cs="Times New Roman"/>
          <w:sz w:val="28"/>
          <w:szCs w:val="28"/>
        </w:rPr>
        <w:t>способ</w:t>
      </w:r>
      <w:r w:rsidR="00E353A0" w:rsidRPr="00DB3B21">
        <w:rPr>
          <w:rFonts w:ascii="Times New Roman" w:hAnsi="Times New Roman" w:cs="Times New Roman"/>
          <w:sz w:val="28"/>
          <w:szCs w:val="28"/>
        </w:rPr>
        <w:t>е</w:t>
      </w:r>
      <w:r w:rsidRPr="00DB3B21">
        <w:rPr>
          <w:rFonts w:ascii="Times New Roman" w:hAnsi="Times New Roman" w:cs="Times New Roman"/>
          <w:sz w:val="28"/>
          <w:szCs w:val="28"/>
        </w:rPr>
        <w:t xml:space="preserve"> прогноза режимов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w:t>
      </w:r>
      <w:r w:rsidR="00E353A0" w:rsidRPr="00DB3B21">
        <w:rPr>
          <w:rFonts w:ascii="Times New Roman" w:hAnsi="Times New Roman" w:cs="Times New Roman"/>
          <w:sz w:val="28"/>
          <w:szCs w:val="28"/>
        </w:rPr>
        <w:t xml:space="preserve">в </w:t>
      </w:r>
      <w:r w:rsidRPr="00DB3B21">
        <w:rPr>
          <w:rFonts w:ascii="Times New Roman" w:hAnsi="Times New Roman" w:cs="Times New Roman"/>
          <w:sz w:val="28"/>
          <w:szCs w:val="28"/>
        </w:rPr>
        <w:t>метод</w:t>
      </w:r>
      <w:r w:rsidR="00E353A0" w:rsidRPr="00DB3B21">
        <w:rPr>
          <w:rFonts w:ascii="Times New Roman" w:hAnsi="Times New Roman" w:cs="Times New Roman"/>
          <w:sz w:val="28"/>
          <w:szCs w:val="28"/>
        </w:rPr>
        <w:t>е</w:t>
      </w:r>
      <w:r w:rsidRPr="00DB3B21">
        <w:rPr>
          <w:rFonts w:ascii="Times New Roman" w:hAnsi="Times New Roman" w:cs="Times New Roman"/>
          <w:sz w:val="28"/>
          <w:szCs w:val="28"/>
        </w:rPr>
        <w:t xml:space="preserve"> определения пределов времени принятия решений;</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w:t>
      </w:r>
      <w:r w:rsidR="00E353A0" w:rsidRPr="00DB3B21">
        <w:rPr>
          <w:rFonts w:ascii="Times New Roman" w:hAnsi="Times New Roman" w:cs="Times New Roman"/>
          <w:sz w:val="28"/>
          <w:szCs w:val="28"/>
        </w:rPr>
        <w:t>в математических моделях</w:t>
      </w:r>
      <w:r w:rsidRPr="00DB3B21">
        <w:rPr>
          <w:rFonts w:ascii="Times New Roman" w:hAnsi="Times New Roman" w:cs="Times New Roman"/>
          <w:sz w:val="28"/>
          <w:szCs w:val="28"/>
        </w:rPr>
        <w:t xml:space="preserve"> режимов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w:t>
      </w:r>
      <w:r w:rsidR="00E353A0" w:rsidRPr="00DB3B21">
        <w:rPr>
          <w:rFonts w:ascii="Times New Roman" w:hAnsi="Times New Roman" w:cs="Times New Roman"/>
          <w:sz w:val="28"/>
          <w:szCs w:val="28"/>
        </w:rPr>
        <w:t>в алгоритмах</w:t>
      </w:r>
      <w:r w:rsidRPr="00DB3B21">
        <w:rPr>
          <w:rFonts w:ascii="Times New Roman" w:hAnsi="Times New Roman" w:cs="Times New Roman"/>
          <w:sz w:val="28"/>
          <w:szCs w:val="28"/>
        </w:rPr>
        <w:t xml:space="preserve"> управления энергоемкими установками. </w:t>
      </w:r>
    </w:p>
    <w:p w:rsidR="00812C4F" w:rsidRPr="00DB3B21" w:rsidRDefault="00812C4F" w:rsidP="00763938">
      <w:pPr>
        <w:spacing w:after="0" w:line="240" w:lineRule="auto"/>
        <w:ind w:firstLine="709"/>
        <w:jc w:val="both"/>
        <w:rPr>
          <w:rFonts w:ascii="Times New Roman" w:hAnsi="Times New Roman" w:cs="Times New Roman"/>
          <w:b/>
          <w:sz w:val="28"/>
          <w:szCs w:val="28"/>
          <w:u w:val="single"/>
        </w:rPr>
      </w:pPr>
      <w:r w:rsidRPr="00DB3B21">
        <w:rPr>
          <w:rFonts w:ascii="Times New Roman" w:hAnsi="Times New Roman" w:cs="Times New Roman"/>
          <w:b/>
          <w:sz w:val="28"/>
          <w:szCs w:val="28"/>
          <w:u w:val="single"/>
        </w:rPr>
        <w:t>Основные</w:t>
      </w:r>
      <w:r w:rsidRPr="00DB3B21">
        <w:rPr>
          <w:rFonts w:ascii="Times New Roman" w:hAnsi="Times New Roman" w:cs="Times New Roman"/>
          <w:sz w:val="28"/>
          <w:szCs w:val="28"/>
          <w:u w:val="single"/>
        </w:rPr>
        <w:t xml:space="preserve"> </w:t>
      </w:r>
      <w:r w:rsidRPr="00DB3B21">
        <w:rPr>
          <w:rFonts w:ascii="Times New Roman" w:hAnsi="Times New Roman" w:cs="Times New Roman"/>
          <w:b/>
          <w:sz w:val="28"/>
          <w:szCs w:val="28"/>
          <w:u w:val="single"/>
        </w:rPr>
        <w:t>положения и результаты, выносимые на защиту:</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b/>
          <w:sz w:val="28"/>
          <w:szCs w:val="28"/>
        </w:rPr>
        <w:t xml:space="preserve">- </w:t>
      </w:r>
      <w:r w:rsidRPr="00DB3B21">
        <w:rPr>
          <w:rFonts w:ascii="Times New Roman" w:hAnsi="Times New Roman" w:cs="Times New Roman"/>
          <w:sz w:val="28"/>
          <w:szCs w:val="28"/>
        </w:rPr>
        <w:t>принципы и способы непрерывного технического учета и контроля параметров электропотребления;</w:t>
      </w:r>
    </w:p>
    <w:p w:rsidR="00812C4F" w:rsidRPr="00DB3B21" w:rsidRDefault="00E353A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w:t>
      </w:r>
      <w:r w:rsidR="00535F85" w:rsidRPr="00DB3B21">
        <w:rPr>
          <w:rFonts w:ascii="Times New Roman" w:hAnsi="Times New Roman" w:cs="Times New Roman"/>
          <w:sz w:val="28"/>
          <w:szCs w:val="28"/>
        </w:rPr>
        <w:t>прогнозная модель</w:t>
      </w:r>
      <w:r w:rsidR="00812C4F" w:rsidRPr="00DB3B21">
        <w:rPr>
          <w:rFonts w:ascii="Times New Roman" w:hAnsi="Times New Roman" w:cs="Times New Roman"/>
          <w:sz w:val="28"/>
          <w:szCs w:val="28"/>
        </w:rPr>
        <w:t xml:space="preserve"> режимов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математические модели режимов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критерий оптимального управления режимами электропотребления;</w:t>
      </w:r>
    </w:p>
    <w:p w:rsidR="00812C4F" w:rsidRPr="00DB3B21" w:rsidRDefault="00812C4F" w:rsidP="00763938">
      <w:pPr>
        <w:tabs>
          <w:tab w:val="left" w:pos="7684"/>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алгоритмы управления энергоемкими установками.</w:t>
      </w:r>
      <w:r w:rsidRPr="00DB3B21">
        <w:rPr>
          <w:rFonts w:ascii="Times New Roman" w:hAnsi="Times New Roman" w:cs="Times New Roman"/>
          <w:sz w:val="28"/>
          <w:szCs w:val="28"/>
        </w:rPr>
        <w:tab/>
      </w:r>
    </w:p>
    <w:p w:rsidR="00812C4F" w:rsidRPr="00DB3B21" w:rsidRDefault="00812C4F" w:rsidP="00763938">
      <w:pPr>
        <w:spacing w:after="0" w:line="240" w:lineRule="auto"/>
        <w:ind w:firstLine="709"/>
        <w:jc w:val="both"/>
        <w:rPr>
          <w:rFonts w:ascii="Times New Roman" w:hAnsi="Times New Roman" w:cs="Times New Roman"/>
          <w:b/>
          <w:sz w:val="28"/>
          <w:szCs w:val="28"/>
          <w:u w:val="single"/>
        </w:rPr>
      </w:pPr>
      <w:r w:rsidRPr="00DB3B21">
        <w:rPr>
          <w:rFonts w:ascii="Times New Roman" w:hAnsi="Times New Roman" w:cs="Times New Roman"/>
          <w:b/>
          <w:sz w:val="28"/>
          <w:szCs w:val="28"/>
          <w:u w:val="single"/>
        </w:rPr>
        <w:t xml:space="preserve">Методы исследования. </w:t>
      </w:r>
    </w:p>
    <w:p w:rsidR="00535F85"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Научные и практические результаты диссертационной работы получены с использованием методов теории вероятностей, математической статистики</w:t>
      </w:r>
      <w:r w:rsidR="00535F85" w:rsidRPr="00DB3B21">
        <w:rPr>
          <w:rFonts w:ascii="Times New Roman" w:hAnsi="Times New Roman" w:cs="Times New Roman"/>
          <w:sz w:val="28"/>
          <w:szCs w:val="28"/>
        </w:rPr>
        <w:t>, системного анализа и моделирования, методов прогнозирования и интеллектуального анализа данных</w:t>
      </w:r>
      <w:r w:rsidRPr="00DB3B21">
        <w:rPr>
          <w:rFonts w:ascii="Times New Roman" w:hAnsi="Times New Roman" w:cs="Times New Roman"/>
          <w:sz w:val="28"/>
          <w:szCs w:val="28"/>
        </w:rPr>
        <w:t xml:space="preserve">, </w:t>
      </w:r>
      <w:r w:rsidR="00535F85" w:rsidRPr="00DB3B21">
        <w:rPr>
          <w:rFonts w:ascii="Times New Roman" w:hAnsi="Times New Roman" w:cs="Times New Roman"/>
          <w:sz w:val="28"/>
          <w:szCs w:val="28"/>
        </w:rPr>
        <w:t>методов оптимизации и управления</w:t>
      </w:r>
      <w:r w:rsidRPr="00DB3B21">
        <w:rPr>
          <w:rFonts w:ascii="Times New Roman" w:hAnsi="Times New Roman" w:cs="Times New Roman"/>
          <w:sz w:val="28"/>
          <w:szCs w:val="28"/>
        </w:rPr>
        <w:t xml:space="preserve">. </w:t>
      </w:r>
      <w:r w:rsidR="00535F85" w:rsidRPr="00DB3B21">
        <w:rPr>
          <w:rFonts w:ascii="Times New Roman" w:hAnsi="Times New Roman" w:cs="Times New Roman"/>
          <w:sz w:val="28"/>
          <w:szCs w:val="28"/>
        </w:rPr>
        <w:t>Анализ и обработка экспериментальных данных проводились в программных средах Microsoft Excel, пакета IBM SPSS Statistics, языке PYTHON в программе Google.Colab.</w:t>
      </w:r>
    </w:p>
    <w:p w:rsidR="00812C4F" w:rsidRPr="00DB3B21" w:rsidRDefault="00812C4F" w:rsidP="00763938">
      <w:pPr>
        <w:spacing w:after="0" w:line="240" w:lineRule="auto"/>
        <w:ind w:firstLine="709"/>
        <w:jc w:val="both"/>
        <w:rPr>
          <w:rFonts w:ascii="Times New Roman" w:hAnsi="Times New Roman" w:cs="Times New Roman"/>
          <w:b/>
          <w:sz w:val="28"/>
          <w:szCs w:val="28"/>
          <w:u w:val="single"/>
        </w:rPr>
      </w:pPr>
      <w:r w:rsidRPr="00DB3B21">
        <w:rPr>
          <w:rFonts w:ascii="Times New Roman" w:hAnsi="Times New Roman" w:cs="Times New Roman"/>
          <w:b/>
          <w:sz w:val="28"/>
          <w:szCs w:val="28"/>
          <w:u w:val="single"/>
        </w:rPr>
        <w:t>Практическая значимость полученных результатов:</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разработаны решения по техническому учету и контролю параметров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разработаны модели и алгоритмы прогнозирования режимов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разработаны алгоритмы управления энергоемкими установками;</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разработаны критерии (мощность, электроэнергия, коэффициент мощности) оптимального управления режимами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разработан комплекс технических требований к автоматизированной системе технического учета и управления режимами электропотребления. </w:t>
      </w:r>
    </w:p>
    <w:p w:rsidR="00ED07C3" w:rsidRPr="00DB3B21" w:rsidRDefault="00812C4F"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Обоснование и дост</w:t>
      </w:r>
      <w:r w:rsidR="00ED07C3" w:rsidRPr="00DB3B21">
        <w:rPr>
          <w:rFonts w:ascii="Times New Roman" w:hAnsi="Times New Roman" w:cs="Times New Roman"/>
          <w:b/>
          <w:sz w:val="28"/>
          <w:szCs w:val="28"/>
        </w:rPr>
        <w:t>оверность результатов и выводов</w:t>
      </w:r>
      <w:r w:rsidR="004E429E" w:rsidRPr="00DB3B21">
        <w:rPr>
          <w:rFonts w:ascii="Times New Roman" w:hAnsi="Times New Roman" w:cs="Times New Roman"/>
          <w:b/>
          <w:sz w:val="28"/>
          <w:szCs w:val="28"/>
        </w:rPr>
        <w:t xml:space="preserve"> исследовании</w:t>
      </w:r>
      <w:r w:rsidR="00ED07C3" w:rsidRPr="00DB3B21">
        <w:rPr>
          <w:rFonts w:ascii="Times New Roman" w:hAnsi="Times New Roman" w:cs="Times New Roman"/>
          <w:b/>
          <w:sz w:val="28"/>
          <w:szCs w:val="28"/>
        </w:rPr>
        <w:t xml:space="preserve">. </w:t>
      </w:r>
    </w:p>
    <w:p w:rsidR="00CE4AD3" w:rsidRPr="00DB3B21" w:rsidRDefault="004E429E"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Результаты диссертационного исследования внедрены в учебный процесс НАО «Карагандинский технический университет имени Абылкаса Сагинова» при изучении дисциплины «Автоматизированные системы управления электроснабжением» образовательной программы 6В07107 «Электроэнергетика», что подтверждается актом внедрения в учебный процесс разделов дисс</w:t>
      </w:r>
      <w:r w:rsidR="00CE4AD3" w:rsidRPr="00DB3B21">
        <w:rPr>
          <w:rFonts w:ascii="Times New Roman" w:hAnsi="Times New Roman" w:cs="Times New Roman"/>
          <w:sz w:val="28"/>
          <w:szCs w:val="28"/>
        </w:rPr>
        <w:t>ертационной работы (Приложение Г</w:t>
      </w:r>
      <w:r w:rsidRPr="00DB3B21">
        <w:rPr>
          <w:rFonts w:ascii="Times New Roman" w:hAnsi="Times New Roman" w:cs="Times New Roman"/>
          <w:sz w:val="28"/>
          <w:szCs w:val="28"/>
        </w:rPr>
        <w:t>).</w:t>
      </w:r>
    </w:p>
    <w:p w:rsidR="00CE4AD3" w:rsidRPr="00DB3B21" w:rsidRDefault="004E429E"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Полученные в диссертационной работе результаты также были представлены и обсуждены на совещании при </w:t>
      </w:r>
      <w:r w:rsidR="004B1459" w:rsidRPr="00DB3B21">
        <w:rPr>
          <w:rFonts w:ascii="Times New Roman" w:hAnsi="Times New Roman" w:cs="Times New Roman"/>
          <w:sz w:val="28"/>
          <w:szCs w:val="28"/>
        </w:rPr>
        <w:t xml:space="preserve">Главном энергетике </w:t>
      </w:r>
      <w:r w:rsidR="00B30082" w:rsidRPr="00DB3B21">
        <w:rPr>
          <w:rFonts w:ascii="Times New Roman" w:hAnsi="Times New Roman" w:cs="Times New Roman"/>
          <w:sz w:val="28"/>
          <w:szCs w:val="28"/>
        </w:rPr>
        <w:t>ТО</w:t>
      </w:r>
      <w:r w:rsidRPr="00DB3B21">
        <w:rPr>
          <w:rFonts w:ascii="Times New Roman" w:hAnsi="Times New Roman" w:cs="Times New Roman"/>
          <w:sz w:val="28"/>
          <w:szCs w:val="28"/>
        </w:rPr>
        <w:t>О «</w:t>
      </w:r>
      <w:r w:rsidR="00B30082" w:rsidRPr="00DB3B21">
        <w:rPr>
          <w:rFonts w:ascii="Times New Roman" w:hAnsi="Times New Roman" w:cs="Times New Roman"/>
          <w:sz w:val="28"/>
          <w:szCs w:val="28"/>
          <w:lang w:val="en-US"/>
        </w:rPr>
        <w:t>Karaganda</w:t>
      </w:r>
      <w:r w:rsidR="00B30082" w:rsidRPr="00DB3B21">
        <w:rPr>
          <w:rFonts w:ascii="Times New Roman" w:hAnsi="Times New Roman" w:cs="Times New Roman"/>
          <w:sz w:val="28"/>
          <w:szCs w:val="28"/>
        </w:rPr>
        <w:t xml:space="preserve"> </w:t>
      </w:r>
      <w:r w:rsidRPr="00DB3B21">
        <w:rPr>
          <w:rFonts w:ascii="Times New Roman" w:hAnsi="Times New Roman" w:cs="Times New Roman"/>
          <w:sz w:val="28"/>
          <w:szCs w:val="28"/>
        </w:rPr>
        <w:t>Q</w:t>
      </w:r>
      <w:r w:rsidR="00B30082" w:rsidRPr="00DB3B21">
        <w:rPr>
          <w:rFonts w:ascii="Times New Roman" w:hAnsi="Times New Roman" w:cs="Times New Roman"/>
          <w:sz w:val="28"/>
          <w:szCs w:val="28"/>
          <w:lang w:val="en-US"/>
        </w:rPr>
        <w:t>omir</w:t>
      </w:r>
      <w:r w:rsidRPr="00DB3B21">
        <w:rPr>
          <w:rFonts w:ascii="Times New Roman" w:hAnsi="Times New Roman" w:cs="Times New Roman"/>
          <w:sz w:val="28"/>
          <w:szCs w:val="28"/>
        </w:rPr>
        <w:t>», по итогам которого оформлен акт внедре</w:t>
      </w:r>
      <w:r w:rsidR="00CE4AD3" w:rsidRPr="00DB3B21">
        <w:rPr>
          <w:rFonts w:ascii="Times New Roman" w:hAnsi="Times New Roman" w:cs="Times New Roman"/>
          <w:sz w:val="28"/>
          <w:szCs w:val="28"/>
        </w:rPr>
        <w:t>ния в производство (Приложение Д</w:t>
      </w:r>
      <w:r w:rsidRPr="00DB3B21">
        <w:rPr>
          <w:rFonts w:ascii="Times New Roman" w:hAnsi="Times New Roman" w:cs="Times New Roman"/>
          <w:sz w:val="28"/>
          <w:szCs w:val="28"/>
        </w:rPr>
        <w:t>).</w:t>
      </w:r>
    </w:p>
    <w:p w:rsidR="004E429E" w:rsidRPr="00DB3B21" w:rsidRDefault="004E429E"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Практическая значимость результатов исследования подтверждена получением патента на полезную модель № 11600 от 26.12.2025 г. «Система управления водоотливными установ</w:t>
      </w:r>
      <w:r w:rsidR="00CE4AD3" w:rsidRPr="00DB3B21">
        <w:rPr>
          <w:rFonts w:ascii="Times New Roman" w:hAnsi="Times New Roman" w:cs="Times New Roman"/>
          <w:sz w:val="28"/>
          <w:szCs w:val="28"/>
        </w:rPr>
        <w:t xml:space="preserve">ками угольной шахты», </w:t>
      </w:r>
      <w:r w:rsidRPr="00DB3B21">
        <w:rPr>
          <w:rFonts w:ascii="Times New Roman" w:hAnsi="Times New Roman" w:cs="Times New Roman"/>
          <w:sz w:val="28"/>
          <w:szCs w:val="28"/>
        </w:rPr>
        <w:t>авторы: Телбаева Ш</w:t>
      </w:r>
      <w:r w:rsidR="00CE4AD3" w:rsidRPr="00DB3B21">
        <w:rPr>
          <w:rFonts w:ascii="Times New Roman" w:hAnsi="Times New Roman" w:cs="Times New Roman"/>
          <w:sz w:val="28"/>
          <w:szCs w:val="28"/>
        </w:rPr>
        <w:t>.З., Авдеев Л.А., Каверин В.В. (Приложение Е)</w:t>
      </w:r>
      <w:r w:rsidR="0045165A" w:rsidRPr="00DB3B21">
        <w:rPr>
          <w:rFonts w:ascii="Times New Roman" w:hAnsi="Times New Roman" w:cs="Times New Roman"/>
          <w:sz w:val="28"/>
          <w:szCs w:val="28"/>
        </w:rPr>
        <w:t>.</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Основные научные результаты докторской диссертации</w:t>
      </w:r>
      <w:r w:rsidR="00FF35EA" w:rsidRPr="00DB3B21">
        <w:rPr>
          <w:rFonts w:ascii="Times New Roman" w:hAnsi="Times New Roman" w:cs="Times New Roman"/>
          <w:sz w:val="28"/>
          <w:szCs w:val="28"/>
        </w:rPr>
        <w:t xml:space="preserve"> опубликованы в </w:t>
      </w:r>
      <w:r w:rsidR="00ED27DC" w:rsidRPr="00DB3B21">
        <w:rPr>
          <w:rFonts w:ascii="Times New Roman" w:hAnsi="Times New Roman" w:cs="Times New Roman"/>
          <w:sz w:val="28"/>
          <w:szCs w:val="28"/>
        </w:rPr>
        <w:t>9</w:t>
      </w:r>
      <w:r w:rsidRPr="00DB3B21">
        <w:rPr>
          <w:rFonts w:ascii="Times New Roman" w:hAnsi="Times New Roman" w:cs="Times New Roman"/>
          <w:sz w:val="28"/>
          <w:szCs w:val="28"/>
        </w:rPr>
        <w:t xml:space="preserve"> публикациях, в том числе:</w:t>
      </w:r>
    </w:p>
    <w:p w:rsidR="00812C4F" w:rsidRPr="00DB3B21" w:rsidRDefault="00812C4F"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 xml:space="preserve">- в изданиях, входящих в научную базу </w:t>
      </w:r>
      <w:r w:rsidRPr="00DB3B21">
        <w:rPr>
          <w:rFonts w:ascii="Times New Roman" w:hAnsi="Times New Roman" w:cs="Times New Roman"/>
          <w:b/>
          <w:sz w:val="28"/>
          <w:szCs w:val="28"/>
          <w:lang w:val="en-US"/>
        </w:rPr>
        <w:t>Scopus</w:t>
      </w:r>
      <w:r w:rsidR="00FF35EA" w:rsidRPr="00DB3B21">
        <w:rPr>
          <w:rFonts w:ascii="Times New Roman" w:hAnsi="Times New Roman" w:cs="Times New Roman"/>
          <w:b/>
          <w:sz w:val="28"/>
          <w:szCs w:val="28"/>
        </w:rPr>
        <w:t xml:space="preserve"> 2 статьи</w:t>
      </w:r>
      <w:r w:rsidRPr="00DB3B21">
        <w:rPr>
          <w:rFonts w:ascii="Times New Roman" w:hAnsi="Times New Roman" w:cs="Times New Roman"/>
          <w:b/>
          <w:sz w:val="28"/>
          <w:szCs w:val="28"/>
        </w:rPr>
        <w:t>:</w:t>
      </w:r>
    </w:p>
    <w:p w:rsidR="00812C4F" w:rsidRPr="00DB3B21" w:rsidRDefault="00812C4F" w:rsidP="00763938">
      <w:pPr>
        <w:spacing w:after="0" w:line="240" w:lineRule="auto"/>
        <w:ind w:firstLine="709"/>
        <w:jc w:val="both"/>
        <w:rPr>
          <w:rFonts w:ascii="Times New Roman" w:hAnsi="Times New Roman" w:cs="Times New Roman"/>
          <w:sz w:val="28"/>
          <w:szCs w:val="28"/>
          <w:lang w:val="en-US"/>
        </w:rPr>
      </w:pPr>
      <w:r w:rsidRPr="00DB3B21">
        <w:rPr>
          <w:rFonts w:ascii="Times New Roman" w:hAnsi="Times New Roman" w:cs="Times New Roman"/>
          <w:sz w:val="28"/>
          <w:szCs w:val="28"/>
          <w:lang w:val="en-US"/>
        </w:rPr>
        <w:t xml:space="preserve">1. Development of mathematical models of power consumption at coal plants. Eastern-European Journal of Enterprise Technologies, Vol. 5 No. 8 (131) (2024), pp. 22–32, DOI: </w:t>
      </w:r>
      <w:hyperlink r:id="rId11" w:history="1">
        <w:r w:rsidRPr="00DB3B21">
          <w:rPr>
            <w:rStyle w:val="aa"/>
            <w:rFonts w:ascii="Times New Roman" w:hAnsi="Times New Roman" w:cs="Times New Roman"/>
            <w:color w:val="auto"/>
            <w:sz w:val="28"/>
            <w:szCs w:val="28"/>
            <w:lang w:val="en-US"/>
          </w:rPr>
          <w:t>https://doi.org/10.15587/1729-4061.2024.313932</w:t>
        </w:r>
      </w:hyperlink>
      <w:r w:rsidR="00FF35EA" w:rsidRPr="00DB3B21">
        <w:rPr>
          <w:rFonts w:ascii="Times New Roman" w:hAnsi="Times New Roman" w:cs="Times New Roman"/>
          <w:sz w:val="28"/>
          <w:szCs w:val="28"/>
          <w:lang w:val="en-US"/>
        </w:rPr>
        <w:t xml:space="preserve">  (процентиль – 43);</w:t>
      </w:r>
    </w:p>
    <w:p w:rsidR="00FF35EA" w:rsidRPr="00DB3B21" w:rsidRDefault="00FF35EA" w:rsidP="00763938">
      <w:pPr>
        <w:spacing w:after="0" w:line="240" w:lineRule="auto"/>
        <w:ind w:firstLine="709"/>
        <w:jc w:val="both"/>
        <w:rPr>
          <w:rFonts w:ascii="Times New Roman" w:hAnsi="Times New Roman" w:cs="Times New Roman"/>
          <w:sz w:val="28"/>
          <w:szCs w:val="28"/>
          <w:lang w:val="en-US"/>
        </w:rPr>
      </w:pPr>
      <w:r w:rsidRPr="00DB3B21">
        <w:rPr>
          <w:rFonts w:ascii="Times New Roman" w:hAnsi="Times New Roman" w:cs="Times New Roman"/>
          <w:sz w:val="28"/>
          <w:szCs w:val="28"/>
          <w:lang w:val="en-US"/>
        </w:rPr>
        <w:t xml:space="preserve">2. Development of a forecasting model for optimizing energy consumption at coal enterprises. Eastern-European Journal of Enterprise Technologies, Vol. 6 No. 4 (138) (2025), pp. 26–35, DOI: </w:t>
      </w:r>
      <w:hyperlink r:id="rId12" w:history="1">
        <w:r w:rsidRPr="00DB3B21">
          <w:rPr>
            <w:rStyle w:val="aa"/>
            <w:rFonts w:ascii="Times New Roman" w:hAnsi="Times New Roman" w:cs="Times New Roman"/>
            <w:color w:val="auto"/>
            <w:sz w:val="28"/>
            <w:szCs w:val="28"/>
            <w:shd w:val="clear" w:color="auto" w:fill="FFFFFF"/>
            <w:lang w:val="en-US"/>
          </w:rPr>
          <w:t>https://doi.org/10.15587/1729-4061.2025.345073</w:t>
        </w:r>
      </w:hyperlink>
      <w:r w:rsidR="008324DD" w:rsidRPr="00DB3B21">
        <w:rPr>
          <w:rFonts w:ascii="Times New Roman" w:hAnsi="Times New Roman" w:cs="Times New Roman"/>
          <w:sz w:val="28"/>
          <w:szCs w:val="28"/>
          <w:lang w:val="en-US"/>
        </w:rPr>
        <w:t xml:space="preserve">  (</w:t>
      </w:r>
      <w:r w:rsidRPr="00DB3B21">
        <w:rPr>
          <w:rFonts w:ascii="Times New Roman" w:hAnsi="Times New Roman" w:cs="Times New Roman"/>
          <w:sz w:val="28"/>
          <w:szCs w:val="28"/>
          <w:lang w:val="en-US"/>
        </w:rPr>
        <w:t>процентиль – 54);</w:t>
      </w:r>
    </w:p>
    <w:p w:rsidR="00812C4F" w:rsidRPr="00DB3B21" w:rsidRDefault="00812C4F"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 в изданиях, р</w:t>
      </w:r>
      <w:r w:rsidR="00FA3126" w:rsidRPr="00DB3B21">
        <w:rPr>
          <w:rFonts w:ascii="Times New Roman" w:hAnsi="Times New Roman" w:cs="Times New Roman"/>
          <w:b/>
          <w:sz w:val="28"/>
          <w:szCs w:val="28"/>
        </w:rPr>
        <w:t>екомендованных КОКС</w:t>
      </w:r>
      <w:r w:rsidR="00753E63" w:rsidRPr="00DB3B21">
        <w:rPr>
          <w:rFonts w:ascii="Times New Roman" w:hAnsi="Times New Roman" w:cs="Times New Roman"/>
          <w:b/>
          <w:sz w:val="28"/>
          <w:szCs w:val="28"/>
        </w:rPr>
        <w:t>Н</w:t>
      </w:r>
      <w:r w:rsidR="00FA3126" w:rsidRPr="00DB3B21">
        <w:rPr>
          <w:rFonts w:ascii="Times New Roman" w:hAnsi="Times New Roman" w:cs="Times New Roman"/>
          <w:b/>
          <w:sz w:val="28"/>
          <w:szCs w:val="28"/>
        </w:rPr>
        <w:t>ВО М</w:t>
      </w:r>
      <w:r w:rsidR="00753E63" w:rsidRPr="00DB3B21">
        <w:rPr>
          <w:rFonts w:ascii="Times New Roman" w:hAnsi="Times New Roman" w:cs="Times New Roman"/>
          <w:b/>
          <w:sz w:val="28"/>
          <w:szCs w:val="28"/>
        </w:rPr>
        <w:t>Н</w:t>
      </w:r>
      <w:r w:rsidR="00FA3126" w:rsidRPr="00DB3B21">
        <w:rPr>
          <w:rFonts w:ascii="Times New Roman" w:hAnsi="Times New Roman" w:cs="Times New Roman"/>
          <w:b/>
          <w:sz w:val="28"/>
          <w:szCs w:val="28"/>
        </w:rPr>
        <w:t>ВО</w:t>
      </w:r>
      <w:r w:rsidR="00753E63" w:rsidRPr="00DB3B21">
        <w:rPr>
          <w:rFonts w:ascii="Times New Roman" w:hAnsi="Times New Roman" w:cs="Times New Roman"/>
          <w:b/>
          <w:sz w:val="28"/>
          <w:szCs w:val="28"/>
        </w:rPr>
        <w:t xml:space="preserve"> РК – 3</w:t>
      </w:r>
      <w:r w:rsidRPr="00DB3B21">
        <w:rPr>
          <w:rFonts w:ascii="Times New Roman" w:hAnsi="Times New Roman" w:cs="Times New Roman"/>
          <w:b/>
          <w:sz w:val="28"/>
          <w:szCs w:val="28"/>
        </w:rPr>
        <w:t xml:space="preserve"> </w:t>
      </w:r>
      <w:r w:rsidR="00753E63" w:rsidRPr="00DB3B21">
        <w:rPr>
          <w:rFonts w:ascii="Times New Roman" w:hAnsi="Times New Roman" w:cs="Times New Roman"/>
          <w:b/>
          <w:sz w:val="28"/>
          <w:szCs w:val="28"/>
        </w:rPr>
        <w:t>статьи</w:t>
      </w:r>
      <w:r w:rsidRPr="00DB3B21">
        <w:rPr>
          <w:rFonts w:ascii="Times New Roman" w:hAnsi="Times New Roman" w:cs="Times New Roman"/>
          <w:b/>
          <w:sz w:val="28"/>
          <w:szCs w:val="28"/>
        </w:rPr>
        <w:t>:</w:t>
      </w:r>
    </w:p>
    <w:p w:rsidR="00812C4F" w:rsidRPr="00DB3B21" w:rsidRDefault="00812C4F" w:rsidP="00763938">
      <w:pPr>
        <w:spacing w:after="0" w:line="240" w:lineRule="auto"/>
        <w:ind w:firstLine="709"/>
        <w:jc w:val="both"/>
        <w:rPr>
          <w:rFonts w:ascii="Times New Roman" w:hAnsi="Times New Roman" w:cs="Times New Roman"/>
          <w:sz w:val="28"/>
          <w:szCs w:val="28"/>
          <w:lang w:eastAsia="ru-RU"/>
        </w:rPr>
      </w:pPr>
      <w:r w:rsidRPr="00DB3B21">
        <w:rPr>
          <w:rFonts w:ascii="Times New Roman" w:hAnsi="Times New Roman" w:cs="Times New Roman"/>
          <w:sz w:val="28"/>
          <w:szCs w:val="28"/>
        </w:rPr>
        <w:t>1. Исследование системы электропотребления угольной шахты. Труды университета. - Караганда: КарТУ имени Абылкас</w:t>
      </w:r>
      <w:r w:rsidR="003C7135" w:rsidRPr="00DB3B21">
        <w:rPr>
          <w:rFonts w:ascii="Times New Roman" w:hAnsi="Times New Roman" w:cs="Times New Roman"/>
          <w:sz w:val="28"/>
          <w:szCs w:val="28"/>
        </w:rPr>
        <w:t>а Сагинова, 2024. – №1. – С. 445-451</w:t>
      </w:r>
      <w:r w:rsidRPr="00DB3B21">
        <w:rPr>
          <w:rFonts w:ascii="Times New Roman" w:hAnsi="Times New Roman" w:cs="Times New Roman"/>
          <w:sz w:val="28"/>
          <w:szCs w:val="28"/>
        </w:rPr>
        <w:t>.</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2. Исследование графиков электрической нагрузки в условиях карагандинского угольного бассейна. </w:t>
      </w:r>
      <w:r w:rsidRPr="00DB3B21">
        <w:rPr>
          <w:rFonts w:ascii="Times New Roman" w:hAnsi="Times New Roman" w:cs="Times New Roman"/>
          <w:spacing w:val="-4"/>
          <w:sz w:val="28"/>
          <w:szCs w:val="28"/>
          <w:lang w:val="kk-KZ"/>
        </w:rPr>
        <w:t>Вестник Торайгыров университета. Энергетическая   серия</w:t>
      </w:r>
      <w:r w:rsidR="003C7135" w:rsidRPr="00DB3B21">
        <w:rPr>
          <w:rFonts w:ascii="Times New Roman" w:hAnsi="Times New Roman" w:cs="Times New Roman"/>
          <w:spacing w:val="-4"/>
          <w:sz w:val="28"/>
          <w:szCs w:val="28"/>
          <w:lang w:val="kk-KZ"/>
        </w:rPr>
        <w:t>. - Павлодар, 2024. – №1. – С. 6-21</w:t>
      </w:r>
      <w:r w:rsidRPr="00DB3B21">
        <w:rPr>
          <w:rFonts w:ascii="Times New Roman" w:hAnsi="Times New Roman" w:cs="Times New Roman"/>
          <w:spacing w:val="-4"/>
          <w:sz w:val="28"/>
          <w:szCs w:val="28"/>
          <w:lang w:val="kk-KZ"/>
        </w:rPr>
        <w:t>.</w:t>
      </w:r>
    </w:p>
    <w:p w:rsidR="00812C4F" w:rsidRPr="00DB3B21" w:rsidRDefault="00812C4F" w:rsidP="00763938">
      <w:pPr>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pacing w:val="-4"/>
          <w:sz w:val="28"/>
          <w:szCs w:val="28"/>
          <w:lang w:val="kk-KZ"/>
        </w:rPr>
        <w:t xml:space="preserve">3. Прогнозирование электропотребления в условиях угольной шахты. Вестник Торайгыров университета. Энергетическая   серия. </w:t>
      </w:r>
      <w:r w:rsidR="003C7135" w:rsidRPr="00DB3B21">
        <w:rPr>
          <w:rFonts w:ascii="Times New Roman" w:hAnsi="Times New Roman" w:cs="Times New Roman"/>
          <w:spacing w:val="-4"/>
          <w:sz w:val="28"/>
          <w:szCs w:val="28"/>
          <w:lang w:val="kk-KZ"/>
        </w:rPr>
        <w:t>- Павлодар, 2025. – №2. – С. 353-365</w:t>
      </w:r>
      <w:r w:rsidRPr="00DB3B21">
        <w:rPr>
          <w:rFonts w:ascii="Times New Roman" w:hAnsi="Times New Roman" w:cs="Times New Roman"/>
          <w:spacing w:val="-4"/>
          <w:sz w:val="28"/>
          <w:szCs w:val="28"/>
          <w:lang w:val="kk-KZ"/>
        </w:rPr>
        <w:t>.</w:t>
      </w:r>
    </w:p>
    <w:p w:rsidR="00812C4F" w:rsidRPr="00DB3B21" w:rsidRDefault="00812C4F" w:rsidP="00763938">
      <w:pPr>
        <w:spacing w:after="0" w:line="240" w:lineRule="auto"/>
        <w:ind w:firstLine="709"/>
        <w:jc w:val="both"/>
        <w:rPr>
          <w:rFonts w:ascii="Times New Roman" w:hAnsi="Times New Roman" w:cs="Times New Roman"/>
          <w:b/>
          <w:spacing w:val="-4"/>
          <w:sz w:val="28"/>
          <w:szCs w:val="28"/>
          <w:lang w:val="kk-KZ"/>
        </w:rPr>
      </w:pPr>
      <w:r w:rsidRPr="00DB3B21">
        <w:rPr>
          <w:rFonts w:ascii="Times New Roman" w:hAnsi="Times New Roman" w:cs="Times New Roman"/>
          <w:b/>
          <w:spacing w:val="-4"/>
          <w:sz w:val="28"/>
          <w:szCs w:val="28"/>
          <w:lang w:val="kk-KZ"/>
        </w:rPr>
        <w:t>- в изданиях меж</w:t>
      </w:r>
      <w:r w:rsidR="00753E63" w:rsidRPr="00DB3B21">
        <w:rPr>
          <w:rFonts w:ascii="Times New Roman" w:hAnsi="Times New Roman" w:cs="Times New Roman"/>
          <w:b/>
          <w:spacing w:val="-4"/>
          <w:sz w:val="28"/>
          <w:szCs w:val="28"/>
          <w:lang w:val="kk-KZ"/>
        </w:rPr>
        <w:t>дународных научных конференций 4</w:t>
      </w:r>
      <w:r w:rsidRPr="00DB3B21">
        <w:rPr>
          <w:rFonts w:ascii="Times New Roman" w:hAnsi="Times New Roman" w:cs="Times New Roman"/>
          <w:b/>
          <w:spacing w:val="-4"/>
          <w:sz w:val="28"/>
          <w:szCs w:val="28"/>
          <w:lang w:val="kk-KZ"/>
        </w:rPr>
        <w:t xml:space="preserve"> </w:t>
      </w:r>
      <w:r w:rsidR="00753E63" w:rsidRPr="00DB3B21">
        <w:rPr>
          <w:rFonts w:ascii="Times New Roman" w:hAnsi="Times New Roman" w:cs="Times New Roman"/>
          <w:b/>
          <w:spacing w:val="-4"/>
          <w:sz w:val="28"/>
          <w:szCs w:val="28"/>
          <w:lang w:val="kk-KZ"/>
        </w:rPr>
        <w:t>тезиса</w:t>
      </w:r>
      <w:r w:rsidRPr="00DB3B21">
        <w:rPr>
          <w:rFonts w:ascii="Times New Roman" w:hAnsi="Times New Roman" w:cs="Times New Roman"/>
          <w:b/>
          <w:spacing w:val="-4"/>
          <w:sz w:val="28"/>
          <w:szCs w:val="28"/>
          <w:lang w:val="kk-KZ"/>
        </w:rPr>
        <w:t>:</w:t>
      </w:r>
    </w:p>
    <w:p w:rsidR="00753E63" w:rsidRPr="00DB3B21" w:rsidRDefault="00812C4F" w:rsidP="00763938">
      <w:pPr>
        <w:spacing w:after="0" w:line="240" w:lineRule="auto"/>
        <w:ind w:firstLine="709"/>
        <w:jc w:val="both"/>
        <w:rPr>
          <w:rFonts w:ascii="Times New Roman" w:hAnsi="Times New Roman" w:cs="Times New Roman"/>
          <w:spacing w:val="-4"/>
          <w:sz w:val="28"/>
          <w:szCs w:val="28"/>
        </w:rPr>
      </w:pPr>
      <w:r w:rsidRPr="00DB3B21">
        <w:rPr>
          <w:rFonts w:ascii="Times New Roman" w:hAnsi="Times New Roman" w:cs="Times New Roman"/>
          <w:spacing w:val="-4"/>
          <w:sz w:val="28"/>
          <w:szCs w:val="28"/>
          <w:lang w:val="kk-KZ"/>
        </w:rPr>
        <w:t>1.</w:t>
      </w:r>
      <w:r w:rsidR="004D7F27" w:rsidRPr="00DB3B21">
        <w:rPr>
          <w:rFonts w:ascii="Times New Roman" w:hAnsi="Times New Roman" w:cs="Times New Roman"/>
          <w:spacing w:val="-4"/>
          <w:sz w:val="28"/>
          <w:szCs w:val="28"/>
          <w:lang w:val="kk-KZ"/>
        </w:rPr>
        <w:t xml:space="preserve"> </w:t>
      </w:r>
      <w:r w:rsidR="00753E63" w:rsidRPr="00DB3B21">
        <w:rPr>
          <w:rFonts w:ascii="Times New Roman" w:hAnsi="Times New Roman" w:cs="Times New Roman"/>
          <w:spacing w:val="-4"/>
          <w:sz w:val="28"/>
          <w:szCs w:val="28"/>
          <w:lang w:val="kk-KZ"/>
        </w:rPr>
        <w:t xml:space="preserve">Повышение эффективности использования газовых котельных в угольных шахтах в угольной шахте // </w:t>
      </w:r>
      <w:r w:rsidR="003C7135" w:rsidRPr="00DB3B21">
        <w:rPr>
          <w:rFonts w:ascii="Times New Roman" w:hAnsi="Times New Roman" w:cs="Times New Roman"/>
          <w:spacing w:val="-4"/>
          <w:sz w:val="28"/>
          <w:szCs w:val="28"/>
        </w:rPr>
        <w:t xml:space="preserve">Труды </w:t>
      </w:r>
      <w:r w:rsidR="00753E63" w:rsidRPr="00DB3B21">
        <w:rPr>
          <w:rFonts w:ascii="Times New Roman" w:hAnsi="Times New Roman" w:cs="Times New Roman"/>
          <w:spacing w:val="-4"/>
          <w:sz w:val="28"/>
          <w:szCs w:val="28"/>
        </w:rPr>
        <w:t xml:space="preserve">Международной научно-практической конференции «XV Сагиновские чтения. Интеграция образования, науки и производства». – Караганда, 2023. - </w:t>
      </w:r>
      <w:r w:rsidR="003C7135" w:rsidRPr="00DB3B21">
        <w:rPr>
          <w:rFonts w:ascii="Times New Roman" w:hAnsi="Times New Roman" w:cs="Times New Roman"/>
          <w:spacing w:val="-4"/>
          <w:sz w:val="28"/>
          <w:szCs w:val="28"/>
        </w:rPr>
        <w:t>Часть 1. - С. 436-438</w:t>
      </w:r>
      <w:r w:rsidR="00753E63" w:rsidRPr="00DB3B21">
        <w:rPr>
          <w:rFonts w:ascii="Times New Roman" w:hAnsi="Times New Roman" w:cs="Times New Roman"/>
          <w:spacing w:val="-4"/>
          <w:sz w:val="28"/>
          <w:szCs w:val="28"/>
        </w:rPr>
        <w:t>.</w:t>
      </w:r>
    </w:p>
    <w:p w:rsidR="00753E63" w:rsidRPr="00DB3B21" w:rsidRDefault="00753E63" w:rsidP="00763938">
      <w:pPr>
        <w:spacing w:after="0" w:line="240" w:lineRule="auto"/>
        <w:ind w:firstLine="709"/>
        <w:jc w:val="both"/>
        <w:rPr>
          <w:rFonts w:ascii="Times New Roman" w:hAnsi="Times New Roman" w:cs="Times New Roman"/>
          <w:spacing w:val="-4"/>
          <w:sz w:val="28"/>
          <w:szCs w:val="28"/>
        </w:rPr>
      </w:pPr>
      <w:r w:rsidRPr="00DB3B21">
        <w:rPr>
          <w:rFonts w:ascii="Times New Roman" w:hAnsi="Times New Roman" w:cs="Times New Roman"/>
          <w:spacing w:val="-4"/>
          <w:sz w:val="28"/>
          <w:szCs w:val="28"/>
          <w:lang w:val="kk-KZ"/>
        </w:rPr>
        <w:t xml:space="preserve">2. Исследование графиков электропотребления угольной шахты // </w:t>
      </w:r>
      <w:r w:rsidRPr="00DB3B21">
        <w:rPr>
          <w:rFonts w:ascii="Times New Roman" w:hAnsi="Times New Roman" w:cs="Times New Roman"/>
          <w:spacing w:val="-4"/>
          <w:sz w:val="28"/>
          <w:szCs w:val="28"/>
        </w:rPr>
        <w:t>Труды в Международной научно-практической конференции «XVI Сагиновские чтения. Интеграция образования, науки и производства». – Караганда, 2024. - Часть 1. - С. 612-614.</w:t>
      </w:r>
    </w:p>
    <w:p w:rsidR="00753E63" w:rsidRPr="00DB3B21" w:rsidRDefault="00753E63" w:rsidP="00763938">
      <w:pPr>
        <w:spacing w:after="0" w:line="240" w:lineRule="auto"/>
        <w:ind w:firstLine="709"/>
        <w:jc w:val="both"/>
        <w:rPr>
          <w:rFonts w:ascii="Times New Roman" w:hAnsi="Times New Roman" w:cs="Times New Roman"/>
          <w:spacing w:val="-4"/>
          <w:sz w:val="28"/>
          <w:szCs w:val="28"/>
        </w:rPr>
      </w:pPr>
      <w:r w:rsidRPr="00DB3B21">
        <w:rPr>
          <w:rFonts w:ascii="Times New Roman" w:hAnsi="Times New Roman" w:cs="Times New Roman"/>
          <w:spacing w:val="-4"/>
          <w:sz w:val="28"/>
          <w:szCs w:val="28"/>
          <w:lang w:val="kk-KZ"/>
        </w:rPr>
        <w:t xml:space="preserve">3. Разработка алгоритма управления конвейерных установок в режиме потребителей-регуляторов электрической нагрузки // </w:t>
      </w:r>
      <w:r w:rsidRPr="00DB3B21">
        <w:rPr>
          <w:rFonts w:ascii="Times New Roman" w:hAnsi="Times New Roman" w:cs="Times New Roman"/>
          <w:spacing w:val="-4"/>
          <w:sz w:val="28"/>
          <w:szCs w:val="28"/>
        </w:rPr>
        <w:t>Труды в Международной научно-практической конференции «XVII Сагиновские чтения. Интеграция образования, науки и производства». – Караганда, 2025. – Часть  1. - С. 698-700.</w:t>
      </w:r>
    </w:p>
    <w:p w:rsidR="003C7135" w:rsidRPr="00DB3B21" w:rsidRDefault="00753E63" w:rsidP="00763938">
      <w:pPr>
        <w:spacing w:after="0" w:line="240" w:lineRule="auto"/>
        <w:ind w:firstLine="709"/>
        <w:jc w:val="both"/>
        <w:rPr>
          <w:rFonts w:ascii="Times New Roman" w:hAnsi="Times New Roman" w:cs="Times New Roman"/>
          <w:spacing w:val="-4"/>
          <w:sz w:val="28"/>
          <w:szCs w:val="28"/>
        </w:rPr>
      </w:pPr>
      <w:r w:rsidRPr="00DB3B21">
        <w:rPr>
          <w:rFonts w:ascii="Times New Roman" w:hAnsi="Times New Roman" w:cs="Times New Roman"/>
          <w:spacing w:val="-4"/>
          <w:sz w:val="28"/>
          <w:szCs w:val="28"/>
        </w:rPr>
        <w:t xml:space="preserve">4. </w:t>
      </w:r>
      <w:r w:rsidRPr="00DB3B21">
        <w:rPr>
          <w:rFonts w:ascii="Times New Roman" w:hAnsi="Times New Roman" w:cs="Times New Roman"/>
          <w:spacing w:val="-4"/>
          <w:sz w:val="28"/>
          <w:szCs w:val="28"/>
          <w:lang w:val="en-US"/>
        </w:rPr>
        <w:t>Automated</w:t>
      </w:r>
      <w:r w:rsidRPr="00DB3B21">
        <w:rPr>
          <w:rFonts w:ascii="Times New Roman" w:hAnsi="Times New Roman" w:cs="Times New Roman"/>
          <w:spacing w:val="-4"/>
          <w:sz w:val="28"/>
          <w:szCs w:val="28"/>
        </w:rPr>
        <w:t xml:space="preserve"> </w:t>
      </w:r>
      <w:r w:rsidRPr="00DB3B21">
        <w:rPr>
          <w:rFonts w:ascii="Times New Roman" w:hAnsi="Times New Roman" w:cs="Times New Roman"/>
          <w:spacing w:val="-4"/>
          <w:sz w:val="28"/>
          <w:szCs w:val="28"/>
          <w:lang w:val="en-US"/>
        </w:rPr>
        <w:t>system</w:t>
      </w:r>
      <w:r w:rsidRPr="00DB3B21">
        <w:rPr>
          <w:rFonts w:ascii="Times New Roman" w:hAnsi="Times New Roman" w:cs="Times New Roman"/>
          <w:spacing w:val="-4"/>
          <w:sz w:val="28"/>
          <w:szCs w:val="28"/>
        </w:rPr>
        <w:t xml:space="preserve"> </w:t>
      </w:r>
      <w:r w:rsidRPr="00DB3B21">
        <w:rPr>
          <w:rFonts w:ascii="Times New Roman" w:hAnsi="Times New Roman" w:cs="Times New Roman"/>
          <w:spacing w:val="-4"/>
          <w:sz w:val="28"/>
          <w:szCs w:val="28"/>
          <w:lang w:val="en-US"/>
        </w:rPr>
        <w:t>for</w:t>
      </w:r>
      <w:r w:rsidRPr="00DB3B21">
        <w:rPr>
          <w:rFonts w:ascii="Times New Roman" w:hAnsi="Times New Roman" w:cs="Times New Roman"/>
          <w:spacing w:val="-4"/>
          <w:sz w:val="28"/>
          <w:szCs w:val="28"/>
        </w:rPr>
        <w:t xml:space="preserve"> </w:t>
      </w:r>
      <w:r w:rsidRPr="00DB3B21">
        <w:rPr>
          <w:rFonts w:ascii="Times New Roman" w:hAnsi="Times New Roman" w:cs="Times New Roman"/>
          <w:spacing w:val="-4"/>
          <w:sz w:val="28"/>
          <w:szCs w:val="28"/>
          <w:lang w:val="en-US"/>
        </w:rPr>
        <w:t>early</w:t>
      </w:r>
      <w:r w:rsidRPr="00DB3B21">
        <w:rPr>
          <w:rFonts w:ascii="Times New Roman" w:hAnsi="Times New Roman" w:cs="Times New Roman"/>
          <w:spacing w:val="-4"/>
          <w:sz w:val="28"/>
          <w:szCs w:val="28"/>
        </w:rPr>
        <w:t xml:space="preserve"> </w:t>
      </w:r>
      <w:r w:rsidRPr="00DB3B21">
        <w:rPr>
          <w:rFonts w:ascii="Times New Roman" w:hAnsi="Times New Roman" w:cs="Times New Roman"/>
          <w:spacing w:val="-4"/>
          <w:sz w:val="28"/>
          <w:szCs w:val="28"/>
          <w:lang w:val="en-US"/>
        </w:rPr>
        <w:t>detection</w:t>
      </w:r>
      <w:r w:rsidRPr="00DB3B21">
        <w:rPr>
          <w:rFonts w:ascii="Times New Roman" w:hAnsi="Times New Roman" w:cs="Times New Roman"/>
          <w:spacing w:val="-4"/>
          <w:sz w:val="28"/>
          <w:szCs w:val="28"/>
        </w:rPr>
        <w:t xml:space="preserve"> </w:t>
      </w:r>
      <w:r w:rsidRPr="00DB3B21">
        <w:rPr>
          <w:rFonts w:ascii="Times New Roman" w:hAnsi="Times New Roman" w:cs="Times New Roman"/>
          <w:spacing w:val="-4"/>
          <w:sz w:val="28"/>
          <w:szCs w:val="28"/>
          <w:lang w:val="en-US"/>
        </w:rPr>
        <w:t>of</w:t>
      </w:r>
      <w:r w:rsidRPr="00DB3B21">
        <w:rPr>
          <w:rFonts w:ascii="Times New Roman" w:hAnsi="Times New Roman" w:cs="Times New Roman"/>
          <w:spacing w:val="-4"/>
          <w:sz w:val="28"/>
          <w:szCs w:val="28"/>
        </w:rPr>
        <w:t xml:space="preserve"> </w:t>
      </w:r>
      <w:r w:rsidRPr="00DB3B21">
        <w:rPr>
          <w:rFonts w:ascii="Times New Roman" w:hAnsi="Times New Roman" w:cs="Times New Roman"/>
          <w:spacing w:val="-4"/>
          <w:sz w:val="28"/>
          <w:szCs w:val="28"/>
          <w:lang w:val="en-US"/>
        </w:rPr>
        <w:t>underground</w:t>
      </w:r>
      <w:r w:rsidRPr="00DB3B21">
        <w:rPr>
          <w:rFonts w:ascii="Times New Roman" w:hAnsi="Times New Roman" w:cs="Times New Roman"/>
          <w:spacing w:val="-4"/>
          <w:sz w:val="28"/>
          <w:szCs w:val="28"/>
        </w:rPr>
        <w:t xml:space="preserve"> </w:t>
      </w:r>
      <w:r w:rsidRPr="00DB3B21">
        <w:rPr>
          <w:rFonts w:ascii="Times New Roman" w:hAnsi="Times New Roman" w:cs="Times New Roman"/>
          <w:spacing w:val="-4"/>
          <w:sz w:val="28"/>
          <w:szCs w:val="28"/>
          <w:lang w:val="en-US"/>
        </w:rPr>
        <w:t>fires</w:t>
      </w:r>
      <w:r w:rsidRPr="00DB3B21">
        <w:rPr>
          <w:rFonts w:ascii="Times New Roman" w:hAnsi="Times New Roman" w:cs="Times New Roman"/>
          <w:spacing w:val="-4"/>
          <w:sz w:val="28"/>
          <w:szCs w:val="28"/>
        </w:rPr>
        <w:t xml:space="preserve"> // </w:t>
      </w:r>
      <w:r w:rsidR="003C7135" w:rsidRPr="00DB3B21">
        <w:rPr>
          <w:rFonts w:ascii="Times New Roman" w:hAnsi="Times New Roman" w:cs="Times New Roman"/>
          <w:spacing w:val="-4"/>
          <w:sz w:val="28"/>
          <w:szCs w:val="28"/>
          <w:lang w:val="en-US"/>
        </w:rPr>
        <w:t>X</w:t>
      </w:r>
      <w:r w:rsidR="003C7135" w:rsidRPr="00DB3B21">
        <w:rPr>
          <w:rFonts w:ascii="Times New Roman" w:hAnsi="Times New Roman" w:cs="Times New Roman"/>
          <w:spacing w:val="-4"/>
          <w:sz w:val="28"/>
          <w:szCs w:val="28"/>
        </w:rPr>
        <w:t>І</w:t>
      </w:r>
      <w:r w:rsidR="003C7135" w:rsidRPr="00DB3B21">
        <w:rPr>
          <w:rFonts w:ascii="Times New Roman" w:hAnsi="Times New Roman" w:cs="Times New Roman"/>
          <w:spacing w:val="-4"/>
          <w:sz w:val="28"/>
          <w:szCs w:val="28"/>
          <w:lang w:val="en-US"/>
        </w:rPr>
        <w:t>V</w:t>
      </w:r>
      <w:r w:rsidR="003C7135" w:rsidRPr="00DB3B21">
        <w:rPr>
          <w:rFonts w:ascii="Times New Roman" w:hAnsi="Times New Roman" w:cs="Times New Roman"/>
          <w:spacing w:val="-4"/>
          <w:sz w:val="28"/>
          <w:szCs w:val="28"/>
        </w:rPr>
        <w:t xml:space="preserve"> наукова конференція «НАУКОВІ ПІДСУМКИ 2025 РОКУ». Збірка наукових тез. – Харків, 2025. Р. 24. ISBN 978-617-8360-24-5.</w:t>
      </w:r>
    </w:p>
    <w:p w:rsidR="00812C4F" w:rsidRPr="00DB3B21" w:rsidRDefault="00CE4AD3"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b/>
          <w:sz w:val="28"/>
          <w:szCs w:val="28"/>
        </w:rPr>
        <w:t xml:space="preserve">Объем и структура диссертации: </w:t>
      </w:r>
      <w:r w:rsidRPr="00DB3B21">
        <w:rPr>
          <w:rFonts w:ascii="Times New Roman" w:hAnsi="Times New Roman" w:cs="Times New Roman"/>
          <w:sz w:val="28"/>
          <w:szCs w:val="28"/>
        </w:rPr>
        <w:t xml:space="preserve">диссертация состоит из </w:t>
      </w:r>
      <w:r w:rsidR="00812C4F" w:rsidRPr="00DB3B21">
        <w:rPr>
          <w:rFonts w:ascii="Times New Roman" w:hAnsi="Times New Roman" w:cs="Times New Roman"/>
          <w:sz w:val="28"/>
          <w:szCs w:val="28"/>
        </w:rPr>
        <w:t xml:space="preserve">списка сокращений, введения, основной части из </w:t>
      </w:r>
      <w:r w:rsidR="009772E4" w:rsidRPr="00DB3B21">
        <w:rPr>
          <w:rFonts w:ascii="Times New Roman" w:hAnsi="Times New Roman" w:cs="Times New Roman"/>
          <w:sz w:val="28"/>
          <w:szCs w:val="28"/>
        </w:rPr>
        <w:t>шести</w:t>
      </w:r>
      <w:r w:rsidR="00812C4F" w:rsidRPr="00DB3B21">
        <w:rPr>
          <w:rFonts w:ascii="Times New Roman" w:hAnsi="Times New Roman" w:cs="Times New Roman"/>
          <w:sz w:val="28"/>
          <w:szCs w:val="28"/>
        </w:rPr>
        <w:t xml:space="preserve"> разделов, заключения. Об</w:t>
      </w:r>
      <w:r w:rsidR="001A39A1" w:rsidRPr="00DB3B21">
        <w:rPr>
          <w:rFonts w:ascii="Times New Roman" w:hAnsi="Times New Roman" w:cs="Times New Roman"/>
          <w:sz w:val="28"/>
          <w:szCs w:val="28"/>
        </w:rPr>
        <w:t>ъем диссертации составляет 126</w:t>
      </w:r>
      <w:r w:rsidRPr="00DB3B21">
        <w:rPr>
          <w:rFonts w:ascii="Times New Roman" w:hAnsi="Times New Roman" w:cs="Times New Roman"/>
          <w:sz w:val="28"/>
          <w:szCs w:val="28"/>
        </w:rPr>
        <w:t xml:space="preserve"> страниц машинописного текста, содержит 50</w:t>
      </w:r>
      <w:r w:rsidR="0007283F" w:rsidRPr="00DB3B21">
        <w:rPr>
          <w:rFonts w:ascii="Times New Roman" w:hAnsi="Times New Roman" w:cs="Times New Roman"/>
          <w:sz w:val="28"/>
          <w:szCs w:val="28"/>
        </w:rPr>
        <w:t xml:space="preserve"> </w:t>
      </w:r>
      <w:r w:rsidRPr="00DB3B21">
        <w:rPr>
          <w:rFonts w:ascii="Times New Roman" w:hAnsi="Times New Roman" w:cs="Times New Roman"/>
          <w:sz w:val="28"/>
          <w:szCs w:val="28"/>
        </w:rPr>
        <w:t>рисунков, 18 таблицы</w:t>
      </w:r>
      <w:r w:rsidR="00812C4F" w:rsidRPr="00DB3B21">
        <w:rPr>
          <w:rFonts w:ascii="Times New Roman" w:hAnsi="Times New Roman" w:cs="Times New Roman"/>
          <w:sz w:val="28"/>
          <w:szCs w:val="28"/>
        </w:rPr>
        <w:t xml:space="preserve">, </w:t>
      </w:r>
      <w:r w:rsidRPr="00DB3B21">
        <w:rPr>
          <w:rFonts w:ascii="Times New Roman" w:hAnsi="Times New Roman" w:cs="Times New Roman"/>
          <w:sz w:val="28"/>
          <w:szCs w:val="28"/>
        </w:rPr>
        <w:t>список использо</w:t>
      </w:r>
      <w:r w:rsidR="001A39A1" w:rsidRPr="00DB3B21">
        <w:rPr>
          <w:rFonts w:ascii="Times New Roman" w:hAnsi="Times New Roman" w:cs="Times New Roman"/>
          <w:sz w:val="28"/>
          <w:szCs w:val="28"/>
        </w:rPr>
        <w:t>ванных источников, включающий 80</w:t>
      </w:r>
      <w:r w:rsidRPr="00DB3B21">
        <w:rPr>
          <w:rFonts w:ascii="Times New Roman" w:hAnsi="Times New Roman" w:cs="Times New Roman"/>
          <w:sz w:val="28"/>
          <w:szCs w:val="28"/>
        </w:rPr>
        <w:t xml:space="preserve"> наименований, 6</w:t>
      </w:r>
      <w:r w:rsidR="0071388E" w:rsidRPr="00DB3B21">
        <w:rPr>
          <w:rFonts w:ascii="Times New Roman" w:hAnsi="Times New Roman" w:cs="Times New Roman"/>
          <w:sz w:val="28"/>
          <w:szCs w:val="28"/>
        </w:rPr>
        <w:t xml:space="preserve"> приложений</w:t>
      </w:r>
      <w:r w:rsidR="00812C4F" w:rsidRPr="00DB3B21">
        <w:rPr>
          <w:rFonts w:ascii="Times New Roman" w:hAnsi="Times New Roman" w:cs="Times New Roman"/>
          <w:sz w:val="28"/>
          <w:szCs w:val="28"/>
        </w:rPr>
        <w:t xml:space="preserve">.  </w:t>
      </w:r>
      <w:r w:rsidR="00812C4F" w:rsidRPr="00DB3B21">
        <w:rPr>
          <w:rFonts w:ascii="Times New Roman" w:hAnsi="Times New Roman" w:cs="Times New Roman"/>
          <w:sz w:val="28"/>
          <w:szCs w:val="28"/>
        </w:rPr>
        <w:cr/>
      </w:r>
      <w:r w:rsidR="00812C4F" w:rsidRPr="00DB3B21">
        <w:rPr>
          <w:rFonts w:ascii="Times New Roman" w:hAnsi="Times New Roman" w:cs="Times New Roman"/>
          <w:sz w:val="28"/>
          <w:szCs w:val="28"/>
        </w:rPr>
        <w:br w:type="page"/>
      </w:r>
    </w:p>
    <w:p w:rsidR="00812C4F" w:rsidRPr="00DB3B21" w:rsidRDefault="00812C4F" w:rsidP="00763938">
      <w:pPr>
        <w:spacing w:after="0" w:line="240" w:lineRule="auto"/>
        <w:ind w:firstLine="709"/>
        <w:jc w:val="both"/>
        <w:rPr>
          <w:rFonts w:ascii="Times New Roman" w:hAnsi="Times New Roman" w:cs="Times New Roman"/>
          <w:b/>
          <w:sz w:val="28"/>
          <w:szCs w:val="28"/>
        </w:rPr>
      </w:pPr>
      <w:bookmarkStart w:id="1" w:name="z29"/>
      <w:r w:rsidRPr="00DB3B21">
        <w:rPr>
          <w:rFonts w:ascii="Times New Roman" w:hAnsi="Times New Roman" w:cs="Times New Roman"/>
          <w:b/>
          <w:sz w:val="28"/>
          <w:szCs w:val="28"/>
        </w:rPr>
        <w:t xml:space="preserve">1 ИССЛЕДОВАНИЕ СИСТЕМЫ ЭЛЕКТРОПОТРЕБЛЕНИЯ </w:t>
      </w:r>
    </w:p>
    <w:p w:rsidR="00812C4F" w:rsidRPr="00DB3B21" w:rsidRDefault="00812C4F" w:rsidP="00763938">
      <w:pPr>
        <w:spacing w:after="0" w:line="240" w:lineRule="auto"/>
        <w:ind w:firstLine="709"/>
        <w:jc w:val="both"/>
        <w:rPr>
          <w:rFonts w:ascii="Times New Roman" w:hAnsi="Times New Roman" w:cs="Times New Roman"/>
          <w:b/>
          <w:sz w:val="28"/>
          <w:szCs w:val="28"/>
        </w:rPr>
      </w:pPr>
    </w:p>
    <w:p w:rsidR="00812C4F" w:rsidRPr="00DB3B21" w:rsidRDefault="00812C4F"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 xml:space="preserve">1.1 Анализ топливно-энергетической ситуации Республики Казахстан </w:t>
      </w:r>
    </w:p>
    <w:bookmarkEnd w:id="1"/>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tabs>
          <w:tab w:val="left" w:pos="709"/>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Выполнение исследований в данной диссертационной работе для различных компонентов системы электропотребления – структуры электроснабжения и электропотребления, графики (режимы) потребления активной и реактивной мощности, прогнозирование и регулирование режимов электропотребления (РЭП) для энергоемких установок, питающих центров и шахты в целом – должна обладать легитимностью – соответствовать определенным требованиям нормативной документации.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2" w:name="z288"/>
      <w:r w:rsidRPr="00DB3B21">
        <w:rPr>
          <w:rFonts w:ascii="Times New Roman" w:hAnsi="Times New Roman" w:cs="Times New Roman"/>
          <w:sz w:val="28"/>
          <w:szCs w:val="28"/>
        </w:rPr>
        <w:t>1.1.1 Энергосбережение и повышение энергоэффективности</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3" w:name="z289"/>
      <w:bookmarkEnd w:id="2"/>
      <w:r w:rsidRPr="00DB3B21">
        <w:rPr>
          <w:rFonts w:ascii="Times New Roman" w:hAnsi="Times New Roman" w:cs="Times New Roman"/>
          <w:sz w:val="28"/>
          <w:szCs w:val="28"/>
        </w:rPr>
        <w:t xml:space="preserve">Самыми важными и рентабельными направлениями в нынешних условиях мировой экономики являются энергосбережение и повышение энергоэффективности. С развитием экономики Казахстана потребность в энергоресурсах постоянно растет: развитие отраслей Казахстана идет по пути постоянного наращивания объемов производства, что приводит к естественному увеличению потребления электроэнергии.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4" w:name="z291"/>
      <w:bookmarkEnd w:id="3"/>
      <w:r w:rsidRPr="00DB3B21">
        <w:rPr>
          <w:rFonts w:ascii="Times New Roman" w:hAnsi="Times New Roman" w:cs="Times New Roman"/>
          <w:sz w:val="28"/>
          <w:szCs w:val="28"/>
        </w:rPr>
        <w:t>По итогам 2020 года энергоемкость вал</w:t>
      </w:r>
      <w:r w:rsidR="00EC3EFA" w:rsidRPr="00DB3B21">
        <w:rPr>
          <w:rFonts w:ascii="Times New Roman" w:hAnsi="Times New Roman" w:cs="Times New Roman"/>
          <w:sz w:val="28"/>
          <w:szCs w:val="28"/>
        </w:rPr>
        <w:t>ового внутреннего продукта (</w:t>
      </w:r>
      <w:r w:rsidRPr="00DB3B21">
        <w:rPr>
          <w:rFonts w:ascii="Times New Roman" w:hAnsi="Times New Roman" w:cs="Times New Roman"/>
          <w:sz w:val="28"/>
          <w:szCs w:val="28"/>
        </w:rPr>
        <w:t xml:space="preserve">ВВП) Республики Казахстан составила 0,32 тонны нефтяного эквивалента на тысячу долларов в ценах 2015 года.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5" w:name="z297"/>
      <w:bookmarkEnd w:id="4"/>
      <w:r w:rsidRPr="00DB3B21">
        <w:rPr>
          <w:rFonts w:ascii="Times New Roman" w:hAnsi="Times New Roman" w:cs="Times New Roman"/>
          <w:sz w:val="28"/>
          <w:szCs w:val="28"/>
        </w:rPr>
        <w:t xml:space="preserve"> По сравнению с 2014 годом конечное потребление жилищного сектора в 2020 году увеличилось на 36 %, что обусловлено ростом вводимой жилой площади в 2 раза, газификацией регионов и увеличением использования энергопотребляющих устройств.</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6" w:name="z298"/>
      <w:bookmarkEnd w:id="5"/>
      <w:r w:rsidRPr="00DB3B21">
        <w:rPr>
          <w:rFonts w:ascii="Times New Roman" w:hAnsi="Times New Roman" w:cs="Times New Roman"/>
          <w:sz w:val="28"/>
          <w:szCs w:val="28"/>
        </w:rPr>
        <w:t xml:space="preserve"> Таким образом, в условиях текущей тенденции наряду с промышленностью необходимо отвести особую роль повышению энергоэффективности транспорта и зданий [2].</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7" w:name="z299"/>
      <w:bookmarkEnd w:id="6"/>
      <w:r w:rsidRPr="00DB3B21">
        <w:rPr>
          <w:rFonts w:ascii="Times New Roman" w:hAnsi="Times New Roman" w:cs="Times New Roman"/>
          <w:sz w:val="28"/>
          <w:szCs w:val="28"/>
        </w:rPr>
        <w:t xml:space="preserve">Как показывает практика, регионами не проводится соответствующая работа по вопросам энергосбережения, отделы энергосбережения функционируют только в Павлодарской и Костанайской областях. В регионах до 2022 года отсутствовали целевые показатели, достижение которых являлось бы их основной целью. Отсутствие показателей приводит к тому, что мероприятия по энергосбережению финансируются по остаточному принципу.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8" w:name="z300"/>
      <w:bookmarkEnd w:id="7"/>
      <w:r w:rsidRPr="00DB3B21">
        <w:rPr>
          <w:rFonts w:ascii="Times New Roman" w:hAnsi="Times New Roman" w:cs="Times New Roman"/>
          <w:sz w:val="28"/>
          <w:szCs w:val="28"/>
        </w:rPr>
        <w:t xml:space="preserve">Однако мероприятия по энергосбережению являются экономически целесообразными вследствие постоянно растущей платы за энергоресурсы, а также ограниченности бюджетных средств, что создает предпосылки к применению инструментов энергосервиса.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9" w:name="z301"/>
      <w:bookmarkEnd w:id="8"/>
      <w:r w:rsidRPr="00DB3B21">
        <w:rPr>
          <w:rFonts w:ascii="Times New Roman" w:hAnsi="Times New Roman" w:cs="Times New Roman"/>
          <w:sz w:val="28"/>
          <w:szCs w:val="28"/>
        </w:rPr>
        <w:t>Учитывая, что энергоемкость охватывает все отрасли экономической деятельности страны, необходимо принятие единого документа, отражающего все возможные условия и сценарии развития по снижению энергоемкости в с</w:t>
      </w:r>
      <w:r w:rsidR="00EC3EFA" w:rsidRPr="00DB3B21">
        <w:rPr>
          <w:rFonts w:ascii="Times New Roman" w:hAnsi="Times New Roman" w:cs="Times New Roman"/>
          <w:sz w:val="28"/>
          <w:szCs w:val="28"/>
        </w:rPr>
        <w:t>тране, такого как долгосрочный «</w:t>
      </w:r>
      <w:r w:rsidRPr="00DB3B21">
        <w:rPr>
          <w:rFonts w:ascii="Times New Roman" w:hAnsi="Times New Roman" w:cs="Times New Roman"/>
          <w:sz w:val="28"/>
          <w:szCs w:val="28"/>
        </w:rPr>
        <w:t>Национальный план действий Республики Казахстан по развитию сферы энергосбережения и повышения энергоэффективности</w:t>
      </w:r>
      <w:r w:rsidR="00EC3EFA" w:rsidRPr="00DB3B21">
        <w:rPr>
          <w:rFonts w:ascii="Times New Roman" w:hAnsi="Times New Roman" w:cs="Times New Roman"/>
          <w:sz w:val="28"/>
          <w:szCs w:val="28"/>
        </w:rPr>
        <w:t>»</w:t>
      </w:r>
      <w:r w:rsidRPr="00DB3B21">
        <w:rPr>
          <w:rFonts w:ascii="Times New Roman" w:hAnsi="Times New Roman" w:cs="Times New Roman"/>
          <w:sz w:val="28"/>
          <w:szCs w:val="28"/>
        </w:rPr>
        <w:t xml:space="preserve">, учитывающий солидарный характер ответственности за данную сферу каждого государственного органа. При более стратегическом подходе к энергоэффективности, прежде всего учитывающем ценность разносторонних выгод, которые она приносит обществу, политика в этой области приобретает более продуманный и долговременный характер.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10" w:name="z302"/>
      <w:bookmarkEnd w:id="9"/>
      <w:r w:rsidRPr="00DB3B21">
        <w:rPr>
          <w:rFonts w:ascii="Times New Roman" w:hAnsi="Times New Roman" w:cs="Times New Roman"/>
          <w:sz w:val="28"/>
          <w:szCs w:val="28"/>
        </w:rPr>
        <w:t>Проблемы в энергосбережении и повышении энергоэффективности:</w:t>
      </w:r>
    </w:p>
    <w:p w:rsidR="00812C4F" w:rsidRPr="00DB3B21" w:rsidRDefault="00EC3EFA" w:rsidP="00426BE5">
      <w:pPr>
        <w:pStyle w:val="a3"/>
        <w:tabs>
          <w:tab w:val="left" w:pos="851"/>
        </w:tabs>
        <w:spacing w:after="0" w:line="240" w:lineRule="auto"/>
        <w:ind w:left="0" w:firstLine="709"/>
        <w:jc w:val="both"/>
        <w:rPr>
          <w:rFonts w:ascii="Times New Roman" w:hAnsi="Times New Roman" w:cs="Times New Roman"/>
          <w:sz w:val="28"/>
          <w:szCs w:val="28"/>
        </w:rPr>
      </w:pPr>
      <w:bookmarkStart w:id="11" w:name="z303"/>
      <w:bookmarkEnd w:id="10"/>
      <w:r w:rsidRPr="00DB3B21">
        <w:rPr>
          <w:rFonts w:ascii="Times New Roman" w:hAnsi="Times New Roman" w:cs="Times New Roman"/>
          <w:sz w:val="28"/>
          <w:szCs w:val="28"/>
        </w:rPr>
        <w:t xml:space="preserve">- </w:t>
      </w:r>
      <w:r w:rsidR="00812C4F" w:rsidRPr="00DB3B21">
        <w:rPr>
          <w:rFonts w:ascii="Times New Roman" w:hAnsi="Times New Roman" w:cs="Times New Roman"/>
          <w:sz w:val="28"/>
          <w:szCs w:val="28"/>
        </w:rPr>
        <w:t>отсутствие единого документа национального уровня в сфере энергосбережения и повышения энергоэффективности;</w:t>
      </w:r>
    </w:p>
    <w:p w:rsidR="00812C4F" w:rsidRPr="00DB3B21" w:rsidRDefault="00426BE5" w:rsidP="00426BE5">
      <w:pPr>
        <w:pStyle w:val="a3"/>
        <w:tabs>
          <w:tab w:val="left" w:pos="851"/>
        </w:tabs>
        <w:spacing w:after="0" w:line="240" w:lineRule="auto"/>
        <w:ind w:left="0" w:firstLine="709"/>
        <w:jc w:val="both"/>
        <w:rPr>
          <w:rFonts w:ascii="Times New Roman" w:hAnsi="Times New Roman" w:cs="Times New Roman"/>
          <w:sz w:val="28"/>
          <w:szCs w:val="28"/>
        </w:rPr>
      </w:pPr>
      <w:bookmarkStart w:id="12" w:name="z304"/>
      <w:bookmarkEnd w:id="11"/>
      <w:r w:rsidRPr="00DB3B21">
        <w:rPr>
          <w:rFonts w:ascii="Times New Roman" w:hAnsi="Times New Roman" w:cs="Times New Roman"/>
          <w:sz w:val="28"/>
          <w:szCs w:val="28"/>
        </w:rPr>
        <w:t xml:space="preserve">- </w:t>
      </w:r>
      <w:r w:rsidR="00812C4F" w:rsidRPr="00DB3B21">
        <w:rPr>
          <w:rFonts w:ascii="Times New Roman" w:hAnsi="Times New Roman" w:cs="Times New Roman"/>
          <w:sz w:val="28"/>
          <w:szCs w:val="28"/>
        </w:rPr>
        <w:t>недостаточность инвестиций в сфере энергосбережения;</w:t>
      </w:r>
    </w:p>
    <w:p w:rsidR="00812C4F" w:rsidRPr="00DB3B21" w:rsidRDefault="00426BE5" w:rsidP="00426BE5">
      <w:pPr>
        <w:pStyle w:val="a3"/>
        <w:tabs>
          <w:tab w:val="left" w:pos="851"/>
        </w:tabs>
        <w:spacing w:after="0" w:line="240" w:lineRule="auto"/>
        <w:ind w:left="0" w:firstLine="709"/>
        <w:jc w:val="both"/>
        <w:rPr>
          <w:rFonts w:ascii="Times New Roman" w:hAnsi="Times New Roman" w:cs="Times New Roman"/>
          <w:sz w:val="28"/>
          <w:szCs w:val="28"/>
        </w:rPr>
      </w:pPr>
      <w:bookmarkStart w:id="13" w:name="z305"/>
      <w:bookmarkEnd w:id="12"/>
      <w:r w:rsidRPr="00DB3B21">
        <w:rPr>
          <w:rFonts w:ascii="Times New Roman" w:hAnsi="Times New Roman" w:cs="Times New Roman"/>
          <w:sz w:val="28"/>
          <w:szCs w:val="28"/>
        </w:rPr>
        <w:t xml:space="preserve">- </w:t>
      </w:r>
      <w:r w:rsidR="00812C4F" w:rsidRPr="00DB3B21">
        <w:rPr>
          <w:rFonts w:ascii="Times New Roman" w:hAnsi="Times New Roman" w:cs="Times New Roman"/>
          <w:sz w:val="28"/>
          <w:szCs w:val="28"/>
        </w:rPr>
        <w:t>отсутствие стимулирующих мер энергоэффективности городской инфраструктуры, вместе с тем реализация проектов через механизм энергосервисных контрактов (далее – ЭСКО) не закреплена действующим бюджетным законодательством [2, п.2.7].</w:t>
      </w:r>
    </w:p>
    <w:bookmarkEnd w:id="13"/>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14" w:name="z306"/>
      <w:r w:rsidRPr="00DB3B21">
        <w:rPr>
          <w:rFonts w:ascii="Times New Roman" w:hAnsi="Times New Roman" w:cs="Times New Roman"/>
          <w:sz w:val="28"/>
          <w:szCs w:val="28"/>
        </w:rPr>
        <w:t>1.1.2  Обзор международного опыта</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15" w:name="z307"/>
      <w:bookmarkEnd w:id="14"/>
      <w:r w:rsidRPr="00DB3B21">
        <w:rPr>
          <w:rFonts w:ascii="Times New Roman" w:hAnsi="Times New Roman" w:cs="Times New Roman"/>
          <w:sz w:val="28"/>
          <w:szCs w:val="28"/>
        </w:rPr>
        <w:t>1.1.2.1  Электроэнергетическая отрасль</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16" w:name="z308"/>
      <w:bookmarkEnd w:id="15"/>
      <w:r w:rsidRPr="00DB3B21">
        <w:rPr>
          <w:rFonts w:ascii="Times New Roman" w:hAnsi="Times New Roman" w:cs="Times New Roman"/>
          <w:sz w:val="28"/>
          <w:szCs w:val="28"/>
        </w:rPr>
        <w:t xml:space="preserve">Международный опыт регулирования электроэнергетической отрасли подтверждает практику предоставления возможности получения прибыли для энергопроизводящих организаций.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17" w:name="z309"/>
      <w:bookmarkEnd w:id="16"/>
      <w:r w:rsidRPr="00DB3B21">
        <w:rPr>
          <w:rFonts w:ascii="Times New Roman" w:hAnsi="Times New Roman" w:cs="Times New Roman"/>
          <w:sz w:val="28"/>
          <w:szCs w:val="28"/>
        </w:rPr>
        <w:t xml:space="preserve">В России при утверждении тарифов в электроэнергетике предусматривается возможность ценообразования методом экономически обоснованных расходов и доходности.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18" w:name="z310"/>
      <w:bookmarkEnd w:id="17"/>
      <w:r w:rsidRPr="00DB3B21">
        <w:rPr>
          <w:rFonts w:ascii="Times New Roman" w:hAnsi="Times New Roman" w:cs="Times New Roman"/>
          <w:sz w:val="28"/>
          <w:szCs w:val="28"/>
        </w:rPr>
        <w:t xml:space="preserve"> В Китае тарифы на электроэнергию также находятся под контролем государства, которое осуществляет строгий контроль над оптовыми, трансмиссионными и розничными ценами продаж, используя подход "затраты плюс прибыль" с целью достичь доходности до 8 – 10 %.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19" w:name="z311"/>
      <w:bookmarkEnd w:id="18"/>
      <w:r w:rsidRPr="00DB3B21">
        <w:rPr>
          <w:rFonts w:ascii="Times New Roman" w:hAnsi="Times New Roman" w:cs="Times New Roman"/>
          <w:sz w:val="28"/>
          <w:szCs w:val="28"/>
        </w:rPr>
        <w:t xml:space="preserve"> В отношении создания конкурентных рынков электрической энергии в последние десятилетия основным направлением является разделение естественно-монопольных видов деятельности от конкурентных видов деятельности. Наиболее продолжительные и последовательные меры по развитию конкурентных рынков электроэнергии отмечаются в странах Европейского Союза (ЕС) [2, п.3.1].</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20" w:name="z312"/>
      <w:bookmarkEnd w:id="19"/>
      <w:r w:rsidRPr="00DB3B21">
        <w:rPr>
          <w:rFonts w:ascii="Times New Roman" w:hAnsi="Times New Roman" w:cs="Times New Roman"/>
          <w:sz w:val="28"/>
          <w:szCs w:val="28"/>
        </w:rPr>
        <w:t xml:space="preserve"> Интеграция рынков электроэнергии предполагает создание общего рыночного пространства в электроэнергетике двух и более стран. Стимулами для интеграции рынков электроэнергии являются следующие его достоинства:</w:t>
      </w:r>
    </w:p>
    <w:p w:rsidR="00812C4F" w:rsidRPr="00DB3B21" w:rsidRDefault="00426BE5" w:rsidP="00426BE5">
      <w:pPr>
        <w:pStyle w:val="a3"/>
        <w:tabs>
          <w:tab w:val="left" w:pos="851"/>
        </w:tabs>
        <w:spacing w:after="0" w:line="240" w:lineRule="auto"/>
        <w:ind w:left="0" w:firstLine="709"/>
        <w:jc w:val="both"/>
        <w:rPr>
          <w:rFonts w:ascii="Times New Roman" w:hAnsi="Times New Roman" w:cs="Times New Roman"/>
          <w:sz w:val="28"/>
          <w:szCs w:val="28"/>
        </w:rPr>
      </w:pPr>
      <w:bookmarkStart w:id="21" w:name="z313"/>
      <w:bookmarkEnd w:id="20"/>
      <w:r w:rsidRPr="00DB3B21">
        <w:rPr>
          <w:rFonts w:ascii="Times New Roman" w:hAnsi="Times New Roman" w:cs="Times New Roman"/>
          <w:sz w:val="28"/>
          <w:szCs w:val="28"/>
        </w:rPr>
        <w:t xml:space="preserve">- </w:t>
      </w:r>
      <w:r w:rsidR="00812C4F" w:rsidRPr="00DB3B21">
        <w:rPr>
          <w:rFonts w:ascii="Times New Roman" w:hAnsi="Times New Roman" w:cs="Times New Roman"/>
          <w:sz w:val="28"/>
          <w:szCs w:val="28"/>
        </w:rPr>
        <w:t>повышение эффективности рынков электроэнергии в результате более высокого уровня конкуренции и оптимального использования имеющихся генерирующих ресурсов;</w:t>
      </w:r>
    </w:p>
    <w:p w:rsidR="00812C4F" w:rsidRPr="00DB3B21" w:rsidRDefault="00426BE5" w:rsidP="00426BE5">
      <w:pPr>
        <w:pStyle w:val="a3"/>
        <w:tabs>
          <w:tab w:val="left" w:pos="851"/>
        </w:tabs>
        <w:spacing w:after="0" w:line="240" w:lineRule="auto"/>
        <w:ind w:left="0" w:firstLine="709"/>
        <w:jc w:val="both"/>
        <w:rPr>
          <w:rFonts w:ascii="Times New Roman" w:hAnsi="Times New Roman" w:cs="Times New Roman"/>
          <w:sz w:val="28"/>
          <w:szCs w:val="28"/>
        </w:rPr>
      </w:pPr>
      <w:bookmarkStart w:id="22" w:name="z314"/>
      <w:bookmarkEnd w:id="21"/>
      <w:r w:rsidRPr="00DB3B21">
        <w:rPr>
          <w:rFonts w:ascii="Times New Roman" w:hAnsi="Times New Roman" w:cs="Times New Roman"/>
          <w:sz w:val="28"/>
          <w:szCs w:val="28"/>
        </w:rPr>
        <w:t xml:space="preserve">- </w:t>
      </w:r>
      <w:r w:rsidR="00812C4F" w:rsidRPr="00DB3B21">
        <w:rPr>
          <w:rFonts w:ascii="Times New Roman" w:hAnsi="Times New Roman" w:cs="Times New Roman"/>
          <w:sz w:val="28"/>
          <w:szCs w:val="28"/>
        </w:rPr>
        <w:t>повышение надежности энергосистем за счет совместного использования резервов и поддержки в экстренных ситуациях;</w:t>
      </w:r>
    </w:p>
    <w:p w:rsidR="00812C4F" w:rsidRPr="00DB3B21" w:rsidRDefault="00426BE5" w:rsidP="00426BE5">
      <w:pPr>
        <w:pStyle w:val="a3"/>
        <w:tabs>
          <w:tab w:val="left" w:pos="851"/>
        </w:tabs>
        <w:spacing w:after="0" w:line="240" w:lineRule="auto"/>
        <w:ind w:left="0" w:firstLine="709"/>
        <w:jc w:val="both"/>
        <w:rPr>
          <w:rFonts w:ascii="Times New Roman" w:hAnsi="Times New Roman" w:cs="Times New Roman"/>
          <w:sz w:val="28"/>
          <w:szCs w:val="28"/>
        </w:rPr>
      </w:pPr>
      <w:bookmarkStart w:id="23" w:name="z315"/>
      <w:bookmarkEnd w:id="22"/>
      <w:r w:rsidRPr="00DB3B21">
        <w:rPr>
          <w:rFonts w:ascii="Times New Roman" w:hAnsi="Times New Roman" w:cs="Times New Roman"/>
          <w:sz w:val="28"/>
          <w:szCs w:val="28"/>
        </w:rPr>
        <w:t xml:space="preserve">- </w:t>
      </w:r>
      <w:r w:rsidR="00812C4F" w:rsidRPr="00DB3B21">
        <w:rPr>
          <w:rFonts w:ascii="Times New Roman" w:hAnsi="Times New Roman" w:cs="Times New Roman"/>
          <w:sz w:val="28"/>
          <w:szCs w:val="28"/>
        </w:rPr>
        <w:t>повышение инвестиционной привлекательности за счет положительного эффекта масштаба производства;</w:t>
      </w:r>
    </w:p>
    <w:p w:rsidR="00812C4F" w:rsidRPr="00DB3B21" w:rsidRDefault="00426BE5" w:rsidP="00426BE5">
      <w:pPr>
        <w:pStyle w:val="a3"/>
        <w:tabs>
          <w:tab w:val="left" w:pos="851"/>
        </w:tabs>
        <w:spacing w:after="0" w:line="240" w:lineRule="auto"/>
        <w:ind w:left="0" w:firstLine="709"/>
        <w:jc w:val="both"/>
        <w:rPr>
          <w:rFonts w:ascii="Times New Roman" w:hAnsi="Times New Roman" w:cs="Times New Roman"/>
          <w:sz w:val="28"/>
          <w:szCs w:val="28"/>
        </w:rPr>
      </w:pPr>
      <w:bookmarkStart w:id="24" w:name="z316"/>
      <w:bookmarkEnd w:id="23"/>
      <w:r w:rsidRPr="00DB3B21">
        <w:rPr>
          <w:rFonts w:ascii="Times New Roman" w:hAnsi="Times New Roman" w:cs="Times New Roman"/>
          <w:sz w:val="28"/>
          <w:szCs w:val="28"/>
        </w:rPr>
        <w:t xml:space="preserve">- </w:t>
      </w:r>
      <w:r w:rsidR="00812C4F" w:rsidRPr="00DB3B21">
        <w:rPr>
          <w:rFonts w:ascii="Times New Roman" w:hAnsi="Times New Roman" w:cs="Times New Roman"/>
          <w:sz w:val="28"/>
          <w:szCs w:val="28"/>
        </w:rPr>
        <w:t>оптимизация использования первичных энергетических ресурсов.</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25" w:name="z317"/>
      <w:bookmarkEnd w:id="24"/>
      <w:r w:rsidRPr="00DB3B21">
        <w:rPr>
          <w:rFonts w:ascii="Times New Roman" w:hAnsi="Times New Roman" w:cs="Times New Roman"/>
          <w:sz w:val="28"/>
          <w:szCs w:val="28"/>
        </w:rPr>
        <w:t>В последние годы важными фактами интеграции энергосистем становятся объединение балансирующих ресурсов, улучшающих условия для интеграции в энергосистемы постоянно растущих объемов нестабильной генерации на основе  возобновляемых источников</w:t>
      </w:r>
      <w:r w:rsidRPr="00DB3B21">
        <w:rPr>
          <w:rStyle w:val="a5"/>
          <w:rFonts w:ascii="Arial" w:hAnsi="Arial" w:cs="Arial"/>
          <w:b/>
          <w:bCs/>
          <w:sz w:val="21"/>
          <w:szCs w:val="21"/>
          <w:shd w:val="clear" w:color="auto" w:fill="FFFFFF"/>
        </w:rPr>
        <w:t xml:space="preserve"> </w:t>
      </w:r>
      <w:r w:rsidRPr="00DB3B21">
        <w:rPr>
          <w:rFonts w:ascii="Times New Roman" w:hAnsi="Times New Roman" w:cs="Times New Roman"/>
          <w:sz w:val="28"/>
          <w:szCs w:val="28"/>
        </w:rPr>
        <w:t>энергии</w:t>
      </w:r>
      <w:r w:rsidRPr="00DB3B21">
        <w:rPr>
          <w:rStyle w:val="a5"/>
          <w:rFonts w:ascii="Arial" w:hAnsi="Arial" w:cs="Arial"/>
          <w:b/>
          <w:bCs/>
          <w:sz w:val="21"/>
          <w:szCs w:val="21"/>
          <w:shd w:val="clear" w:color="auto" w:fill="FFFFFF"/>
        </w:rPr>
        <w:t xml:space="preserve"> (</w:t>
      </w:r>
      <w:r w:rsidRPr="00DB3B21">
        <w:rPr>
          <w:rFonts w:ascii="Times New Roman" w:hAnsi="Times New Roman" w:cs="Times New Roman"/>
          <w:sz w:val="28"/>
          <w:szCs w:val="28"/>
        </w:rPr>
        <w:t xml:space="preserve">ВИЭ), что также является актуальным и для Казахстана в условиях динамичного роста ВИЭ на фоне недостаточного роста балансирующей мощности.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26" w:name="z318"/>
      <w:bookmarkEnd w:id="25"/>
      <w:r w:rsidRPr="00DB3B21">
        <w:rPr>
          <w:rFonts w:ascii="Times New Roman" w:hAnsi="Times New Roman" w:cs="Times New Roman"/>
          <w:sz w:val="28"/>
          <w:szCs w:val="28"/>
        </w:rPr>
        <w:t>Из зарубежной практики известно, что региональные рынки электроэнергии могут различаться в зависимости от модели рынка и правил торговли на нем.</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27" w:name="z319"/>
      <w:bookmarkEnd w:id="26"/>
      <w:r w:rsidRPr="00DB3B21">
        <w:rPr>
          <w:rFonts w:ascii="Times New Roman" w:hAnsi="Times New Roman" w:cs="Times New Roman"/>
          <w:sz w:val="28"/>
          <w:szCs w:val="28"/>
        </w:rPr>
        <w:t>В настоящее время имеются существенные различия в моделях функционирования рынков электрической энергии в государствах – членах Евразийского экономического союза (далее – ЕАЭС):</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28" w:name="z320"/>
      <w:bookmarkEnd w:id="27"/>
      <w:r w:rsidRPr="00DB3B21">
        <w:rPr>
          <w:rFonts w:ascii="Times New Roman" w:hAnsi="Times New Roman" w:cs="Times New Roman"/>
          <w:sz w:val="28"/>
          <w:szCs w:val="28"/>
        </w:rPr>
        <w:t xml:space="preserve">- в Республике Армения (далее – Армения) – обязательный пул, в котором, с одной стороны, выступают самостоятельные производители и импортеры электроэнергии с регулируемыми тарифами на всех функциональных уровнях, кроме внешних торговых сделок, а с другой – единая распределительная компания;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29" w:name="z321"/>
      <w:bookmarkEnd w:id="28"/>
      <w:r w:rsidRPr="00DB3B21">
        <w:rPr>
          <w:rFonts w:ascii="Times New Roman" w:hAnsi="Times New Roman" w:cs="Times New Roman"/>
          <w:sz w:val="28"/>
          <w:szCs w:val="28"/>
        </w:rPr>
        <w:t xml:space="preserve">- в Республике Беларусь (далее – Беларусь) – вертикально-интегрированная монополия;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30" w:name="z322"/>
      <w:bookmarkEnd w:id="29"/>
      <w:r w:rsidRPr="00DB3B21">
        <w:rPr>
          <w:rFonts w:ascii="Times New Roman" w:hAnsi="Times New Roman" w:cs="Times New Roman"/>
          <w:sz w:val="28"/>
          <w:szCs w:val="28"/>
        </w:rPr>
        <w:t>- в Кыргызстане функционирует модель, базирующаяся на двусторонних договорах с разделением производства, передачи и распределения электроэнергии и доминированием одного производителя;</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31" w:name="z323"/>
      <w:bookmarkEnd w:id="30"/>
      <w:r w:rsidRPr="00DB3B21">
        <w:rPr>
          <w:rFonts w:ascii="Times New Roman" w:hAnsi="Times New Roman" w:cs="Times New Roman"/>
          <w:sz w:val="28"/>
          <w:szCs w:val="28"/>
        </w:rPr>
        <w:t xml:space="preserve">- в России – централизованная модель конкурентного рынка с узловым ценообразованием с рынком мощности.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32" w:name="z324"/>
      <w:bookmarkEnd w:id="31"/>
      <w:r w:rsidRPr="00DB3B21">
        <w:rPr>
          <w:rFonts w:ascii="Times New Roman" w:hAnsi="Times New Roman" w:cs="Times New Roman"/>
          <w:sz w:val="28"/>
          <w:szCs w:val="28"/>
        </w:rPr>
        <w:t>Южная Корея, Китай, Сингапур, Малайзия, Объединенные Арабские Эмираты (далее – ОАЭ), Италия, Португалия, Северная Ирландия, Узбекистан и так далее при становлении рынка электрической энергии успешно реализовали модель рынка электрической энергии с единым закупщиком, который может быть также применен в Казахстане.</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33" w:name="z325"/>
      <w:bookmarkEnd w:id="32"/>
      <w:r w:rsidRPr="00DB3B21">
        <w:rPr>
          <w:rFonts w:ascii="Times New Roman" w:hAnsi="Times New Roman" w:cs="Times New Roman"/>
          <w:sz w:val="28"/>
          <w:szCs w:val="28"/>
        </w:rPr>
        <w:t xml:space="preserve">В некоторых из этих стран дальнейший переход к конкурентному рынку электроэнергии происходил после достижения опережающего темпа роста генерации электроэнергии над темпом потребления экономики страны.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34" w:name="z326"/>
      <w:bookmarkEnd w:id="33"/>
      <w:r w:rsidRPr="00DB3B21">
        <w:rPr>
          <w:rFonts w:ascii="Times New Roman" w:hAnsi="Times New Roman" w:cs="Times New Roman"/>
          <w:sz w:val="28"/>
          <w:szCs w:val="28"/>
        </w:rPr>
        <w:t xml:space="preserve">При этом в странах с минимальным государственным регулированием цены на электроэнергию сегодня в десять раз дороже, чем цены в Казахстане [2, п.3.1].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35" w:name="z327"/>
      <w:bookmarkEnd w:id="34"/>
      <w:r w:rsidRPr="00DB3B21">
        <w:rPr>
          <w:rFonts w:ascii="Times New Roman" w:hAnsi="Times New Roman" w:cs="Times New Roman"/>
          <w:sz w:val="28"/>
          <w:szCs w:val="28"/>
        </w:rPr>
        <w:t xml:space="preserve">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36" w:name="z398"/>
      <w:bookmarkEnd w:id="35"/>
      <w:r w:rsidRPr="00DB3B21">
        <w:rPr>
          <w:rFonts w:ascii="Times New Roman" w:hAnsi="Times New Roman" w:cs="Times New Roman"/>
          <w:sz w:val="28"/>
          <w:szCs w:val="28"/>
        </w:rPr>
        <w:t xml:space="preserve"> 1.1.2.2 Энергосбережение и повышение энергоэффективности в зарубежных странах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37" w:name="z399"/>
      <w:bookmarkEnd w:id="36"/>
      <w:r w:rsidRPr="00DB3B21">
        <w:rPr>
          <w:rFonts w:ascii="Times New Roman" w:hAnsi="Times New Roman" w:cs="Times New Roman"/>
          <w:sz w:val="28"/>
          <w:szCs w:val="28"/>
        </w:rPr>
        <w:t>Проведение сравнения со схожими по климату странами свидетельствует о том, что удельный расход тепловой энергии в Республике Казахстан на отопление зданий выше более чем в два раза.</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38" w:name="z400"/>
      <w:bookmarkEnd w:id="37"/>
      <w:r w:rsidRPr="00DB3B21">
        <w:rPr>
          <w:rFonts w:ascii="Times New Roman" w:hAnsi="Times New Roman" w:cs="Times New Roman"/>
          <w:sz w:val="28"/>
          <w:szCs w:val="28"/>
        </w:rPr>
        <w:t xml:space="preserve"> Так, к примеру, в Канаде и Финляндии данный показатель равен 0,15 гигакалорий на квадратный метр и 0,14 гигакалорий на квадратный метр соответственно, в то время как в Северной зоне Казахстана удельный расход тепловой энергии на 1 квадратный метр составляет 0,31 гигакалорий.</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39" w:name="z401"/>
      <w:bookmarkEnd w:id="38"/>
      <w:r w:rsidRPr="00DB3B21">
        <w:rPr>
          <w:rFonts w:ascii="Times New Roman" w:hAnsi="Times New Roman" w:cs="Times New Roman"/>
          <w:sz w:val="28"/>
          <w:szCs w:val="28"/>
        </w:rPr>
        <w:t>В Канаде, Финляндии, Германии и других странах по сектору зданий и транспорта приняты законодательные требования, функционируют программы поддержки энергоэффективных мероприятий.</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40" w:name="z402"/>
      <w:bookmarkEnd w:id="39"/>
      <w:r w:rsidRPr="00DB3B21">
        <w:rPr>
          <w:rFonts w:ascii="Times New Roman" w:hAnsi="Times New Roman" w:cs="Times New Roman"/>
          <w:sz w:val="28"/>
          <w:szCs w:val="28"/>
        </w:rPr>
        <w:t xml:space="preserve">В Канаде применяются особые стандарты для климатических зон и субрегионов, что позволяет адаптировать области и территории к федеральной нормативной модели.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41" w:name="z403"/>
      <w:bookmarkEnd w:id="40"/>
      <w:r w:rsidRPr="00DB3B21">
        <w:rPr>
          <w:rFonts w:ascii="Times New Roman" w:hAnsi="Times New Roman" w:cs="Times New Roman"/>
          <w:sz w:val="28"/>
          <w:szCs w:val="28"/>
        </w:rPr>
        <w:t xml:space="preserve">Меры в Канаде: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42" w:name="z404"/>
      <w:bookmarkEnd w:id="41"/>
      <w:r w:rsidRPr="00DB3B21">
        <w:rPr>
          <w:rFonts w:ascii="Times New Roman" w:hAnsi="Times New Roman" w:cs="Times New Roman"/>
          <w:sz w:val="28"/>
          <w:szCs w:val="28"/>
        </w:rPr>
        <w:t xml:space="preserve"> - Федеральное правительство Канады в мае 2021 года запустило программу Greener Homes Grant на сумму 2,6 миллиарда долларов США со сроком реализации 7 лет, чтобы помочь домовладельцам повысить энергоэффективность своего дома. До 700000 грантов в размере до 5000 долларов США доступны для энергоэффективной модернизации, а также до 600 долларов США – для оценки энергопотребления дома EnerGuide;</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43" w:name="z405"/>
      <w:bookmarkEnd w:id="42"/>
      <w:r w:rsidRPr="00DB3B21">
        <w:rPr>
          <w:rFonts w:ascii="Times New Roman" w:hAnsi="Times New Roman" w:cs="Times New Roman"/>
          <w:sz w:val="28"/>
          <w:szCs w:val="28"/>
        </w:rPr>
        <w:t xml:space="preserve"> - запущена программа беспроцентного кредитования для капитального ремонта дома со сроком погашения 10 лет на сумму от 5000 до 40000 долларов США;</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44" w:name="z406"/>
      <w:bookmarkEnd w:id="43"/>
      <w:r w:rsidRPr="00DB3B21">
        <w:rPr>
          <w:rFonts w:ascii="Times New Roman" w:hAnsi="Times New Roman" w:cs="Times New Roman"/>
          <w:sz w:val="28"/>
          <w:szCs w:val="28"/>
        </w:rPr>
        <w:t xml:space="preserve"> - введено долгосрочное кредитование строительства зданий в городах по стандарту "Leed Silver Standart";</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45" w:name="z407"/>
      <w:bookmarkEnd w:id="44"/>
      <w:r w:rsidRPr="00DB3B21">
        <w:rPr>
          <w:rFonts w:ascii="Times New Roman" w:hAnsi="Times New Roman" w:cs="Times New Roman"/>
          <w:sz w:val="28"/>
          <w:szCs w:val="28"/>
        </w:rPr>
        <w:t xml:space="preserve"> - стимулирование использования энергоэффективного оборудования путем предоставления скидок при покупке для отопления домов бытовой техники, закупки материалов для домашнего ремонта.</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46" w:name="z408"/>
      <w:bookmarkEnd w:id="45"/>
      <w:r w:rsidRPr="00DB3B21">
        <w:rPr>
          <w:rFonts w:ascii="Times New Roman" w:hAnsi="Times New Roman" w:cs="Times New Roman"/>
          <w:sz w:val="28"/>
          <w:szCs w:val="28"/>
        </w:rPr>
        <w:t xml:space="preserve"> В Германии на здания приходится 40 % потребления конечной энергии.</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47" w:name="z409"/>
      <w:bookmarkEnd w:id="46"/>
      <w:r w:rsidRPr="00DB3B21">
        <w:rPr>
          <w:rFonts w:ascii="Times New Roman" w:hAnsi="Times New Roman" w:cs="Times New Roman"/>
          <w:sz w:val="28"/>
          <w:szCs w:val="28"/>
        </w:rPr>
        <w:t xml:space="preserve"> Энергетической концепцией Федерального правительства Германии от 2010 года поставлены следующие цели:</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48" w:name="z410"/>
      <w:bookmarkEnd w:id="47"/>
      <w:r w:rsidRPr="00DB3B21">
        <w:rPr>
          <w:rFonts w:ascii="Times New Roman" w:hAnsi="Times New Roman" w:cs="Times New Roman"/>
          <w:sz w:val="28"/>
          <w:szCs w:val="28"/>
        </w:rPr>
        <w:t xml:space="preserve"> - сокращение потребления тепла в секторе зданий (по сравнению с 2008 годом) на 20 % к 2020 году;</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49" w:name="z411"/>
      <w:bookmarkEnd w:id="48"/>
      <w:r w:rsidRPr="00DB3B21">
        <w:rPr>
          <w:rFonts w:ascii="Times New Roman" w:hAnsi="Times New Roman" w:cs="Times New Roman"/>
          <w:sz w:val="28"/>
          <w:szCs w:val="28"/>
        </w:rPr>
        <w:t xml:space="preserve"> - сокращение потребления первичной энергии в секторе зданий (по сравнению с 2008 годом) на 80 % к 2050 году [2, п.3.7].</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50" w:name="z412"/>
      <w:bookmarkEnd w:id="49"/>
      <w:r w:rsidRPr="00DB3B21">
        <w:rPr>
          <w:rFonts w:ascii="Times New Roman" w:hAnsi="Times New Roman" w:cs="Times New Roman"/>
          <w:sz w:val="28"/>
          <w:szCs w:val="28"/>
        </w:rPr>
        <w:t xml:space="preserve"> Меры в Германии:</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51" w:name="z413"/>
      <w:bookmarkEnd w:id="50"/>
      <w:r w:rsidRPr="00DB3B21">
        <w:rPr>
          <w:rFonts w:ascii="Times New Roman" w:hAnsi="Times New Roman" w:cs="Times New Roman"/>
          <w:sz w:val="28"/>
          <w:szCs w:val="28"/>
        </w:rPr>
        <w:t xml:space="preserve"> - законодательные требования к энергоэффективности жилых домов (согласно строительным нормам и правилам с 2020 года все новые здания Европы в год должны потреблять менее 45 киловатт-часов энергии на квадратный метр, с 2018 года это требование распространяется на все новые публичные здания);</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52" w:name="z414"/>
      <w:bookmarkEnd w:id="51"/>
      <w:r w:rsidRPr="00DB3B21">
        <w:rPr>
          <w:rFonts w:ascii="Times New Roman" w:hAnsi="Times New Roman" w:cs="Times New Roman"/>
          <w:sz w:val="28"/>
          <w:szCs w:val="28"/>
        </w:rPr>
        <w:t xml:space="preserve"> - программы поддержки обновления фонда зданий, строительства энергетически высокоэффективных зданий и использования в зданиях возобновляемых источников энергии (кредиты и гранты);</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53" w:name="z415"/>
      <w:bookmarkEnd w:id="52"/>
      <w:r w:rsidRPr="00DB3B21">
        <w:rPr>
          <w:rFonts w:ascii="Times New Roman" w:hAnsi="Times New Roman" w:cs="Times New Roman"/>
          <w:sz w:val="28"/>
          <w:szCs w:val="28"/>
        </w:rPr>
        <w:t xml:space="preserve"> - паспорта энергоэффективности зданий (с середины 2008 года это требование предъявлялось к зданиям, построенным до 1966 года, а полугодом позже распространилось и на более "молодую" недвижимость).</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54" w:name="z416"/>
      <w:bookmarkEnd w:id="53"/>
      <w:r w:rsidRPr="00DB3B21">
        <w:rPr>
          <w:rFonts w:ascii="Times New Roman" w:hAnsi="Times New Roman" w:cs="Times New Roman"/>
          <w:sz w:val="28"/>
          <w:szCs w:val="28"/>
        </w:rPr>
        <w:t xml:space="preserve"> Доля потребления конечной энергии в транспортном секторе Германии составила в 2018 году около 30 %.</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55" w:name="z424"/>
      <w:bookmarkEnd w:id="54"/>
      <w:r w:rsidRPr="00DB3B21">
        <w:rPr>
          <w:rFonts w:ascii="Times New Roman" w:hAnsi="Times New Roman" w:cs="Times New Roman"/>
          <w:sz w:val="28"/>
          <w:szCs w:val="28"/>
        </w:rPr>
        <w:t>Финляндия активно ведет работу по внедрению автоматизированных систем управления энергоресурсами зданий. В настоящее время более 1700 зданий в финской столице подключены к системе управления энергопотреблением и интеллектуальными зданиями.</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56" w:name="z449"/>
      <w:bookmarkEnd w:id="55"/>
      <w:r w:rsidRPr="00DB3B21">
        <w:rPr>
          <w:rFonts w:ascii="Times New Roman" w:hAnsi="Times New Roman" w:cs="Times New Roman"/>
          <w:sz w:val="28"/>
          <w:szCs w:val="28"/>
        </w:rPr>
        <w:t>Цифровая трансформация электроэнергетики и построение интеллектуальной энергосистемы обеспечат эффективную, безопасную и надежную систему для всех типов генераторов и потребителей.</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57" w:name="z450"/>
      <w:bookmarkEnd w:id="56"/>
      <w:r w:rsidRPr="00DB3B21">
        <w:rPr>
          <w:rFonts w:ascii="Times New Roman" w:hAnsi="Times New Roman" w:cs="Times New Roman"/>
          <w:sz w:val="28"/>
          <w:szCs w:val="28"/>
        </w:rPr>
        <w:t xml:space="preserve"> Данная цифровая трансформация энергетики будет реализована через отраслевую цифровую среду, которая обеспечит:</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58" w:name="z451"/>
      <w:bookmarkEnd w:id="57"/>
      <w:r w:rsidRPr="00DB3B21">
        <w:rPr>
          <w:rFonts w:ascii="Times New Roman" w:hAnsi="Times New Roman" w:cs="Times New Roman"/>
          <w:sz w:val="28"/>
          <w:szCs w:val="28"/>
        </w:rPr>
        <w:t>- организацию сбора первичных данных с уровня оборудования без участия человека;</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59" w:name="z452"/>
      <w:bookmarkEnd w:id="58"/>
      <w:r w:rsidRPr="00DB3B21">
        <w:rPr>
          <w:rFonts w:ascii="Times New Roman" w:hAnsi="Times New Roman" w:cs="Times New Roman"/>
          <w:sz w:val="28"/>
          <w:szCs w:val="28"/>
        </w:rPr>
        <w:t>- создание инфраструктуры передачи, хранения, защиты и обработки данных;</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60" w:name="z453"/>
      <w:bookmarkEnd w:id="59"/>
      <w:r w:rsidRPr="00DB3B21">
        <w:rPr>
          <w:rFonts w:ascii="Times New Roman" w:hAnsi="Times New Roman" w:cs="Times New Roman"/>
          <w:sz w:val="28"/>
          <w:szCs w:val="28"/>
        </w:rPr>
        <w:t>- изменение моделей взаимодействия и управления;</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61" w:name="z454"/>
      <w:bookmarkEnd w:id="60"/>
      <w:r w:rsidRPr="00DB3B21">
        <w:rPr>
          <w:rFonts w:ascii="Times New Roman" w:hAnsi="Times New Roman" w:cs="Times New Roman"/>
          <w:sz w:val="28"/>
          <w:szCs w:val="28"/>
        </w:rPr>
        <w:t>- создание системы управления и мониторинга надежности энергоснабжения;</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62" w:name="z455"/>
      <w:bookmarkEnd w:id="61"/>
      <w:r w:rsidRPr="00DB3B21">
        <w:rPr>
          <w:rFonts w:ascii="Times New Roman" w:hAnsi="Times New Roman" w:cs="Times New Roman"/>
          <w:sz w:val="28"/>
          <w:szCs w:val="28"/>
        </w:rPr>
        <w:t>-  развитие клиентских сервисов для потребителей [2, п.3.7].</w:t>
      </w:r>
    </w:p>
    <w:bookmarkEnd w:id="62"/>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63" w:name="z541"/>
      <w:r w:rsidRPr="00DB3B21">
        <w:rPr>
          <w:rFonts w:ascii="Times New Roman" w:hAnsi="Times New Roman" w:cs="Times New Roman"/>
          <w:sz w:val="28"/>
          <w:szCs w:val="28"/>
        </w:rPr>
        <w:t xml:space="preserve">1.1.3 Основные принципы и подходы развития в сфере </w:t>
      </w:r>
      <w:bookmarkEnd w:id="63"/>
      <w:r w:rsidRPr="00DB3B21">
        <w:rPr>
          <w:rFonts w:ascii="Times New Roman" w:hAnsi="Times New Roman" w:cs="Times New Roman"/>
          <w:sz w:val="28"/>
          <w:szCs w:val="28"/>
        </w:rPr>
        <w:t>энергосбережения и повышение энергоэффективности</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64" w:name="z627"/>
      <w:r w:rsidRPr="00DB3B21">
        <w:rPr>
          <w:rFonts w:ascii="Times New Roman" w:hAnsi="Times New Roman" w:cs="Times New Roman"/>
          <w:sz w:val="28"/>
          <w:szCs w:val="28"/>
        </w:rPr>
        <w:t>Основные принципы:</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65" w:name="z628"/>
      <w:bookmarkEnd w:id="64"/>
      <w:r w:rsidRPr="00DB3B21">
        <w:rPr>
          <w:rFonts w:ascii="Times New Roman" w:hAnsi="Times New Roman" w:cs="Times New Roman"/>
          <w:sz w:val="28"/>
          <w:szCs w:val="28"/>
        </w:rPr>
        <w:t>- реализация политики в области энергосбережения и повышения энергоэффективности, которая является на сегодняшний день одним из приоритетных инструментов модернизации в секторах экономики;</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66" w:name="z629"/>
      <w:bookmarkEnd w:id="65"/>
      <w:r w:rsidRPr="00DB3B21">
        <w:rPr>
          <w:rFonts w:ascii="Times New Roman" w:hAnsi="Times New Roman" w:cs="Times New Roman"/>
          <w:sz w:val="28"/>
          <w:szCs w:val="28"/>
        </w:rPr>
        <w:t>- снижение нерационального энергопотребления и сокращение неэффективного использования топливно-энергетических ресурсов.</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67" w:name="z630"/>
      <w:bookmarkEnd w:id="66"/>
      <w:r w:rsidRPr="00DB3B21">
        <w:rPr>
          <w:rFonts w:ascii="Times New Roman" w:hAnsi="Times New Roman" w:cs="Times New Roman"/>
          <w:sz w:val="28"/>
          <w:szCs w:val="28"/>
        </w:rPr>
        <w:t>Основные подходы:</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68" w:name="z631"/>
      <w:bookmarkEnd w:id="67"/>
      <w:r w:rsidRPr="00DB3B21">
        <w:rPr>
          <w:rFonts w:ascii="Times New Roman" w:hAnsi="Times New Roman" w:cs="Times New Roman"/>
          <w:sz w:val="28"/>
          <w:szCs w:val="28"/>
        </w:rPr>
        <w:t xml:space="preserve"> - в сфере энергосбережения и повышения энергоэффективности будет действовать единый документ национального уровня;</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69" w:name="z632"/>
      <w:bookmarkEnd w:id="68"/>
      <w:r w:rsidRPr="00DB3B21">
        <w:rPr>
          <w:rFonts w:ascii="Times New Roman" w:hAnsi="Times New Roman" w:cs="Times New Roman"/>
          <w:sz w:val="28"/>
          <w:szCs w:val="28"/>
        </w:rPr>
        <w:t>- будут созданы устойчивые механизмы финансовой поддержки (с учетом согласия получателей на раскрытие банковской тайны органам государственного аудита) для энергоэффективных проектов путем привлечения грантовых/заемных средств</w:t>
      </w:r>
      <w:bookmarkStart w:id="70" w:name="z633"/>
      <w:bookmarkEnd w:id="69"/>
      <w:r w:rsidRPr="00DB3B21">
        <w:rPr>
          <w:rFonts w:ascii="Times New Roman" w:hAnsi="Times New Roman" w:cs="Times New Roman"/>
          <w:sz w:val="28"/>
          <w:szCs w:val="28"/>
        </w:rPr>
        <w:t>;</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будут установлены индикаторы по снижению энергоемкости для каждой отрасли и предприятия</w:t>
      </w:r>
      <w:bookmarkStart w:id="71" w:name="z634"/>
      <w:bookmarkEnd w:id="70"/>
      <w:r w:rsidRPr="00DB3B21">
        <w:rPr>
          <w:rFonts w:ascii="Times New Roman" w:hAnsi="Times New Roman" w:cs="Times New Roman"/>
          <w:sz w:val="28"/>
          <w:szCs w:val="28"/>
        </w:rPr>
        <w:t xml:space="preserve">;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будет усилен государственный контроль в области энергосбережения и повышения энергоэффективности;</w:t>
      </w:r>
    </w:p>
    <w:p w:rsidR="00812C4F" w:rsidRPr="00DB3B21" w:rsidRDefault="00812C4F" w:rsidP="00763938">
      <w:pPr>
        <w:spacing w:after="0" w:line="240" w:lineRule="auto"/>
        <w:ind w:firstLine="709"/>
        <w:jc w:val="both"/>
        <w:rPr>
          <w:rFonts w:ascii="Times New Roman" w:hAnsi="Times New Roman" w:cs="Times New Roman"/>
          <w:sz w:val="28"/>
          <w:szCs w:val="28"/>
        </w:rPr>
      </w:pPr>
      <w:bookmarkStart w:id="72" w:name="z635"/>
      <w:bookmarkEnd w:id="71"/>
      <w:r w:rsidRPr="00DB3B21">
        <w:rPr>
          <w:rFonts w:ascii="Times New Roman" w:hAnsi="Times New Roman" w:cs="Times New Roman"/>
          <w:sz w:val="28"/>
          <w:szCs w:val="28"/>
        </w:rPr>
        <w:t>- будет принята Концепция развития сферы энергосбережения и повышения энергоэффективности и создан Государственный энергетический реестр [2, п.5.7].</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 xml:space="preserve"> </w:t>
      </w:r>
      <w:bookmarkEnd w:id="72"/>
      <w:r w:rsidRPr="00DB3B21">
        <w:rPr>
          <w:rFonts w:ascii="Times New Roman" w:hAnsi="Times New Roman" w:cs="Times New Roman"/>
          <w:b/>
          <w:sz w:val="28"/>
          <w:szCs w:val="28"/>
        </w:rPr>
        <w:t>1.2 Анализ требований нормативной документации Республики Казахстан в области электроэнергетики</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Выполнение исследований в данной диссертационной работе для различных компонентов системы электропотребления – структуры электроснабжения и электропотребления, графики (режимы) потребления активной и реактивной мощности, прогнозирование и регулирование РЭП для энергоемких установок, питающих центров и шахты в целом – должна обладать легитимностью – соответствовать определенным требованиям нормативной документации.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1.2.1  Договоры на рынке электрической энергии и мощности</w:t>
      </w:r>
    </w:p>
    <w:p w:rsidR="00812C4F" w:rsidRPr="00DB3B21" w:rsidRDefault="00812C4F" w:rsidP="00763938">
      <w:pPr>
        <w:tabs>
          <w:tab w:val="left" w:pos="851"/>
          <w:tab w:val="left" w:pos="993"/>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п.1 Купля-продажа электрической энергии, купля-продажа балансирующей электроэнергии и отрицательных дисбалансов, взаимозачеты на балансирующем рынке, оказание услуг по передаче электрической энергии, в том числе по национальной электрической сети, пользованию национальной электрической сетью, технической диспетчеризации, регулированию электрической мощности, балансированию производства-потребления электрической энергии, обеспечению готовности электрической мощности к несению нагрузки, поддержанию готовности электрической мощности, участию в централизованной торговле электрической энергией, участию в централизованных торгах электрической мощностью, по организации и проведению аукционных торгов на строительство вновь вводимых в эксплуатацию генерирующих установок с маневренным режимом генерации осуществляются на основании договоров, заключаемых в соответствии с </w:t>
      </w:r>
      <w:hyperlink r:id="rId13" w:anchor="sub_id=4820000" w:history="1">
        <w:r w:rsidRPr="00DB3B21">
          <w:rPr>
            <w:rFonts w:ascii="Times New Roman" w:hAnsi="Times New Roman" w:cs="Times New Roman"/>
            <w:sz w:val="28"/>
            <w:szCs w:val="28"/>
          </w:rPr>
          <w:t>Гражданским кодексом</w:t>
        </w:r>
      </w:hyperlink>
      <w:r w:rsidRPr="00DB3B21">
        <w:rPr>
          <w:rFonts w:ascii="Times New Roman" w:hAnsi="Times New Roman" w:cs="Times New Roman"/>
          <w:sz w:val="28"/>
          <w:szCs w:val="28"/>
        </w:rPr>
        <w:t> Республики Казахстан, настоящим Законом и иными </w:t>
      </w:r>
      <w:hyperlink r:id="rId14" w:history="1">
        <w:r w:rsidRPr="00DB3B21">
          <w:rPr>
            <w:rFonts w:ascii="Times New Roman" w:hAnsi="Times New Roman" w:cs="Times New Roman"/>
            <w:sz w:val="28"/>
            <w:szCs w:val="28"/>
          </w:rPr>
          <w:t>нормативными правовыми актами</w:t>
        </w:r>
      </w:hyperlink>
      <w:r w:rsidRPr="00DB3B21">
        <w:rPr>
          <w:rFonts w:ascii="Times New Roman" w:hAnsi="Times New Roman" w:cs="Times New Roman"/>
          <w:sz w:val="28"/>
          <w:szCs w:val="28"/>
        </w:rPr>
        <w:t> Республики Казахстан.</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п.2. Договоры купли-продажи электрической энергии должны содержать:</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1) график суточного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2) порядок резервирования энергопроизводящими организациями электрической мощности [3, ст.17].</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1.2.2 Условия и режимы потребления электрической энергии</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п.28. Поставка электрической энергии потребителям производится энергоснабжающей или энергопроизводящей организацией непрерывно в соответствии с годовыми, квартальными, месячными планами и суточными графиками отпуска электроэнергии согласно заключенным договорам на электроснабжение [4, параграф 4].</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1.2.3 Порядок функционирования розничного рынка электрической энергии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п.23. Купля-продажа и передача электрической энергии, совершаемые на розничном рынке электрической энергии, производится в соответствии с данными энергопередающих и энергопроизводящих организации к чьим сетям подключены розничные потребители согласно показаниям систем коммерческого учета электрической энергии.</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п.26. Энергопередающая организация формирует собственный суточный график, с учетом потребления субъектов оптового и розничного рынков электрической энергии, подключенных к ее сетям, на основе представленных ежесуточно заявок энергоснабжающих организаций и оптовых потребителей, за исключением случая, предусмотренного пунктом 5-1 настоящих Правил.</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п.27. Суточный график энергопередающей организации, согласованный и утвержденный системным оператором, передается энергопередающей организации, энергоснабжающим организациям и оптовым потребителям для исполнения.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п.28. Отклонение от заявленных объемов электрической энергии энергоснабжающей организацией, утвержденных в суточном графике, регулируется на балансирующем рынке электрической энергии [5].</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п.29. По результатам расчетного периода на основании показаний приборов коммерческого учета энергопередающая организация составляет фактический баланс, который является основанием для взаиморасчетов на розничном рынке электрической энергии. В фактическом балансе поставки (потребления) электрической энергии на розничном рынке электрической энергии по каждому субъекту розничного рынка электрической энергии указываются: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1) заявленные в суточный график с учетом корректировок объемы поставки (потребления) электрической энергии на розничном рынке электрической энергии по договорам купли-продажи электрической энергии с энергоснабжающими организациями по каждому из субъектов розничного рынка электрической энергии;</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2) фактическое количество поставленной и потребленной на розничном рынке электрической энергии, зафиксированное приборами коммерческого учета.</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п.34. В случае превышения величины фактического расхода электрической энергии в сетях энергопередающей организации на ее передачу, рассчитанной в соответствии с пунктом 33 настоящих Правил, над величиной нормативного расхода электрической энергии по ее передаче в их сетях, данные объемы электрической энергии относятся к издержкам энергопередающей организации.</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п.36. Финансовые взаиморасчеты между субъектами розничного рынка электрической энергии производятся в порядке, сроки и на условиях, установленных в договорах электроснабжения, купли-продажи, оказания услуг [5, гл.3].</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1.2.4 Порядок организации управления единой </w:t>
      </w:r>
      <w:proofErr w:type="gramStart"/>
      <w:r w:rsidRPr="00DB3B21">
        <w:rPr>
          <w:rFonts w:ascii="Times New Roman" w:hAnsi="Times New Roman" w:cs="Times New Roman"/>
          <w:sz w:val="28"/>
          <w:szCs w:val="28"/>
        </w:rPr>
        <w:t>электро-энергетической</w:t>
      </w:r>
      <w:proofErr w:type="gramEnd"/>
      <w:r w:rsidRPr="00DB3B21">
        <w:rPr>
          <w:rFonts w:ascii="Times New Roman" w:hAnsi="Times New Roman" w:cs="Times New Roman"/>
          <w:sz w:val="28"/>
          <w:szCs w:val="28"/>
        </w:rPr>
        <w:t xml:space="preserve"> системы Казахстана</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 42. Диспетчеризацию процессов производства, потребления, передачи, хранения электрической энергии в ЕЭС Казахстана осуществляет системный оператор.</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п.43. Управление баланса мощности в ЕЭС Казахстана организуется на основании суточных графиков. Электростанции выполняют заданный суточный график нагрузки и вращающегося резерва. Пользователи сети не превышают свой заявленный почасовой график потребления активной мощности".</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п.48. При отклонении межгосударственного сальдо-перетока от заданного в суточном графике по межгосударственным линиям электропередачи 1150 кВ, 500 кВ, 220 кВ системный оператор принимает необходимые меры по вхождению в заданный межгосударственный сальдо-переток.</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п.49. Переход от одного значения мощности, заданного суточным графиком, к другому значению осуществляется не раньше, чем за 5 минут до конца часа и завершается – не позднее, чем через 5 минут после начала следующего часа.</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п.50. Невыполнением суточного графика производства, потребления, сальдо-перетока электроэнергии считается отклонение фактической величины мощности от заданной в суточном графике в диапазоне, превышающем диапазон, определенный договором на оказание услуг по организации балансирования.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п.51. Отклонение суточного графика пользователями сети фиксируется в оперативном журнале РДЦ.</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п.52. Системный оператор использует имеющиеся у него резервы электрической мощности для поддержания баланса электроэнергии в ЕЭС Казахстана и обеспечивает поддержание значений перетоков электроэнергии в соответствии с согласованными значениями. При недостатке резервных мощностей в ЕЭС Казахстана системный оператор принимает меры технического характера по ограничению потребления/генерации электроэнергии пользователей сети, допускающих нарушение суточного графика [6, гл.3, параграф 4].</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rPr>
          <w:rFonts w:ascii="Times New Roman" w:hAnsi="Times New Roman" w:cs="Times New Roman"/>
          <w:b/>
          <w:sz w:val="28"/>
          <w:szCs w:val="28"/>
          <w:lang w:val="kk-KZ"/>
        </w:rPr>
      </w:pPr>
      <w:r w:rsidRPr="00DB3B21">
        <w:rPr>
          <w:rFonts w:ascii="Times New Roman" w:hAnsi="Times New Roman" w:cs="Times New Roman"/>
          <w:b/>
          <w:sz w:val="28"/>
          <w:szCs w:val="28"/>
        </w:rPr>
        <w:t xml:space="preserve">1.3 </w:t>
      </w:r>
      <w:r w:rsidRPr="00DB3B21">
        <w:rPr>
          <w:rFonts w:ascii="Times New Roman" w:hAnsi="Times New Roman" w:cs="Times New Roman"/>
          <w:b/>
          <w:sz w:val="28"/>
          <w:szCs w:val="28"/>
          <w:lang w:val="kk-KZ"/>
        </w:rPr>
        <w:t>Исследование системы электропотребления угольной шахты</w:t>
      </w:r>
    </w:p>
    <w:p w:rsidR="00812C4F" w:rsidRPr="00DB3B21" w:rsidRDefault="00812C4F" w:rsidP="00763938">
      <w:pPr>
        <w:spacing w:after="0" w:line="240" w:lineRule="auto"/>
        <w:ind w:firstLine="709"/>
        <w:jc w:val="both"/>
        <w:rPr>
          <w:rFonts w:ascii="Times New Roman" w:hAnsi="Times New Roman" w:cs="Times New Roman"/>
          <w:sz w:val="28"/>
          <w:szCs w:val="28"/>
          <w:vertAlign w:val="superscript"/>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Процесс подземный добычи угля сопровождается значительным потреблением электроэнергии. Так, каждая шахта угольного департамента</w:t>
      </w:r>
      <w:r w:rsidR="00E110E2" w:rsidRPr="00DB3B21">
        <w:rPr>
          <w:rFonts w:ascii="Times New Roman" w:hAnsi="Times New Roman" w:cs="Times New Roman"/>
          <w:sz w:val="28"/>
          <w:szCs w:val="28"/>
        </w:rPr>
        <w:t>АО «QARMET»</w:t>
      </w:r>
      <w:r w:rsidRPr="00DB3B21">
        <w:rPr>
          <w:rFonts w:ascii="Times New Roman" w:hAnsi="Times New Roman" w:cs="Times New Roman"/>
          <w:sz w:val="28"/>
          <w:szCs w:val="28"/>
        </w:rPr>
        <w:t>, постоянно потребляет в среднем 8-12 Мвт активной мощности, при этом среднесуточный расход электроэнергии составляет 240 млн.кВ</w:t>
      </w:r>
      <w:r w:rsidR="003439F2">
        <w:rPr>
          <w:rFonts w:ascii="Times New Roman" w:hAnsi="Times New Roman" w:cs="Times New Roman"/>
          <w:sz w:val="28"/>
          <w:szCs w:val="28"/>
        </w:rPr>
        <w:t>т·ч</w:t>
      </w:r>
      <w:r w:rsidRPr="00DB3B21">
        <w:rPr>
          <w:rFonts w:ascii="Times New Roman" w:hAnsi="Times New Roman" w:cs="Times New Roman"/>
          <w:sz w:val="28"/>
          <w:szCs w:val="28"/>
        </w:rPr>
        <w:t>асов. Однако, потребности в электроэнергии и неравномерность электропотребления возрастает с каждым годом. Увеличение напряженности электробаланса нередко приводит к возникновению дефицита генерируемых мощностей. При этом суточные графики нагрузки питающей энергосистемы имеет ярко выраженные пики в утренние и вечерние часы, которые формируются коммунально-бытовым сектором и предприятиями, работающими в 2-4 сменном режиме. Для ликвидации дефицита генерируемых мощностей энергосистема вынуждена ограничивать электрические нагрузки и электропотребление промышленных предприятий, что приводит к недовыпуску и удорожанию продукции, нарушают ритм работы предприятий.</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Одним их перспективных направлений ликвидации дефицита генерируемых мощностей является уплотнение суточных графиков нагрузки за счет организации внепикового электропотребления. </w:t>
      </w:r>
    </w:p>
    <w:p w:rsidR="00812C4F" w:rsidRPr="00DB3B21" w:rsidRDefault="00812C4F" w:rsidP="00763938">
      <w:pPr>
        <w:spacing w:after="0" w:line="240" w:lineRule="auto"/>
        <w:ind w:firstLine="709"/>
        <w:jc w:val="both"/>
        <w:rPr>
          <w:rFonts w:ascii="Times New Roman" w:hAnsi="Times New Roman" w:cs="Times New Roman"/>
          <w:b/>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1.3.1 Анализ информационных источников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Непосредственно контроль процесса электропотребления угольной шахты в настоящее время осуществляется при помощи различного рода технических средств, играющих роль источников информации о состоянии компонентов системы электропотребления, в то же время, являются составными элементами функциональной структуры управления предприятие:</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К ним относятся следующие технические средства:</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w:t>
      </w:r>
      <w:r w:rsidRPr="00DB3B21">
        <w:rPr>
          <w:rFonts w:ascii="Times New Roman" w:hAnsi="Times New Roman" w:cs="Times New Roman"/>
          <w:sz w:val="28"/>
          <w:szCs w:val="28"/>
          <w:u w:val="single"/>
        </w:rPr>
        <w:t>измерительные приборы</w:t>
      </w:r>
      <w:r w:rsidRPr="00DB3B21">
        <w:rPr>
          <w:rFonts w:ascii="Times New Roman" w:hAnsi="Times New Roman" w:cs="Times New Roman"/>
          <w:sz w:val="28"/>
          <w:szCs w:val="28"/>
        </w:rPr>
        <w:t xml:space="preserve"> - счётчики расхода электрической энергии, амперметры, вольтметры, измерительные трансформаторы, частотомеры;</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w:t>
      </w:r>
      <w:r w:rsidRPr="00DB3B21">
        <w:rPr>
          <w:rFonts w:ascii="Times New Roman" w:hAnsi="Times New Roman" w:cs="Times New Roman"/>
          <w:sz w:val="28"/>
          <w:szCs w:val="28"/>
          <w:u w:val="single"/>
        </w:rPr>
        <w:t>устройство релейной защиты</w:t>
      </w:r>
      <w:r w:rsidRPr="00DB3B21">
        <w:rPr>
          <w:rFonts w:ascii="Times New Roman" w:hAnsi="Times New Roman" w:cs="Times New Roman"/>
          <w:sz w:val="28"/>
          <w:szCs w:val="28"/>
        </w:rPr>
        <w:t xml:space="preserve"> -  защита от перегрузки, дифференциальная защита трансформаторов, двухступенчатая газовая защита, максимальная токовая защита, продольная защита, защита от однофазных замыканий на землю, защита от однофазных перенапряжений (вертикальные разрядники), защита от утечки на землю (реле утечки), защита от многофазных замыканий, защита синхронных двигателей от асинхронного режима и т.п.;</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w:t>
      </w:r>
      <w:r w:rsidRPr="00DB3B21">
        <w:rPr>
          <w:rFonts w:ascii="Times New Roman" w:hAnsi="Times New Roman" w:cs="Times New Roman"/>
          <w:sz w:val="28"/>
          <w:szCs w:val="28"/>
          <w:u w:val="single"/>
        </w:rPr>
        <w:t>устройство для управления сети электроснабжения</w:t>
      </w:r>
      <w:r w:rsidRPr="00DB3B21">
        <w:rPr>
          <w:rFonts w:ascii="Times New Roman" w:hAnsi="Times New Roman" w:cs="Times New Roman"/>
          <w:sz w:val="28"/>
          <w:szCs w:val="28"/>
        </w:rPr>
        <w:t xml:space="preserve"> - автоматическое повторное включение (АПВ), автоматический ввод резерва (АВР), краткозамыкатель трансформаторов, переключатели уровня напряжения в понижающих обмотках трансформаторов, средства компенсации реактивной мощности, ограничителей тока (реакторы), контакторы фидерных ячеек;</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w:t>
      </w:r>
      <w:r w:rsidRPr="00DB3B21">
        <w:rPr>
          <w:rFonts w:ascii="Times New Roman" w:hAnsi="Times New Roman" w:cs="Times New Roman"/>
          <w:sz w:val="28"/>
          <w:szCs w:val="28"/>
          <w:u w:val="single"/>
        </w:rPr>
        <w:t>средства общения (связи)</w:t>
      </w:r>
      <w:r w:rsidRPr="00DB3B21">
        <w:rPr>
          <w:rFonts w:ascii="Times New Roman" w:hAnsi="Times New Roman" w:cs="Times New Roman"/>
          <w:sz w:val="28"/>
          <w:szCs w:val="28"/>
        </w:rPr>
        <w:t xml:space="preserve"> - телефонная связь, радиосвязь, графико- цифровая отчётность о заданных и фактических параметрах электропотребления, нарядные задания и отчётность об их исполнении, телемеханическая передача данных;</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w:t>
      </w:r>
      <w:r w:rsidRPr="00DB3B21">
        <w:rPr>
          <w:rFonts w:ascii="Times New Roman" w:hAnsi="Times New Roman" w:cs="Times New Roman"/>
          <w:sz w:val="28"/>
          <w:szCs w:val="28"/>
          <w:u w:val="single"/>
        </w:rPr>
        <w:t>директивные документы</w:t>
      </w:r>
      <w:r w:rsidRPr="00DB3B21">
        <w:rPr>
          <w:rFonts w:ascii="Times New Roman" w:hAnsi="Times New Roman" w:cs="Times New Roman"/>
          <w:sz w:val="28"/>
          <w:szCs w:val="28"/>
        </w:rPr>
        <w:t xml:space="preserve">  -  правила технической эксплуатации (ПТЭ), правила безопасности (ПБ), приказы и распоряжения местных администраций, приказы и распоряжения владельцев компании [7].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С точки зрения управления источниками информации в распределительной сети электроснабжения могут служить все её параметры и состояние структурных элементов, которые способны изменяться от заданного условия (параметры) или терять своё работоспособное состояние (структурные элементы), превращаясь тем самым в причину частичного или полного нарушения нормального функционирования системы электроснабжения. Массив информации об этих функциональных изменениях, генерируемый первичными источниками информации, представляет собой информационную систему распределительной сети шахты и одновременно может служить информационной базой для контроля и управления процессом электропотребления для шахты в целом [8].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Число электроприёмников на отходящих от подстанции линиях в среднем по шахтам Карагандинского бассейна составляет 8-12 штук и колеблется в пределах от 4 до 28 штук. В таком случае задача сводится к уточнению наличия информационных источников в каждой электроснабжающей установке и выбору среди них тех источников, которые генерируют необходимую информацию.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 качестве примера на рисунке 1.1 приводится структурная схема электроснабжения шахты им. Костенко.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426BE5">
      <w:pPr>
        <w:spacing w:after="0" w:line="240" w:lineRule="auto"/>
        <w:rPr>
          <w:rFonts w:ascii="Times New Roman" w:hAnsi="Times New Roman" w:cs="Times New Roman"/>
          <w:sz w:val="28"/>
          <w:szCs w:val="28"/>
        </w:rPr>
      </w:pPr>
      <w:r w:rsidRPr="00DB3B21">
        <w:rPr>
          <w:noProof/>
          <w:lang w:eastAsia="ru-RU"/>
        </w:rPr>
        <w:drawing>
          <wp:inline distT="0" distB="0" distL="0" distR="0" wp14:anchorId="106DD8D5" wp14:editId="61240E9C">
            <wp:extent cx="6081823" cy="418933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83630" cy="4190584"/>
                    </a:xfrm>
                    <a:prstGeom prst="rect">
                      <a:avLst/>
                    </a:prstGeom>
                  </pic:spPr>
                </pic:pic>
              </a:graphicData>
            </a:graphic>
          </wp:inline>
        </w:drawing>
      </w:r>
    </w:p>
    <w:p w:rsidR="00426BE5" w:rsidRPr="00DB3B21" w:rsidRDefault="00812C4F" w:rsidP="00763938">
      <w:pPr>
        <w:pStyle w:val="a7"/>
        <w:shd w:val="clear" w:color="auto" w:fill="auto"/>
        <w:spacing w:line="240" w:lineRule="auto"/>
        <w:ind w:firstLine="709"/>
        <w:jc w:val="center"/>
        <w:rPr>
          <w:color w:val="auto"/>
          <w:sz w:val="28"/>
          <w:szCs w:val="28"/>
        </w:rPr>
      </w:pPr>
      <w:r w:rsidRPr="00DB3B21">
        <w:rPr>
          <w:color w:val="auto"/>
          <w:sz w:val="28"/>
          <w:szCs w:val="28"/>
        </w:rPr>
        <w:t xml:space="preserve">Рисунок 1.1 - Схема поверхностного электроснабжения </w:t>
      </w:r>
    </w:p>
    <w:p w:rsidR="00812C4F" w:rsidRPr="00DB3B21" w:rsidRDefault="00812C4F" w:rsidP="00763938">
      <w:pPr>
        <w:pStyle w:val="a7"/>
        <w:shd w:val="clear" w:color="auto" w:fill="auto"/>
        <w:spacing w:line="240" w:lineRule="auto"/>
        <w:ind w:firstLine="709"/>
        <w:jc w:val="center"/>
        <w:rPr>
          <w:color w:val="auto"/>
          <w:sz w:val="28"/>
          <w:szCs w:val="28"/>
        </w:rPr>
      </w:pPr>
      <w:r w:rsidRPr="00DB3B21">
        <w:rPr>
          <w:color w:val="auto"/>
          <w:sz w:val="28"/>
          <w:szCs w:val="28"/>
        </w:rPr>
        <w:t>шахты им.Костенко</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1.3.2 Исследование информативности системы электропотребления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Одним из главных вопросов управления является исследование источников и эффективное использование генерируемой ими информации.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С точки зрения управления источниками информации в системах электропотребления (СЭП) могут служить все её параметры и структурные элементы, которые способны изменяться от заданного уровня (параметры) или терять своё работоспособное состояние (структурные элементы), превращаясь тем самым в причину частичного или полного нарушения нормального функционирования СЭП.</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Организация передачи информации об этих функциональных изменениях путём сбора, передачи и приёма информационных потоков, генерирующими первичными источниками информации представляет собой информационную систему распределительной сети шахты и одновременно может служить информационной базой для управления и контроля процесса электропотребления по всей сети [9].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Производственное управление «Энергоуголь» является структурной единицей Угольного департамента</w:t>
      </w:r>
      <w:r w:rsidR="008E6AC0">
        <w:rPr>
          <w:rFonts w:ascii="Times New Roman" w:hAnsi="Times New Roman" w:cs="Times New Roman"/>
          <w:sz w:val="28"/>
          <w:szCs w:val="28"/>
        </w:rPr>
        <w:t xml:space="preserve"> </w:t>
      </w:r>
      <w:r w:rsidR="00E110E2" w:rsidRPr="00DB3B21">
        <w:rPr>
          <w:rFonts w:ascii="Times New Roman" w:hAnsi="Times New Roman" w:cs="Times New Roman"/>
          <w:sz w:val="28"/>
          <w:szCs w:val="28"/>
        </w:rPr>
        <w:t>АО «QARMET»</w:t>
      </w:r>
      <w:r w:rsidRPr="00DB3B21">
        <w:rPr>
          <w:rFonts w:ascii="Times New Roman" w:hAnsi="Times New Roman" w:cs="Times New Roman"/>
          <w:sz w:val="28"/>
          <w:szCs w:val="28"/>
        </w:rPr>
        <w:t>. Территориальная сфера деятельности – Карагандинская область. Одним из основных направлений деятельности управления является передача и распределение электроэнергии для предприятий УД и сторонних потребителей согласно заключенным договорам, оперативное управление электросетями.</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По состоянию на 1 января 2024 года количество энергоснабжающих организаций, обслуживаемых ПУ «Энергоуголь», составляло 14. Однако, к 1 апреля 2024 года, Комитет по регулированию естественных монополий отозвал лицензии у нерегулируемых энергоснабжающих организаций и их число сократилось до 5.</w:t>
      </w:r>
    </w:p>
    <w:p w:rsidR="008E6AC0" w:rsidRPr="008E6AC0" w:rsidRDefault="008E6AC0" w:rsidP="00763938">
      <w:pPr>
        <w:spacing w:after="0" w:line="240" w:lineRule="auto"/>
        <w:ind w:firstLine="709"/>
        <w:jc w:val="both"/>
        <w:rPr>
          <w:rFonts w:ascii="Times New Roman" w:hAnsi="Times New Roman" w:cs="Times New Roman"/>
          <w:sz w:val="28"/>
          <w:szCs w:val="28"/>
        </w:rPr>
      </w:pPr>
      <w:r w:rsidRPr="008E6AC0">
        <w:rPr>
          <w:rFonts w:ascii="Times New Roman" w:hAnsi="Times New Roman" w:cs="Times New Roman"/>
          <w:sz w:val="28"/>
          <w:szCs w:val="28"/>
        </w:rPr>
        <w:t>ПУ «Энергоуголь» эксплуатирует 67 питающих подстанций, в том числе: 110 кВ – 7 шт.; 35 кВ – 28 шт.; 6/0,4 и 6/6,3 кВ – 32 шт.</w:t>
      </w:r>
      <w:r>
        <w:rPr>
          <w:rFonts w:ascii="Times New Roman" w:hAnsi="Times New Roman" w:cs="Times New Roman"/>
          <w:sz w:val="28"/>
          <w:szCs w:val="28"/>
        </w:rPr>
        <w:t xml:space="preserve"> </w:t>
      </w:r>
      <w:r w:rsidRPr="008E6AC0">
        <w:rPr>
          <w:rFonts w:ascii="Times New Roman" w:hAnsi="Times New Roman" w:cs="Times New Roman"/>
          <w:sz w:val="28"/>
          <w:szCs w:val="28"/>
        </w:rPr>
        <w:t>Радиус обслуживания электрических сетей составляет до 80 км, в том числе: 110 кВ – 19,7 км; 35 кВ – 142,5 км; 6 кВ – 267 км.</w:t>
      </w:r>
      <w:r>
        <w:rPr>
          <w:rFonts w:ascii="Times New Roman" w:hAnsi="Times New Roman" w:cs="Times New Roman"/>
          <w:sz w:val="28"/>
          <w:szCs w:val="28"/>
        </w:rPr>
        <w:t xml:space="preserve"> </w:t>
      </w:r>
      <w:r w:rsidRPr="008E6AC0">
        <w:rPr>
          <w:rFonts w:ascii="Times New Roman" w:hAnsi="Times New Roman" w:cs="Times New Roman"/>
          <w:sz w:val="28"/>
          <w:szCs w:val="28"/>
        </w:rPr>
        <w:t xml:space="preserve">Объем реализованных услуг по передаче и распределению электрической энергии по договору на 2023 г. составляет 802,555 </w:t>
      </w:r>
      <w:r w:rsidR="003439F2">
        <w:rPr>
          <w:rFonts w:ascii="Times New Roman" w:hAnsi="Times New Roman" w:cs="Times New Roman"/>
          <w:sz w:val="28"/>
          <w:szCs w:val="28"/>
        </w:rPr>
        <w:t xml:space="preserve">тыс. </w:t>
      </w:r>
      <w:r w:rsidRPr="008E6AC0">
        <w:rPr>
          <w:rFonts w:ascii="Times New Roman" w:hAnsi="Times New Roman" w:cs="Times New Roman"/>
          <w:sz w:val="28"/>
          <w:szCs w:val="28"/>
        </w:rPr>
        <w:t xml:space="preserve"> кВт·ч.</w:t>
      </w:r>
    </w:p>
    <w:p w:rsidR="008E6AC0" w:rsidRPr="008E6AC0" w:rsidRDefault="008E6AC0" w:rsidP="00763938">
      <w:pPr>
        <w:spacing w:after="0" w:line="240" w:lineRule="auto"/>
        <w:ind w:firstLine="709"/>
        <w:jc w:val="both"/>
        <w:rPr>
          <w:rFonts w:ascii="Times New Roman" w:hAnsi="Times New Roman" w:cs="Times New Roman"/>
          <w:sz w:val="28"/>
          <w:szCs w:val="28"/>
        </w:rPr>
      </w:pPr>
      <w:r w:rsidRPr="008E6AC0">
        <w:rPr>
          <w:rFonts w:ascii="Times New Roman" w:hAnsi="Times New Roman" w:cs="Times New Roman"/>
          <w:sz w:val="28"/>
          <w:szCs w:val="28"/>
        </w:rPr>
        <w:t>В 2024 г. наблюдается снижение потребления электроэнергии на 43,551 тыс. кВт·ч, что составляет 54 %. В том числе по Угольному департаменту снижение составило 41,23 тыс. кВт·ч, или 95 %. Из них: шахта им. Костенко – 9,994 тыс. кВт·ч; шахта им. Ленина – 11,171 тыс. кВт·ч; шахта им. Казахстанская – 6,959 тыс. кВт·ч; шахта им. Саранская – 14,491 тыс. кВт·ч [10].</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Так</w:t>
      </w:r>
      <w:r w:rsidR="00DB3B21">
        <w:rPr>
          <w:rFonts w:ascii="Times New Roman" w:hAnsi="Times New Roman" w:cs="Times New Roman"/>
          <w:sz w:val="28"/>
          <w:szCs w:val="28"/>
        </w:rPr>
        <w:t>и</w:t>
      </w:r>
      <w:r w:rsidRPr="00DB3B21">
        <w:rPr>
          <w:rFonts w:ascii="Times New Roman" w:hAnsi="Times New Roman" w:cs="Times New Roman"/>
          <w:sz w:val="28"/>
          <w:szCs w:val="28"/>
        </w:rPr>
        <w:t>м образом:</w:t>
      </w:r>
    </w:p>
    <w:p w:rsidR="00812C4F" w:rsidRPr="00DB3B21" w:rsidRDefault="00812C4F" w:rsidP="00763938">
      <w:pPr>
        <w:spacing w:after="0" w:line="240" w:lineRule="auto"/>
        <w:ind w:left="1843" w:firstLine="709"/>
        <w:jc w:val="both"/>
        <w:rPr>
          <w:rFonts w:ascii="Times New Roman" w:hAnsi="Times New Roman" w:cs="Times New Roman"/>
          <w:sz w:val="28"/>
          <w:szCs w:val="28"/>
        </w:rPr>
      </w:pPr>
      <w:r w:rsidRPr="00DB3B21">
        <w:rPr>
          <w:rFonts w:ascii="Times New Roman" w:hAnsi="Times New Roman" w:cs="Times New Roman"/>
          <w:sz w:val="28"/>
          <w:szCs w:val="28"/>
        </w:rPr>
        <w:t>W</w:t>
      </w:r>
      <w:r w:rsidRPr="005D7605">
        <w:rPr>
          <w:rFonts w:ascii="Times New Roman" w:hAnsi="Times New Roman" w:cs="Times New Roman"/>
          <w:sz w:val="28"/>
          <w:szCs w:val="28"/>
          <w:vertAlign w:val="subscript"/>
        </w:rPr>
        <w:t>ср.мес.</w:t>
      </w:r>
      <w:r w:rsidR="005D7605">
        <w:rPr>
          <w:rFonts w:ascii="Times New Roman" w:hAnsi="Times New Roman" w:cs="Times New Roman"/>
          <w:sz w:val="28"/>
          <w:szCs w:val="28"/>
        </w:rPr>
        <w:t xml:space="preserve"> = 802,555 / 12 = 66,</w:t>
      </w:r>
      <w:r w:rsidRPr="00DB3B21">
        <w:rPr>
          <w:rFonts w:ascii="Times New Roman" w:hAnsi="Times New Roman" w:cs="Times New Roman"/>
          <w:sz w:val="28"/>
          <w:szCs w:val="28"/>
        </w:rPr>
        <w:t>880 МВ</w:t>
      </w:r>
      <w:r w:rsidR="003439F2">
        <w:rPr>
          <w:rFonts w:ascii="Times New Roman" w:hAnsi="Times New Roman" w:cs="Times New Roman"/>
          <w:sz w:val="28"/>
          <w:szCs w:val="28"/>
        </w:rPr>
        <w:t>т·ч</w:t>
      </w:r>
      <w:r w:rsidRPr="00DB3B21">
        <w:rPr>
          <w:rFonts w:ascii="Times New Roman" w:hAnsi="Times New Roman" w:cs="Times New Roman"/>
          <w:sz w:val="28"/>
          <w:szCs w:val="28"/>
        </w:rPr>
        <w:t>;</w:t>
      </w:r>
    </w:p>
    <w:p w:rsidR="00812C4F" w:rsidRPr="00DB3B21" w:rsidRDefault="00812C4F" w:rsidP="00763938">
      <w:pPr>
        <w:spacing w:after="0" w:line="240" w:lineRule="auto"/>
        <w:ind w:left="1843" w:firstLine="709"/>
        <w:jc w:val="both"/>
        <w:rPr>
          <w:rFonts w:ascii="Times New Roman" w:hAnsi="Times New Roman" w:cs="Times New Roman"/>
          <w:sz w:val="28"/>
          <w:szCs w:val="28"/>
        </w:rPr>
      </w:pPr>
      <w:r w:rsidRPr="00DB3B21">
        <w:rPr>
          <w:rFonts w:ascii="Times New Roman" w:hAnsi="Times New Roman" w:cs="Times New Roman"/>
          <w:sz w:val="28"/>
          <w:szCs w:val="28"/>
        </w:rPr>
        <w:t>W</w:t>
      </w:r>
      <w:r w:rsidRPr="005D7605">
        <w:rPr>
          <w:rFonts w:ascii="Times New Roman" w:hAnsi="Times New Roman" w:cs="Times New Roman"/>
          <w:sz w:val="28"/>
          <w:szCs w:val="28"/>
          <w:vertAlign w:val="subscript"/>
        </w:rPr>
        <w:t>ср</w:t>
      </w:r>
      <w:proofErr w:type="gramStart"/>
      <w:r w:rsidRPr="005D7605">
        <w:rPr>
          <w:rFonts w:ascii="Times New Roman" w:hAnsi="Times New Roman" w:cs="Times New Roman"/>
          <w:sz w:val="28"/>
          <w:szCs w:val="28"/>
          <w:vertAlign w:val="subscript"/>
        </w:rPr>
        <w:t>.с</w:t>
      </w:r>
      <w:proofErr w:type="gramEnd"/>
      <w:r w:rsidRPr="005D7605">
        <w:rPr>
          <w:rFonts w:ascii="Times New Roman" w:hAnsi="Times New Roman" w:cs="Times New Roman"/>
          <w:sz w:val="28"/>
          <w:szCs w:val="28"/>
          <w:vertAlign w:val="subscript"/>
        </w:rPr>
        <w:t>ут.</w:t>
      </w:r>
      <w:r w:rsidRPr="00DB3B21">
        <w:rPr>
          <w:rFonts w:ascii="Times New Roman" w:hAnsi="Times New Roman" w:cs="Times New Roman"/>
          <w:sz w:val="28"/>
          <w:szCs w:val="28"/>
        </w:rPr>
        <w:t>= 66</w:t>
      </w:r>
      <w:r w:rsidR="005D7605">
        <w:rPr>
          <w:rFonts w:ascii="Times New Roman" w:hAnsi="Times New Roman" w:cs="Times New Roman"/>
          <w:sz w:val="28"/>
          <w:szCs w:val="28"/>
        </w:rPr>
        <w:t>,</w:t>
      </w:r>
      <w:r w:rsidRPr="00DB3B21">
        <w:rPr>
          <w:rFonts w:ascii="Times New Roman" w:hAnsi="Times New Roman" w:cs="Times New Roman"/>
          <w:sz w:val="28"/>
          <w:szCs w:val="28"/>
        </w:rPr>
        <w:t>880</w:t>
      </w:r>
      <w:r w:rsidR="005D7605">
        <w:rPr>
          <w:rFonts w:ascii="Times New Roman" w:hAnsi="Times New Roman" w:cs="Times New Roman"/>
          <w:sz w:val="28"/>
          <w:szCs w:val="28"/>
        </w:rPr>
        <w:t xml:space="preserve"> </w:t>
      </w:r>
      <w:r w:rsidRPr="00DB3B21">
        <w:rPr>
          <w:rFonts w:ascii="Times New Roman" w:hAnsi="Times New Roman" w:cs="Times New Roman"/>
          <w:sz w:val="28"/>
          <w:szCs w:val="28"/>
        </w:rPr>
        <w:t>/</w:t>
      </w:r>
      <w:r w:rsidR="005D7605">
        <w:rPr>
          <w:rFonts w:ascii="Times New Roman" w:hAnsi="Times New Roman" w:cs="Times New Roman"/>
          <w:sz w:val="28"/>
          <w:szCs w:val="28"/>
        </w:rPr>
        <w:t xml:space="preserve"> 30 = 2,</w:t>
      </w:r>
      <w:r w:rsidRPr="00DB3B21">
        <w:rPr>
          <w:rFonts w:ascii="Times New Roman" w:hAnsi="Times New Roman" w:cs="Times New Roman"/>
          <w:sz w:val="28"/>
          <w:szCs w:val="28"/>
        </w:rPr>
        <w:t>229 МВ</w:t>
      </w:r>
      <w:r w:rsidR="003439F2">
        <w:rPr>
          <w:rFonts w:ascii="Times New Roman" w:hAnsi="Times New Roman" w:cs="Times New Roman"/>
          <w:sz w:val="28"/>
          <w:szCs w:val="28"/>
        </w:rPr>
        <w:t>т·ч</w:t>
      </w:r>
      <w:r w:rsidRPr="00DB3B21">
        <w:rPr>
          <w:rFonts w:ascii="Times New Roman" w:hAnsi="Times New Roman" w:cs="Times New Roman"/>
          <w:sz w:val="28"/>
          <w:szCs w:val="28"/>
        </w:rPr>
        <w:t>;</w:t>
      </w:r>
    </w:p>
    <w:p w:rsidR="00812C4F" w:rsidRPr="00DB3B21" w:rsidRDefault="00812C4F" w:rsidP="00763938">
      <w:pPr>
        <w:spacing w:after="0" w:line="240" w:lineRule="auto"/>
        <w:ind w:left="1843" w:firstLine="709"/>
        <w:jc w:val="both"/>
        <w:rPr>
          <w:rFonts w:ascii="Times New Roman" w:hAnsi="Times New Roman" w:cs="Times New Roman"/>
          <w:sz w:val="28"/>
          <w:szCs w:val="28"/>
        </w:rPr>
      </w:pPr>
      <w:r w:rsidRPr="00DB3B21">
        <w:rPr>
          <w:rFonts w:ascii="Times New Roman" w:hAnsi="Times New Roman" w:cs="Times New Roman"/>
          <w:sz w:val="28"/>
          <w:szCs w:val="28"/>
        </w:rPr>
        <w:t>W</w:t>
      </w:r>
      <w:r w:rsidRPr="005D7605">
        <w:rPr>
          <w:rFonts w:ascii="Times New Roman" w:hAnsi="Times New Roman" w:cs="Times New Roman"/>
          <w:sz w:val="28"/>
          <w:szCs w:val="28"/>
          <w:vertAlign w:val="subscript"/>
        </w:rPr>
        <w:t>ср</w:t>
      </w:r>
      <w:proofErr w:type="gramStart"/>
      <w:r w:rsidRPr="005D7605">
        <w:rPr>
          <w:rFonts w:ascii="Times New Roman" w:hAnsi="Times New Roman" w:cs="Times New Roman"/>
          <w:sz w:val="28"/>
          <w:szCs w:val="28"/>
          <w:vertAlign w:val="subscript"/>
        </w:rPr>
        <w:t>.ч</w:t>
      </w:r>
      <w:proofErr w:type="gramEnd"/>
      <w:r w:rsidRPr="005D7605">
        <w:rPr>
          <w:rFonts w:ascii="Times New Roman" w:hAnsi="Times New Roman" w:cs="Times New Roman"/>
          <w:sz w:val="28"/>
          <w:szCs w:val="28"/>
          <w:vertAlign w:val="subscript"/>
        </w:rPr>
        <w:t>ас.</w:t>
      </w:r>
      <w:r w:rsidRPr="00DB3B21">
        <w:rPr>
          <w:rFonts w:ascii="Times New Roman" w:hAnsi="Times New Roman" w:cs="Times New Roman"/>
          <w:sz w:val="28"/>
          <w:szCs w:val="28"/>
        </w:rPr>
        <w:t xml:space="preserve"> =  2.229/24= 92.875 МВ</w:t>
      </w:r>
      <w:r w:rsidR="003439F2">
        <w:rPr>
          <w:rFonts w:ascii="Times New Roman" w:hAnsi="Times New Roman" w:cs="Times New Roman"/>
          <w:sz w:val="28"/>
          <w:szCs w:val="28"/>
        </w:rPr>
        <w:t>т·ч</w:t>
      </w:r>
      <w:r w:rsidRPr="00DB3B21">
        <w:rPr>
          <w:rFonts w:ascii="Times New Roman" w:hAnsi="Times New Roman" w:cs="Times New Roman"/>
          <w:sz w:val="28"/>
          <w:szCs w:val="28"/>
        </w:rPr>
        <w:t>. (</w:t>
      </w:r>
      <w:r w:rsidRPr="00DB3B21">
        <w:rPr>
          <w:rFonts w:ascii="Times New Roman" w:hAnsi="Times New Roman" w:cs="Times New Roman"/>
          <w:sz w:val="28"/>
          <w:szCs w:val="28"/>
        </w:rPr>
        <w:sym w:font="Symbol" w:char="F0BB"/>
      </w:r>
      <w:r w:rsidRPr="00DB3B21">
        <w:rPr>
          <w:rFonts w:ascii="Times New Roman" w:hAnsi="Times New Roman" w:cs="Times New Roman"/>
          <w:sz w:val="28"/>
          <w:szCs w:val="28"/>
        </w:rPr>
        <w:t>93 Мвт).</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Для Угольного Департамента можно определить максимальную, минимальную и среднюю мощности:</w:t>
      </w:r>
    </w:p>
    <w:p w:rsidR="005D7605" w:rsidRDefault="00812C4F" w:rsidP="00763938">
      <w:pPr>
        <w:spacing w:after="0" w:line="240" w:lineRule="auto"/>
        <w:ind w:left="1843" w:firstLine="709"/>
        <w:jc w:val="both"/>
        <w:rPr>
          <w:rFonts w:ascii="Times New Roman" w:hAnsi="Times New Roman" w:cs="Times New Roman"/>
          <w:sz w:val="28"/>
          <w:szCs w:val="28"/>
        </w:rPr>
      </w:pPr>
      <w:r w:rsidRPr="00DB3B21">
        <w:rPr>
          <w:rFonts w:ascii="Times New Roman" w:hAnsi="Times New Roman" w:cs="Times New Roman"/>
          <w:sz w:val="28"/>
          <w:szCs w:val="28"/>
        </w:rPr>
        <w:t>Р</w:t>
      </w:r>
      <w:r w:rsidRPr="005D7605">
        <w:rPr>
          <w:rFonts w:ascii="Times New Roman" w:hAnsi="Times New Roman" w:cs="Times New Roman"/>
          <w:sz w:val="28"/>
          <w:szCs w:val="28"/>
          <w:vertAlign w:val="subscript"/>
        </w:rPr>
        <w:t xml:space="preserve">мах </w:t>
      </w:r>
      <w:r w:rsidRPr="00DB3B21">
        <w:rPr>
          <w:rFonts w:ascii="Times New Roman" w:hAnsi="Times New Roman" w:cs="Times New Roman"/>
          <w:sz w:val="28"/>
          <w:szCs w:val="28"/>
        </w:rPr>
        <w:t xml:space="preserve">= 93 МВт; </w:t>
      </w:r>
    </w:p>
    <w:p w:rsidR="005D7605" w:rsidRDefault="00812C4F" w:rsidP="00763938">
      <w:pPr>
        <w:spacing w:after="0" w:line="240" w:lineRule="auto"/>
        <w:ind w:left="1843" w:firstLine="709"/>
        <w:jc w:val="both"/>
        <w:rPr>
          <w:rFonts w:ascii="Times New Roman" w:hAnsi="Times New Roman" w:cs="Times New Roman"/>
          <w:sz w:val="28"/>
          <w:szCs w:val="28"/>
        </w:rPr>
      </w:pPr>
      <w:r w:rsidRPr="00DB3B21">
        <w:rPr>
          <w:rFonts w:ascii="Times New Roman" w:hAnsi="Times New Roman" w:cs="Times New Roman"/>
          <w:sz w:val="28"/>
          <w:szCs w:val="28"/>
        </w:rPr>
        <w:t>Р</w:t>
      </w:r>
      <w:r w:rsidRPr="005D7605">
        <w:rPr>
          <w:rFonts w:ascii="Times New Roman" w:hAnsi="Times New Roman" w:cs="Times New Roman"/>
          <w:sz w:val="28"/>
          <w:szCs w:val="28"/>
          <w:vertAlign w:val="subscript"/>
        </w:rPr>
        <w:t>мин</w:t>
      </w:r>
      <w:r w:rsidRPr="00DB3B21">
        <w:rPr>
          <w:rFonts w:ascii="Times New Roman" w:hAnsi="Times New Roman" w:cs="Times New Roman"/>
          <w:sz w:val="28"/>
          <w:szCs w:val="28"/>
        </w:rPr>
        <w:t xml:space="preserve"> = 60 МВт;  </w:t>
      </w:r>
    </w:p>
    <w:p w:rsidR="00812C4F" w:rsidRPr="00DB3B21" w:rsidRDefault="00812C4F" w:rsidP="00763938">
      <w:pPr>
        <w:spacing w:after="0" w:line="240" w:lineRule="auto"/>
        <w:ind w:left="1843" w:firstLine="709"/>
        <w:jc w:val="both"/>
        <w:rPr>
          <w:rFonts w:ascii="Times New Roman" w:hAnsi="Times New Roman" w:cs="Times New Roman"/>
          <w:sz w:val="28"/>
          <w:szCs w:val="28"/>
        </w:rPr>
      </w:pPr>
      <w:r w:rsidRPr="00DB3B21">
        <w:rPr>
          <w:rFonts w:ascii="Times New Roman" w:hAnsi="Times New Roman" w:cs="Times New Roman"/>
          <w:sz w:val="28"/>
          <w:szCs w:val="28"/>
        </w:rPr>
        <w:t>Р</w:t>
      </w:r>
      <w:r w:rsidRPr="005D7605">
        <w:rPr>
          <w:rFonts w:ascii="Times New Roman" w:hAnsi="Times New Roman" w:cs="Times New Roman"/>
          <w:sz w:val="28"/>
          <w:szCs w:val="28"/>
          <w:vertAlign w:val="subscript"/>
        </w:rPr>
        <w:t xml:space="preserve">ср </w:t>
      </w:r>
      <w:r w:rsidRPr="00DB3B21">
        <w:rPr>
          <w:rFonts w:ascii="Times New Roman" w:hAnsi="Times New Roman" w:cs="Times New Roman"/>
          <w:sz w:val="28"/>
          <w:szCs w:val="28"/>
        </w:rPr>
        <w:t xml:space="preserve">= 75 МВт.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На рисунке 1.2 представлена структурная схема электропотребления для шахт и предприятий угольного </w:t>
      </w:r>
      <w:r w:rsidR="00E110E2" w:rsidRPr="00DB3B21">
        <w:rPr>
          <w:rFonts w:ascii="Times New Roman" w:hAnsi="Times New Roman" w:cs="Times New Roman"/>
          <w:sz w:val="28"/>
          <w:szCs w:val="28"/>
        </w:rPr>
        <w:t>АО «QARMET»</w:t>
      </w:r>
      <w:r w:rsidRPr="00DB3B21">
        <w:rPr>
          <w:rFonts w:ascii="Times New Roman" w:hAnsi="Times New Roman" w:cs="Times New Roman"/>
          <w:sz w:val="28"/>
          <w:szCs w:val="28"/>
        </w:rPr>
        <w:t xml:space="preserve">.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Первый уровень электропотребления - граница балансовой принадлежности находящегося на самостоятельном балансе в </w:t>
      </w:r>
      <w:r w:rsidR="00C51949">
        <w:rPr>
          <w:rFonts w:ascii="Times New Roman" w:hAnsi="Times New Roman" w:cs="Times New Roman"/>
          <w:sz w:val="28"/>
          <w:szCs w:val="28"/>
        </w:rPr>
        <w:t>ПУ</w:t>
      </w:r>
      <w:r w:rsidRPr="00DB3B21">
        <w:rPr>
          <w:rFonts w:ascii="Times New Roman" w:hAnsi="Times New Roman" w:cs="Times New Roman"/>
          <w:sz w:val="28"/>
          <w:szCs w:val="28"/>
        </w:rPr>
        <w:t xml:space="preserve"> «Энергоуголь», которое является оптовым покупателем электроэнергии у энергосистемы.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Второй уровень – главные поверхностные подстанции (ГПП) напряжением 110/35/6 кВ, обеспечивающие электроэнергией угольные шахты, предприятия, заводы, входящие в состав угольного департамента, а также бытовая нагрузка населения, получающая электроэнергию от питающих центров ПУ «Энергоуголь» [10]. </w:t>
      </w:r>
    </w:p>
    <w:p w:rsidR="00A66406" w:rsidRPr="00DB3B21" w:rsidRDefault="00A66406" w:rsidP="00A66406">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Третий уровень - главные вводы ГПП, по которым осуществляется коммерческий учёт параметров электропотребления и производятся расчёты за потребляемую электроэнергию. </w:t>
      </w:r>
    </w:p>
    <w:p w:rsidR="00A66406" w:rsidRPr="00DB3B21" w:rsidRDefault="00A66406"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Четвёртый уровень - распределительные подстанции напряжением 6 кв, от которых получают электроэнергию основные энергоёмкие технологические установки угольных шахт, оказывающие значительное влияние на суммарную мощность предприятия, участвующую в максимуме нагрузки энергосистемы.</w:t>
      </w:r>
    </w:p>
    <w:p w:rsidR="00812C4F" w:rsidRPr="00DB3B21" w:rsidRDefault="00812C4F" w:rsidP="00763938">
      <w:pPr>
        <w:pStyle w:val="a7"/>
        <w:shd w:val="clear" w:color="auto" w:fill="auto"/>
        <w:spacing w:line="240" w:lineRule="auto"/>
        <w:ind w:firstLine="709"/>
        <w:jc w:val="center"/>
        <w:rPr>
          <w:color w:val="auto"/>
          <w:sz w:val="28"/>
          <w:szCs w:val="28"/>
        </w:rPr>
      </w:pPr>
    </w:p>
    <w:p w:rsidR="00812C4F" w:rsidRPr="00DB3B21" w:rsidRDefault="00812C4F" w:rsidP="00426BE5">
      <w:pPr>
        <w:pStyle w:val="a7"/>
        <w:shd w:val="clear" w:color="auto" w:fill="auto"/>
        <w:spacing w:line="240" w:lineRule="auto"/>
        <w:ind w:firstLine="0"/>
        <w:jc w:val="center"/>
        <w:rPr>
          <w:color w:val="auto"/>
          <w:sz w:val="28"/>
          <w:szCs w:val="28"/>
        </w:rPr>
      </w:pPr>
      <w:r w:rsidRPr="00DB3B21">
        <w:rPr>
          <w:noProof/>
          <w:color w:val="auto"/>
          <w:lang w:eastAsia="ru-RU"/>
        </w:rPr>
        <w:drawing>
          <wp:inline distT="0" distB="0" distL="0" distR="0" wp14:anchorId="6E65BEA1" wp14:editId="504F069F">
            <wp:extent cx="5878285" cy="3755172"/>
            <wp:effectExtent l="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92051" cy="3763966"/>
                    </a:xfrm>
                    <a:prstGeom prst="rect">
                      <a:avLst/>
                    </a:prstGeom>
                  </pic:spPr>
                </pic:pic>
              </a:graphicData>
            </a:graphic>
          </wp:inline>
        </w:drawing>
      </w:r>
    </w:p>
    <w:p w:rsidR="00812C4F" w:rsidRPr="00DB3B21" w:rsidRDefault="00812C4F" w:rsidP="00763938">
      <w:pPr>
        <w:spacing w:after="0" w:line="240" w:lineRule="auto"/>
        <w:ind w:firstLine="709"/>
        <w:jc w:val="center"/>
        <w:rPr>
          <w:rFonts w:ascii="Times New Roman" w:eastAsiaTheme="minorEastAsia" w:hAnsi="Times New Roman" w:cs="Times New Roman"/>
          <w:sz w:val="28"/>
          <w:szCs w:val="28"/>
        </w:rPr>
      </w:pPr>
    </w:p>
    <w:p w:rsidR="00426BE5" w:rsidRPr="00DB3B21" w:rsidRDefault="00812C4F" w:rsidP="00763938">
      <w:pPr>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Рисунок 1.2 – Общий вид структурной схемы </w:t>
      </w:r>
    </w:p>
    <w:p w:rsidR="00812C4F" w:rsidRPr="00DB3B21" w:rsidRDefault="00812C4F" w:rsidP="00763938">
      <w:pPr>
        <w:spacing w:after="0" w:line="240" w:lineRule="auto"/>
        <w:ind w:firstLine="709"/>
        <w:jc w:val="center"/>
        <w:rPr>
          <w:rFonts w:ascii="Times New Roman" w:hAnsi="Times New Roman" w:cs="Times New Roman"/>
          <w:sz w:val="28"/>
          <w:szCs w:val="28"/>
        </w:rPr>
      </w:pPr>
      <w:r w:rsidRPr="00DB3B21">
        <w:rPr>
          <w:rFonts w:ascii="Times New Roman" w:eastAsiaTheme="minorEastAsia" w:hAnsi="Times New Roman" w:cs="Times New Roman"/>
          <w:sz w:val="28"/>
          <w:szCs w:val="28"/>
        </w:rPr>
        <w:t>электропотребления угольного департамента</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Пятый уровень - центральные подземные распределительные подстанции напряжением 6 кВ и трансформаторные подстанции 6/0,66 кВ, обеспечивающие электроэнергией подземные технологические объекты -  добычные и подготовительные забои, конвейерные линии, водоотлив, аппаратура защиты, контроля и управления [11].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При анализе системы электропотребления должен быть реализован системный подход, учитывающий: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особенности структурной схемы электропотребления, в которой работают горные предприятия;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требования по поддержанию заданных основных показателей энергопотребления на различных ступенях структурной схемы;</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существующую систему учёта и контроля энергозатрат на различных уровнях схемы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энергобаланс предприятия, особенности его формирования на различных ступенях структурной схемы и возможные направления совершенствования;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характеристики энергозатрат на каждый технологический процесс с установлением определяющих их факторов;</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динамику электропотребления с учетом производственной программы предприятия и обоснованием целесообразности воздействия режимов электропотребления на технологические процессы добычи и транспортировки угля.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Количественная характеристика первичных источников информации зависит в основном от размеров шахты и применяемой схемы электроснабжения. Главные факторы, влияющие на количественные характеристики СЭП: система разработки, производительность шахты, глубина и протяжённость горных выработок, длина и скорость подвигания линии забоев, тип и мощность применяемых механизмов, количество и мощность ГПП, напряжение и питания.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Число ГПП  в зависимости от технологических условий шахты может быть от 1-2 до 5-7 штук. В числе потребителей каждой ГПП обязательно должны содержаться электроприёмники 1 категории, поэтому большинство ГПП – двух – трансформаторные.</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Число отходящих фидеров напряжением 6 кВ для каждой ГПП  колеблется от 4-6 до 51 штук, при этом число электроприёмников напряжением 6 кВ для шахты в целом может исходить в пределах 30-200 штук [12].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На рисунке 1.3 представлена структурная схема основных энергоемких технологических установок характерна для угольной шахты. В общешахтном расходе электроэнергии имеется постоянная составляющая, которая определяется работой некоторых энергоемких установок и не связана непосредственно с процессом угледобычи (вентиляция, водоотлив, дегазация и частично другие установки). Удельный вес этой составляющей для шахт угольного департамента составляет в среднем 50-70%.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Поиски по уточнению количества информационных источников, генерируемая информация от которых может использоваться для управления, должны проводиться между высоковольтными вводами ГПП и клеммами электроприёмников основных производственных механизмов, которые управляются человеком.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Таким образом, суммарное количество информационных источников для каждой шахты будет различным, поскольку будет различное количество однотипных единиц электрооборудования на каждом уровне трансформации и в распределительных пунктах. Причём число информационных источников будет повторяться столько раз, сколько однотипных объектов используется в работе данной СЭП.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По конструктивным и функциональным особенностям различных типов электрооборудования, работающих в единой СЭП, их информационная ёмкость уменьшается по мере последовательного приближения подачи электроэнергии к потребителям. Таким образом, информационная ёмкость последовательно падает по иерархической цепочке количественной значимости электроснабжающих установок.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На каждом горизонте шахты, и на каждом крыле горизонта обязательно находится хотя бы одна центральная подземная подстанция (ЦПП). Эти подстанции являются распределительными, т.е. поступающее напряжение 6 кВт они распределяют между потребителями шахты (подготовительные забои, добычные забои, различные насосные установки, компрессорные, конвейерные и т.д. установки).</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Отсюда порядок последовательного уменьшения информативности электроснабжающих установок идёт от ГПП к центральным подземным подстанциям (ЦПП), передвижным участковым понижающим подстанциям (ПУПП) и распределительным пунктом (РП).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Информационная ёмкость от двухпозиционных источников информации, находящихся в основном элементе СЭП - в ГПП разных типов составляет от 50 до 250 информационных единиц (сигналов).</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Информационная ёмкость ЦПП, ПУПП и РП составляет около 400 информационных сигналов, при наличии которых можно контролировать функционирование данных объектов. Для КРУВ-6, наиболее распространённой подземной высоковольтной ячейки, количество двухпозиционных источников информации составляет 3 сигнала, оповещающих о состоянии объекта в данный момент времени [12]. </w:t>
      </w:r>
    </w:p>
    <w:p w:rsidR="00812C4F" w:rsidRPr="00DB3B21" w:rsidRDefault="00812C4F" w:rsidP="00763938">
      <w:pPr>
        <w:tabs>
          <w:tab w:val="right" w:pos="9355"/>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Общий объём информативности от всех электроснабжающих элементов:</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DB3B21" w:rsidP="00DB3B21">
      <w:pPr>
        <w:tabs>
          <w:tab w:val="center" w:pos="4536"/>
          <w:tab w:val="right" w:pos="9639"/>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ab/>
      </w:r>
      <w:r w:rsidR="00812C4F" w:rsidRPr="00DB3B21">
        <w:rPr>
          <w:rFonts w:ascii="Times New Roman" w:hAnsi="Times New Roman" w:cs="Times New Roman"/>
          <w:i/>
          <w:sz w:val="28"/>
          <w:szCs w:val="28"/>
          <w:lang w:val="en-US"/>
        </w:rPr>
        <w:t>F</w:t>
      </w:r>
      <w:r w:rsidR="00812C4F" w:rsidRPr="00DB3B21">
        <w:rPr>
          <w:rFonts w:ascii="Times New Roman" w:hAnsi="Times New Roman" w:cs="Times New Roman"/>
          <w:i/>
          <w:sz w:val="28"/>
          <w:szCs w:val="28"/>
        </w:rPr>
        <w:t xml:space="preserve"> = (</w:t>
      </w:r>
      <w:r w:rsidR="00812C4F" w:rsidRPr="00DB3B21">
        <w:rPr>
          <w:rFonts w:ascii="Times New Roman" w:hAnsi="Times New Roman" w:cs="Times New Roman"/>
          <w:i/>
          <w:sz w:val="28"/>
          <w:szCs w:val="28"/>
          <w:lang w:val="en-US"/>
        </w:rPr>
        <w:t>Af</w:t>
      </w:r>
      <w:r w:rsidR="00812C4F" w:rsidRPr="00DB3B21">
        <w:rPr>
          <w:rFonts w:ascii="Times New Roman" w:hAnsi="Times New Roman" w:cs="Times New Roman"/>
          <w:i/>
          <w:sz w:val="28"/>
          <w:szCs w:val="28"/>
          <w:vertAlign w:val="subscript"/>
        </w:rPr>
        <w:t>1</w:t>
      </w:r>
      <w:r w:rsidR="00812C4F" w:rsidRPr="00DB3B21">
        <w:rPr>
          <w:rFonts w:ascii="Times New Roman" w:hAnsi="Times New Roman" w:cs="Times New Roman"/>
          <w:i/>
          <w:sz w:val="28"/>
          <w:szCs w:val="28"/>
        </w:rPr>
        <w:t xml:space="preserve"> + </w:t>
      </w:r>
      <w:r w:rsidR="00812C4F" w:rsidRPr="00DB3B21">
        <w:rPr>
          <w:rFonts w:ascii="Times New Roman" w:hAnsi="Times New Roman" w:cs="Times New Roman"/>
          <w:i/>
          <w:sz w:val="28"/>
          <w:szCs w:val="28"/>
          <w:lang w:val="en-US"/>
        </w:rPr>
        <w:t>Bf</w:t>
      </w:r>
      <w:r w:rsidR="00812C4F" w:rsidRPr="00DB3B21">
        <w:rPr>
          <w:rFonts w:ascii="Times New Roman" w:hAnsi="Times New Roman" w:cs="Times New Roman"/>
          <w:i/>
          <w:sz w:val="28"/>
          <w:szCs w:val="28"/>
          <w:vertAlign w:val="subscript"/>
        </w:rPr>
        <w:t>2</w:t>
      </w:r>
      <w:r w:rsidR="00812C4F" w:rsidRPr="00DB3B21">
        <w:rPr>
          <w:rFonts w:ascii="Times New Roman" w:hAnsi="Times New Roman" w:cs="Times New Roman"/>
          <w:i/>
          <w:sz w:val="28"/>
          <w:szCs w:val="28"/>
        </w:rPr>
        <w:t xml:space="preserve"> + </w:t>
      </w:r>
      <w:r w:rsidR="00812C4F" w:rsidRPr="00DB3B21">
        <w:rPr>
          <w:rFonts w:ascii="Times New Roman" w:hAnsi="Times New Roman" w:cs="Times New Roman"/>
          <w:i/>
          <w:sz w:val="28"/>
          <w:szCs w:val="28"/>
          <w:lang w:val="en-US"/>
        </w:rPr>
        <w:t>Cf</w:t>
      </w:r>
      <w:r w:rsidR="00812C4F" w:rsidRPr="00DB3B21">
        <w:rPr>
          <w:rFonts w:ascii="Times New Roman" w:hAnsi="Times New Roman" w:cs="Times New Roman"/>
          <w:i/>
          <w:sz w:val="28"/>
          <w:szCs w:val="28"/>
          <w:vertAlign w:val="subscript"/>
        </w:rPr>
        <w:t>3</w:t>
      </w:r>
      <w:r w:rsidR="00812C4F" w:rsidRPr="00DB3B21">
        <w:rPr>
          <w:rFonts w:ascii="Times New Roman" w:hAnsi="Times New Roman" w:cs="Times New Roman"/>
          <w:i/>
          <w:sz w:val="28"/>
          <w:szCs w:val="28"/>
        </w:rPr>
        <w:t>),</w:t>
      </w:r>
      <w:r>
        <w:rPr>
          <w:rFonts w:ascii="Times New Roman" w:hAnsi="Times New Roman" w:cs="Times New Roman"/>
          <w:i/>
          <w:sz w:val="28"/>
          <w:szCs w:val="28"/>
        </w:rPr>
        <w:tab/>
      </w:r>
      <w:r w:rsidR="00812C4F" w:rsidRPr="00DB3B21">
        <w:rPr>
          <w:rFonts w:ascii="Times New Roman" w:eastAsiaTheme="minorEastAsia" w:hAnsi="Times New Roman" w:cs="Times New Roman"/>
          <w:sz w:val="28"/>
          <w:szCs w:val="28"/>
        </w:rPr>
        <w:t>(1.1)</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426BE5">
      <w:pPr>
        <w:spacing w:after="0" w:line="240" w:lineRule="auto"/>
        <w:jc w:val="both"/>
        <w:rPr>
          <w:rFonts w:ascii="Times New Roman" w:hAnsi="Times New Roman" w:cs="Times New Roman"/>
          <w:sz w:val="28"/>
          <w:szCs w:val="28"/>
        </w:rPr>
      </w:pPr>
      <w:r w:rsidRPr="00DB3B21">
        <w:rPr>
          <w:rFonts w:ascii="Times New Roman" w:hAnsi="Times New Roman" w:cs="Times New Roman"/>
          <w:sz w:val="28"/>
          <w:szCs w:val="28"/>
        </w:rPr>
        <w:t>где</w:t>
      </w:r>
      <w:proofErr w:type="gramStart"/>
      <w:r w:rsidRPr="00DB3B21">
        <w:rPr>
          <w:rFonts w:ascii="Times New Roman" w:hAnsi="Times New Roman" w:cs="Times New Roman"/>
          <w:sz w:val="28"/>
          <w:szCs w:val="28"/>
        </w:rPr>
        <w:t xml:space="preserve">  </w:t>
      </w:r>
      <w:r w:rsidRPr="00DB3B21">
        <w:rPr>
          <w:rFonts w:ascii="Times New Roman" w:hAnsi="Times New Roman" w:cs="Times New Roman"/>
          <w:i/>
          <w:sz w:val="28"/>
          <w:szCs w:val="28"/>
        </w:rPr>
        <w:t>А</w:t>
      </w:r>
      <w:proofErr w:type="gramEnd"/>
      <w:r w:rsidRPr="00DB3B21">
        <w:rPr>
          <w:rFonts w:ascii="Times New Roman" w:hAnsi="Times New Roman" w:cs="Times New Roman"/>
          <w:sz w:val="28"/>
          <w:szCs w:val="28"/>
        </w:rPr>
        <w:t xml:space="preserve"> – количество ГПП в составе СЭП, шт.;</w:t>
      </w:r>
    </w:p>
    <w:p w:rsidR="00812C4F" w:rsidRPr="00DB3B21" w:rsidRDefault="00812C4F" w:rsidP="00DB3B21">
      <w:pPr>
        <w:tabs>
          <w:tab w:val="right" w:pos="9355"/>
        </w:tabs>
        <w:spacing w:after="0" w:line="240" w:lineRule="auto"/>
        <w:ind w:firstLine="426"/>
        <w:jc w:val="both"/>
        <w:rPr>
          <w:rFonts w:ascii="Times New Roman" w:hAnsi="Times New Roman" w:cs="Times New Roman"/>
          <w:sz w:val="28"/>
          <w:szCs w:val="28"/>
        </w:rPr>
      </w:pPr>
      <w:r w:rsidRPr="00DB3B21">
        <w:rPr>
          <w:rFonts w:ascii="Times New Roman" w:hAnsi="Times New Roman" w:cs="Times New Roman"/>
          <w:i/>
          <w:sz w:val="28"/>
          <w:szCs w:val="28"/>
        </w:rPr>
        <w:t>В</w:t>
      </w:r>
      <w:r w:rsidRPr="00DB3B21">
        <w:rPr>
          <w:rFonts w:ascii="Times New Roman" w:hAnsi="Times New Roman" w:cs="Times New Roman"/>
          <w:sz w:val="28"/>
          <w:szCs w:val="28"/>
        </w:rPr>
        <w:t xml:space="preserve"> – количество ЦПП, шт.,</w:t>
      </w:r>
    </w:p>
    <w:p w:rsidR="00812C4F" w:rsidRPr="00DB3B21" w:rsidRDefault="00812C4F" w:rsidP="00DB3B21">
      <w:pPr>
        <w:spacing w:after="0" w:line="240" w:lineRule="auto"/>
        <w:ind w:firstLine="426"/>
        <w:jc w:val="both"/>
        <w:rPr>
          <w:rFonts w:ascii="Times New Roman" w:hAnsi="Times New Roman" w:cs="Times New Roman"/>
          <w:sz w:val="28"/>
          <w:szCs w:val="28"/>
        </w:rPr>
      </w:pPr>
      <w:r w:rsidRPr="00DB3B21">
        <w:rPr>
          <w:rFonts w:ascii="Times New Roman" w:hAnsi="Times New Roman" w:cs="Times New Roman"/>
          <w:i/>
          <w:sz w:val="28"/>
          <w:szCs w:val="28"/>
        </w:rPr>
        <w:t>С</w:t>
      </w:r>
      <w:r w:rsidRPr="00DB3B21">
        <w:rPr>
          <w:rFonts w:ascii="Times New Roman" w:hAnsi="Times New Roman" w:cs="Times New Roman"/>
          <w:sz w:val="28"/>
          <w:szCs w:val="28"/>
        </w:rPr>
        <w:t xml:space="preserve"> – количество ПУПП и РП, шт.;</w:t>
      </w:r>
    </w:p>
    <w:p w:rsidR="00812C4F" w:rsidRPr="00DB3B21" w:rsidRDefault="00812C4F" w:rsidP="00DB3B21">
      <w:pPr>
        <w:spacing w:after="0" w:line="240" w:lineRule="auto"/>
        <w:ind w:firstLine="426"/>
        <w:jc w:val="both"/>
        <w:rPr>
          <w:rFonts w:ascii="Times New Roman" w:hAnsi="Times New Roman" w:cs="Times New Roman"/>
          <w:sz w:val="28"/>
          <w:szCs w:val="28"/>
        </w:rPr>
      </w:pPr>
      <w:r w:rsidRPr="00DB3B21">
        <w:rPr>
          <w:rFonts w:ascii="Times New Roman" w:hAnsi="Times New Roman" w:cs="Times New Roman"/>
          <w:sz w:val="28"/>
          <w:szCs w:val="28"/>
        </w:rPr>
        <w:t xml:space="preserve"> </w:t>
      </w:r>
      <w:r w:rsidRPr="00DB3B21">
        <w:rPr>
          <w:rFonts w:ascii="Times New Roman" w:hAnsi="Times New Roman" w:cs="Times New Roman"/>
          <w:i/>
          <w:sz w:val="28"/>
          <w:szCs w:val="28"/>
          <w:lang w:val="en-US"/>
        </w:rPr>
        <w:t>f</w:t>
      </w:r>
      <w:r w:rsidRPr="00DB3B21">
        <w:rPr>
          <w:rFonts w:ascii="Times New Roman" w:hAnsi="Times New Roman" w:cs="Times New Roman"/>
          <w:i/>
          <w:sz w:val="28"/>
          <w:szCs w:val="28"/>
          <w:vertAlign w:val="subscript"/>
        </w:rPr>
        <w:t>1</w:t>
      </w:r>
      <w:r w:rsidRPr="00DB3B21">
        <w:rPr>
          <w:rFonts w:ascii="Times New Roman" w:hAnsi="Times New Roman" w:cs="Times New Roman"/>
          <w:i/>
          <w:sz w:val="28"/>
          <w:szCs w:val="28"/>
        </w:rPr>
        <w:t xml:space="preserve">, </w:t>
      </w:r>
      <w:proofErr w:type="gramStart"/>
      <w:r w:rsidRPr="00DB3B21">
        <w:rPr>
          <w:rFonts w:ascii="Times New Roman" w:hAnsi="Times New Roman" w:cs="Times New Roman"/>
          <w:i/>
          <w:sz w:val="28"/>
          <w:szCs w:val="28"/>
          <w:lang w:val="en-US"/>
        </w:rPr>
        <w:t>f</w:t>
      </w:r>
      <w:r w:rsidRPr="00DB3B21">
        <w:rPr>
          <w:rFonts w:ascii="Times New Roman" w:hAnsi="Times New Roman" w:cs="Times New Roman"/>
          <w:i/>
          <w:sz w:val="28"/>
          <w:szCs w:val="28"/>
          <w:vertAlign w:val="subscript"/>
        </w:rPr>
        <w:t>2</w:t>
      </w:r>
      <w:r w:rsidRPr="00DB3B21">
        <w:rPr>
          <w:rFonts w:ascii="Times New Roman" w:hAnsi="Times New Roman" w:cs="Times New Roman"/>
          <w:i/>
          <w:sz w:val="28"/>
          <w:szCs w:val="28"/>
        </w:rPr>
        <w:t xml:space="preserve"> ,</w:t>
      </w:r>
      <w:proofErr w:type="gramEnd"/>
      <w:r w:rsidRPr="00DB3B21">
        <w:rPr>
          <w:rFonts w:ascii="Times New Roman" w:hAnsi="Times New Roman" w:cs="Times New Roman"/>
          <w:i/>
          <w:sz w:val="28"/>
          <w:szCs w:val="28"/>
        </w:rPr>
        <w:t xml:space="preserve"> </w:t>
      </w:r>
      <w:r w:rsidRPr="00DB3B21">
        <w:rPr>
          <w:rFonts w:ascii="Times New Roman" w:hAnsi="Times New Roman" w:cs="Times New Roman"/>
          <w:i/>
          <w:sz w:val="28"/>
          <w:szCs w:val="28"/>
          <w:lang w:val="en-US"/>
        </w:rPr>
        <w:t>f</w:t>
      </w:r>
      <w:r w:rsidRPr="00DB3B21">
        <w:rPr>
          <w:rFonts w:ascii="Times New Roman" w:hAnsi="Times New Roman" w:cs="Times New Roman"/>
          <w:i/>
          <w:sz w:val="28"/>
          <w:szCs w:val="28"/>
          <w:vertAlign w:val="subscript"/>
        </w:rPr>
        <w:t>3</w:t>
      </w:r>
      <w:r w:rsidRPr="00DB3B21">
        <w:rPr>
          <w:rFonts w:ascii="Times New Roman" w:hAnsi="Times New Roman" w:cs="Times New Roman"/>
          <w:sz w:val="28"/>
          <w:szCs w:val="28"/>
        </w:rPr>
        <w:t xml:space="preserve"> – информационная емкость каждой электроснабжающей установки (в численных единицах).</w:t>
      </w:r>
    </w:p>
    <w:p w:rsidR="00330D3F" w:rsidRPr="00DB3B21" w:rsidRDefault="00330D3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Формула (1.1) не учитывает количество информации, генерируемой электроприёмниками производственных механизмов (вентиляторы, конвейеры, добычные и проходческие комбайны, лебёдки, водоотлив и т.п.). Для этих объектов расчёт общего количества информации:</w:t>
      </w:r>
    </w:p>
    <w:p w:rsidR="00330D3F" w:rsidRPr="00DB3B21" w:rsidRDefault="00330D3F" w:rsidP="00763938">
      <w:pPr>
        <w:spacing w:after="0" w:line="240" w:lineRule="auto"/>
        <w:ind w:firstLine="709"/>
        <w:jc w:val="both"/>
        <w:rPr>
          <w:rFonts w:ascii="Times New Roman" w:hAnsi="Times New Roman" w:cs="Times New Roman"/>
          <w:sz w:val="28"/>
          <w:szCs w:val="28"/>
        </w:rPr>
      </w:pPr>
    </w:p>
    <w:p w:rsidR="00330D3F" w:rsidRPr="00DB3B21" w:rsidRDefault="00DB3B21" w:rsidP="00DB3B21">
      <w:pPr>
        <w:tabs>
          <w:tab w:val="center" w:pos="4536"/>
          <w:tab w:val="right" w:pos="9639"/>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ab/>
      </w:r>
      <w:r w:rsidR="00330D3F" w:rsidRPr="00DB3B21">
        <w:rPr>
          <w:rFonts w:ascii="Times New Roman" w:hAnsi="Times New Roman" w:cs="Times New Roman"/>
          <w:i/>
          <w:sz w:val="28"/>
          <w:szCs w:val="28"/>
        </w:rPr>
        <w:t>F1 = [(Df’1)n1 + (Ef’2)n2 + (Lf’3)n3 +(Nf’4)n4)],</w:t>
      </w:r>
      <w:r>
        <w:rPr>
          <w:rFonts w:ascii="Times New Roman" w:hAnsi="Times New Roman" w:cs="Times New Roman"/>
          <w:i/>
          <w:sz w:val="28"/>
          <w:szCs w:val="28"/>
        </w:rPr>
        <w:tab/>
      </w:r>
      <w:r w:rsidR="00330D3F" w:rsidRPr="00DB3B21">
        <w:rPr>
          <w:rFonts w:ascii="Times New Roman" w:hAnsi="Times New Roman" w:cs="Times New Roman"/>
          <w:i/>
          <w:sz w:val="28"/>
          <w:szCs w:val="28"/>
        </w:rPr>
        <w:t xml:space="preserve"> </w:t>
      </w:r>
      <w:r w:rsidR="00330D3F" w:rsidRPr="00723B5A">
        <w:rPr>
          <w:rFonts w:ascii="Times New Roman" w:hAnsi="Times New Roman" w:cs="Times New Roman"/>
          <w:sz w:val="28"/>
          <w:szCs w:val="28"/>
        </w:rPr>
        <w:t>(1.2)</w:t>
      </w:r>
    </w:p>
    <w:p w:rsidR="00330D3F" w:rsidRPr="00DB3B21" w:rsidRDefault="00330D3F" w:rsidP="00763938">
      <w:pPr>
        <w:spacing w:after="0" w:line="240" w:lineRule="auto"/>
        <w:ind w:firstLine="709"/>
        <w:jc w:val="both"/>
        <w:rPr>
          <w:rFonts w:ascii="Times New Roman" w:hAnsi="Times New Roman" w:cs="Times New Roman"/>
          <w:sz w:val="28"/>
          <w:szCs w:val="28"/>
        </w:rPr>
      </w:pPr>
    </w:p>
    <w:p w:rsidR="00330D3F" w:rsidRPr="00DB3B21" w:rsidRDefault="00330D3F" w:rsidP="00426BE5">
      <w:pPr>
        <w:spacing w:after="0" w:line="240" w:lineRule="auto"/>
        <w:jc w:val="both"/>
        <w:rPr>
          <w:rFonts w:ascii="Times New Roman" w:hAnsi="Times New Roman" w:cs="Times New Roman"/>
          <w:sz w:val="28"/>
          <w:szCs w:val="28"/>
        </w:rPr>
      </w:pPr>
      <w:r w:rsidRPr="00DB3B21">
        <w:rPr>
          <w:rFonts w:ascii="Times New Roman" w:hAnsi="Times New Roman" w:cs="Times New Roman"/>
          <w:sz w:val="28"/>
          <w:szCs w:val="28"/>
        </w:rPr>
        <w:t xml:space="preserve">где </w:t>
      </w:r>
      <w:r w:rsidRPr="00DB3B21">
        <w:rPr>
          <w:rFonts w:ascii="Times New Roman" w:hAnsi="Times New Roman" w:cs="Times New Roman"/>
          <w:i/>
          <w:sz w:val="28"/>
          <w:szCs w:val="28"/>
          <w:lang w:val="en-US"/>
        </w:rPr>
        <w:t>D</w:t>
      </w:r>
      <w:r w:rsidRPr="00DB3B21">
        <w:rPr>
          <w:rFonts w:ascii="Times New Roman" w:hAnsi="Times New Roman" w:cs="Times New Roman"/>
          <w:i/>
          <w:sz w:val="28"/>
          <w:szCs w:val="28"/>
        </w:rPr>
        <w:t xml:space="preserve">, </w:t>
      </w:r>
      <w:r w:rsidRPr="00DB3B21">
        <w:rPr>
          <w:rFonts w:ascii="Times New Roman" w:hAnsi="Times New Roman" w:cs="Times New Roman"/>
          <w:i/>
          <w:sz w:val="28"/>
          <w:szCs w:val="28"/>
          <w:lang w:val="en-US"/>
        </w:rPr>
        <w:t>E</w:t>
      </w:r>
      <w:r w:rsidRPr="00DB3B21">
        <w:rPr>
          <w:rFonts w:ascii="Times New Roman" w:hAnsi="Times New Roman" w:cs="Times New Roman"/>
          <w:i/>
          <w:sz w:val="28"/>
          <w:szCs w:val="28"/>
        </w:rPr>
        <w:t xml:space="preserve">, </w:t>
      </w:r>
      <w:r w:rsidRPr="00DB3B21">
        <w:rPr>
          <w:rFonts w:ascii="Times New Roman" w:hAnsi="Times New Roman" w:cs="Times New Roman"/>
          <w:i/>
          <w:sz w:val="28"/>
          <w:szCs w:val="28"/>
          <w:lang w:val="en-US"/>
        </w:rPr>
        <w:t>L</w:t>
      </w:r>
      <w:r w:rsidRPr="00DB3B21">
        <w:rPr>
          <w:rFonts w:ascii="Times New Roman" w:hAnsi="Times New Roman" w:cs="Times New Roman"/>
          <w:i/>
          <w:sz w:val="28"/>
          <w:szCs w:val="28"/>
        </w:rPr>
        <w:t xml:space="preserve">, </w:t>
      </w:r>
      <w:r w:rsidRPr="00DB3B21">
        <w:rPr>
          <w:rFonts w:ascii="Times New Roman" w:hAnsi="Times New Roman" w:cs="Times New Roman"/>
          <w:i/>
          <w:sz w:val="28"/>
          <w:szCs w:val="28"/>
          <w:lang w:val="en-US"/>
        </w:rPr>
        <w:t>N</w:t>
      </w:r>
      <w:r w:rsidRPr="00DB3B21">
        <w:rPr>
          <w:rFonts w:ascii="Times New Roman" w:hAnsi="Times New Roman" w:cs="Times New Roman"/>
          <w:sz w:val="28"/>
          <w:szCs w:val="28"/>
        </w:rPr>
        <w:t xml:space="preserve"> - количество электроприёмников, установленных на одном производственном механизме, шт.;</w:t>
      </w:r>
    </w:p>
    <w:p w:rsidR="00330D3F" w:rsidRPr="00DB3B21" w:rsidRDefault="00330D3F" w:rsidP="00DB3B21">
      <w:pPr>
        <w:spacing w:after="0" w:line="240" w:lineRule="auto"/>
        <w:ind w:firstLine="426"/>
        <w:jc w:val="both"/>
        <w:rPr>
          <w:rFonts w:ascii="Times New Roman" w:hAnsi="Times New Roman" w:cs="Times New Roman"/>
          <w:sz w:val="28"/>
          <w:szCs w:val="28"/>
        </w:rPr>
      </w:pPr>
      <w:r w:rsidRPr="00DB3B21">
        <w:rPr>
          <w:rFonts w:ascii="Times New Roman" w:hAnsi="Times New Roman" w:cs="Times New Roman"/>
          <w:sz w:val="28"/>
          <w:szCs w:val="28"/>
        </w:rPr>
        <w:t xml:space="preserve"> </w:t>
      </w:r>
      <w:proofErr w:type="gramStart"/>
      <w:r w:rsidRPr="00DB3B21">
        <w:rPr>
          <w:rFonts w:ascii="Times New Roman" w:hAnsi="Times New Roman" w:cs="Times New Roman"/>
          <w:i/>
          <w:sz w:val="28"/>
          <w:szCs w:val="28"/>
          <w:lang w:val="en-US"/>
        </w:rPr>
        <w:t>f</w:t>
      </w:r>
      <w:r w:rsidRPr="00DB3B21">
        <w:rPr>
          <w:rFonts w:ascii="Times New Roman" w:hAnsi="Times New Roman" w:cs="Times New Roman"/>
          <w:i/>
          <w:sz w:val="28"/>
          <w:szCs w:val="28"/>
        </w:rPr>
        <w:t>’</w:t>
      </w:r>
      <w:r w:rsidRPr="00DB3B21">
        <w:rPr>
          <w:rFonts w:ascii="Times New Roman" w:hAnsi="Times New Roman" w:cs="Times New Roman"/>
          <w:i/>
          <w:sz w:val="28"/>
          <w:szCs w:val="28"/>
          <w:vertAlign w:val="subscript"/>
        </w:rPr>
        <w:t>1</w:t>
      </w:r>
      <w:proofErr w:type="gramEnd"/>
      <w:r w:rsidRPr="00DB3B21">
        <w:rPr>
          <w:rFonts w:ascii="Times New Roman" w:hAnsi="Times New Roman" w:cs="Times New Roman"/>
          <w:i/>
          <w:sz w:val="28"/>
          <w:szCs w:val="28"/>
        </w:rPr>
        <w:t xml:space="preserve">, </w:t>
      </w:r>
      <w:r w:rsidRPr="00DB3B21">
        <w:rPr>
          <w:rFonts w:ascii="Times New Roman" w:hAnsi="Times New Roman" w:cs="Times New Roman"/>
          <w:i/>
          <w:sz w:val="28"/>
          <w:szCs w:val="28"/>
          <w:lang w:val="en-US"/>
        </w:rPr>
        <w:t>f</w:t>
      </w:r>
      <w:r w:rsidRPr="00DB3B21">
        <w:rPr>
          <w:rFonts w:ascii="Times New Roman" w:hAnsi="Times New Roman" w:cs="Times New Roman"/>
          <w:i/>
          <w:sz w:val="28"/>
          <w:szCs w:val="28"/>
        </w:rPr>
        <w:t>’</w:t>
      </w:r>
      <w:r w:rsidRPr="00DB3B21">
        <w:rPr>
          <w:rFonts w:ascii="Times New Roman" w:hAnsi="Times New Roman" w:cs="Times New Roman"/>
          <w:i/>
          <w:sz w:val="28"/>
          <w:szCs w:val="28"/>
          <w:vertAlign w:val="subscript"/>
        </w:rPr>
        <w:t>2</w:t>
      </w:r>
      <w:r w:rsidRPr="00DB3B21">
        <w:rPr>
          <w:rFonts w:ascii="Times New Roman" w:hAnsi="Times New Roman" w:cs="Times New Roman"/>
          <w:i/>
          <w:sz w:val="28"/>
          <w:szCs w:val="28"/>
        </w:rPr>
        <w:t xml:space="preserve">, </w:t>
      </w:r>
      <w:r w:rsidRPr="00DB3B21">
        <w:rPr>
          <w:rFonts w:ascii="Times New Roman" w:hAnsi="Times New Roman" w:cs="Times New Roman"/>
          <w:i/>
          <w:sz w:val="28"/>
          <w:szCs w:val="28"/>
          <w:lang w:val="en-US"/>
        </w:rPr>
        <w:t>f</w:t>
      </w:r>
      <w:r w:rsidRPr="00DB3B21">
        <w:rPr>
          <w:rFonts w:ascii="Times New Roman" w:hAnsi="Times New Roman" w:cs="Times New Roman"/>
          <w:i/>
          <w:sz w:val="28"/>
          <w:szCs w:val="28"/>
        </w:rPr>
        <w:t>’</w:t>
      </w:r>
      <w:r w:rsidRPr="00DB3B21">
        <w:rPr>
          <w:rFonts w:ascii="Times New Roman" w:hAnsi="Times New Roman" w:cs="Times New Roman"/>
          <w:i/>
          <w:sz w:val="28"/>
          <w:szCs w:val="28"/>
          <w:vertAlign w:val="subscript"/>
        </w:rPr>
        <w:t>3</w:t>
      </w:r>
      <w:r w:rsidRPr="00DB3B21">
        <w:rPr>
          <w:rFonts w:ascii="Times New Roman" w:hAnsi="Times New Roman" w:cs="Times New Roman"/>
          <w:i/>
          <w:sz w:val="28"/>
          <w:szCs w:val="28"/>
        </w:rPr>
        <w:t xml:space="preserve">, </w:t>
      </w:r>
      <w:r w:rsidRPr="00DB3B21">
        <w:rPr>
          <w:rFonts w:ascii="Times New Roman" w:hAnsi="Times New Roman" w:cs="Times New Roman"/>
          <w:i/>
          <w:sz w:val="28"/>
          <w:szCs w:val="28"/>
          <w:lang w:val="en-US"/>
        </w:rPr>
        <w:t>f</w:t>
      </w:r>
      <w:r w:rsidRPr="00DB3B21">
        <w:rPr>
          <w:rFonts w:ascii="Times New Roman" w:hAnsi="Times New Roman" w:cs="Times New Roman"/>
          <w:i/>
          <w:sz w:val="28"/>
          <w:szCs w:val="28"/>
        </w:rPr>
        <w:t>’</w:t>
      </w:r>
      <w:r w:rsidRPr="00DB3B21">
        <w:rPr>
          <w:rFonts w:ascii="Times New Roman" w:hAnsi="Times New Roman" w:cs="Times New Roman"/>
          <w:i/>
          <w:sz w:val="28"/>
          <w:szCs w:val="28"/>
          <w:vertAlign w:val="subscript"/>
        </w:rPr>
        <w:t>4</w:t>
      </w:r>
      <w:r w:rsidRPr="00DB3B21">
        <w:rPr>
          <w:rFonts w:ascii="Times New Roman" w:hAnsi="Times New Roman" w:cs="Times New Roman"/>
          <w:sz w:val="28"/>
          <w:szCs w:val="28"/>
        </w:rPr>
        <w:t xml:space="preserve"> - количество информации, генерируемое всеми электроприёмниками, подлежащими одному производственному механизму (в численных единицах), шт.;</w:t>
      </w:r>
    </w:p>
    <w:p w:rsidR="00330D3F" w:rsidRPr="00DB3B21" w:rsidRDefault="00330D3F" w:rsidP="00DB3B21">
      <w:pPr>
        <w:spacing w:after="0" w:line="240" w:lineRule="auto"/>
        <w:ind w:firstLine="426"/>
        <w:jc w:val="both"/>
        <w:rPr>
          <w:rFonts w:ascii="Times New Roman" w:hAnsi="Times New Roman" w:cs="Times New Roman"/>
          <w:sz w:val="28"/>
          <w:szCs w:val="28"/>
        </w:rPr>
      </w:pPr>
      <w:r w:rsidRPr="00DB3B21">
        <w:rPr>
          <w:rFonts w:ascii="Times New Roman" w:hAnsi="Times New Roman" w:cs="Times New Roman"/>
          <w:i/>
          <w:sz w:val="28"/>
          <w:szCs w:val="28"/>
          <w:lang w:val="en-US"/>
        </w:rPr>
        <w:t>n</w:t>
      </w:r>
      <w:r w:rsidRPr="00DB3B21">
        <w:rPr>
          <w:rFonts w:ascii="Times New Roman" w:hAnsi="Times New Roman" w:cs="Times New Roman"/>
          <w:i/>
          <w:sz w:val="28"/>
          <w:szCs w:val="28"/>
          <w:vertAlign w:val="subscript"/>
        </w:rPr>
        <w:t>1</w:t>
      </w:r>
      <w:r w:rsidRPr="00DB3B21">
        <w:rPr>
          <w:rFonts w:ascii="Times New Roman" w:hAnsi="Times New Roman" w:cs="Times New Roman"/>
          <w:i/>
          <w:sz w:val="28"/>
          <w:szCs w:val="28"/>
        </w:rPr>
        <w:t xml:space="preserve">, </w:t>
      </w:r>
      <w:r w:rsidRPr="00DB3B21">
        <w:rPr>
          <w:rFonts w:ascii="Times New Roman" w:hAnsi="Times New Roman" w:cs="Times New Roman"/>
          <w:i/>
          <w:sz w:val="28"/>
          <w:szCs w:val="28"/>
          <w:lang w:val="en-US"/>
        </w:rPr>
        <w:t>n</w:t>
      </w:r>
      <w:r w:rsidRPr="00DB3B21">
        <w:rPr>
          <w:rFonts w:ascii="Times New Roman" w:hAnsi="Times New Roman" w:cs="Times New Roman"/>
          <w:i/>
          <w:sz w:val="28"/>
          <w:szCs w:val="28"/>
          <w:vertAlign w:val="subscript"/>
        </w:rPr>
        <w:t>2</w:t>
      </w:r>
      <w:r w:rsidRPr="00DB3B21">
        <w:rPr>
          <w:rFonts w:ascii="Times New Roman" w:hAnsi="Times New Roman" w:cs="Times New Roman"/>
          <w:i/>
          <w:sz w:val="28"/>
          <w:szCs w:val="28"/>
        </w:rPr>
        <w:t xml:space="preserve">, </w:t>
      </w:r>
      <w:r w:rsidRPr="00DB3B21">
        <w:rPr>
          <w:rFonts w:ascii="Times New Roman" w:hAnsi="Times New Roman" w:cs="Times New Roman"/>
          <w:i/>
          <w:sz w:val="28"/>
          <w:szCs w:val="28"/>
          <w:lang w:val="en-US"/>
        </w:rPr>
        <w:t>n</w:t>
      </w:r>
      <w:r w:rsidRPr="00DB3B21">
        <w:rPr>
          <w:rFonts w:ascii="Times New Roman" w:hAnsi="Times New Roman" w:cs="Times New Roman"/>
          <w:i/>
          <w:sz w:val="28"/>
          <w:szCs w:val="28"/>
          <w:vertAlign w:val="subscript"/>
        </w:rPr>
        <w:t>3</w:t>
      </w:r>
      <w:r w:rsidRPr="00DB3B21">
        <w:rPr>
          <w:rFonts w:ascii="Times New Roman" w:hAnsi="Times New Roman" w:cs="Times New Roman"/>
          <w:i/>
          <w:sz w:val="28"/>
          <w:szCs w:val="28"/>
        </w:rPr>
        <w:t xml:space="preserve">, </w:t>
      </w:r>
      <w:r w:rsidRPr="00DB3B21">
        <w:rPr>
          <w:rFonts w:ascii="Times New Roman" w:hAnsi="Times New Roman" w:cs="Times New Roman"/>
          <w:i/>
          <w:sz w:val="28"/>
          <w:szCs w:val="28"/>
          <w:lang w:val="en-US"/>
        </w:rPr>
        <w:t>n</w:t>
      </w:r>
      <w:r w:rsidRPr="00DB3B21">
        <w:rPr>
          <w:rFonts w:ascii="Times New Roman" w:hAnsi="Times New Roman" w:cs="Times New Roman"/>
          <w:i/>
          <w:sz w:val="28"/>
          <w:szCs w:val="28"/>
          <w:vertAlign w:val="subscript"/>
        </w:rPr>
        <w:t>4</w:t>
      </w:r>
      <w:r w:rsidRPr="00DB3B21">
        <w:rPr>
          <w:rFonts w:ascii="Times New Roman" w:hAnsi="Times New Roman" w:cs="Times New Roman"/>
          <w:sz w:val="28"/>
          <w:szCs w:val="28"/>
        </w:rPr>
        <w:t xml:space="preserve"> - соответственно количество однотипных механизмов, шт. </w:t>
      </w:r>
    </w:p>
    <w:p w:rsidR="00330D3F" w:rsidRPr="00DB3B21" w:rsidRDefault="00330D3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Таким образом, общие информационные потоки, производимые СЭП шахты, условно можно разделить на две группы: </w:t>
      </w:r>
    </w:p>
    <w:p w:rsidR="00330D3F" w:rsidRPr="00DB3B21" w:rsidRDefault="00330D3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производимые внутри СЭП с границами от главного ввода ГПП до клемм электроприёмников;</w:t>
      </w:r>
    </w:p>
    <w:p w:rsidR="00330D3F" w:rsidRPr="00DB3B21" w:rsidRDefault="00330D3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производимые электроприёмниками производственных механизмов [8].</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426BE5">
      <w:pPr>
        <w:spacing w:after="0" w:line="240" w:lineRule="auto"/>
        <w:rPr>
          <w:rFonts w:ascii="Times New Roman" w:hAnsi="Times New Roman" w:cs="Times New Roman"/>
          <w:sz w:val="28"/>
          <w:szCs w:val="28"/>
        </w:rPr>
      </w:pPr>
      <w:r w:rsidRPr="00DB3B21">
        <w:rPr>
          <w:noProof/>
          <w:lang w:eastAsia="ru-RU"/>
        </w:rPr>
        <w:drawing>
          <wp:inline distT="0" distB="0" distL="0" distR="0" wp14:anchorId="27EC4141" wp14:editId="2D9032A8">
            <wp:extent cx="6018028" cy="4305300"/>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972"/>
                    <a:stretch/>
                  </pic:blipFill>
                  <pic:spPr bwMode="auto">
                    <a:xfrm>
                      <a:off x="0" y="0"/>
                      <a:ext cx="6023824" cy="4309447"/>
                    </a:xfrm>
                    <a:prstGeom prst="rect">
                      <a:avLst/>
                    </a:prstGeom>
                    <a:ln>
                      <a:noFill/>
                    </a:ln>
                    <a:extLst>
                      <a:ext uri="{53640926-AAD7-44D8-BBD7-CCE9431645EC}">
                        <a14:shadowObscured xmlns:a14="http://schemas.microsoft.com/office/drawing/2010/main"/>
                      </a:ext>
                    </a:extLst>
                  </pic:spPr>
                </pic:pic>
              </a:graphicData>
            </a:graphic>
          </wp:inline>
        </w:drawing>
      </w:r>
    </w:p>
    <w:p w:rsidR="00426BE5" w:rsidRPr="00DB3B21" w:rsidRDefault="00812C4F" w:rsidP="00763938">
      <w:pPr>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 xml:space="preserve">Рисунок 1.3 – Структурная схема основных энергоемких </w:t>
      </w:r>
    </w:p>
    <w:p w:rsidR="00812C4F" w:rsidRPr="00DB3B21" w:rsidRDefault="00812C4F" w:rsidP="00763938">
      <w:pPr>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 xml:space="preserve">технологических установок угольной шахты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Такое условное разделение информационных потоков позволяет упорядочить очерёдность сбора, передачи, обработки и представления информации, а также вопросы поэтапного внедрения системы оперативного управления электропотреблением предприятия.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С точки зрения управления информационные источники СЭП, </w:t>
      </w:r>
      <w:r w:rsidR="00C51949" w:rsidRPr="00DB3B21">
        <w:rPr>
          <w:rFonts w:ascii="Times New Roman" w:hAnsi="Times New Roman" w:cs="Times New Roman"/>
          <w:sz w:val="28"/>
          <w:szCs w:val="28"/>
        </w:rPr>
        <w:t>а, следовательно,</w:t>
      </w:r>
      <w:r w:rsidRPr="00DB3B21">
        <w:rPr>
          <w:rFonts w:ascii="Times New Roman" w:hAnsi="Times New Roman" w:cs="Times New Roman"/>
          <w:sz w:val="28"/>
          <w:szCs w:val="28"/>
        </w:rPr>
        <w:t xml:space="preserve"> и генерируемая ими информация, оповещающая в данный момент времени о состоянии электроснабжающих элементов или потребителей, обладают различными качественными характеристиками.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По критериям управления вся используемая информация различается по трём качественным признакам:</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информация для телеуправления (ТУ);</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информация для телеизмерения (ТИ);</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информация для телесигнализации (ТС).</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Каждый из этих качественных информационных признаков налагает соответствующие требования к степени надёжности аппаратуры передачи информации (АПИ).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Наиболее жёсткие требования предъявляются к надёжности аппаратуры телеуправления, т.к. это связано с включением и выключением высокоответственных объектов.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Такие же требования к аппаратуре телеизмерения, особенно к её преобразователям (датчикам) и дешифрующим устройствам приемной стороны.</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Реальное распределение информационных источников по качественным признакам может быть следующим.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Телеуправлению подлежат двухпозиционные объекты - выключатели межсекционных, вводных и отходящих фидеров 35 и 6 кВ, а также  вводные отделители на 110 кВ, выключатели мощных электродвигателей напряжением 6 кВ; выключатели высоковольтных ячеек подземных подстанции; выключатели компенсирующих устройств на подстанциях [6].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Объекты, подлежащие телесигнализации</w:t>
      </w:r>
      <w:r w:rsidRPr="00DB3B21">
        <w:rPr>
          <w:rStyle w:val="ab"/>
          <w:rFonts w:ascii="Times New Roman" w:hAnsi="Times New Roman" w:cs="Times New Roman"/>
          <w:sz w:val="28"/>
          <w:szCs w:val="28"/>
        </w:rPr>
        <w:t xml:space="preserve"> - </w:t>
      </w:r>
      <w:r w:rsidRPr="00DB3B21">
        <w:rPr>
          <w:rFonts w:ascii="Times New Roman" w:hAnsi="Times New Roman" w:cs="Times New Roman"/>
          <w:sz w:val="28"/>
          <w:szCs w:val="28"/>
        </w:rPr>
        <w:t xml:space="preserve">включатели вводных, секционных и отходящих фидеров 35 и 6 кВ, выключатели компенсирующих устройств 6 кВ, отделители вводных фидеров 110 кВ; аварийная защита трансформаторов (перегрузка, газовая защита, перегревание, понижение уровня масла); аварийная защита в целях управления, на щите собственных нужд ГПП, на щите постоянного тока, в цепях заземления; наличие на шинах напряжения 35 и 6 кВ; пожарная защита и состояние охранной сигнализации; включение двигателей автоматизированных производственных механизмов.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Общий объём телемеханизации согласно оставляет для подстанций 110/35/6 кВ в зависимости от оснащённости современными средствами защиты составляет 40-60 двухпозиционных объектов, не считая количество таких двухпозиционных объектов по всем разветвлениям от каждой ГПП.</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Телеизмерению подлежат следующие величины и параметры - токи по вводам ГПП; напряжение на шинах; токи в отходящих присоединениях; расход активный и реактивный электроэнергии; величина активная и реактивная мощности; частота сети; температура подшипников у мощных электродвигателей; концентрация метана в помещении ВГП [13].</w:t>
      </w:r>
    </w:p>
    <w:p w:rsidR="00812C4F" w:rsidRPr="00DB3B21" w:rsidRDefault="00812C4F" w:rsidP="00763938">
      <w:pPr>
        <w:spacing w:after="0" w:line="240" w:lineRule="auto"/>
        <w:ind w:firstLine="709"/>
        <w:rPr>
          <w:rFonts w:ascii="Times New Roman" w:eastAsia="Times New Roman" w:hAnsi="Times New Roman" w:cs="Times New Roman"/>
          <w:b/>
          <w:sz w:val="28"/>
          <w:szCs w:val="28"/>
        </w:rPr>
      </w:pPr>
    </w:p>
    <w:p w:rsidR="00812C4F" w:rsidRPr="00DB3B21" w:rsidRDefault="00812C4F"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Выводы по первому разделу</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Проанализировав нормативные документы, регулирующих электропотребление в целом, можно сказать, что на сегодняшний момент наблюдается энергодефицит по Республике Казахстан. Решение проблем в области энергосбережения и повышение энергоэффективности промышленными предприятиями является актуальным вопросом.</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Необходимость проведения исследования структур электроснабжения и электропотребления, режимов потребления активной и реактивной энергии подтверждается соответствующими требованиями нормативных документов.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Для эффективного управления режимами электропотребления  РЭП в соответствии с условиями договоров  на использование электроэнергии необходимо провести исследования и разработать основные принципы регулирования РЭП в условиях угольной промышленности.</w:t>
      </w:r>
    </w:p>
    <w:p w:rsidR="00812C4F" w:rsidRPr="00DB3B21" w:rsidRDefault="00812C4F" w:rsidP="00763938">
      <w:pPr>
        <w:pStyle w:val="a7"/>
        <w:shd w:val="clear" w:color="auto" w:fill="auto"/>
        <w:spacing w:line="240" w:lineRule="auto"/>
        <w:ind w:firstLine="709"/>
        <w:jc w:val="both"/>
        <w:rPr>
          <w:color w:val="auto"/>
          <w:sz w:val="28"/>
          <w:szCs w:val="28"/>
        </w:rPr>
      </w:pPr>
    </w:p>
    <w:p w:rsidR="00812C4F" w:rsidRPr="00DB3B21" w:rsidRDefault="00812C4F" w:rsidP="00763938">
      <w:pPr>
        <w:spacing w:after="200" w:line="276" w:lineRule="auto"/>
        <w:ind w:firstLine="709"/>
        <w:rPr>
          <w:rFonts w:ascii="Times New Roman" w:eastAsia="Times New Roman" w:hAnsi="Times New Roman" w:cs="Times New Roman"/>
          <w:sz w:val="28"/>
          <w:szCs w:val="28"/>
        </w:rPr>
      </w:pPr>
      <w:r w:rsidRPr="00DB3B21">
        <w:rPr>
          <w:rFonts w:ascii="Times New Roman" w:hAnsi="Times New Roman" w:cs="Times New Roman"/>
          <w:sz w:val="28"/>
          <w:szCs w:val="28"/>
        </w:rPr>
        <w:br w:type="page"/>
      </w:r>
    </w:p>
    <w:p w:rsidR="00812C4F" w:rsidRPr="00DB3B21" w:rsidRDefault="00812C4F"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 xml:space="preserve">2 ИССЛЕДОВАНИЕ РЕЖИМОВ ЭЛЕКТРОПОТРЕБЛЕНИЯ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Поскольку основной характеристикой процесса </w:t>
      </w:r>
      <w:r w:rsidR="00C51949" w:rsidRPr="00DB3B21">
        <w:rPr>
          <w:rFonts w:ascii="Times New Roman" w:hAnsi="Times New Roman" w:cs="Times New Roman"/>
          <w:sz w:val="28"/>
          <w:szCs w:val="28"/>
        </w:rPr>
        <w:t>потребления электроэнергии</w:t>
      </w:r>
      <w:r w:rsidRPr="00DB3B21">
        <w:rPr>
          <w:rFonts w:ascii="Times New Roman" w:hAnsi="Times New Roman" w:cs="Times New Roman"/>
          <w:sz w:val="28"/>
          <w:szCs w:val="28"/>
        </w:rPr>
        <w:t xml:space="preserve"> является его скорость</w:t>
      </w:r>
      <w:proofErr w:type="gramStart"/>
      <w:r w:rsidRPr="00DB3B21">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lang w:val="en-US"/>
              </w:rPr>
              <m:t>dW</m:t>
            </m:r>
            <m:r>
              <w:rPr>
                <w:rFonts w:ascii="Cambria Math" w:hAnsi="Cambria Math" w:cs="Times New Roman"/>
                <w:sz w:val="28"/>
                <w:szCs w:val="28"/>
              </w:rPr>
              <m:t>(</m:t>
            </m:r>
            <m:r>
              <w:rPr>
                <w:rFonts w:ascii="Cambria Math" w:hAnsi="Cambria Math" w:cs="Times New Roman"/>
                <w:sz w:val="28"/>
                <w:szCs w:val="28"/>
                <w:lang w:val="en-US"/>
              </w:rPr>
              <m:t>t</m:t>
            </m:r>
            <m:r>
              <w:rPr>
                <w:rFonts w:ascii="Cambria Math" w:hAnsi="Cambria Math" w:cs="Times New Roman"/>
                <w:sz w:val="28"/>
                <w:szCs w:val="28"/>
              </w:rPr>
              <m:t>)</m:t>
            </m:r>
          </m:num>
          <m:den>
            <m:r>
              <w:rPr>
                <w:rFonts w:ascii="Cambria Math" w:hAnsi="Cambria Math" w:cs="Times New Roman"/>
                <w:sz w:val="28"/>
                <w:szCs w:val="28"/>
              </w:rPr>
              <m:t>dt</m:t>
            </m:r>
          </m:den>
        </m:f>
      </m:oMath>
      <w:r w:rsidRPr="00DB3B21">
        <w:rPr>
          <w:rFonts w:ascii="Times New Roman" w:eastAsiaTheme="minorEastAsia" w:hAnsi="Times New Roman" w:cs="Times New Roman"/>
          <w:sz w:val="28"/>
          <w:szCs w:val="28"/>
        </w:rPr>
        <w:t xml:space="preserve"> , </w:t>
      </w:r>
      <w:proofErr w:type="gramEnd"/>
      <w:r w:rsidRPr="00DB3B21">
        <w:rPr>
          <w:rFonts w:ascii="Times New Roman" w:eastAsiaTheme="minorEastAsia" w:hAnsi="Times New Roman" w:cs="Times New Roman"/>
          <w:sz w:val="28"/>
          <w:szCs w:val="28"/>
        </w:rPr>
        <w:t>в основе анализа режимов электропотребления используются</w:t>
      </w:r>
      <w:r w:rsidRPr="00DB3B21">
        <w:rPr>
          <w:rFonts w:ascii="Times New Roman" w:hAnsi="Times New Roman" w:cs="Times New Roman"/>
          <w:sz w:val="28"/>
          <w:szCs w:val="28"/>
        </w:rPr>
        <w:t xml:space="preserve"> графики процесса изменения активной (2.1) и реактивной (2.2) мощности:</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F3005" w:rsidP="008F3005">
      <w:pPr>
        <w:tabs>
          <w:tab w:val="center" w:pos="4536"/>
          <w:tab w:val="right" w:pos="9639"/>
        </w:tabs>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ab/>
      </w:r>
      <m:oMath>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lang w:val="en-US"/>
              </w:rPr>
              <m:t>t</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a</m:t>
                </m:r>
              </m:sub>
            </m:sSub>
            <m:r>
              <w:rPr>
                <w:rFonts w:ascii="Cambria Math" w:hAnsi="Cambria Math" w:cs="Times New Roman"/>
                <w:sz w:val="28"/>
                <w:szCs w:val="28"/>
              </w:rPr>
              <m:t>(</m:t>
            </m:r>
            <m:r>
              <w:rPr>
                <w:rFonts w:ascii="Cambria Math" w:hAnsi="Cambria Math" w:cs="Times New Roman"/>
                <w:sz w:val="28"/>
                <w:szCs w:val="28"/>
                <w:lang w:val="en-US"/>
              </w:rPr>
              <m:t>t</m:t>
            </m:r>
            <m:r>
              <w:rPr>
                <w:rFonts w:ascii="Cambria Math" w:hAnsi="Cambria Math" w:cs="Times New Roman"/>
                <w:sz w:val="28"/>
                <w:szCs w:val="28"/>
              </w:rPr>
              <m:t>)</m:t>
            </m:r>
          </m:num>
          <m:den>
            <m:r>
              <w:rPr>
                <w:rFonts w:ascii="Cambria Math" w:hAnsi="Cambria Math" w:cs="Times New Roman"/>
                <w:sz w:val="28"/>
                <w:szCs w:val="28"/>
                <w:lang w:val="en-US"/>
              </w:rPr>
              <m:t>dt</m:t>
            </m:r>
          </m:den>
        </m:f>
      </m:oMath>
      <w:r>
        <w:rPr>
          <w:rFonts w:ascii="Times New Roman" w:eastAsiaTheme="minorEastAsia" w:hAnsi="Times New Roman" w:cs="Times New Roman"/>
          <w:sz w:val="28"/>
          <w:szCs w:val="28"/>
        </w:rPr>
        <w:t>,</w:t>
      </w:r>
      <w:r w:rsidR="00812C4F" w:rsidRPr="00DB3B21">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r>
      <w:r w:rsidR="00812C4F" w:rsidRPr="00DB3B21">
        <w:rPr>
          <w:rFonts w:ascii="Times New Roman" w:eastAsiaTheme="minorEastAsia" w:hAnsi="Times New Roman" w:cs="Times New Roman"/>
          <w:sz w:val="28"/>
          <w:szCs w:val="28"/>
        </w:rPr>
        <w:t>(2.1)</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812C4F" w:rsidP="008F3005">
      <w:pPr>
        <w:tabs>
          <w:tab w:val="center" w:pos="4536"/>
          <w:tab w:val="right" w:pos="9639"/>
        </w:tabs>
        <w:spacing w:after="0" w:line="240" w:lineRule="auto"/>
        <w:ind w:firstLine="709"/>
        <w:jc w:val="both"/>
        <w:rPr>
          <w:rFonts w:ascii="Times New Roman" w:eastAsiaTheme="minorEastAsia" w:hAnsi="Times New Roman" w:cs="Times New Roman"/>
          <w:sz w:val="28"/>
          <w:szCs w:val="28"/>
        </w:rPr>
      </w:pPr>
      <w:r w:rsidRPr="008F3005">
        <w:rPr>
          <w:rFonts w:ascii="Times New Roman" w:eastAsiaTheme="minorEastAsia" w:hAnsi="Times New Roman" w:cs="Times New Roman"/>
          <w:sz w:val="28"/>
          <w:szCs w:val="28"/>
        </w:rPr>
        <w:tab/>
      </w:r>
      <m:oMath>
        <m:r>
          <m:rPr>
            <m:sty m:val="p"/>
          </m:rPr>
          <w:rPr>
            <w:rFonts w:ascii="Cambria Math" w:eastAsiaTheme="minorEastAsia" w:hAnsi="Cambria Math" w:cs="Times New Roman"/>
            <w:sz w:val="28"/>
            <w:szCs w:val="28"/>
          </w:rPr>
          <m:t>Q</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t</m:t>
            </m:r>
          </m:e>
        </m:d>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d</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W</m:t>
                </m:r>
              </m:e>
              <m:sub>
                <m:r>
                  <m:rPr>
                    <m:sty m:val="p"/>
                  </m:rPr>
                  <w:rPr>
                    <w:rFonts w:ascii="Cambria Math" w:eastAsiaTheme="minorEastAsia" w:hAnsi="Cambria Math" w:cs="Times New Roman"/>
                    <w:sz w:val="28"/>
                    <w:szCs w:val="28"/>
                  </w:rPr>
                  <m:t>q</m:t>
                </m:r>
              </m:sub>
            </m:sSub>
            <m:r>
              <m:rPr>
                <m:sty m:val="p"/>
              </m:rPr>
              <w:rPr>
                <w:rFonts w:ascii="Cambria Math" w:eastAsiaTheme="minorEastAsia" w:hAnsi="Cambria Math" w:cs="Times New Roman"/>
                <w:sz w:val="28"/>
                <w:szCs w:val="28"/>
              </w:rPr>
              <m:t>(t)</m:t>
            </m:r>
          </m:num>
          <m:den>
            <m:r>
              <m:rPr>
                <m:sty m:val="p"/>
              </m:rPr>
              <w:rPr>
                <w:rFonts w:ascii="Cambria Math" w:eastAsiaTheme="minorEastAsia" w:hAnsi="Cambria Math" w:cs="Times New Roman"/>
                <w:sz w:val="28"/>
                <w:szCs w:val="28"/>
              </w:rPr>
              <m:t>dt</m:t>
            </m:r>
          </m:den>
        </m:f>
      </m:oMath>
      <w:r w:rsidR="008F3005">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t>(2.2)</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инженерных расчетах [10] и, главное, при регулировании электропотребления используют, как правило, графики, полученные дискретным осреднением непрерывного графика </w:t>
      </w:r>
      <w:r w:rsidRPr="00DB3B21">
        <w:rPr>
          <w:rFonts w:ascii="Times New Roman" w:eastAsiaTheme="minorEastAsia" w:hAnsi="Times New Roman" w:cs="Times New Roman"/>
          <w:sz w:val="28"/>
          <w:szCs w:val="28"/>
          <w:lang w:val="en-US"/>
        </w:rPr>
        <w:t>P</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rPr>
        <w:t xml:space="preserve">) на последовательных интервалах времени </w:t>
      </w:r>
      <m:oMath>
        <m:r>
          <m:rPr>
            <m:sty m:val="p"/>
          </m:rPr>
          <w:rPr>
            <w:rFonts w:ascii="Cambria Math" w:eastAsiaTheme="minorEastAsia" w:hAnsi="Cambria Math" w:cs="Times New Roman"/>
            <w:sz w:val="28"/>
            <w:szCs w:val="28"/>
          </w:rPr>
          <m:t>∆t=T/M</m:t>
        </m:r>
      </m:oMath>
      <w:r w:rsidRPr="00DB3B21">
        <w:rPr>
          <w:rFonts w:ascii="Times New Roman" w:eastAsiaTheme="minorEastAsia" w:hAnsi="Times New Roman" w:cs="Times New Roman"/>
          <w:sz w:val="28"/>
          <w:szCs w:val="28"/>
        </w:rPr>
        <w:t>, т.е. ступенчатостью функции вида [14]:</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8D57C8" w:rsidP="008F3005">
      <w:pPr>
        <w:tabs>
          <w:tab w:val="center" w:pos="4536"/>
          <w:tab w:val="right" w:pos="9639"/>
        </w:tabs>
        <w:spacing w:after="0" w:line="240" w:lineRule="auto"/>
        <w:ind w:firstLine="709"/>
        <w:jc w:val="both"/>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∆t</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k</m:t>
                </m:r>
              </m:sub>
            </m:sSub>
          </m:e>
        </m:d>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∆t</m:t>
            </m:r>
          </m:den>
        </m:f>
        <m:r>
          <w:rPr>
            <w:rFonts w:ascii="Cambria Math" w:eastAsiaTheme="minorEastAsia" w:hAnsi="Cambria Math" w:cs="Times New Roman"/>
            <w:sz w:val="28"/>
            <w:szCs w:val="28"/>
          </w:rPr>
          <m:t xml:space="preserve">   </m:t>
        </m:r>
        <m:nary>
          <m:naryPr>
            <m:limLoc m:val="undOvr"/>
            <m:ctrlPr>
              <w:rPr>
                <w:rFonts w:ascii="Cambria Math" w:eastAsiaTheme="minorEastAsia" w:hAnsi="Cambria Math" w:cs="Times New Roman"/>
                <w:i/>
                <w:sz w:val="28"/>
                <w:szCs w:val="28"/>
              </w:rPr>
            </m:ctrlPr>
          </m:naryPr>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k</m:t>
                </m:r>
              </m:sub>
            </m:sSub>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k+∆t</m:t>
                </m:r>
              </m:sub>
            </m:sSub>
          </m:sup>
          <m:e>
            <m:r>
              <w:rPr>
                <w:rFonts w:ascii="Cambria Math" w:eastAsiaTheme="minorEastAsia" w:hAnsi="Cambria Math" w:cs="Times New Roman"/>
                <w:sz w:val="28"/>
                <w:szCs w:val="28"/>
              </w:rPr>
              <m:t>P(t)dt</m:t>
            </m:r>
          </m:e>
        </m:nary>
        <m:r>
          <w:rPr>
            <w:rFonts w:ascii="Cambria Math" w:eastAsiaTheme="minorEastAsia" w:hAnsi="Cambria Math" w:cs="Times New Roman"/>
            <w:sz w:val="28"/>
            <w:szCs w:val="28"/>
          </w:rPr>
          <m:t xml:space="preserve">;  </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k-1</m:t>
            </m:r>
          </m:e>
        </m:d>
        <m:r>
          <w:rPr>
            <w:rFonts w:ascii="Cambria Math" w:eastAsiaTheme="minorEastAsia" w:hAnsi="Cambria Math" w:cs="Times New Roman"/>
            <w:sz w:val="28"/>
            <w:szCs w:val="28"/>
          </w:rPr>
          <m:t>∆t≤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k</m:t>
            </m:r>
          </m:sub>
        </m:sSub>
        <m:r>
          <w:rPr>
            <w:rFonts w:ascii="Cambria Math" w:eastAsiaTheme="minorEastAsia" w:hAnsi="Cambria Math" w:cs="Times New Roman"/>
            <w:sz w:val="28"/>
            <w:szCs w:val="28"/>
          </w:rPr>
          <m:t>≤k∆t,    k=1,2,…M,</m:t>
        </m:r>
      </m:oMath>
      <w:r w:rsidR="008F3005">
        <w:rPr>
          <w:rFonts w:ascii="Times New Roman" w:eastAsiaTheme="minorEastAsia" w:hAnsi="Times New Roman" w:cs="Times New Roman"/>
          <w:sz w:val="28"/>
          <w:szCs w:val="28"/>
        </w:rPr>
        <w:tab/>
      </w:r>
      <w:r w:rsidR="00812C4F" w:rsidRPr="00DB3B21">
        <w:rPr>
          <w:rFonts w:ascii="Times New Roman" w:eastAsiaTheme="minorEastAsia" w:hAnsi="Times New Roman" w:cs="Times New Roman"/>
          <w:sz w:val="28"/>
          <w:szCs w:val="28"/>
        </w:rPr>
        <w:t>(2.3)</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812C4F" w:rsidP="00426BE5">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где  </w:t>
      </w:r>
      <w:r w:rsidRPr="00C51949">
        <w:rPr>
          <w:rFonts w:ascii="Times New Roman" w:eastAsiaTheme="minorEastAsia" w:hAnsi="Times New Roman" w:cs="Times New Roman"/>
          <w:i/>
          <w:sz w:val="28"/>
          <w:szCs w:val="28"/>
        </w:rPr>
        <w:t>М</w:t>
      </w:r>
      <w:r w:rsidRPr="00DB3B21">
        <w:rPr>
          <w:rFonts w:ascii="Times New Roman" w:eastAsiaTheme="minorEastAsia" w:hAnsi="Times New Roman" w:cs="Times New Roman"/>
          <w:sz w:val="28"/>
          <w:szCs w:val="28"/>
        </w:rPr>
        <w:t xml:space="preserve"> – количество интервалов осреднения.</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Наиболее часто встречающиеся величины </w:t>
      </w:r>
      <w:r w:rsidRPr="00C51949">
        <w:rPr>
          <w:rFonts w:ascii="Times New Roman" w:eastAsiaTheme="minorEastAsia" w:hAnsi="Times New Roman" w:cs="Times New Roman"/>
          <w:i/>
          <w:sz w:val="28"/>
          <w:szCs w:val="28"/>
        </w:rPr>
        <w:t>Т</w:t>
      </w:r>
      <w:r w:rsidRPr="00DB3B21">
        <w:rPr>
          <w:rFonts w:ascii="Times New Roman" w:eastAsiaTheme="minorEastAsia" w:hAnsi="Times New Roman" w:cs="Times New Roman"/>
          <w:sz w:val="28"/>
          <w:szCs w:val="28"/>
        </w:rPr>
        <w:t xml:space="preserve"> и </w:t>
      </w:r>
      <w:r w:rsidRPr="00C51949">
        <w:rPr>
          <w:rFonts w:ascii="Times New Roman" w:eastAsiaTheme="minorEastAsia" w:hAnsi="Times New Roman" w:cs="Times New Roman"/>
          <w:i/>
          <w:sz w:val="28"/>
          <w:szCs w:val="28"/>
        </w:rPr>
        <w:sym w:font="Symbol" w:char="F044"/>
      </w:r>
      <w:r w:rsidRPr="00C51949">
        <w:rPr>
          <w:rFonts w:ascii="Times New Roman" w:eastAsiaTheme="minorEastAsia" w:hAnsi="Times New Roman" w:cs="Times New Roman"/>
          <w:i/>
          <w:sz w:val="28"/>
          <w:szCs w:val="28"/>
          <w:lang w:val="en-US"/>
        </w:rPr>
        <w:t>t</w:t>
      </w:r>
      <w:r w:rsidRPr="00DB3B21">
        <w:rPr>
          <w:rFonts w:ascii="Times New Roman" w:eastAsiaTheme="minorEastAsia" w:hAnsi="Times New Roman" w:cs="Times New Roman"/>
          <w:sz w:val="28"/>
          <w:szCs w:val="28"/>
        </w:rPr>
        <w:t xml:space="preserve"> при построении и обработке графиков нагрузки приведены в таблице 2.1.</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812C4F" w:rsidP="00426BE5">
      <w:pPr>
        <w:tabs>
          <w:tab w:val="left" w:pos="7564"/>
        </w:tabs>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Таблица 2.1 – Интервалы осреднения графиков электрической нагрузки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2803"/>
        <w:gridCol w:w="3684"/>
      </w:tblGrid>
      <w:tr w:rsidR="00DB3B21" w:rsidRPr="00DB3B21" w:rsidTr="00426BE5">
        <w:trPr>
          <w:trHeight w:val="298"/>
        </w:trPr>
        <w:tc>
          <w:tcPr>
            <w:tcW w:w="3243" w:type="dxa"/>
            <w:vMerge w:val="restart"/>
            <w:vAlign w:val="center"/>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Наименование графика</w:t>
            </w:r>
          </w:p>
        </w:tc>
        <w:tc>
          <w:tcPr>
            <w:tcW w:w="6487" w:type="dxa"/>
            <w:gridSpan w:val="2"/>
            <w:vAlign w:val="center"/>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Продолжительности</w:t>
            </w:r>
          </w:p>
        </w:tc>
      </w:tr>
      <w:tr w:rsidR="00DB3B21" w:rsidRPr="00DB3B21" w:rsidTr="00426BE5">
        <w:trPr>
          <w:trHeight w:val="132"/>
        </w:trPr>
        <w:tc>
          <w:tcPr>
            <w:tcW w:w="3243" w:type="dxa"/>
            <w:vMerge/>
            <w:vAlign w:val="center"/>
          </w:tcPr>
          <w:p w:rsidR="00812C4F" w:rsidRPr="00DB3B21" w:rsidRDefault="00812C4F" w:rsidP="00426BE5">
            <w:pPr>
              <w:spacing w:after="0" w:line="240" w:lineRule="auto"/>
              <w:jc w:val="center"/>
              <w:rPr>
                <w:rFonts w:ascii="Times New Roman" w:eastAsiaTheme="minorEastAsia" w:hAnsi="Times New Roman" w:cs="Times New Roman"/>
                <w:sz w:val="28"/>
                <w:szCs w:val="28"/>
              </w:rPr>
            </w:pPr>
          </w:p>
        </w:tc>
        <w:tc>
          <w:tcPr>
            <w:tcW w:w="2803" w:type="dxa"/>
            <w:vAlign w:val="center"/>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реализации Т</w:t>
            </w:r>
          </w:p>
        </w:tc>
        <w:tc>
          <w:tcPr>
            <w:tcW w:w="3684" w:type="dxa"/>
            <w:vAlign w:val="center"/>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интервала </w:t>
            </w:r>
            <w:r w:rsidR="00426BE5" w:rsidRPr="00DB3B21">
              <w:rPr>
                <w:rFonts w:ascii="Times New Roman" w:eastAsiaTheme="minorEastAsia" w:hAnsi="Times New Roman" w:cs="Times New Roman"/>
                <w:sz w:val="28"/>
                <w:szCs w:val="28"/>
              </w:rPr>
              <w:t>у</w:t>
            </w:r>
            <w:r w:rsidRPr="00DB3B21">
              <w:rPr>
                <w:rFonts w:ascii="Times New Roman" w:eastAsiaTheme="minorEastAsia" w:hAnsi="Times New Roman" w:cs="Times New Roman"/>
                <w:sz w:val="28"/>
                <w:szCs w:val="28"/>
              </w:rPr>
              <w:t xml:space="preserve">среднения </w:t>
            </w:r>
            <w:r w:rsidRPr="00DB3B21">
              <w:rPr>
                <w:rFonts w:ascii="Times New Roman" w:eastAsiaTheme="minorEastAsia" w:hAnsi="Times New Roman" w:cs="Times New Roman"/>
                <w:sz w:val="28"/>
                <w:szCs w:val="28"/>
              </w:rPr>
              <w:sym w:font="Symbol" w:char="F044"/>
            </w:r>
            <w:r w:rsidRPr="00DB3B21">
              <w:rPr>
                <w:rFonts w:ascii="Times New Roman" w:eastAsiaTheme="minorEastAsia" w:hAnsi="Times New Roman" w:cs="Times New Roman"/>
                <w:sz w:val="28"/>
                <w:szCs w:val="28"/>
                <w:lang w:val="en-US"/>
              </w:rPr>
              <w:t>t</w:t>
            </w:r>
          </w:p>
        </w:tc>
      </w:tr>
      <w:tr w:rsidR="00DB3B21" w:rsidRPr="00DB3B21" w:rsidTr="00426BE5">
        <w:trPr>
          <w:trHeight w:val="298"/>
        </w:trPr>
        <w:tc>
          <w:tcPr>
            <w:tcW w:w="3243" w:type="dxa"/>
          </w:tcPr>
          <w:p w:rsidR="00812C4F" w:rsidRPr="00DB3B21" w:rsidRDefault="00812C4F" w:rsidP="00426BE5">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Получасовой </w:t>
            </w:r>
          </w:p>
        </w:tc>
        <w:tc>
          <w:tcPr>
            <w:tcW w:w="2803"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30 мин</w:t>
            </w:r>
          </w:p>
        </w:tc>
        <w:tc>
          <w:tcPr>
            <w:tcW w:w="3684"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1-5 мин</w:t>
            </w:r>
          </w:p>
        </w:tc>
      </w:tr>
      <w:tr w:rsidR="00DB3B21" w:rsidRPr="00DB3B21" w:rsidTr="00426BE5">
        <w:trPr>
          <w:trHeight w:val="289"/>
        </w:trPr>
        <w:tc>
          <w:tcPr>
            <w:tcW w:w="3243" w:type="dxa"/>
          </w:tcPr>
          <w:p w:rsidR="00812C4F" w:rsidRPr="00DB3B21" w:rsidRDefault="00812C4F" w:rsidP="00426BE5">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Часовой </w:t>
            </w:r>
          </w:p>
        </w:tc>
        <w:tc>
          <w:tcPr>
            <w:tcW w:w="2803"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60 мин</w:t>
            </w:r>
          </w:p>
        </w:tc>
        <w:tc>
          <w:tcPr>
            <w:tcW w:w="3684"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5-10 мин</w:t>
            </w:r>
          </w:p>
        </w:tc>
      </w:tr>
      <w:tr w:rsidR="00DB3B21" w:rsidRPr="00DB3B21" w:rsidTr="00426BE5">
        <w:trPr>
          <w:trHeight w:val="298"/>
        </w:trPr>
        <w:tc>
          <w:tcPr>
            <w:tcW w:w="3243" w:type="dxa"/>
          </w:tcPr>
          <w:p w:rsidR="00812C4F" w:rsidRPr="00DB3B21" w:rsidRDefault="00812C4F" w:rsidP="00426BE5">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Сменный </w:t>
            </w:r>
          </w:p>
        </w:tc>
        <w:tc>
          <w:tcPr>
            <w:tcW w:w="2803"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6-8 часов</w:t>
            </w:r>
          </w:p>
        </w:tc>
        <w:tc>
          <w:tcPr>
            <w:tcW w:w="3684"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10-30 мин</w:t>
            </w:r>
          </w:p>
        </w:tc>
      </w:tr>
      <w:tr w:rsidR="00DB3B21" w:rsidRPr="00DB3B21" w:rsidTr="00426BE5">
        <w:trPr>
          <w:trHeight w:val="298"/>
        </w:trPr>
        <w:tc>
          <w:tcPr>
            <w:tcW w:w="3243" w:type="dxa"/>
          </w:tcPr>
          <w:p w:rsidR="00812C4F" w:rsidRPr="00DB3B21" w:rsidRDefault="00812C4F" w:rsidP="00426BE5">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Суточный </w:t>
            </w:r>
          </w:p>
        </w:tc>
        <w:tc>
          <w:tcPr>
            <w:tcW w:w="2803"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24 часа </w:t>
            </w:r>
          </w:p>
        </w:tc>
        <w:tc>
          <w:tcPr>
            <w:tcW w:w="3684"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30-60 мин</w:t>
            </w:r>
          </w:p>
        </w:tc>
      </w:tr>
      <w:tr w:rsidR="00DB3B21" w:rsidRPr="00DB3B21" w:rsidTr="00426BE5">
        <w:trPr>
          <w:trHeight w:val="298"/>
        </w:trPr>
        <w:tc>
          <w:tcPr>
            <w:tcW w:w="3243" w:type="dxa"/>
          </w:tcPr>
          <w:p w:rsidR="00812C4F" w:rsidRPr="00DB3B21" w:rsidRDefault="00812C4F" w:rsidP="00426BE5">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Месячный </w:t>
            </w:r>
          </w:p>
        </w:tc>
        <w:tc>
          <w:tcPr>
            <w:tcW w:w="2803"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30 суток</w:t>
            </w:r>
          </w:p>
        </w:tc>
        <w:tc>
          <w:tcPr>
            <w:tcW w:w="3684"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24 часа</w:t>
            </w:r>
          </w:p>
        </w:tc>
      </w:tr>
      <w:tr w:rsidR="00812C4F" w:rsidRPr="00DB3B21" w:rsidTr="00426BE5">
        <w:trPr>
          <w:trHeight w:val="309"/>
        </w:trPr>
        <w:tc>
          <w:tcPr>
            <w:tcW w:w="3243" w:type="dxa"/>
          </w:tcPr>
          <w:p w:rsidR="00812C4F" w:rsidRPr="00DB3B21" w:rsidRDefault="00812C4F" w:rsidP="00426BE5">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Годовой </w:t>
            </w:r>
          </w:p>
        </w:tc>
        <w:tc>
          <w:tcPr>
            <w:tcW w:w="2803"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365 суток</w:t>
            </w:r>
          </w:p>
        </w:tc>
        <w:tc>
          <w:tcPr>
            <w:tcW w:w="3684" w:type="dxa"/>
          </w:tcPr>
          <w:p w:rsidR="00812C4F" w:rsidRPr="00DB3B21" w:rsidRDefault="00812C4F" w:rsidP="00426BE5">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1 месяц</w:t>
            </w:r>
          </w:p>
        </w:tc>
      </w:tr>
    </w:tbl>
    <w:p w:rsidR="00812C4F" w:rsidRPr="00DB3B21" w:rsidRDefault="00812C4F" w:rsidP="00763938">
      <w:pPr>
        <w:spacing w:after="0" w:line="240" w:lineRule="auto"/>
        <w:ind w:firstLine="709"/>
        <w:jc w:val="both"/>
        <w:rPr>
          <w:rFonts w:ascii="Times New Roman" w:eastAsiaTheme="minorEastAsia" w:hAnsi="Times New Roman" w:cs="Times New Roman"/>
          <w:sz w:val="28"/>
          <w:szCs w:val="28"/>
          <w:lang w:val="en-US"/>
        </w:rPr>
      </w:pP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Очевидно, что с увеличением Т информативность графика увеличивается, а с увеличением </w:t>
      </w:r>
      <w:r w:rsidRPr="00DB3B21">
        <w:rPr>
          <w:rFonts w:ascii="Times New Roman" w:eastAsiaTheme="minorEastAsia" w:hAnsi="Times New Roman" w:cs="Times New Roman"/>
          <w:sz w:val="28"/>
          <w:szCs w:val="28"/>
        </w:rPr>
        <w:sym w:font="Symbol" w:char="F044"/>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rPr>
        <w:t xml:space="preserve"> точность получаемых на его основе характеристик графика снижается. Обычно графики строятся с использованием показаний счетчиков электрической энергии на основе расчетов по формуле:</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8F3005" w:rsidP="008F3005">
      <w:pPr>
        <w:tabs>
          <w:tab w:val="center" w:pos="4536"/>
          <w:tab w:val="right" w:pos="9639"/>
        </w:tabs>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a∆t</m:t>
            </m:r>
          </m:sub>
        </m:sSub>
        <m:r>
          <w:rPr>
            <w:rFonts w:ascii="Cambria Math" w:eastAsiaTheme="minorEastAsia" w:hAnsi="Cambria Math" w:cs="Times New Roman"/>
            <w:sz w:val="28"/>
            <w:szCs w:val="28"/>
          </w:rPr>
          <m:t>/∆t</m:t>
        </m:r>
      </m:oMath>
      <w:r>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ab/>
      </w:r>
      <w:r w:rsidR="00812C4F" w:rsidRPr="00DB3B21">
        <w:rPr>
          <w:rFonts w:ascii="Times New Roman" w:eastAsiaTheme="minorEastAsia" w:hAnsi="Times New Roman" w:cs="Times New Roman"/>
          <w:sz w:val="28"/>
          <w:szCs w:val="28"/>
        </w:rPr>
        <w:t xml:space="preserve">    (2.4)</w:t>
      </w:r>
    </w:p>
    <w:p w:rsidR="00A66406" w:rsidRPr="00DB3B21" w:rsidRDefault="00A66406"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812C4F" w:rsidP="004710D9">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где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a∆t</m:t>
            </m:r>
          </m:sub>
        </m:sSub>
      </m:oMath>
      <w:r w:rsidRPr="00DB3B21">
        <w:rPr>
          <w:rFonts w:ascii="Times New Roman" w:eastAsiaTheme="minorEastAsia" w:hAnsi="Times New Roman" w:cs="Times New Roman"/>
          <w:sz w:val="28"/>
          <w:szCs w:val="28"/>
        </w:rPr>
        <w:t xml:space="preserve"> – количество электроэнергии, потребленной за время </w:t>
      </w:r>
      <w:r w:rsidRPr="00C51949">
        <w:rPr>
          <w:rFonts w:ascii="Times New Roman" w:eastAsiaTheme="minorEastAsia" w:hAnsi="Times New Roman" w:cs="Times New Roman"/>
          <w:i/>
          <w:sz w:val="28"/>
          <w:szCs w:val="28"/>
        </w:rPr>
        <w:sym w:font="Symbol" w:char="F044"/>
      </w:r>
      <w:r w:rsidRPr="00C51949">
        <w:rPr>
          <w:rFonts w:ascii="Times New Roman" w:eastAsiaTheme="minorEastAsia" w:hAnsi="Times New Roman" w:cs="Times New Roman"/>
          <w:i/>
          <w:sz w:val="28"/>
          <w:szCs w:val="28"/>
          <w:lang w:val="en-US"/>
        </w:rPr>
        <w:t>t</w:t>
      </w:r>
      <w:r w:rsidRPr="00DB3B21">
        <w:rPr>
          <w:rFonts w:ascii="Times New Roman" w:eastAsiaTheme="minorEastAsia" w:hAnsi="Times New Roman" w:cs="Times New Roman"/>
          <w:sz w:val="28"/>
          <w:szCs w:val="28"/>
        </w:rPr>
        <w:t xml:space="preserve">. </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Под максимумом нагрузки </w:t>
      </w:r>
      <w:proofErr w:type="gramStart"/>
      <w:r w:rsidRPr="00DB3B21">
        <w:rPr>
          <w:rFonts w:ascii="Times New Roman" w:eastAsiaTheme="minorEastAsia" w:hAnsi="Times New Roman" w:cs="Times New Roman"/>
          <w:sz w:val="28"/>
          <w:szCs w:val="28"/>
          <w:lang w:val="en-US"/>
        </w:rPr>
        <w:t>P</w:t>
      </w:r>
      <w:proofErr w:type="gramEnd"/>
      <w:r w:rsidRPr="00DB3B21">
        <w:rPr>
          <w:rFonts w:ascii="Times New Roman" w:eastAsiaTheme="minorEastAsia" w:hAnsi="Times New Roman" w:cs="Times New Roman"/>
          <w:sz w:val="28"/>
          <w:szCs w:val="28"/>
          <w:vertAlign w:val="subscript"/>
        </w:rPr>
        <w:t xml:space="preserve">м </w:t>
      </w:r>
      <w:r w:rsidRPr="00DB3B21">
        <w:rPr>
          <w:rFonts w:ascii="Times New Roman" w:eastAsiaTheme="minorEastAsia" w:hAnsi="Times New Roman" w:cs="Times New Roman"/>
          <w:sz w:val="28"/>
          <w:szCs w:val="28"/>
        </w:rPr>
        <w:t xml:space="preserve">понимают максимальное из средних значений нагрузки на интервале некоторой продолжительности </w:t>
      </w:r>
      <w:r w:rsidRPr="00DB3B21">
        <w:rPr>
          <w:rFonts w:ascii="Times New Roman" w:eastAsiaTheme="minorEastAsia" w:hAnsi="Times New Roman" w:cs="Times New Roman"/>
          <w:sz w:val="28"/>
          <w:szCs w:val="28"/>
          <w:lang w:val="en-US"/>
        </w:rPr>
        <w:sym w:font="Symbol" w:char="F071"/>
      </w:r>
      <w:r w:rsidRPr="00DB3B21">
        <w:rPr>
          <w:rFonts w:ascii="Times New Roman" w:eastAsiaTheme="minorEastAsia" w:hAnsi="Times New Roman" w:cs="Times New Roman"/>
          <w:sz w:val="28"/>
          <w:szCs w:val="28"/>
        </w:rPr>
        <w:t xml:space="preserve">. </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Количество потребленной электроэнергии </w:t>
      </w:r>
      <w:r w:rsidRPr="00C51949">
        <w:rPr>
          <w:rFonts w:ascii="Times New Roman" w:eastAsiaTheme="minorEastAsia" w:hAnsi="Times New Roman" w:cs="Times New Roman"/>
          <w:i/>
          <w:sz w:val="28"/>
          <w:szCs w:val="28"/>
          <w:lang w:val="en-US"/>
        </w:rPr>
        <w:t>W</w:t>
      </w:r>
      <w:r w:rsidRPr="00C51949">
        <w:rPr>
          <w:rFonts w:ascii="Times New Roman" w:eastAsiaTheme="minorEastAsia" w:hAnsi="Times New Roman" w:cs="Times New Roman"/>
          <w:i/>
          <w:sz w:val="28"/>
          <w:szCs w:val="28"/>
        </w:rPr>
        <w:t>а</w:t>
      </w:r>
      <w:r w:rsidRPr="00DB3B21">
        <w:rPr>
          <w:rFonts w:ascii="Times New Roman" w:eastAsiaTheme="minorEastAsia" w:hAnsi="Times New Roman" w:cs="Times New Roman"/>
          <w:sz w:val="28"/>
          <w:szCs w:val="28"/>
        </w:rPr>
        <w:t xml:space="preserve"> за время </w:t>
      </w:r>
      <w:r w:rsidRPr="00C51949">
        <w:rPr>
          <w:rFonts w:ascii="Times New Roman" w:eastAsiaTheme="minorEastAsia" w:hAnsi="Times New Roman" w:cs="Times New Roman"/>
          <w:i/>
          <w:sz w:val="28"/>
          <w:szCs w:val="28"/>
          <w:lang w:val="en-US"/>
        </w:rPr>
        <w:t>t</w:t>
      </w:r>
      <w:r w:rsidRPr="00DB3B21">
        <w:rPr>
          <w:rFonts w:ascii="Times New Roman" w:eastAsiaTheme="minorEastAsia" w:hAnsi="Times New Roman" w:cs="Times New Roman"/>
          <w:sz w:val="28"/>
          <w:szCs w:val="28"/>
        </w:rPr>
        <w:t xml:space="preserve"> при известном графике </w:t>
      </w:r>
      <w:r w:rsidRPr="00DB3B21">
        <w:rPr>
          <w:rFonts w:ascii="Times New Roman" w:eastAsiaTheme="minorEastAsia" w:hAnsi="Times New Roman" w:cs="Times New Roman"/>
          <w:sz w:val="28"/>
          <w:szCs w:val="28"/>
          <w:lang w:val="en-US"/>
        </w:rPr>
        <w:t>P</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rPr>
        <w:t>) электроприемника определяют по общеизвестной формуле [15]:</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p>
    <w:p w:rsidR="00812C4F" w:rsidRPr="00DB3B21" w:rsidRDefault="00812C4F" w:rsidP="008F3005">
      <w:pPr>
        <w:tabs>
          <w:tab w:val="center" w:pos="4536"/>
          <w:tab w:val="right" w:pos="9639"/>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a</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r>
              <w:rPr>
                <w:rFonts w:ascii="Cambria Math" w:eastAsiaTheme="minorEastAsia" w:hAnsi="Cambria Math" w:cs="Times New Roman"/>
                <w:sz w:val="28"/>
                <w:szCs w:val="28"/>
              </w:rPr>
              <m:t>t</m:t>
            </m:r>
          </m:sup>
          <m:e>
            <m:r>
              <w:rPr>
                <w:rFonts w:ascii="Cambria Math" w:eastAsiaTheme="minorEastAsia" w:hAnsi="Cambria Math" w:cs="Times New Roman"/>
                <w:sz w:val="28"/>
                <w:szCs w:val="28"/>
              </w:rPr>
              <m:t>P(t)dt</m:t>
            </m:r>
          </m:e>
        </m:nary>
      </m:oMath>
      <w:r w:rsidR="008F3005" w:rsidRPr="00C51949">
        <w:rPr>
          <w:rFonts w:ascii="Times New Roman" w:eastAsiaTheme="minorEastAsia" w:hAnsi="Times New Roman" w:cs="Times New Roman"/>
          <w:i/>
          <w:sz w:val="28"/>
          <w:szCs w:val="28"/>
        </w:rPr>
        <w:t>.</w:t>
      </w:r>
      <w:r w:rsidR="008F3005">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 xml:space="preserve">   (2.5)</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Таким образом, процесс изменения электроэнергии описывается неубывающей функцией времени. Однако на практике часто применяют другой способ представления информации о процессе изменения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a</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t</m:t>
            </m:r>
          </m:e>
        </m:d>
      </m:oMath>
      <w:r w:rsidRPr="00DB3B21">
        <w:rPr>
          <w:rFonts w:ascii="Times New Roman" w:eastAsiaTheme="minorEastAsia" w:hAnsi="Times New Roman" w:cs="Times New Roman"/>
          <w:sz w:val="28"/>
          <w:szCs w:val="28"/>
        </w:rPr>
        <w:t xml:space="preserve"> – характеризуют его на последовательных интервалах </w:t>
      </w:r>
      <w:r w:rsidRPr="00DB3B21">
        <w:rPr>
          <w:rFonts w:ascii="Times New Roman" w:eastAsiaTheme="minorEastAsia" w:hAnsi="Times New Roman" w:cs="Times New Roman"/>
          <w:sz w:val="28"/>
          <w:szCs w:val="28"/>
          <w:lang w:val="en-US"/>
        </w:rPr>
        <w:sym w:font="Symbol" w:char="F071"/>
      </w:r>
      <w:r w:rsidRPr="00DB3B21">
        <w:rPr>
          <w:rFonts w:ascii="Times New Roman" w:eastAsiaTheme="minorEastAsia" w:hAnsi="Times New Roman" w:cs="Times New Roman"/>
          <w:sz w:val="28"/>
          <w:szCs w:val="28"/>
        </w:rPr>
        <w:t xml:space="preserve"> путем последовательного интегрирования графика </w:t>
      </w:r>
      <w:r w:rsidRPr="00DB3B21">
        <w:rPr>
          <w:rFonts w:ascii="Times New Roman" w:eastAsiaTheme="minorEastAsia" w:hAnsi="Times New Roman" w:cs="Times New Roman"/>
          <w:sz w:val="28"/>
          <w:szCs w:val="28"/>
          <w:lang w:val="en-US"/>
        </w:rPr>
        <w:t>P</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rPr>
        <w:t>), в результате чего получают последовательность:</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8F3005" w:rsidP="008F3005">
      <w:pPr>
        <w:tabs>
          <w:tab w:val="center" w:pos="4536"/>
          <w:tab w:val="right" w:pos="9639"/>
        </w:tabs>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aθ</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k</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R</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 xml:space="preserve">θ;  </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R-1</m:t>
            </m:r>
          </m:e>
        </m:d>
        <m:r>
          <w:rPr>
            <w:rFonts w:ascii="Cambria Math" w:eastAsiaTheme="minorEastAsia" w:hAnsi="Cambria Math" w:cs="Times New Roman"/>
            <w:sz w:val="28"/>
            <w:szCs w:val="28"/>
          </w:rPr>
          <m:t>θ≤Rθ,     R=1,2,…M</m:t>
        </m:r>
      </m:oMath>
      <w:r w:rsidRPr="00C51949">
        <w:rPr>
          <w:rFonts w:ascii="Times New Roman" w:eastAsiaTheme="minorEastAsia" w:hAnsi="Times New Roman" w:cs="Times New Roman"/>
          <w:i/>
          <w:sz w:val="28"/>
          <w:szCs w:val="28"/>
        </w:rPr>
        <w:t>,</w:t>
      </w:r>
      <w:r>
        <w:rPr>
          <w:rFonts w:ascii="Times New Roman" w:eastAsiaTheme="minorEastAsia" w:hAnsi="Times New Roman" w:cs="Times New Roman"/>
          <w:sz w:val="28"/>
          <w:szCs w:val="28"/>
        </w:rPr>
        <w:tab/>
      </w:r>
      <w:r w:rsidR="00812C4F" w:rsidRPr="00DB3B21">
        <w:rPr>
          <w:rFonts w:ascii="Times New Roman" w:eastAsiaTheme="minorEastAsia" w:hAnsi="Times New Roman" w:cs="Times New Roman"/>
          <w:sz w:val="28"/>
          <w:szCs w:val="28"/>
        </w:rPr>
        <w:t>(2.6)</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812C4F" w:rsidP="004710D9">
      <w:pPr>
        <w:spacing w:after="0" w:line="240" w:lineRule="auto"/>
        <w:jc w:val="both"/>
        <w:rPr>
          <w:rFonts w:ascii="Times New Roman" w:eastAsiaTheme="minorEastAsia" w:hAnsi="Times New Roman" w:cs="Times New Roman"/>
          <w:sz w:val="28"/>
          <w:szCs w:val="28"/>
        </w:rPr>
      </w:pPr>
      <w:proofErr w:type="gramStart"/>
      <w:r w:rsidRPr="00DB3B21">
        <w:rPr>
          <w:rFonts w:ascii="Times New Roman" w:eastAsiaTheme="minorEastAsia" w:hAnsi="Times New Roman" w:cs="Times New Roman"/>
          <w:sz w:val="28"/>
          <w:szCs w:val="28"/>
        </w:rPr>
        <w:t>график</w:t>
      </w:r>
      <w:proofErr w:type="gramEnd"/>
      <w:r w:rsidRPr="00DB3B21">
        <w:rPr>
          <w:rFonts w:ascii="Times New Roman" w:eastAsiaTheme="minorEastAsia" w:hAnsi="Times New Roman" w:cs="Times New Roman"/>
          <w:sz w:val="28"/>
          <w:szCs w:val="28"/>
        </w:rPr>
        <w:t xml:space="preserve"> которой совпадает с графиком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R</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oMath>
      <w:r w:rsidRPr="00DB3B21">
        <w:rPr>
          <w:rFonts w:ascii="Times New Roman" w:eastAsiaTheme="minorEastAsia" w:hAnsi="Times New Roman" w:cs="Times New Roman"/>
          <w:sz w:val="28"/>
          <w:szCs w:val="28"/>
        </w:rPr>
        <w:t xml:space="preserve"> (с учетом изменения масштаба по оси ординат). Графики такого типа дают возможность оценивать неравномерность процесса потребления электроэнергии. </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практике регулирования электропотребления находят применение третий способ графического представления процесса потребления электроэнергии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rPr>
        <w:t xml:space="preserve">) – график часового потребления, получаемый из графика </w:t>
      </w:r>
      <w:r w:rsidRPr="00DB3B21">
        <w:rPr>
          <w:rFonts w:ascii="Times New Roman" w:eastAsiaTheme="minorEastAsia" w:hAnsi="Times New Roman" w:cs="Times New Roman"/>
          <w:sz w:val="28"/>
          <w:szCs w:val="28"/>
          <w:lang w:val="en-US"/>
        </w:rPr>
        <w:t>P</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rPr>
        <w:t xml:space="preserve">) последовательным интегрированием его по формуле (2.5) в пределах от 0 до </w:t>
      </w:r>
      <w:r w:rsidRPr="00DB3B21">
        <w:rPr>
          <w:rFonts w:ascii="Times New Roman" w:eastAsiaTheme="minorEastAsia" w:hAnsi="Times New Roman" w:cs="Times New Roman"/>
          <w:sz w:val="28"/>
          <w:szCs w:val="28"/>
          <w:lang w:val="en-US"/>
        </w:rPr>
        <w:sym w:font="Symbol" w:char="F071"/>
      </w:r>
      <w:r w:rsidRPr="00DB3B21">
        <w:rPr>
          <w:rFonts w:ascii="Times New Roman" w:eastAsiaTheme="minorEastAsia" w:hAnsi="Times New Roman" w:cs="Times New Roman"/>
          <w:sz w:val="28"/>
          <w:szCs w:val="28"/>
        </w:rPr>
        <w:t>. Графики такого типа приведены на рисунке 2.1.</w:t>
      </w:r>
    </w:p>
    <w:p w:rsidR="00A66406" w:rsidRPr="00DB3B21" w:rsidRDefault="00A66406" w:rsidP="00763938">
      <w:pPr>
        <w:spacing w:after="0" w:line="240" w:lineRule="auto"/>
        <w:ind w:firstLine="709"/>
        <w:jc w:val="both"/>
        <w:rPr>
          <w:rFonts w:ascii="Times New Roman" w:eastAsiaTheme="minorEastAsia" w:hAnsi="Times New Roman" w:cs="Times New Roman"/>
          <w:sz w:val="28"/>
          <w:szCs w:val="28"/>
        </w:rPr>
      </w:pPr>
    </w:p>
    <w:p w:rsidR="00A66406" w:rsidRPr="00DB3B21" w:rsidRDefault="00A66406" w:rsidP="00A66406">
      <w:pPr>
        <w:spacing w:after="0" w:line="240" w:lineRule="auto"/>
        <w:ind w:firstLine="709"/>
        <w:jc w:val="center"/>
        <w:rPr>
          <w:rFonts w:ascii="Times New Roman" w:hAnsi="Times New Roman" w:cs="Times New Roman"/>
          <w:i/>
          <w:sz w:val="28"/>
          <w:szCs w:val="28"/>
        </w:rPr>
      </w:pPr>
      <w:r w:rsidRPr="00DB3B21">
        <w:rPr>
          <w:rFonts w:ascii="Times New Roman" w:hAnsi="Times New Roman" w:cs="Times New Roman"/>
          <w:noProof/>
          <w:sz w:val="28"/>
          <w:szCs w:val="28"/>
          <w:lang w:eastAsia="ru-RU"/>
        </w:rPr>
        <w:drawing>
          <wp:inline distT="0" distB="0" distL="0" distR="0" wp14:anchorId="246EEE8F" wp14:editId="4EC2A3CA">
            <wp:extent cx="4712248" cy="1995054"/>
            <wp:effectExtent l="0" t="0" r="0"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11296"/>
                    <a:stretch/>
                  </pic:blipFill>
                  <pic:spPr bwMode="auto">
                    <a:xfrm>
                      <a:off x="0" y="0"/>
                      <a:ext cx="4731416" cy="2003169"/>
                    </a:xfrm>
                    <a:prstGeom prst="rect">
                      <a:avLst/>
                    </a:prstGeom>
                    <a:ln>
                      <a:noFill/>
                    </a:ln>
                    <a:extLst>
                      <a:ext uri="{53640926-AAD7-44D8-BBD7-CCE9431645EC}">
                        <a14:shadowObscured xmlns:a14="http://schemas.microsoft.com/office/drawing/2010/main"/>
                      </a:ext>
                    </a:extLst>
                  </pic:spPr>
                </pic:pic>
              </a:graphicData>
            </a:graphic>
          </wp:inline>
        </w:drawing>
      </w:r>
    </w:p>
    <w:p w:rsidR="00A66406" w:rsidRPr="00DB3B21" w:rsidRDefault="00A66406" w:rsidP="00A66406">
      <w:pPr>
        <w:spacing w:after="0" w:line="240" w:lineRule="auto"/>
        <w:ind w:firstLine="709"/>
        <w:jc w:val="center"/>
        <w:rPr>
          <w:rFonts w:ascii="Times New Roman" w:hAnsi="Times New Roman" w:cs="Times New Roman"/>
          <w:sz w:val="28"/>
          <w:szCs w:val="28"/>
          <w:lang w:val="kk-KZ"/>
        </w:rPr>
      </w:pPr>
      <w:r w:rsidRPr="00DB3B21">
        <w:rPr>
          <w:rFonts w:ascii="Times New Roman" w:hAnsi="Times New Roman" w:cs="Times New Roman"/>
          <w:sz w:val="28"/>
          <w:szCs w:val="28"/>
          <w:lang w:val="kk-KZ"/>
        </w:rPr>
        <w:t>а</w:t>
      </w:r>
      <w:r w:rsidRPr="00DB3B21">
        <w:rPr>
          <w:rFonts w:ascii="Times New Roman" w:hAnsi="Times New Roman" w:cs="Times New Roman"/>
          <w:sz w:val="28"/>
          <w:szCs w:val="28"/>
          <w:lang w:val="en-US"/>
        </w:rPr>
        <w:t>)</w:t>
      </w:r>
    </w:p>
    <w:p w:rsidR="00A66406" w:rsidRPr="00DB3B21" w:rsidRDefault="00A66406" w:rsidP="00A66406">
      <w:pPr>
        <w:spacing w:after="0" w:line="240" w:lineRule="auto"/>
        <w:ind w:firstLine="709"/>
        <w:jc w:val="center"/>
        <w:rPr>
          <w:rFonts w:ascii="Times New Roman" w:hAnsi="Times New Roman" w:cs="Times New Roman"/>
          <w:i/>
          <w:sz w:val="28"/>
          <w:szCs w:val="28"/>
        </w:rPr>
      </w:pPr>
      <w:r w:rsidRPr="00DB3B21">
        <w:rPr>
          <w:rFonts w:ascii="Times New Roman" w:hAnsi="Times New Roman" w:cs="Times New Roman"/>
          <w:noProof/>
          <w:sz w:val="28"/>
          <w:szCs w:val="28"/>
          <w:lang w:eastAsia="ru-RU"/>
        </w:rPr>
        <w:drawing>
          <wp:inline distT="0" distB="0" distL="0" distR="0" wp14:anchorId="53DD3B60" wp14:editId="693BB0CF">
            <wp:extent cx="4173635" cy="1745673"/>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7935"/>
                    <a:stretch/>
                  </pic:blipFill>
                  <pic:spPr bwMode="auto">
                    <a:xfrm>
                      <a:off x="0" y="0"/>
                      <a:ext cx="4200273" cy="1756815"/>
                    </a:xfrm>
                    <a:prstGeom prst="rect">
                      <a:avLst/>
                    </a:prstGeom>
                    <a:ln>
                      <a:noFill/>
                    </a:ln>
                    <a:extLst>
                      <a:ext uri="{53640926-AAD7-44D8-BBD7-CCE9431645EC}">
                        <a14:shadowObscured xmlns:a14="http://schemas.microsoft.com/office/drawing/2010/main"/>
                      </a:ext>
                    </a:extLst>
                  </pic:spPr>
                </pic:pic>
              </a:graphicData>
            </a:graphic>
          </wp:inline>
        </w:drawing>
      </w:r>
    </w:p>
    <w:p w:rsidR="00A66406" w:rsidRPr="00DB3B21" w:rsidRDefault="00A66406" w:rsidP="00A66406">
      <w:pPr>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lang w:val="kk-KZ"/>
        </w:rPr>
        <w:t>б</w:t>
      </w:r>
      <w:r w:rsidRPr="00DB3B21">
        <w:rPr>
          <w:rFonts w:ascii="Times New Roman" w:hAnsi="Times New Roman" w:cs="Times New Roman"/>
          <w:sz w:val="28"/>
          <w:szCs w:val="28"/>
        </w:rPr>
        <w:t>)</w:t>
      </w:r>
    </w:p>
    <w:p w:rsidR="00A66406" w:rsidRPr="00DB3B21" w:rsidRDefault="00A66406" w:rsidP="00A66406">
      <w:pPr>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 xml:space="preserve">Рисунок 2.1 – График </w:t>
      </w:r>
      <w:r w:rsidRPr="00DB3B21">
        <w:rPr>
          <w:rFonts w:ascii="Times New Roman" w:hAnsi="Times New Roman" w:cs="Times New Roman"/>
          <w:sz w:val="28"/>
          <w:szCs w:val="28"/>
          <w:lang w:val="en-US"/>
        </w:rPr>
        <w:t>P</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rPr>
        <w:t xml:space="preserve">) (б) и соответствующий ему график </w:t>
      </w:r>
      <w:r w:rsidRPr="00DB3B21">
        <w:rPr>
          <w:rFonts w:ascii="Times New Roman" w:hAnsi="Times New Roman" w:cs="Times New Roman"/>
          <w:sz w:val="28"/>
          <w:szCs w:val="28"/>
          <w:lang w:val="en-US"/>
        </w:rPr>
        <w:t>W</w:t>
      </w:r>
      <w:r w:rsidRPr="00DB3B21">
        <w:rPr>
          <w:rFonts w:ascii="Times New Roman" w:hAnsi="Times New Roman" w:cs="Times New Roman"/>
          <w:sz w:val="28"/>
          <w:szCs w:val="28"/>
          <w:vertAlign w:val="subscript"/>
          <w:lang w:val="en-US"/>
        </w:rPr>
        <w:sym w:font="Symbol" w:char="F071"/>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rPr>
        <w:t>) (а) часового расхода (потребления) электроэнергии</w:t>
      </w:r>
    </w:p>
    <w:p w:rsidR="00812C4F" w:rsidRPr="00DB3B21" w:rsidRDefault="00812C4F" w:rsidP="00A66406">
      <w:pPr>
        <w:tabs>
          <w:tab w:val="left" w:pos="2361"/>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При проведении исследований структуры электропотребления основными методическими положениями являются:</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преобразование непрерывных (аналоговых) экспериментальных графиков электропотребления в кусочно-линейные (ступенчатые, дискретные);</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формирование числовых рядов (массивов данных), позволяющих в дальнейших исследованиях производить математическую обработку и вычисление характерных показателей процессов электропотребления;</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вычисление основных характеристик (показателей) для суточных графиков электропотребления, а также для периодов максимальной нагрузки энергосистемы (утренний, вечерний);</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получение экспериментальных статистических характеристик процессов электропотребления для технологических групп, питающих центров и шахты в целом [15].</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0E4073"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2.1</w:t>
      </w:r>
      <w:r w:rsidR="00812C4F" w:rsidRPr="00DB3B21">
        <w:rPr>
          <w:rFonts w:ascii="Times New Roman" w:hAnsi="Times New Roman" w:cs="Times New Roman"/>
          <w:b/>
          <w:sz w:val="28"/>
          <w:szCs w:val="28"/>
        </w:rPr>
        <w:t xml:space="preserve"> Режимы электропотребления Карагандинского региона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таблице 2.2 представлены числовые значения показателей электропотребления энергоприемниками региона в летний и зимний периоды. По этим данным построены графики нагрузок, котор</w:t>
      </w:r>
      <w:r w:rsidR="00932A63">
        <w:rPr>
          <w:rFonts w:ascii="Times New Roman" w:hAnsi="Times New Roman" w:cs="Times New Roman"/>
          <w:sz w:val="28"/>
          <w:szCs w:val="28"/>
        </w:rPr>
        <w:t xml:space="preserve">ые представлены на рисунках 2.2, </w:t>
      </w:r>
      <w:r w:rsidRPr="00DB3B21">
        <w:rPr>
          <w:rFonts w:ascii="Times New Roman" w:hAnsi="Times New Roman" w:cs="Times New Roman"/>
          <w:sz w:val="28"/>
          <w:szCs w:val="28"/>
        </w:rPr>
        <w:t xml:space="preserve">2.3, остальные графики представлены в Приложении А. </w:t>
      </w:r>
    </w:p>
    <w:p w:rsidR="00812C4F" w:rsidRPr="00DB3B21" w:rsidRDefault="00812C4F" w:rsidP="00763938">
      <w:pPr>
        <w:tabs>
          <w:tab w:val="left" w:pos="1195"/>
          <w:tab w:val="left" w:pos="1236"/>
          <w:tab w:val="left" w:pos="5985"/>
        </w:tabs>
        <w:spacing w:after="0" w:line="240" w:lineRule="auto"/>
        <w:ind w:firstLine="709"/>
        <w:rPr>
          <w:rFonts w:ascii="Times New Roman" w:hAnsi="Times New Roman" w:cs="Times New Roman"/>
          <w:sz w:val="28"/>
          <w:szCs w:val="28"/>
        </w:rPr>
      </w:pPr>
    </w:p>
    <w:p w:rsidR="00812C4F" w:rsidRPr="00DB3B21" w:rsidRDefault="00812C4F" w:rsidP="004710D9">
      <w:pPr>
        <w:tabs>
          <w:tab w:val="left" w:pos="1195"/>
          <w:tab w:val="left" w:pos="1236"/>
          <w:tab w:val="left" w:pos="5985"/>
        </w:tabs>
        <w:spacing w:after="0" w:line="240" w:lineRule="auto"/>
        <w:rPr>
          <w:rFonts w:ascii="Times New Roman" w:hAnsi="Times New Roman" w:cs="Times New Roman"/>
          <w:sz w:val="28"/>
          <w:szCs w:val="28"/>
        </w:rPr>
      </w:pPr>
      <w:r w:rsidRPr="00DB3B21">
        <w:rPr>
          <w:rFonts w:ascii="Times New Roman" w:hAnsi="Times New Roman" w:cs="Times New Roman"/>
          <w:sz w:val="28"/>
          <w:szCs w:val="28"/>
        </w:rPr>
        <w:t xml:space="preserve">Таблица 2.2 – Показатели электропотребления энергосистемы </w:t>
      </w:r>
    </w:p>
    <w:tbl>
      <w:tblPr>
        <w:tblW w:w="962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44"/>
        <w:gridCol w:w="645"/>
        <w:gridCol w:w="645"/>
        <w:gridCol w:w="645"/>
        <w:gridCol w:w="644"/>
        <w:gridCol w:w="645"/>
        <w:gridCol w:w="645"/>
        <w:gridCol w:w="645"/>
        <w:gridCol w:w="644"/>
        <w:gridCol w:w="645"/>
        <w:gridCol w:w="645"/>
        <w:gridCol w:w="827"/>
      </w:tblGrid>
      <w:tr w:rsidR="00DB3B21" w:rsidRPr="00DB3B21" w:rsidTr="00696766">
        <w:trPr>
          <w:trHeight w:val="138"/>
        </w:trPr>
        <w:tc>
          <w:tcPr>
            <w:tcW w:w="1710" w:type="dxa"/>
            <w:shd w:val="clear" w:color="auto" w:fill="auto"/>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hAnsi="Times New Roman" w:cs="Times New Roman"/>
                <w:sz w:val="24"/>
                <w:szCs w:val="24"/>
              </w:rPr>
              <w:t>Период нагрузки</w:t>
            </w:r>
          </w:p>
        </w:tc>
        <w:tc>
          <w:tcPr>
            <w:tcW w:w="7919" w:type="dxa"/>
            <w:gridSpan w:val="12"/>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hAnsi="Times New Roman" w:cs="Times New Roman"/>
                <w:sz w:val="24"/>
                <w:szCs w:val="24"/>
              </w:rPr>
              <w:t>Средние значения электрической нагрузки, МВт</w:t>
            </w:r>
          </w:p>
        </w:tc>
      </w:tr>
      <w:tr w:rsidR="00DB3B21" w:rsidRPr="00DB3B21" w:rsidTr="00696766">
        <w:trPr>
          <w:trHeight w:val="138"/>
        </w:trPr>
        <w:tc>
          <w:tcPr>
            <w:tcW w:w="1710"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w:t>
            </w:r>
          </w:p>
        </w:tc>
        <w:tc>
          <w:tcPr>
            <w:tcW w:w="7919" w:type="dxa"/>
            <w:gridSpan w:val="12"/>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w:t>
            </w:r>
          </w:p>
        </w:tc>
      </w:tr>
      <w:tr w:rsidR="00DB3B21" w:rsidRPr="00DB3B21" w:rsidTr="00696766">
        <w:trPr>
          <w:trHeight w:val="138"/>
        </w:trPr>
        <w:tc>
          <w:tcPr>
            <w:tcW w:w="9629" w:type="dxa"/>
            <w:gridSpan w:val="13"/>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hAnsi="Times New Roman" w:cs="Times New Roman"/>
                <w:sz w:val="24"/>
                <w:szCs w:val="24"/>
              </w:rPr>
              <w:tab/>
            </w:r>
            <w:r w:rsidRPr="00DB3B21">
              <w:rPr>
                <w:rFonts w:ascii="Times New Roman" w:eastAsia="Times New Roman" w:hAnsi="Times New Roman" w:cs="Times New Roman"/>
                <w:b/>
                <w:bCs/>
                <w:sz w:val="24"/>
                <w:szCs w:val="24"/>
                <w:lang w:eastAsia="ru-RU"/>
              </w:rPr>
              <w:t>Энергосистема</w:t>
            </w:r>
            <w:r w:rsidRPr="00DB3B21">
              <w:rPr>
                <w:rFonts w:ascii="Times New Roman" w:eastAsia="Times New Roman" w:hAnsi="Times New Roman" w:cs="Times New Roman"/>
                <w:sz w:val="24"/>
                <w:szCs w:val="24"/>
                <w:lang w:eastAsia="ru-RU"/>
              </w:rPr>
              <w:t>:</w:t>
            </w:r>
          </w:p>
        </w:tc>
      </w:tr>
      <w:tr w:rsidR="00DB3B21" w:rsidRPr="00DB3B21" w:rsidTr="00696766">
        <w:trPr>
          <w:trHeight w:val="138"/>
        </w:trPr>
        <w:tc>
          <w:tcPr>
            <w:tcW w:w="1710" w:type="dxa"/>
            <w:shd w:val="clear" w:color="auto" w:fill="auto"/>
            <w:vAlign w:val="center"/>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Раб.день (лето)</w:t>
            </w:r>
          </w:p>
        </w:tc>
        <w:tc>
          <w:tcPr>
            <w:tcW w:w="644"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166</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166</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183</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215</w:t>
            </w:r>
          </w:p>
        </w:tc>
        <w:tc>
          <w:tcPr>
            <w:tcW w:w="644"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266</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225</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225</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220</w:t>
            </w:r>
          </w:p>
        </w:tc>
        <w:tc>
          <w:tcPr>
            <w:tcW w:w="644"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240</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317</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250</w:t>
            </w:r>
          </w:p>
        </w:tc>
        <w:tc>
          <w:tcPr>
            <w:tcW w:w="827"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183</w:t>
            </w:r>
          </w:p>
        </w:tc>
      </w:tr>
      <w:tr w:rsidR="00DB3B21" w:rsidRPr="00DB3B21" w:rsidTr="00696766">
        <w:trPr>
          <w:trHeight w:val="86"/>
        </w:trPr>
        <w:tc>
          <w:tcPr>
            <w:tcW w:w="1710" w:type="dxa"/>
            <w:tcBorders>
              <w:bottom w:val="single" w:sz="4" w:space="0" w:color="auto"/>
            </w:tcBorders>
            <w:shd w:val="clear" w:color="auto" w:fill="auto"/>
            <w:vAlign w:val="center"/>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Раб.день (зима)</w:t>
            </w:r>
          </w:p>
        </w:tc>
        <w:tc>
          <w:tcPr>
            <w:tcW w:w="644"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220</w:t>
            </w:r>
          </w:p>
        </w:tc>
        <w:tc>
          <w:tcPr>
            <w:tcW w:w="645"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220</w:t>
            </w:r>
          </w:p>
        </w:tc>
        <w:tc>
          <w:tcPr>
            <w:tcW w:w="645"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266</w:t>
            </w:r>
          </w:p>
        </w:tc>
        <w:tc>
          <w:tcPr>
            <w:tcW w:w="645"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268</w:t>
            </w:r>
          </w:p>
        </w:tc>
        <w:tc>
          <w:tcPr>
            <w:tcW w:w="644"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313</w:t>
            </w:r>
          </w:p>
        </w:tc>
        <w:tc>
          <w:tcPr>
            <w:tcW w:w="645"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333</w:t>
            </w:r>
          </w:p>
        </w:tc>
        <w:tc>
          <w:tcPr>
            <w:tcW w:w="645"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300</w:t>
            </w:r>
          </w:p>
        </w:tc>
        <w:tc>
          <w:tcPr>
            <w:tcW w:w="645"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318</w:t>
            </w:r>
          </w:p>
        </w:tc>
        <w:tc>
          <w:tcPr>
            <w:tcW w:w="644"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315</w:t>
            </w:r>
          </w:p>
        </w:tc>
        <w:tc>
          <w:tcPr>
            <w:tcW w:w="645"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316</w:t>
            </w:r>
          </w:p>
        </w:tc>
        <w:tc>
          <w:tcPr>
            <w:tcW w:w="645"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383</w:t>
            </w:r>
          </w:p>
        </w:tc>
        <w:tc>
          <w:tcPr>
            <w:tcW w:w="827"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250</w:t>
            </w:r>
          </w:p>
        </w:tc>
      </w:tr>
      <w:tr w:rsidR="00DB3B21" w:rsidRPr="00DB3B21" w:rsidTr="00696766">
        <w:trPr>
          <w:trHeight w:val="105"/>
        </w:trPr>
        <w:tc>
          <w:tcPr>
            <w:tcW w:w="1710" w:type="dxa"/>
            <w:tcBorders>
              <w:bottom w:val="nil"/>
            </w:tcBorders>
            <w:shd w:val="clear" w:color="auto" w:fill="auto"/>
            <w:vAlign w:val="center"/>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Воскр. (лето)</w:t>
            </w:r>
          </w:p>
        </w:tc>
        <w:tc>
          <w:tcPr>
            <w:tcW w:w="644"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116</w:t>
            </w:r>
          </w:p>
        </w:tc>
        <w:tc>
          <w:tcPr>
            <w:tcW w:w="645"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113</w:t>
            </w:r>
          </w:p>
        </w:tc>
        <w:tc>
          <w:tcPr>
            <w:tcW w:w="645"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133</w:t>
            </w:r>
          </w:p>
        </w:tc>
        <w:tc>
          <w:tcPr>
            <w:tcW w:w="645"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120</w:t>
            </w:r>
          </w:p>
        </w:tc>
        <w:tc>
          <w:tcPr>
            <w:tcW w:w="644"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133</w:t>
            </w:r>
          </w:p>
        </w:tc>
        <w:tc>
          <w:tcPr>
            <w:tcW w:w="645"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118</w:t>
            </w:r>
          </w:p>
        </w:tc>
        <w:tc>
          <w:tcPr>
            <w:tcW w:w="645"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133</w:t>
            </w:r>
          </w:p>
        </w:tc>
        <w:tc>
          <w:tcPr>
            <w:tcW w:w="645"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110</w:t>
            </w:r>
          </w:p>
        </w:tc>
        <w:tc>
          <w:tcPr>
            <w:tcW w:w="644"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116</w:t>
            </w:r>
          </w:p>
        </w:tc>
        <w:tc>
          <w:tcPr>
            <w:tcW w:w="645"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200</w:t>
            </w:r>
          </w:p>
        </w:tc>
        <w:tc>
          <w:tcPr>
            <w:tcW w:w="645"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150</w:t>
            </w:r>
          </w:p>
        </w:tc>
        <w:tc>
          <w:tcPr>
            <w:tcW w:w="827"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133</w:t>
            </w:r>
          </w:p>
        </w:tc>
      </w:tr>
      <w:tr w:rsidR="00DB3B21" w:rsidRPr="00DB3B21" w:rsidTr="00696766">
        <w:trPr>
          <w:trHeight w:val="106"/>
        </w:trPr>
        <w:tc>
          <w:tcPr>
            <w:tcW w:w="9629" w:type="dxa"/>
            <w:gridSpan w:val="13"/>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eastAsia="Times New Roman" w:hAnsi="Times New Roman" w:cs="Times New Roman"/>
                <w:b/>
                <w:sz w:val="24"/>
                <w:szCs w:val="24"/>
                <w:lang w:eastAsia="ru-RU"/>
              </w:rPr>
              <w:t>Промышленность</w:t>
            </w:r>
            <w:r w:rsidRPr="00DB3B21">
              <w:rPr>
                <w:rFonts w:ascii="Times New Roman" w:eastAsia="Times New Roman" w:hAnsi="Times New Roman" w:cs="Times New Roman"/>
                <w:sz w:val="24"/>
                <w:szCs w:val="24"/>
                <w:lang w:eastAsia="ru-RU"/>
              </w:rPr>
              <w:t>:</w:t>
            </w:r>
          </w:p>
        </w:tc>
      </w:tr>
      <w:tr w:rsidR="00DB3B21" w:rsidRPr="00DB3B21" w:rsidTr="00696766">
        <w:trPr>
          <w:trHeight w:val="60"/>
        </w:trPr>
        <w:tc>
          <w:tcPr>
            <w:tcW w:w="1710" w:type="dxa"/>
            <w:shd w:val="clear" w:color="auto" w:fill="auto"/>
            <w:vAlign w:val="center"/>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Воскр. (зима</w:t>
            </w:r>
            <w:proofErr w:type="gramStart"/>
            <w:r w:rsidRPr="00DB3B21">
              <w:rPr>
                <w:rFonts w:ascii="Times New Roman" w:eastAsia="Times New Roman" w:hAnsi="Times New Roman" w:cs="Times New Roman"/>
                <w:sz w:val="24"/>
                <w:szCs w:val="24"/>
                <w:lang w:eastAsia="ru-RU"/>
              </w:rPr>
              <w:t xml:space="preserve"> )</w:t>
            </w:r>
            <w:proofErr w:type="gramEnd"/>
          </w:p>
        </w:tc>
        <w:tc>
          <w:tcPr>
            <w:tcW w:w="644"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167</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168</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185</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166</w:t>
            </w:r>
          </w:p>
        </w:tc>
        <w:tc>
          <w:tcPr>
            <w:tcW w:w="644"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183</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166</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166</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166</w:t>
            </w:r>
          </w:p>
        </w:tc>
        <w:tc>
          <w:tcPr>
            <w:tcW w:w="644"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166</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183</w:t>
            </w:r>
          </w:p>
        </w:tc>
        <w:tc>
          <w:tcPr>
            <w:tcW w:w="64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216</w:t>
            </w:r>
          </w:p>
        </w:tc>
        <w:tc>
          <w:tcPr>
            <w:tcW w:w="827"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200</w:t>
            </w:r>
          </w:p>
        </w:tc>
      </w:tr>
      <w:tr w:rsidR="00DB3B21" w:rsidRPr="00DB3B21" w:rsidTr="00696766">
        <w:trPr>
          <w:trHeight w:val="106"/>
        </w:trPr>
        <w:tc>
          <w:tcPr>
            <w:tcW w:w="1710" w:type="dxa"/>
            <w:shd w:val="clear" w:color="auto" w:fill="auto"/>
            <w:vAlign w:val="center"/>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Раб.день (зима)</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171</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168</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189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249</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291</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285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294</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279</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261</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249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258</w:t>
            </w:r>
          </w:p>
        </w:tc>
        <w:tc>
          <w:tcPr>
            <w:tcW w:w="827"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189</w:t>
            </w:r>
          </w:p>
        </w:tc>
      </w:tr>
      <w:tr w:rsidR="00DB3B21" w:rsidRPr="00DB3B21" w:rsidTr="00696766">
        <w:trPr>
          <w:trHeight w:val="36"/>
        </w:trPr>
        <w:tc>
          <w:tcPr>
            <w:tcW w:w="1710" w:type="dxa"/>
            <w:shd w:val="clear" w:color="auto" w:fill="auto"/>
            <w:vAlign w:val="center"/>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Раб.день (лето)</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132</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210</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195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171</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204</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195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174</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159</w:t>
            </w:r>
          </w:p>
        </w:tc>
        <w:tc>
          <w:tcPr>
            <w:tcW w:w="827"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123</w:t>
            </w:r>
          </w:p>
        </w:tc>
      </w:tr>
      <w:tr w:rsidR="00DB3B21" w:rsidRPr="00DB3B21" w:rsidTr="00696766">
        <w:trPr>
          <w:trHeight w:val="28"/>
        </w:trPr>
        <w:tc>
          <w:tcPr>
            <w:tcW w:w="1710" w:type="dxa"/>
            <w:shd w:val="clear" w:color="auto" w:fill="auto"/>
            <w:vAlign w:val="center"/>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Воскр. (зима)</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135</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132</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126</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126</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126</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129</w:t>
            </w:r>
          </w:p>
        </w:tc>
        <w:tc>
          <w:tcPr>
            <w:tcW w:w="827"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108</w:t>
            </w:r>
          </w:p>
        </w:tc>
      </w:tr>
      <w:tr w:rsidR="00DB3B21" w:rsidRPr="00DB3B21" w:rsidTr="00696766">
        <w:trPr>
          <w:trHeight w:val="28"/>
        </w:trPr>
        <w:tc>
          <w:tcPr>
            <w:tcW w:w="9629" w:type="dxa"/>
            <w:gridSpan w:val="13"/>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eastAsia="Times New Roman" w:hAnsi="Times New Roman" w:cs="Times New Roman"/>
                <w:b/>
                <w:sz w:val="24"/>
                <w:szCs w:val="24"/>
                <w:lang w:eastAsia="ru-RU"/>
              </w:rPr>
              <w:t>Электротяга</w:t>
            </w:r>
          </w:p>
        </w:tc>
      </w:tr>
      <w:tr w:rsidR="00DB3B21" w:rsidRPr="00DB3B21" w:rsidTr="00696766">
        <w:trPr>
          <w:trHeight w:val="28"/>
        </w:trPr>
        <w:tc>
          <w:tcPr>
            <w:tcW w:w="1710" w:type="dxa"/>
            <w:shd w:val="clear" w:color="auto" w:fill="auto"/>
            <w:vAlign w:val="center"/>
          </w:tcPr>
          <w:p w:rsidR="00812C4F" w:rsidRPr="00DB3B21" w:rsidRDefault="00812C4F" w:rsidP="004710D9">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Раб.день (зима)</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27</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27</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38</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48</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43</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40</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45</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47</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38</w:t>
            </w:r>
          </w:p>
        </w:tc>
        <w:tc>
          <w:tcPr>
            <w:tcW w:w="827"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37</w:t>
            </w:r>
          </w:p>
        </w:tc>
      </w:tr>
      <w:tr w:rsidR="00DB3B21" w:rsidRPr="00DB3B21" w:rsidTr="00696766">
        <w:trPr>
          <w:trHeight w:val="28"/>
        </w:trPr>
        <w:tc>
          <w:tcPr>
            <w:tcW w:w="1710" w:type="dxa"/>
            <w:shd w:val="clear" w:color="auto" w:fill="auto"/>
            <w:vAlign w:val="center"/>
          </w:tcPr>
          <w:p w:rsidR="00812C4F" w:rsidRPr="00DB3B21" w:rsidRDefault="00812C4F" w:rsidP="004710D9">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Раб.день (лето)</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23</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35</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28</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27</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34</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37</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36</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33</w:t>
            </w:r>
          </w:p>
        </w:tc>
        <w:tc>
          <w:tcPr>
            <w:tcW w:w="827"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30</w:t>
            </w:r>
          </w:p>
        </w:tc>
      </w:tr>
      <w:tr w:rsidR="00DB3B21" w:rsidRPr="00DB3B21" w:rsidTr="00696766">
        <w:trPr>
          <w:trHeight w:val="28"/>
        </w:trPr>
        <w:tc>
          <w:tcPr>
            <w:tcW w:w="1710" w:type="dxa"/>
            <w:shd w:val="clear" w:color="auto" w:fill="auto"/>
            <w:vAlign w:val="center"/>
          </w:tcPr>
          <w:p w:rsidR="00812C4F" w:rsidRPr="00DB3B21" w:rsidRDefault="00812C4F" w:rsidP="004710D9">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Воскр. (зима)</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27</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45</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40</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36</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37</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40</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43</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43</w:t>
            </w:r>
          </w:p>
        </w:tc>
        <w:tc>
          <w:tcPr>
            <w:tcW w:w="827"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37</w:t>
            </w:r>
          </w:p>
        </w:tc>
      </w:tr>
      <w:tr w:rsidR="00DB3B21" w:rsidRPr="00DB3B21" w:rsidTr="00696766">
        <w:trPr>
          <w:trHeight w:val="44"/>
        </w:trPr>
        <w:tc>
          <w:tcPr>
            <w:tcW w:w="9629" w:type="dxa"/>
            <w:gridSpan w:val="13"/>
            <w:tcBorders>
              <w:bottom w:val="single" w:sz="4" w:space="0" w:color="auto"/>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b/>
                <w:sz w:val="24"/>
                <w:szCs w:val="24"/>
              </w:rPr>
              <w:t>Освещение, быт, мелкомоторная нагрузка:</w:t>
            </w:r>
          </w:p>
        </w:tc>
      </w:tr>
      <w:tr w:rsidR="00DB3B21" w:rsidRPr="00DB3B21" w:rsidTr="00696766">
        <w:trPr>
          <w:trHeight w:val="44"/>
        </w:trPr>
        <w:tc>
          <w:tcPr>
            <w:tcW w:w="1710" w:type="dxa"/>
            <w:tcBorders>
              <w:bottom w:val="nil"/>
            </w:tcBorders>
            <w:shd w:val="clear" w:color="auto" w:fill="auto"/>
            <w:vAlign w:val="center"/>
          </w:tcPr>
          <w:p w:rsidR="00812C4F" w:rsidRPr="00DB3B21" w:rsidRDefault="00812C4F" w:rsidP="004710D9">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Раб. день (зима)</w:t>
            </w:r>
          </w:p>
        </w:tc>
        <w:tc>
          <w:tcPr>
            <w:tcW w:w="644"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13</w:t>
            </w:r>
          </w:p>
        </w:tc>
        <w:tc>
          <w:tcPr>
            <w:tcW w:w="645"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14</w:t>
            </w:r>
          </w:p>
        </w:tc>
        <w:tc>
          <w:tcPr>
            <w:tcW w:w="645"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w:t>
            </w:r>
          </w:p>
        </w:tc>
        <w:tc>
          <w:tcPr>
            <w:tcW w:w="645"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19</w:t>
            </w:r>
          </w:p>
        </w:tc>
        <w:tc>
          <w:tcPr>
            <w:tcW w:w="644"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30</w:t>
            </w:r>
          </w:p>
        </w:tc>
        <w:tc>
          <w:tcPr>
            <w:tcW w:w="645"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w:t>
            </w:r>
          </w:p>
        </w:tc>
        <w:tc>
          <w:tcPr>
            <w:tcW w:w="645"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24</w:t>
            </w:r>
          </w:p>
        </w:tc>
        <w:tc>
          <w:tcPr>
            <w:tcW w:w="645"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36</w:t>
            </w:r>
          </w:p>
        </w:tc>
        <w:tc>
          <w:tcPr>
            <w:tcW w:w="644"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36</w:t>
            </w:r>
          </w:p>
        </w:tc>
        <w:tc>
          <w:tcPr>
            <w:tcW w:w="645"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39</w:t>
            </w:r>
          </w:p>
        </w:tc>
        <w:tc>
          <w:tcPr>
            <w:tcW w:w="645"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w:t>
            </w:r>
          </w:p>
        </w:tc>
        <w:tc>
          <w:tcPr>
            <w:tcW w:w="827" w:type="dxa"/>
            <w:tcBorders>
              <w:bottom w:val="nil"/>
            </w:tcBorders>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w:t>
            </w:r>
          </w:p>
        </w:tc>
      </w:tr>
    </w:tbl>
    <w:p w:rsidR="00696766" w:rsidRPr="00DB3B21" w:rsidRDefault="00696766"/>
    <w:p w:rsidR="00696766" w:rsidRPr="00DB3B21" w:rsidRDefault="00696766" w:rsidP="00696766">
      <w:pPr>
        <w:tabs>
          <w:tab w:val="left" w:pos="1195"/>
          <w:tab w:val="left" w:pos="1236"/>
        </w:tabs>
        <w:spacing w:after="0" w:line="240" w:lineRule="auto"/>
        <w:rPr>
          <w:rFonts w:ascii="Times New Roman" w:hAnsi="Times New Roman" w:cs="Times New Roman"/>
          <w:sz w:val="28"/>
          <w:szCs w:val="28"/>
        </w:rPr>
      </w:pPr>
      <w:r w:rsidRPr="00DB3B21">
        <w:rPr>
          <w:rFonts w:ascii="Times New Roman" w:hAnsi="Times New Roman" w:cs="Times New Roman"/>
          <w:sz w:val="28"/>
          <w:szCs w:val="28"/>
        </w:rPr>
        <w:t>Продолжение таблицы 2.2</w:t>
      </w:r>
    </w:p>
    <w:tbl>
      <w:tblPr>
        <w:tblW w:w="962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9"/>
        <w:gridCol w:w="644"/>
        <w:gridCol w:w="645"/>
        <w:gridCol w:w="645"/>
        <w:gridCol w:w="645"/>
        <w:gridCol w:w="644"/>
        <w:gridCol w:w="645"/>
        <w:gridCol w:w="645"/>
        <w:gridCol w:w="645"/>
        <w:gridCol w:w="644"/>
        <w:gridCol w:w="645"/>
        <w:gridCol w:w="645"/>
        <w:gridCol w:w="827"/>
      </w:tblGrid>
      <w:tr w:rsidR="00DB3B21" w:rsidRPr="00DB3B21" w:rsidTr="00696766">
        <w:trPr>
          <w:trHeight w:val="131"/>
        </w:trPr>
        <w:tc>
          <w:tcPr>
            <w:tcW w:w="1691" w:type="dxa"/>
            <w:shd w:val="clear" w:color="auto" w:fill="auto"/>
          </w:tcPr>
          <w:p w:rsidR="00696766" w:rsidRPr="00DB3B21" w:rsidRDefault="00696766" w:rsidP="008F3005">
            <w:pPr>
              <w:spacing w:after="0" w:line="240" w:lineRule="auto"/>
              <w:jc w:val="center"/>
              <w:rPr>
                <w:rFonts w:ascii="Times New Roman" w:eastAsia="Times New Roman" w:hAnsi="Times New Roman" w:cs="Times New Roman"/>
                <w:sz w:val="24"/>
                <w:szCs w:val="24"/>
                <w:lang w:eastAsia="ru-RU"/>
              </w:rPr>
            </w:pPr>
            <w:r w:rsidRPr="00DB3B21">
              <w:rPr>
                <w:rFonts w:ascii="Times New Roman" w:hAnsi="Times New Roman" w:cs="Times New Roman"/>
                <w:sz w:val="24"/>
                <w:szCs w:val="24"/>
              </w:rPr>
              <w:t>1</w:t>
            </w:r>
          </w:p>
        </w:tc>
        <w:tc>
          <w:tcPr>
            <w:tcW w:w="7938" w:type="dxa"/>
            <w:gridSpan w:val="13"/>
            <w:shd w:val="clear" w:color="auto" w:fill="auto"/>
            <w:vAlign w:val="center"/>
          </w:tcPr>
          <w:p w:rsidR="00696766" w:rsidRPr="00DB3B21" w:rsidRDefault="00696766" w:rsidP="008F3005">
            <w:pPr>
              <w:spacing w:after="0" w:line="240" w:lineRule="auto"/>
              <w:jc w:val="center"/>
              <w:rPr>
                <w:rFonts w:ascii="Times New Roman" w:eastAsia="Times New Roman" w:hAnsi="Times New Roman" w:cs="Times New Roman"/>
                <w:sz w:val="24"/>
                <w:szCs w:val="24"/>
                <w:lang w:eastAsia="ru-RU"/>
              </w:rPr>
            </w:pPr>
            <w:r w:rsidRPr="00DB3B21">
              <w:rPr>
                <w:rFonts w:ascii="Times New Roman" w:hAnsi="Times New Roman" w:cs="Times New Roman"/>
                <w:sz w:val="24"/>
                <w:szCs w:val="24"/>
              </w:rPr>
              <w:t>2</w:t>
            </w:r>
          </w:p>
        </w:tc>
      </w:tr>
      <w:tr w:rsidR="00DB3B21" w:rsidRPr="00DB3B21" w:rsidTr="00696766">
        <w:trPr>
          <w:trHeight w:val="57"/>
        </w:trPr>
        <w:tc>
          <w:tcPr>
            <w:tcW w:w="1710" w:type="dxa"/>
            <w:gridSpan w:val="2"/>
            <w:shd w:val="clear" w:color="auto" w:fill="auto"/>
            <w:vAlign w:val="center"/>
          </w:tcPr>
          <w:p w:rsidR="00812C4F" w:rsidRPr="00DB3B21" w:rsidRDefault="00812C4F" w:rsidP="004710D9">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Воскр. (зима)</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11</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13</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18</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18</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27</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28</w:t>
            </w:r>
          </w:p>
        </w:tc>
        <w:tc>
          <w:tcPr>
            <w:tcW w:w="827"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16</w:t>
            </w:r>
          </w:p>
        </w:tc>
      </w:tr>
      <w:tr w:rsidR="00DB3B21" w:rsidRPr="00DB3B21" w:rsidTr="00696766">
        <w:trPr>
          <w:trHeight w:val="28"/>
        </w:trPr>
        <w:tc>
          <w:tcPr>
            <w:tcW w:w="1710" w:type="dxa"/>
            <w:gridSpan w:val="2"/>
            <w:shd w:val="clear" w:color="auto" w:fill="auto"/>
            <w:vAlign w:val="center"/>
          </w:tcPr>
          <w:p w:rsidR="00812C4F" w:rsidRPr="00DB3B21" w:rsidRDefault="00812C4F" w:rsidP="004710D9">
            <w:pPr>
              <w:spacing w:after="0" w:line="240" w:lineRule="auto"/>
              <w:jc w:val="both"/>
              <w:rPr>
                <w:rFonts w:ascii="Times New Roman" w:hAnsi="Times New Roman" w:cs="Times New Roman"/>
                <w:sz w:val="24"/>
                <w:szCs w:val="24"/>
              </w:rPr>
            </w:pPr>
            <w:r w:rsidRPr="00DB3B21">
              <w:rPr>
                <w:rFonts w:ascii="Times New Roman" w:hAnsi="Times New Roman" w:cs="Times New Roman"/>
                <w:sz w:val="24"/>
                <w:szCs w:val="24"/>
              </w:rPr>
              <w:t>Раб.день (лето)</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16</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16</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14</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13</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10</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w:t>
            </w:r>
          </w:p>
        </w:tc>
        <w:tc>
          <w:tcPr>
            <w:tcW w:w="827"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w:t>
            </w:r>
          </w:p>
        </w:tc>
      </w:tr>
      <w:tr w:rsidR="00DB3B21" w:rsidRPr="00DB3B21" w:rsidTr="00696766">
        <w:trPr>
          <w:trHeight w:val="104"/>
        </w:trPr>
        <w:tc>
          <w:tcPr>
            <w:tcW w:w="9629" w:type="dxa"/>
            <w:gridSpan w:val="14"/>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eastAsia="Times New Roman" w:hAnsi="Times New Roman" w:cs="Times New Roman"/>
                <w:b/>
                <w:sz w:val="24"/>
                <w:szCs w:val="24"/>
                <w:lang w:eastAsia="ru-RU"/>
              </w:rPr>
              <w:t>Водопровод, тепло, канализация:</w:t>
            </w:r>
          </w:p>
        </w:tc>
      </w:tr>
      <w:tr w:rsidR="00DB3B21" w:rsidRPr="00DB3B21" w:rsidTr="00696766">
        <w:trPr>
          <w:trHeight w:val="104"/>
        </w:trPr>
        <w:tc>
          <w:tcPr>
            <w:tcW w:w="1710" w:type="dxa"/>
            <w:gridSpan w:val="2"/>
            <w:shd w:val="clear" w:color="auto" w:fill="auto"/>
            <w:vAlign w:val="center"/>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Раб. день (зима)</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23</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24</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27</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28</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29</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29</w:t>
            </w:r>
          </w:p>
        </w:tc>
        <w:tc>
          <w:tcPr>
            <w:tcW w:w="827"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26</w:t>
            </w:r>
          </w:p>
        </w:tc>
      </w:tr>
      <w:tr w:rsidR="00DB3B21" w:rsidRPr="00DB3B21" w:rsidTr="00696766">
        <w:trPr>
          <w:trHeight w:val="53"/>
        </w:trPr>
        <w:tc>
          <w:tcPr>
            <w:tcW w:w="1710" w:type="dxa"/>
            <w:gridSpan w:val="2"/>
            <w:shd w:val="clear" w:color="auto" w:fill="auto"/>
            <w:vAlign w:val="center"/>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Воскр. (зима)</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18</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16</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19</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20</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19</w:t>
            </w:r>
          </w:p>
        </w:tc>
        <w:tc>
          <w:tcPr>
            <w:tcW w:w="827"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19</w:t>
            </w:r>
          </w:p>
        </w:tc>
      </w:tr>
      <w:tr w:rsidR="00DB3B21" w:rsidRPr="00DB3B21" w:rsidTr="00696766">
        <w:trPr>
          <w:trHeight w:val="131"/>
        </w:trPr>
        <w:tc>
          <w:tcPr>
            <w:tcW w:w="1710" w:type="dxa"/>
            <w:gridSpan w:val="2"/>
            <w:shd w:val="clear" w:color="auto" w:fill="auto"/>
            <w:vAlign w:val="center"/>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Раб.день (лето)</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26</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24</w:t>
            </w:r>
          </w:p>
        </w:tc>
        <w:tc>
          <w:tcPr>
            <w:tcW w:w="644"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23</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26</w:t>
            </w:r>
          </w:p>
        </w:tc>
        <w:tc>
          <w:tcPr>
            <w:tcW w:w="645"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23</w:t>
            </w:r>
          </w:p>
        </w:tc>
        <w:tc>
          <w:tcPr>
            <w:tcW w:w="827" w:type="dxa"/>
            <w:shd w:val="clear" w:color="auto" w:fill="auto"/>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w:t>
            </w:r>
          </w:p>
        </w:tc>
      </w:tr>
      <w:tr w:rsidR="00DB3B21" w:rsidRPr="00DB3B21" w:rsidTr="00696766">
        <w:trPr>
          <w:trHeight w:val="217"/>
        </w:trPr>
        <w:tc>
          <w:tcPr>
            <w:tcW w:w="1710" w:type="dxa"/>
            <w:gridSpan w:val="2"/>
            <w:shd w:val="clear" w:color="auto" w:fill="auto"/>
            <w:vAlign w:val="center"/>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Время, часы</w:t>
            </w:r>
          </w:p>
        </w:tc>
        <w:tc>
          <w:tcPr>
            <w:tcW w:w="644"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w:t>
            </w:r>
          </w:p>
        </w:tc>
        <w:tc>
          <w:tcPr>
            <w:tcW w:w="645"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w:t>
            </w:r>
          </w:p>
        </w:tc>
        <w:tc>
          <w:tcPr>
            <w:tcW w:w="645"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6</w:t>
            </w:r>
          </w:p>
        </w:tc>
        <w:tc>
          <w:tcPr>
            <w:tcW w:w="645"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8</w:t>
            </w:r>
          </w:p>
        </w:tc>
        <w:tc>
          <w:tcPr>
            <w:tcW w:w="644"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10</w:t>
            </w:r>
          </w:p>
        </w:tc>
        <w:tc>
          <w:tcPr>
            <w:tcW w:w="645"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w:t>
            </w:r>
          </w:p>
        </w:tc>
        <w:tc>
          <w:tcPr>
            <w:tcW w:w="645"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14</w:t>
            </w:r>
          </w:p>
        </w:tc>
        <w:tc>
          <w:tcPr>
            <w:tcW w:w="645"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w:t>
            </w:r>
          </w:p>
        </w:tc>
        <w:tc>
          <w:tcPr>
            <w:tcW w:w="644"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w:t>
            </w:r>
          </w:p>
        </w:tc>
        <w:tc>
          <w:tcPr>
            <w:tcW w:w="645"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w:t>
            </w:r>
          </w:p>
        </w:tc>
        <w:tc>
          <w:tcPr>
            <w:tcW w:w="645"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w:t>
            </w:r>
          </w:p>
        </w:tc>
        <w:tc>
          <w:tcPr>
            <w:tcW w:w="827"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24</w:t>
            </w:r>
          </w:p>
        </w:tc>
      </w:tr>
    </w:tbl>
    <w:p w:rsidR="00812C4F" w:rsidRPr="00DB3B21" w:rsidRDefault="00812C4F" w:rsidP="00763938">
      <w:pPr>
        <w:tabs>
          <w:tab w:val="left" w:pos="4905"/>
          <w:tab w:val="center" w:pos="7285"/>
        </w:tabs>
        <w:spacing w:after="0" w:line="240" w:lineRule="auto"/>
        <w:ind w:firstLine="709"/>
        <w:rPr>
          <w:rFonts w:ascii="Times New Roman" w:hAnsi="Times New Roman" w:cs="Times New Roman"/>
          <w:sz w:val="28"/>
          <w:szCs w:val="28"/>
        </w:rPr>
      </w:pPr>
    </w:p>
    <w:p w:rsidR="00812C4F" w:rsidRPr="00DB3B21" w:rsidRDefault="00812C4F" w:rsidP="004710D9">
      <w:pPr>
        <w:tabs>
          <w:tab w:val="left" w:pos="1195"/>
          <w:tab w:val="left" w:pos="1236"/>
          <w:tab w:val="center" w:pos="4677"/>
          <w:tab w:val="left" w:pos="7890"/>
        </w:tabs>
        <w:spacing w:after="0" w:line="240" w:lineRule="auto"/>
        <w:jc w:val="center"/>
        <w:rPr>
          <w:rFonts w:ascii="Times New Roman" w:hAnsi="Times New Roman" w:cs="Times New Roman"/>
          <w:sz w:val="28"/>
          <w:szCs w:val="28"/>
        </w:rPr>
      </w:pPr>
      <w:r w:rsidRPr="00DB3B21">
        <w:rPr>
          <w:noProof/>
          <w:lang w:eastAsia="ru-RU"/>
        </w:rPr>
        <w:drawing>
          <wp:inline distT="0" distB="0" distL="0" distR="0" wp14:anchorId="3B4A260E" wp14:editId="26A2CC2B">
            <wp:extent cx="6053455" cy="2921330"/>
            <wp:effectExtent l="0" t="0" r="444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4948" b="2152"/>
                    <a:stretch/>
                  </pic:blipFill>
                  <pic:spPr bwMode="auto">
                    <a:xfrm>
                      <a:off x="0" y="0"/>
                      <a:ext cx="6080433" cy="2934349"/>
                    </a:xfrm>
                    <a:prstGeom prst="rect">
                      <a:avLst/>
                    </a:prstGeom>
                    <a:ln>
                      <a:noFill/>
                    </a:ln>
                    <a:extLst>
                      <a:ext uri="{53640926-AAD7-44D8-BBD7-CCE9431645EC}">
                        <a14:shadowObscured xmlns:a14="http://schemas.microsoft.com/office/drawing/2010/main"/>
                      </a:ext>
                    </a:extLst>
                  </pic:spPr>
                </pic:pic>
              </a:graphicData>
            </a:graphic>
          </wp:inline>
        </w:drawing>
      </w:r>
    </w:p>
    <w:p w:rsidR="00812C4F" w:rsidRPr="00DB3B21" w:rsidRDefault="00812C4F" w:rsidP="00763938">
      <w:pPr>
        <w:tabs>
          <w:tab w:val="left" w:pos="1195"/>
          <w:tab w:val="left" w:pos="1236"/>
          <w:tab w:val="center" w:pos="4677"/>
          <w:tab w:val="left" w:pos="7890"/>
        </w:tabs>
        <w:spacing w:after="0" w:line="240" w:lineRule="auto"/>
        <w:ind w:firstLine="709"/>
        <w:jc w:val="center"/>
        <w:rPr>
          <w:rFonts w:ascii="Times New Roman" w:hAnsi="Times New Roman" w:cs="Times New Roman"/>
          <w:sz w:val="28"/>
          <w:szCs w:val="28"/>
        </w:rPr>
      </w:pPr>
    </w:p>
    <w:p w:rsidR="00812C4F" w:rsidRPr="00DB3B21" w:rsidRDefault="00812C4F" w:rsidP="00763938">
      <w:pPr>
        <w:tabs>
          <w:tab w:val="left" w:pos="1195"/>
          <w:tab w:val="left" w:pos="1236"/>
          <w:tab w:val="center" w:pos="4677"/>
          <w:tab w:val="left" w:pos="7890"/>
        </w:tabs>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Рисунок 2.2 – График нагрузки энергосистемы</w:t>
      </w:r>
    </w:p>
    <w:p w:rsidR="00812C4F" w:rsidRPr="00DB3B21" w:rsidRDefault="00812C4F" w:rsidP="00763938">
      <w:pPr>
        <w:tabs>
          <w:tab w:val="left" w:pos="1195"/>
          <w:tab w:val="left" w:pos="1236"/>
          <w:tab w:val="center" w:pos="4677"/>
          <w:tab w:val="left" w:pos="7890"/>
        </w:tabs>
        <w:spacing w:after="0" w:line="240" w:lineRule="auto"/>
        <w:ind w:firstLine="709"/>
        <w:jc w:val="center"/>
        <w:rPr>
          <w:rFonts w:ascii="Times New Roman" w:hAnsi="Times New Roman" w:cs="Times New Roman"/>
          <w:sz w:val="28"/>
          <w:szCs w:val="28"/>
        </w:rPr>
      </w:pPr>
    </w:p>
    <w:p w:rsidR="00812C4F" w:rsidRPr="00DB3B21" w:rsidRDefault="00812C4F" w:rsidP="004710D9">
      <w:pPr>
        <w:tabs>
          <w:tab w:val="left" w:pos="1195"/>
          <w:tab w:val="left" w:pos="1236"/>
          <w:tab w:val="center" w:pos="4677"/>
          <w:tab w:val="left" w:pos="7890"/>
        </w:tabs>
        <w:spacing w:after="0" w:line="240" w:lineRule="auto"/>
        <w:jc w:val="center"/>
        <w:rPr>
          <w:rFonts w:ascii="Times New Roman" w:hAnsi="Times New Roman" w:cs="Times New Roman"/>
          <w:sz w:val="28"/>
          <w:szCs w:val="28"/>
        </w:rPr>
      </w:pPr>
      <w:r w:rsidRPr="00DB3B21">
        <w:rPr>
          <w:noProof/>
          <w:lang w:eastAsia="ru-RU"/>
        </w:rPr>
        <w:drawing>
          <wp:inline distT="0" distB="0" distL="0" distR="0" wp14:anchorId="0D85E567" wp14:editId="64BE55FD">
            <wp:extent cx="5977255" cy="2802576"/>
            <wp:effectExtent l="0" t="0" r="444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5436"/>
                    <a:stretch/>
                  </pic:blipFill>
                  <pic:spPr bwMode="auto">
                    <a:xfrm>
                      <a:off x="0" y="0"/>
                      <a:ext cx="5998101" cy="2812350"/>
                    </a:xfrm>
                    <a:prstGeom prst="rect">
                      <a:avLst/>
                    </a:prstGeom>
                    <a:ln>
                      <a:noFill/>
                    </a:ln>
                    <a:extLst>
                      <a:ext uri="{53640926-AAD7-44D8-BBD7-CCE9431645EC}">
                        <a14:shadowObscured xmlns:a14="http://schemas.microsoft.com/office/drawing/2010/main"/>
                      </a:ext>
                    </a:extLst>
                  </pic:spPr>
                </pic:pic>
              </a:graphicData>
            </a:graphic>
          </wp:inline>
        </w:drawing>
      </w:r>
    </w:p>
    <w:p w:rsidR="00812C4F" w:rsidRPr="00DB3B21" w:rsidRDefault="00812C4F" w:rsidP="00763938">
      <w:pPr>
        <w:tabs>
          <w:tab w:val="left" w:pos="1195"/>
          <w:tab w:val="left" w:pos="1236"/>
          <w:tab w:val="center" w:pos="4677"/>
          <w:tab w:val="left" w:pos="7890"/>
        </w:tabs>
        <w:spacing w:after="0" w:line="240" w:lineRule="auto"/>
        <w:ind w:firstLine="709"/>
        <w:jc w:val="center"/>
        <w:rPr>
          <w:rFonts w:ascii="Times New Roman" w:hAnsi="Times New Roman" w:cs="Times New Roman"/>
          <w:sz w:val="28"/>
          <w:szCs w:val="28"/>
        </w:rPr>
      </w:pPr>
    </w:p>
    <w:p w:rsidR="00812C4F" w:rsidRPr="00DB3B21" w:rsidRDefault="00812C4F" w:rsidP="00763938">
      <w:pPr>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Рисунок 2.3 – Графики нагрузки промышленности</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Режим электропотребления характеризуется суточными графиками электрической нагрузки. Форма графиков нагрузок энергосистемы определяется характеристиками потребителей электроэнергии [14, 15]. </w:t>
      </w:r>
    </w:p>
    <w:p w:rsidR="00812C4F" w:rsidRPr="00DB3B21" w:rsidRDefault="00812C4F" w:rsidP="00763938">
      <w:pPr>
        <w:tabs>
          <w:tab w:val="left" w:pos="7146"/>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По этим графикам определены их средние значения, которые представлены в таблице 2.3, и на основе них были получены ступенчатые графики нагрузок за зимний и летний периоды, котор</w:t>
      </w:r>
      <w:r w:rsidR="00932A63">
        <w:rPr>
          <w:rFonts w:ascii="Times New Roman" w:hAnsi="Times New Roman" w:cs="Times New Roman"/>
          <w:sz w:val="28"/>
          <w:szCs w:val="28"/>
        </w:rPr>
        <w:t xml:space="preserve">ые представлены на рисунках 2.7, </w:t>
      </w:r>
      <w:r w:rsidRPr="00DB3B21">
        <w:rPr>
          <w:rFonts w:ascii="Times New Roman" w:hAnsi="Times New Roman" w:cs="Times New Roman"/>
          <w:sz w:val="28"/>
          <w:szCs w:val="28"/>
        </w:rPr>
        <w:t xml:space="preserve">2.8, остальные приложения представлены в Приложении А. На рисунке 2.9 показан суммарный график максимальной электрической нагрузки по группам основных потребителей энергосистемы.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4710D9">
      <w:pPr>
        <w:tabs>
          <w:tab w:val="left" w:pos="1195"/>
          <w:tab w:val="left" w:pos="1236"/>
        </w:tabs>
        <w:spacing w:after="0" w:line="240" w:lineRule="auto"/>
        <w:rPr>
          <w:rFonts w:ascii="Times New Roman" w:hAnsi="Times New Roman" w:cs="Times New Roman"/>
          <w:sz w:val="28"/>
          <w:szCs w:val="28"/>
        </w:rPr>
      </w:pPr>
      <w:r w:rsidRPr="00DB3B21">
        <w:rPr>
          <w:rFonts w:ascii="Times New Roman" w:hAnsi="Times New Roman" w:cs="Times New Roman"/>
          <w:sz w:val="28"/>
          <w:szCs w:val="28"/>
        </w:rPr>
        <w:t>Таблица 2.3  – Средние значения зимних и летних показателей электрической нагрузки (суточные)</w:t>
      </w:r>
    </w:p>
    <w:tbl>
      <w:tblPr>
        <w:tblpPr w:leftFromText="180" w:rightFromText="180" w:vertAnchor="text" w:tblpY="1"/>
        <w:tblOverlap w:val="neve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618"/>
        <w:gridCol w:w="660"/>
        <w:gridCol w:w="660"/>
        <w:gridCol w:w="660"/>
        <w:gridCol w:w="660"/>
        <w:gridCol w:w="660"/>
        <w:gridCol w:w="660"/>
        <w:gridCol w:w="659"/>
        <w:gridCol w:w="658"/>
        <w:gridCol w:w="657"/>
        <w:gridCol w:w="657"/>
        <w:gridCol w:w="655"/>
        <w:gridCol w:w="6"/>
        <w:gridCol w:w="22"/>
      </w:tblGrid>
      <w:tr w:rsidR="00DB3B21" w:rsidRPr="00DB3B21" w:rsidTr="00932A63">
        <w:trPr>
          <w:gridAfter w:val="1"/>
          <w:wAfter w:w="22" w:type="dxa"/>
          <w:trHeight w:val="416"/>
        </w:trPr>
        <w:tc>
          <w:tcPr>
            <w:tcW w:w="1858" w:type="dxa"/>
            <w:shd w:val="clear" w:color="auto" w:fill="auto"/>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Период нагрузки</w:t>
            </w:r>
          </w:p>
        </w:tc>
        <w:tc>
          <w:tcPr>
            <w:tcW w:w="7870" w:type="dxa"/>
            <w:gridSpan w:val="13"/>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hAnsi="Times New Roman" w:cs="Times New Roman"/>
                <w:sz w:val="24"/>
                <w:szCs w:val="24"/>
              </w:rPr>
              <w:t>Средние значения электрической нагрузки, МВт</w:t>
            </w:r>
          </w:p>
        </w:tc>
      </w:tr>
      <w:tr w:rsidR="00DB3B21" w:rsidRPr="00DB3B21" w:rsidTr="00932A63">
        <w:trPr>
          <w:gridAfter w:val="1"/>
          <w:wAfter w:w="22" w:type="dxa"/>
          <w:trHeight w:val="50"/>
        </w:trPr>
        <w:tc>
          <w:tcPr>
            <w:tcW w:w="9728" w:type="dxa"/>
            <w:gridSpan w:val="14"/>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 xml:space="preserve">Энергосистема </w:t>
            </w:r>
          </w:p>
        </w:tc>
      </w:tr>
      <w:tr w:rsidR="00DB3B21" w:rsidRPr="00DB3B21" w:rsidTr="00932A63">
        <w:trPr>
          <w:gridAfter w:val="2"/>
          <w:wAfter w:w="28" w:type="dxa"/>
          <w:trHeight w:val="92"/>
        </w:trPr>
        <w:tc>
          <w:tcPr>
            <w:tcW w:w="1858" w:type="dxa"/>
            <w:shd w:val="clear" w:color="auto" w:fill="auto"/>
            <w:vAlign w:val="center"/>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Раб.день (лето)</w:t>
            </w:r>
          </w:p>
        </w:tc>
        <w:tc>
          <w:tcPr>
            <w:tcW w:w="618"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168</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175</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175</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218</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258</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243</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223</w:t>
            </w:r>
          </w:p>
        </w:tc>
        <w:tc>
          <w:tcPr>
            <w:tcW w:w="659"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222</w:t>
            </w:r>
          </w:p>
        </w:tc>
        <w:tc>
          <w:tcPr>
            <w:tcW w:w="658"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232</w:t>
            </w:r>
          </w:p>
        </w:tc>
        <w:tc>
          <w:tcPr>
            <w:tcW w:w="657"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292</w:t>
            </w:r>
          </w:p>
        </w:tc>
        <w:tc>
          <w:tcPr>
            <w:tcW w:w="657"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275</w:t>
            </w:r>
          </w:p>
        </w:tc>
        <w:tc>
          <w:tcPr>
            <w:tcW w:w="65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200</w:t>
            </w:r>
          </w:p>
        </w:tc>
      </w:tr>
      <w:tr w:rsidR="00DB3B21" w:rsidRPr="00DB3B21" w:rsidTr="00932A63">
        <w:trPr>
          <w:gridAfter w:val="2"/>
          <w:wAfter w:w="28" w:type="dxa"/>
          <w:trHeight w:val="92"/>
        </w:trPr>
        <w:tc>
          <w:tcPr>
            <w:tcW w:w="1858" w:type="dxa"/>
            <w:shd w:val="clear" w:color="auto" w:fill="auto"/>
            <w:vAlign w:val="center"/>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Воскр</w:t>
            </w:r>
            <w:proofErr w:type="gramStart"/>
            <w:r w:rsidRPr="00DB3B21">
              <w:rPr>
                <w:rFonts w:ascii="Times New Roman" w:eastAsia="Times New Roman" w:hAnsi="Times New Roman" w:cs="Times New Roman"/>
                <w:sz w:val="24"/>
                <w:szCs w:val="24"/>
                <w:lang w:eastAsia="ru-RU"/>
              </w:rPr>
              <w:t>.(</w:t>
            </w:r>
            <w:proofErr w:type="gramEnd"/>
            <w:r w:rsidRPr="00DB3B21">
              <w:rPr>
                <w:rFonts w:ascii="Times New Roman" w:eastAsia="Times New Roman" w:hAnsi="Times New Roman" w:cs="Times New Roman"/>
                <w:sz w:val="24"/>
                <w:szCs w:val="24"/>
                <w:lang w:eastAsia="ru-RU"/>
              </w:rPr>
              <w:t>лето)</w:t>
            </w:r>
          </w:p>
        </w:tc>
        <w:tc>
          <w:tcPr>
            <w:tcW w:w="618"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125</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114</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125</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127</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125</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122</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137</w:t>
            </w:r>
          </w:p>
        </w:tc>
        <w:tc>
          <w:tcPr>
            <w:tcW w:w="659"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112</w:t>
            </w:r>
          </w:p>
        </w:tc>
        <w:tc>
          <w:tcPr>
            <w:tcW w:w="658"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113</w:t>
            </w:r>
          </w:p>
        </w:tc>
        <w:tc>
          <w:tcPr>
            <w:tcW w:w="657"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183</w:t>
            </w:r>
          </w:p>
        </w:tc>
        <w:tc>
          <w:tcPr>
            <w:tcW w:w="657"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167</w:t>
            </w:r>
          </w:p>
        </w:tc>
        <w:tc>
          <w:tcPr>
            <w:tcW w:w="65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133</w:t>
            </w:r>
          </w:p>
        </w:tc>
      </w:tr>
      <w:tr w:rsidR="00DB3B21" w:rsidRPr="00DB3B21" w:rsidTr="00932A63">
        <w:trPr>
          <w:gridAfter w:val="2"/>
          <w:wAfter w:w="28" w:type="dxa"/>
          <w:trHeight w:val="92"/>
        </w:trPr>
        <w:tc>
          <w:tcPr>
            <w:tcW w:w="1858" w:type="dxa"/>
            <w:shd w:val="clear" w:color="auto" w:fill="auto"/>
            <w:vAlign w:val="center"/>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Раб.день (зима)</w:t>
            </w:r>
          </w:p>
        </w:tc>
        <w:tc>
          <w:tcPr>
            <w:tcW w:w="618"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220</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220</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245</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266</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302</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326</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308</w:t>
            </w:r>
          </w:p>
        </w:tc>
        <w:tc>
          <w:tcPr>
            <w:tcW w:w="659"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314</w:t>
            </w:r>
          </w:p>
        </w:tc>
        <w:tc>
          <w:tcPr>
            <w:tcW w:w="658"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315</w:t>
            </w:r>
          </w:p>
        </w:tc>
        <w:tc>
          <w:tcPr>
            <w:tcW w:w="657"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325</w:t>
            </w:r>
          </w:p>
        </w:tc>
        <w:tc>
          <w:tcPr>
            <w:tcW w:w="657"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367</w:t>
            </w:r>
          </w:p>
        </w:tc>
        <w:tc>
          <w:tcPr>
            <w:tcW w:w="65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275</w:t>
            </w:r>
          </w:p>
        </w:tc>
      </w:tr>
      <w:tr w:rsidR="00DB3B21" w:rsidRPr="00DB3B21" w:rsidTr="00932A63">
        <w:trPr>
          <w:gridAfter w:val="2"/>
          <w:wAfter w:w="28" w:type="dxa"/>
          <w:trHeight w:val="92"/>
        </w:trPr>
        <w:tc>
          <w:tcPr>
            <w:tcW w:w="1858" w:type="dxa"/>
            <w:shd w:val="clear" w:color="auto" w:fill="auto"/>
            <w:vAlign w:val="center"/>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Воскр. (зима)</w:t>
            </w:r>
          </w:p>
        </w:tc>
        <w:tc>
          <w:tcPr>
            <w:tcW w:w="618"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175</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168</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184</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167</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183</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168</w:t>
            </w:r>
          </w:p>
        </w:tc>
        <w:tc>
          <w:tcPr>
            <w:tcW w:w="660"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173</w:t>
            </w:r>
          </w:p>
        </w:tc>
        <w:tc>
          <w:tcPr>
            <w:tcW w:w="659"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163</w:t>
            </w:r>
          </w:p>
        </w:tc>
        <w:tc>
          <w:tcPr>
            <w:tcW w:w="658"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167</w:t>
            </w:r>
          </w:p>
        </w:tc>
        <w:tc>
          <w:tcPr>
            <w:tcW w:w="657"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175</w:t>
            </w:r>
          </w:p>
        </w:tc>
        <w:tc>
          <w:tcPr>
            <w:tcW w:w="657"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208</w:t>
            </w:r>
          </w:p>
        </w:tc>
        <w:tc>
          <w:tcPr>
            <w:tcW w:w="65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208</w:t>
            </w:r>
          </w:p>
        </w:tc>
      </w:tr>
      <w:tr w:rsidR="00DB3B21" w:rsidRPr="00DB3B21" w:rsidTr="00932A63">
        <w:trPr>
          <w:gridAfter w:val="1"/>
          <w:wAfter w:w="22" w:type="dxa"/>
          <w:trHeight w:val="47"/>
        </w:trPr>
        <w:tc>
          <w:tcPr>
            <w:tcW w:w="9728" w:type="dxa"/>
            <w:gridSpan w:val="14"/>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 xml:space="preserve">Промышленность </w:t>
            </w:r>
          </w:p>
        </w:tc>
      </w:tr>
      <w:tr w:rsidR="00DB3B21" w:rsidRPr="00DB3B21" w:rsidTr="00932A63">
        <w:trPr>
          <w:gridAfter w:val="2"/>
          <w:wAfter w:w="28" w:type="dxa"/>
          <w:trHeight w:val="26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Раб.день (зима)</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185</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234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290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287</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293</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282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266</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252</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249</w:t>
            </w:r>
          </w:p>
        </w:tc>
        <w:tc>
          <w:tcPr>
            <w:tcW w:w="655" w:type="dxa"/>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200</w:t>
            </w:r>
          </w:p>
        </w:tc>
      </w:tr>
      <w:tr w:rsidR="00DB3B21" w:rsidRPr="00DB3B21" w:rsidTr="00932A63">
        <w:trPr>
          <w:gridAfter w:val="2"/>
          <w:wAfter w:w="28" w:type="dxa"/>
          <w:trHeight w:val="26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Воскр. (лето)</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129</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203</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176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212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197</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180</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162</w:t>
            </w:r>
          </w:p>
        </w:tc>
        <w:tc>
          <w:tcPr>
            <w:tcW w:w="655" w:type="dxa"/>
            <w:tcBorders>
              <w:bottom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134</w:t>
            </w:r>
          </w:p>
        </w:tc>
      </w:tr>
      <w:tr w:rsidR="00DB3B21" w:rsidRPr="00DB3B21" w:rsidTr="00932A63">
        <w:trPr>
          <w:gridAfter w:val="2"/>
          <w:wAfter w:w="28" w:type="dxa"/>
          <w:trHeight w:val="92"/>
        </w:trPr>
        <w:tc>
          <w:tcPr>
            <w:tcW w:w="1858" w:type="dxa"/>
            <w:tcBorders>
              <w:top w:val="single" w:sz="4" w:space="0" w:color="auto"/>
              <w:left w:val="single" w:sz="4" w:space="0" w:color="auto"/>
              <w:bottom w:val="nil"/>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Воскр. (зима)</w:t>
            </w:r>
          </w:p>
        </w:tc>
        <w:tc>
          <w:tcPr>
            <w:tcW w:w="618" w:type="dxa"/>
            <w:tcBorders>
              <w:top w:val="single" w:sz="4" w:space="0" w:color="auto"/>
              <w:left w:val="single" w:sz="4" w:space="0" w:color="auto"/>
              <w:bottom w:val="nil"/>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129</w:t>
            </w:r>
          </w:p>
        </w:tc>
        <w:tc>
          <w:tcPr>
            <w:tcW w:w="660" w:type="dxa"/>
            <w:tcBorders>
              <w:top w:val="single" w:sz="4" w:space="0" w:color="auto"/>
              <w:left w:val="single" w:sz="4" w:space="0" w:color="auto"/>
              <w:bottom w:val="nil"/>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129</w:t>
            </w:r>
          </w:p>
        </w:tc>
        <w:tc>
          <w:tcPr>
            <w:tcW w:w="660" w:type="dxa"/>
            <w:tcBorders>
              <w:top w:val="single" w:sz="4" w:space="0" w:color="auto"/>
              <w:left w:val="single" w:sz="4" w:space="0" w:color="auto"/>
              <w:bottom w:val="nil"/>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129</w:t>
            </w:r>
          </w:p>
        </w:tc>
        <w:tc>
          <w:tcPr>
            <w:tcW w:w="660" w:type="dxa"/>
            <w:tcBorders>
              <w:top w:val="single" w:sz="4" w:space="0" w:color="auto"/>
              <w:left w:val="single" w:sz="4" w:space="0" w:color="auto"/>
              <w:bottom w:val="nil"/>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132</w:t>
            </w:r>
          </w:p>
        </w:tc>
        <w:tc>
          <w:tcPr>
            <w:tcW w:w="660" w:type="dxa"/>
            <w:tcBorders>
              <w:top w:val="single" w:sz="4" w:space="0" w:color="auto"/>
              <w:left w:val="single" w:sz="4" w:space="0" w:color="auto"/>
              <w:bottom w:val="nil"/>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132</w:t>
            </w:r>
          </w:p>
        </w:tc>
        <w:tc>
          <w:tcPr>
            <w:tcW w:w="660" w:type="dxa"/>
            <w:tcBorders>
              <w:top w:val="single" w:sz="4" w:space="0" w:color="auto"/>
              <w:left w:val="single" w:sz="4" w:space="0" w:color="auto"/>
              <w:bottom w:val="nil"/>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129</w:t>
            </w:r>
          </w:p>
        </w:tc>
        <w:tc>
          <w:tcPr>
            <w:tcW w:w="660" w:type="dxa"/>
            <w:tcBorders>
              <w:top w:val="single" w:sz="4" w:space="0" w:color="auto"/>
              <w:left w:val="single" w:sz="4" w:space="0" w:color="auto"/>
              <w:bottom w:val="nil"/>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126</w:t>
            </w:r>
          </w:p>
        </w:tc>
        <w:tc>
          <w:tcPr>
            <w:tcW w:w="659" w:type="dxa"/>
            <w:tcBorders>
              <w:top w:val="single" w:sz="4" w:space="0" w:color="auto"/>
              <w:left w:val="single" w:sz="4" w:space="0" w:color="auto"/>
              <w:bottom w:val="nil"/>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125</w:t>
            </w:r>
          </w:p>
        </w:tc>
        <w:tc>
          <w:tcPr>
            <w:tcW w:w="658" w:type="dxa"/>
            <w:tcBorders>
              <w:top w:val="single" w:sz="4" w:space="0" w:color="auto"/>
              <w:left w:val="single" w:sz="4" w:space="0" w:color="auto"/>
              <w:bottom w:val="nil"/>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126</w:t>
            </w:r>
          </w:p>
        </w:tc>
        <w:tc>
          <w:tcPr>
            <w:tcW w:w="657" w:type="dxa"/>
            <w:tcBorders>
              <w:top w:val="single" w:sz="4" w:space="0" w:color="auto"/>
              <w:left w:val="single" w:sz="4" w:space="0" w:color="auto"/>
              <w:bottom w:val="nil"/>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129</w:t>
            </w:r>
          </w:p>
        </w:tc>
        <w:tc>
          <w:tcPr>
            <w:tcW w:w="657" w:type="dxa"/>
            <w:tcBorders>
              <w:top w:val="single" w:sz="4" w:space="0" w:color="auto"/>
              <w:left w:val="single" w:sz="4" w:space="0" w:color="auto"/>
              <w:bottom w:val="nil"/>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129</w:t>
            </w:r>
          </w:p>
        </w:tc>
        <w:tc>
          <w:tcPr>
            <w:tcW w:w="655" w:type="dxa"/>
            <w:tcBorders>
              <w:bottom w:val="nil"/>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114</w:t>
            </w:r>
          </w:p>
        </w:tc>
      </w:tr>
      <w:tr w:rsidR="00DB3B21" w:rsidRPr="00DB3B21" w:rsidTr="00696766">
        <w:trPr>
          <w:trHeight w:val="47"/>
        </w:trPr>
        <w:tc>
          <w:tcPr>
            <w:tcW w:w="9750" w:type="dxa"/>
            <w:gridSpan w:val="15"/>
            <w:tcBorders>
              <w:top w:val="single" w:sz="4" w:space="0" w:color="auto"/>
              <w:left w:val="single" w:sz="4" w:space="0" w:color="auto"/>
              <w:bottom w:val="single" w:sz="4" w:space="0" w:color="auto"/>
            </w:tcBorders>
            <w:shd w:val="clear" w:color="auto" w:fill="auto"/>
            <w:noWrap/>
            <w:vAlign w:val="bottom"/>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Электротяга</w:t>
            </w:r>
          </w:p>
        </w:tc>
      </w:tr>
      <w:tr w:rsidR="00DB3B21" w:rsidRPr="00DB3B21" w:rsidTr="00932A63">
        <w:trPr>
          <w:gridAfter w:val="1"/>
          <w:wAfter w:w="22" w:type="dxa"/>
          <w:trHeight w:val="26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Раб.день (зима)</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27</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45</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37</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39</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47</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46</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40</w:t>
            </w:r>
          </w:p>
        </w:tc>
        <w:tc>
          <w:tcPr>
            <w:tcW w:w="661" w:type="dxa"/>
            <w:gridSpan w:val="2"/>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38</w:t>
            </w:r>
          </w:p>
        </w:tc>
      </w:tr>
      <w:tr w:rsidR="00DB3B21" w:rsidRPr="00DB3B21" w:rsidTr="00932A63">
        <w:trPr>
          <w:gridAfter w:val="1"/>
          <w:wAfter w:w="22" w:type="dxa"/>
          <w:trHeight w:val="26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Раб.день (лето)</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25</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33</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26</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27</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37</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37</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35</w:t>
            </w:r>
          </w:p>
        </w:tc>
        <w:tc>
          <w:tcPr>
            <w:tcW w:w="661" w:type="dxa"/>
            <w:gridSpan w:val="2"/>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32</w:t>
            </w:r>
          </w:p>
        </w:tc>
      </w:tr>
      <w:tr w:rsidR="00DB3B21" w:rsidRPr="00DB3B21" w:rsidTr="00932A63">
        <w:trPr>
          <w:gridAfter w:val="1"/>
          <w:wAfter w:w="22" w:type="dxa"/>
          <w:trHeight w:val="26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Воскр. (зима)</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29</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27</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37</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37</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42</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45</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43</w:t>
            </w:r>
          </w:p>
        </w:tc>
        <w:tc>
          <w:tcPr>
            <w:tcW w:w="661" w:type="dxa"/>
            <w:gridSpan w:val="2"/>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39</w:t>
            </w:r>
          </w:p>
        </w:tc>
      </w:tr>
      <w:tr w:rsidR="00DB3B21" w:rsidRPr="00DB3B21" w:rsidTr="00696766">
        <w:trPr>
          <w:trHeight w:val="82"/>
        </w:trPr>
        <w:tc>
          <w:tcPr>
            <w:tcW w:w="9750" w:type="dxa"/>
            <w:gridSpan w:val="15"/>
            <w:tcBorders>
              <w:top w:val="single" w:sz="4" w:space="0" w:color="auto"/>
              <w:left w:val="single" w:sz="4" w:space="0" w:color="auto"/>
              <w:bottom w:val="single" w:sz="4" w:space="0" w:color="auto"/>
            </w:tcBorders>
            <w:shd w:val="clear" w:color="auto" w:fill="auto"/>
            <w:noWrap/>
            <w:vAlign w:val="bottom"/>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 xml:space="preserve">Освещение, быт и мелко моторная нагрузка </w:t>
            </w:r>
          </w:p>
        </w:tc>
      </w:tr>
      <w:tr w:rsidR="00DB3B21" w:rsidRPr="00DB3B21" w:rsidTr="00932A63">
        <w:trPr>
          <w:gridAfter w:val="1"/>
          <w:wAfter w:w="22" w:type="dxa"/>
          <w:trHeight w:val="26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Раб.день (зима)</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27</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26</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37</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39</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28</w:t>
            </w:r>
          </w:p>
        </w:tc>
        <w:tc>
          <w:tcPr>
            <w:tcW w:w="661" w:type="dxa"/>
            <w:gridSpan w:val="2"/>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15</w:t>
            </w:r>
          </w:p>
        </w:tc>
      </w:tr>
      <w:tr w:rsidR="00DB3B21" w:rsidRPr="00DB3B21" w:rsidTr="00932A63">
        <w:trPr>
          <w:gridAfter w:val="1"/>
          <w:wAfter w:w="22" w:type="dxa"/>
          <w:trHeight w:val="26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Воскр. (зима</w:t>
            </w:r>
            <w:proofErr w:type="gramStart"/>
            <w:r w:rsidRPr="00DB3B21">
              <w:rPr>
                <w:rFonts w:ascii="Times New Roman" w:eastAsia="Times New Roman" w:hAnsi="Times New Roman" w:cs="Times New Roman"/>
                <w:sz w:val="24"/>
                <w:szCs w:val="24"/>
                <w:lang w:eastAsia="ru-RU"/>
              </w:rPr>
              <w:t xml:space="preserve"> )</w:t>
            </w:r>
            <w:proofErr w:type="gramEnd"/>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9</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17</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17</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27</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27</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28</w:t>
            </w:r>
          </w:p>
        </w:tc>
        <w:tc>
          <w:tcPr>
            <w:tcW w:w="661" w:type="dxa"/>
            <w:gridSpan w:val="2"/>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19</w:t>
            </w:r>
          </w:p>
        </w:tc>
      </w:tr>
      <w:tr w:rsidR="00DB3B21" w:rsidRPr="00DB3B21" w:rsidTr="00932A63">
        <w:trPr>
          <w:gridAfter w:val="1"/>
          <w:wAfter w:w="22" w:type="dxa"/>
          <w:trHeight w:val="26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Раб.день (лето)</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3</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15</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17</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19</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14</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10</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19</w:t>
            </w:r>
          </w:p>
        </w:tc>
        <w:tc>
          <w:tcPr>
            <w:tcW w:w="661" w:type="dxa"/>
            <w:gridSpan w:val="2"/>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13</w:t>
            </w:r>
          </w:p>
        </w:tc>
      </w:tr>
      <w:tr w:rsidR="00DB3B21" w:rsidRPr="00DB3B21" w:rsidTr="00696766">
        <w:trPr>
          <w:trHeight w:val="71"/>
        </w:trPr>
        <w:tc>
          <w:tcPr>
            <w:tcW w:w="9750" w:type="dxa"/>
            <w:gridSpan w:val="15"/>
            <w:tcBorders>
              <w:top w:val="single" w:sz="4" w:space="0" w:color="auto"/>
              <w:left w:val="single" w:sz="4" w:space="0" w:color="auto"/>
              <w:bottom w:val="single" w:sz="4" w:space="0" w:color="auto"/>
            </w:tcBorders>
            <w:shd w:val="clear" w:color="auto" w:fill="auto"/>
            <w:noWrap/>
            <w:vAlign w:val="bottom"/>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Водопровод, тепло, канализация</w:t>
            </w:r>
          </w:p>
        </w:tc>
      </w:tr>
      <w:tr w:rsidR="00DB3B21" w:rsidRPr="00DB3B21" w:rsidTr="00932A63">
        <w:trPr>
          <w:gridAfter w:val="1"/>
          <w:wAfter w:w="22" w:type="dxa"/>
          <w:trHeight w:val="26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Раб.день (лето)</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21</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21</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25</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26</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23</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26</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24</w:t>
            </w:r>
          </w:p>
        </w:tc>
        <w:tc>
          <w:tcPr>
            <w:tcW w:w="661" w:type="dxa"/>
            <w:gridSpan w:val="2"/>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w:t>
            </w:r>
          </w:p>
        </w:tc>
      </w:tr>
      <w:tr w:rsidR="00DB3B21" w:rsidRPr="00DB3B21" w:rsidTr="00932A63">
        <w:trPr>
          <w:gridAfter w:val="1"/>
          <w:wAfter w:w="22" w:type="dxa"/>
          <w:trHeight w:val="26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Раб.день (зима)</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25</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27</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29</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29</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29</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29</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29</w:t>
            </w:r>
          </w:p>
        </w:tc>
        <w:tc>
          <w:tcPr>
            <w:tcW w:w="661" w:type="dxa"/>
            <w:gridSpan w:val="2"/>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27</w:t>
            </w:r>
          </w:p>
        </w:tc>
      </w:tr>
      <w:tr w:rsidR="00DB3B21" w:rsidRPr="00DB3B21" w:rsidTr="00932A63">
        <w:trPr>
          <w:gridAfter w:val="1"/>
          <w:wAfter w:w="22" w:type="dxa"/>
          <w:trHeight w:val="113"/>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C4F" w:rsidRPr="00DB3B21" w:rsidRDefault="00812C4F" w:rsidP="004710D9">
            <w:pPr>
              <w:spacing w:after="0" w:line="240" w:lineRule="auto"/>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Воскр. (зима)</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19</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21</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21</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w:t>
            </w:r>
          </w:p>
        </w:tc>
        <w:tc>
          <w:tcPr>
            <w:tcW w:w="661" w:type="dxa"/>
            <w:gridSpan w:val="2"/>
            <w:shd w:val="clear" w:color="auto" w:fill="auto"/>
            <w:vAlign w:val="center"/>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19</w:t>
            </w:r>
          </w:p>
        </w:tc>
      </w:tr>
      <w:tr w:rsidR="00DB3B21" w:rsidRPr="00DB3B21" w:rsidTr="00932A63">
        <w:trPr>
          <w:gridAfter w:val="1"/>
          <w:wAfter w:w="22" w:type="dxa"/>
          <w:trHeight w:val="260"/>
        </w:trPr>
        <w:tc>
          <w:tcPr>
            <w:tcW w:w="1858" w:type="dxa"/>
            <w:shd w:val="clear" w:color="auto" w:fill="auto"/>
            <w:noWrap/>
            <w:vAlign w:val="bottom"/>
            <w:hideMark/>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 xml:space="preserve">Часы </w:t>
            </w:r>
          </w:p>
        </w:tc>
        <w:tc>
          <w:tcPr>
            <w:tcW w:w="618"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w:t>
            </w:r>
          </w:p>
        </w:tc>
        <w:tc>
          <w:tcPr>
            <w:tcW w:w="660"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4</w:t>
            </w:r>
          </w:p>
        </w:tc>
        <w:tc>
          <w:tcPr>
            <w:tcW w:w="660"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6</w:t>
            </w:r>
          </w:p>
        </w:tc>
        <w:tc>
          <w:tcPr>
            <w:tcW w:w="660"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8</w:t>
            </w:r>
          </w:p>
        </w:tc>
        <w:tc>
          <w:tcPr>
            <w:tcW w:w="660"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10</w:t>
            </w:r>
          </w:p>
        </w:tc>
        <w:tc>
          <w:tcPr>
            <w:tcW w:w="660"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12</w:t>
            </w:r>
          </w:p>
        </w:tc>
        <w:tc>
          <w:tcPr>
            <w:tcW w:w="660"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14</w:t>
            </w:r>
          </w:p>
        </w:tc>
        <w:tc>
          <w:tcPr>
            <w:tcW w:w="659"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16</w:t>
            </w:r>
          </w:p>
        </w:tc>
        <w:tc>
          <w:tcPr>
            <w:tcW w:w="658"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18</w:t>
            </w:r>
          </w:p>
        </w:tc>
        <w:tc>
          <w:tcPr>
            <w:tcW w:w="657"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20</w:t>
            </w:r>
          </w:p>
        </w:tc>
        <w:tc>
          <w:tcPr>
            <w:tcW w:w="657" w:type="dxa"/>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22</w:t>
            </w:r>
          </w:p>
        </w:tc>
        <w:tc>
          <w:tcPr>
            <w:tcW w:w="661" w:type="dxa"/>
            <w:gridSpan w:val="2"/>
            <w:shd w:val="clear" w:color="auto" w:fill="auto"/>
            <w:vAlign w:val="center"/>
          </w:tcPr>
          <w:p w:rsidR="00812C4F" w:rsidRPr="00DB3B21" w:rsidRDefault="00812C4F" w:rsidP="004710D9">
            <w:pPr>
              <w:spacing w:after="0" w:line="240" w:lineRule="auto"/>
              <w:jc w:val="center"/>
              <w:rPr>
                <w:rFonts w:ascii="Times New Roman" w:eastAsia="Times New Roman" w:hAnsi="Times New Roman" w:cs="Times New Roman"/>
                <w:sz w:val="24"/>
                <w:szCs w:val="24"/>
                <w:lang w:eastAsia="ru-RU"/>
              </w:rPr>
            </w:pPr>
            <w:r w:rsidRPr="00DB3B21">
              <w:rPr>
                <w:rFonts w:ascii="Times New Roman" w:eastAsia="Times New Roman" w:hAnsi="Times New Roman" w:cs="Times New Roman"/>
                <w:sz w:val="24"/>
                <w:szCs w:val="24"/>
                <w:lang w:eastAsia="ru-RU"/>
              </w:rPr>
              <w:t>24</w:t>
            </w:r>
          </w:p>
        </w:tc>
      </w:tr>
    </w:tbl>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Несмотря на то, что нагрузка энергосистемы складывается из нагрузок большого числа различных по характеру потребителей, выравнивания суточного (и годового) графиков нагрузок не происходит. Графики нагрузки энергосистемы обычно имеет вид два явно выраженных пика – утренний и вечерний. Между утренним и вечерним пиками находится зона некоторой относительно сниженной нагрузки и более глубокое снижение (провал) имеет место в течение 6-8 ночных часов.</w:t>
      </w:r>
    </w:p>
    <w:p w:rsidR="00C43B64" w:rsidRDefault="00C43B64" w:rsidP="00763938">
      <w:pPr>
        <w:spacing w:after="0" w:line="240" w:lineRule="auto"/>
        <w:ind w:firstLine="709"/>
        <w:jc w:val="both"/>
        <w:rPr>
          <w:rFonts w:ascii="Times New Roman" w:hAnsi="Times New Roman" w:cs="Times New Roman"/>
          <w:sz w:val="28"/>
          <w:szCs w:val="28"/>
        </w:rPr>
      </w:pPr>
    </w:p>
    <w:p w:rsidR="00C43B64" w:rsidRDefault="00C43B64" w:rsidP="00763938">
      <w:pPr>
        <w:spacing w:after="0" w:line="240" w:lineRule="auto"/>
        <w:ind w:firstLine="709"/>
        <w:jc w:val="both"/>
        <w:rPr>
          <w:rFonts w:ascii="Times New Roman" w:hAnsi="Times New Roman" w:cs="Times New Roman"/>
          <w:sz w:val="28"/>
          <w:szCs w:val="28"/>
        </w:rPr>
      </w:pPr>
    </w:p>
    <w:p w:rsidR="00C43B64" w:rsidRDefault="00C43B64" w:rsidP="00763938">
      <w:pPr>
        <w:spacing w:after="0" w:line="240" w:lineRule="auto"/>
        <w:ind w:firstLine="709"/>
        <w:jc w:val="both"/>
        <w:rPr>
          <w:rFonts w:ascii="Times New Roman" w:hAnsi="Times New Roman" w:cs="Times New Roman"/>
          <w:sz w:val="28"/>
          <w:szCs w:val="28"/>
        </w:rPr>
      </w:pPr>
    </w:p>
    <w:p w:rsidR="00C43B64" w:rsidRPr="00DB3B21" w:rsidRDefault="00C43B64" w:rsidP="00C43B64">
      <w:pPr>
        <w:tabs>
          <w:tab w:val="left" w:pos="7146"/>
        </w:tabs>
        <w:spacing w:after="0" w:line="240" w:lineRule="auto"/>
        <w:jc w:val="center"/>
        <w:rPr>
          <w:rFonts w:ascii="Times New Roman" w:eastAsiaTheme="minorEastAsia" w:hAnsi="Times New Roman" w:cs="Times New Roman"/>
          <w:sz w:val="28"/>
          <w:szCs w:val="28"/>
        </w:rPr>
      </w:pPr>
      <w:r w:rsidRPr="00DB3B21">
        <w:rPr>
          <w:noProof/>
          <w:lang w:eastAsia="ru-RU"/>
        </w:rPr>
        <w:drawing>
          <wp:inline distT="0" distB="0" distL="0" distR="0" wp14:anchorId="41DB3E7F" wp14:editId="12F968BA">
            <wp:extent cx="6059170" cy="31051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4365"/>
                    <a:stretch/>
                  </pic:blipFill>
                  <pic:spPr bwMode="auto">
                    <a:xfrm>
                      <a:off x="0" y="0"/>
                      <a:ext cx="6088407" cy="3120133"/>
                    </a:xfrm>
                    <a:prstGeom prst="rect">
                      <a:avLst/>
                    </a:prstGeom>
                    <a:ln>
                      <a:noFill/>
                    </a:ln>
                    <a:extLst>
                      <a:ext uri="{53640926-AAD7-44D8-BBD7-CCE9431645EC}">
                        <a14:shadowObscured xmlns:a14="http://schemas.microsoft.com/office/drawing/2010/main"/>
                      </a:ext>
                    </a:extLst>
                  </pic:spPr>
                </pic:pic>
              </a:graphicData>
            </a:graphic>
          </wp:inline>
        </w:drawing>
      </w:r>
    </w:p>
    <w:p w:rsidR="00C43B64" w:rsidRPr="00DB3B21" w:rsidRDefault="00C43B64" w:rsidP="00C43B64">
      <w:pPr>
        <w:tabs>
          <w:tab w:val="left" w:pos="7146"/>
        </w:tabs>
        <w:spacing w:after="0" w:line="240" w:lineRule="auto"/>
        <w:ind w:firstLine="709"/>
        <w:jc w:val="center"/>
        <w:rPr>
          <w:rFonts w:ascii="Times New Roman" w:eastAsiaTheme="minorEastAsia" w:hAnsi="Times New Roman" w:cs="Times New Roman"/>
          <w:sz w:val="28"/>
          <w:szCs w:val="28"/>
        </w:rPr>
      </w:pPr>
    </w:p>
    <w:p w:rsidR="00C43B64" w:rsidRDefault="00C43B64" w:rsidP="00C43B64">
      <w:pPr>
        <w:tabs>
          <w:tab w:val="left" w:pos="7146"/>
        </w:tabs>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Рисунок 2.7 – Ступенчатый график нагрузки энергосистемы</w:t>
      </w:r>
    </w:p>
    <w:p w:rsidR="00C43B64" w:rsidRPr="00DB3B21" w:rsidRDefault="00C43B64" w:rsidP="00C43B64">
      <w:pPr>
        <w:tabs>
          <w:tab w:val="left" w:pos="7146"/>
        </w:tabs>
        <w:spacing w:after="0" w:line="240" w:lineRule="auto"/>
        <w:ind w:firstLine="709"/>
        <w:jc w:val="center"/>
        <w:rPr>
          <w:rFonts w:ascii="Times New Roman" w:hAnsi="Times New Roman" w:cs="Times New Roman"/>
          <w:sz w:val="28"/>
          <w:szCs w:val="28"/>
        </w:rPr>
      </w:pPr>
    </w:p>
    <w:p w:rsidR="00C43B64" w:rsidRPr="00DB3B21" w:rsidRDefault="00C43B64" w:rsidP="00C43B64">
      <w:pPr>
        <w:tabs>
          <w:tab w:val="left" w:pos="7146"/>
        </w:tabs>
        <w:spacing w:after="0" w:line="240" w:lineRule="auto"/>
        <w:jc w:val="center"/>
        <w:rPr>
          <w:rFonts w:ascii="Times New Roman" w:eastAsiaTheme="minorEastAsia" w:hAnsi="Times New Roman" w:cs="Times New Roman"/>
          <w:sz w:val="28"/>
          <w:szCs w:val="28"/>
        </w:rPr>
      </w:pPr>
      <w:r w:rsidRPr="00DB3B21">
        <w:rPr>
          <w:noProof/>
          <w:lang w:eastAsia="ru-RU"/>
        </w:rPr>
        <w:drawing>
          <wp:inline distT="0" distB="0" distL="0" distR="0" wp14:anchorId="05337234" wp14:editId="21B0E512">
            <wp:extent cx="5993741" cy="3455719"/>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4570"/>
                    <a:stretch/>
                  </pic:blipFill>
                  <pic:spPr bwMode="auto">
                    <a:xfrm>
                      <a:off x="0" y="0"/>
                      <a:ext cx="6040590" cy="3482730"/>
                    </a:xfrm>
                    <a:prstGeom prst="rect">
                      <a:avLst/>
                    </a:prstGeom>
                    <a:ln>
                      <a:noFill/>
                    </a:ln>
                    <a:extLst>
                      <a:ext uri="{53640926-AAD7-44D8-BBD7-CCE9431645EC}">
                        <a14:shadowObscured xmlns:a14="http://schemas.microsoft.com/office/drawing/2010/main"/>
                      </a:ext>
                    </a:extLst>
                  </pic:spPr>
                </pic:pic>
              </a:graphicData>
            </a:graphic>
          </wp:inline>
        </w:drawing>
      </w:r>
    </w:p>
    <w:p w:rsidR="00C43B64" w:rsidRPr="00DB3B21" w:rsidRDefault="00C43B64" w:rsidP="00C43B64">
      <w:pPr>
        <w:tabs>
          <w:tab w:val="left" w:pos="7146"/>
        </w:tabs>
        <w:spacing w:after="0" w:line="240" w:lineRule="auto"/>
        <w:ind w:firstLine="709"/>
        <w:jc w:val="center"/>
        <w:rPr>
          <w:rFonts w:ascii="Times New Roman" w:eastAsiaTheme="minorEastAsia" w:hAnsi="Times New Roman" w:cs="Times New Roman"/>
          <w:sz w:val="28"/>
          <w:szCs w:val="28"/>
        </w:rPr>
      </w:pPr>
    </w:p>
    <w:p w:rsidR="00C43B64" w:rsidRPr="00DB3B21" w:rsidRDefault="00C43B64" w:rsidP="00C43B64">
      <w:pPr>
        <w:tabs>
          <w:tab w:val="left" w:pos="7146"/>
        </w:tabs>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Рисунок 2.8 – Ступенчатый график нагрузки потребителей промышленности</w:t>
      </w:r>
    </w:p>
    <w:p w:rsidR="00C43B64" w:rsidRDefault="00C43B64"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Основными характеристиками суточных графиков </w:t>
      </w:r>
      <w:r w:rsidR="00B71687" w:rsidRPr="00DB3B21">
        <w:rPr>
          <w:rFonts w:ascii="Times New Roman" w:hAnsi="Times New Roman" w:cs="Times New Roman"/>
          <w:sz w:val="28"/>
          <w:szCs w:val="28"/>
        </w:rPr>
        <w:t xml:space="preserve">электропотребления </w:t>
      </w:r>
      <w:r w:rsidRPr="00DB3B21">
        <w:rPr>
          <w:rFonts w:ascii="Times New Roman" w:hAnsi="Times New Roman" w:cs="Times New Roman"/>
          <w:sz w:val="28"/>
          <w:szCs w:val="28"/>
        </w:rPr>
        <w:t>являются: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неравномерность графика (отношение минимальной ночной загрузки к максимальной): </w:t>
      </w:r>
    </w:p>
    <w:p w:rsidR="00812C4F" w:rsidRPr="00DB3B21" w:rsidRDefault="00932A63" w:rsidP="00932A63">
      <w:pPr>
        <w:tabs>
          <w:tab w:val="center" w:pos="4536"/>
          <w:tab w:val="right" w:pos="9639"/>
        </w:tabs>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н</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Pmin</m:t>
            </m:r>
          </m:num>
          <m:den>
            <m:r>
              <w:rPr>
                <w:rFonts w:ascii="Cambria Math" w:eastAsiaTheme="minorEastAsia" w:hAnsi="Cambria Math" w:cs="Times New Roman"/>
                <w:sz w:val="28"/>
                <w:szCs w:val="28"/>
              </w:rPr>
              <m:t>Pmax</m:t>
            </m:r>
          </m:den>
        </m:f>
      </m:oMath>
      <w:r w:rsidR="00812C4F" w:rsidRPr="00C43B64">
        <w:rPr>
          <w:rFonts w:ascii="Times New Roman" w:eastAsiaTheme="minorEastAsia" w:hAnsi="Times New Roman" w:cs="Times New Roman"/>
          <w:i/>
          <w:sz w:val="28"/>
          <w:szCs w:val="28"/>
        </w:rPr>
        <w:t xml:space="preserve"> ,</w:t>
      </w:r>
      <w:r>
        <w:rPr>
          <w:rFonts w:ascii="Times New Roman" w:eastAsiaTheme="minorEastAsia" w:hAnsi="Times New Roman" w:cs="Times New Roman"/>
          <w:sz w:val="28"/>
          <w:szCs w:val="28"/>
        </w:rPr>
        <w:tab/>
      </w:r>
      <w:r w:rsidR="00812C4F" w:rsidRPr="00DB3B21">
        <w:rPr>
          <w:rFonts w:ascii="Times New Roman" w:eastAsiaTheme="minorEastAsia" w:hAnsi="Times New Roman" w:cs="Times New Roman"/>
          <w:sz w:val="28"/>
          <w:szCs w:val="28"/>
        </w:rPr>
        <w:t>(2.7)</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t xml:space="preserve">коэффициент заполнения графика (отношение среднесуточной нагрузки к </w:t>
      </w:r>
      <w:r w:rsidR="00561F27" w:rsidRPr="00DB3B21">
        <w:rPr>
          <w:rFonts w:ascii="Times New Roman" w:eastAsiaTheme="minorEastAsia" w:hAnsi="Times New Roman" w:cs="Times New Roman"/>
          <w:sz w:val="28"/>
          <w:szCs w:val="28"/>
        </w:rPr>
        <w:t>максимальной</w:t>
      </w:r>
      <w:r w:rsidRPr="00DB3B21">
        <w:rPr>
          <w:rFonts w:ascii="Times New Roman" w:eastAsiaTheme="minorEastAsia" w:hAnsi="Times New Roman" w:cs="Times New Roman"/>
          <w:sz w:val="28"/>
          <w:szCs w:val="28"/>
        </w:rPr>
        <w:t>):</w:t>
      </w:r>
    </w:p>
    <w:p w:rsidR="00812C4F" w:rsidRPr="00DB3B21" w:rsidRDefault="00812C4F" w:rsidP="00932A63">
      <w:pPr>
        <w:tabs>
          <w:tab w:val="center" w:pos="4536"/>
          <w:tab w:val="right" w:pos="9639"/>
        </w:tabs>
        <w:spacing w:after="0" w:line="240" w:lineRule="auto"/>
        <w:ind w:firstLine="709"/>
        <w:jc w:val="both"/>
        <w:rPr>
          <w:rFonts w:ascii="Times New Roman" w:eastAsiaTheme="minorEastAsia" w:hAnsi="Times New Roman" w:cs="Times New Roman"/>
          <w:sz w:val="28"/>
          <w:szCs w:val="28"/>
        </w:rPr>
      </w:pPr>
      <w:r w:rsidRPr="00932A63">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К</m:t>
            </m:r>
          </m:e>
          <m:sub>
            <m:r>
              <w:rPr>
                <w:rFonts w:ascii="Cambria Math" w:eastAsiaTheme="minorEastAsia" w:hAnsi="Cambria Math" w:cs="Times New Roman"/>
                <w:sz w:val="28"/>
                <w:szCs w:val="28"/>
              </w:rPr>
              <m:t>з</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Pср</m:t>
            </m:r>
          </m:num>
          <m:den>
            <m:r>
              <w:rPr>
                <w:rFonts w:ascii="Cambria Math" w:eastAsiaTheme="minorEastAsia" w:hAnsi="Cambria Math" w:cs="Times New Roman"/>
                <w:sz w:val="28"/>
                <w:szCs w:val="28"/>
              </w:rPr>
              <m:t>Pmax</m:t>
            </m:r>
          </m:den>
        </m:f>
      </m:oMath>
      <w:r w:rsidRPr="00DB3B21">
        <w:rPr>
          <w:rFonts w:ascii="Times New Roman" w:eastAsiaTheme="minorEastAsia" w:hAnsi="Times New Roman" w:cs="Times New Roman"/>
          <w:sz w:val="28"/>
          <w:szCs w:val="28"/>
        </w:rPr>
        <w:t xml:space="preserve"> ,    </w:t>
      </w:r>
      <w:r w:rsidRPr="00DB3B21">
        <w:rPr>
          <w:rFonts w:ascii="Times New Roman" w:eastAsiaTheme="minorEastAsia" w:hAnsi="Times New Roman" w:cs="Times New Roman"/>
          <w:sz w:val="28"/>
          <w:szCs w:val="28"/>
        </w:rPr>
        <w:tab/>
        <w:t>(2.8)</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коэффициент максимума:</w:t>
      </w:r>
    </w:p>
    <w:p w:rsidR="00812C4F" w:rsidRPr="00DB3B21" w:rsidRDefault="00812C4F" w:rsidP="00932A63">
      <w:pPr>
        <w:tabs>
          <w:tab w:val="center" w:pos="4536"/>
          <w:tab w:val="right" w:pos="9639"/>
        </w:tabs>
        <w:spacing w:after="0" w:line="240" w:lineRule="auto"/>
        <w:ind w:firstLine="709"/>
        <w:jc w:val="both"/>
        <w:rPr>
          <w:rFonts w:ascii="Times New Roman" w:eastAsiaTheme="minorEastAsia" w:hAnsi="Times New Roman" w:cs="Times New Roman"/>
          <w:sz w:val="28"/>
          <w:szCs w:val="28"/>
        </w:rPr>
      </w:pPr>
      <w:r w:rsidRPr="00932A63">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К</m:t>
            </m:r>
          </m:e>
          <m:sub>
            <m:r>
              <w:rPr>
                <w:rFonts w:ascii="Cambria Math" w:eastAsiaTheme="minorEastAsia" w:hAnsi="Cambria Math" w:cs="Times New Roman"/>
                <w:sz w:val="28"/>
                <w:szCs w:val="28"/>
              </w:rPr>
              <m:t>м</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max</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ср</m:t>
                </m:r>
              </m:sub>
            </m:sSub>
          </m:den>
        </m:f>
      </m:oMath>
      <w:r w:rsidRPr="00DB3B21">
        <w:rPr>
          <w:rFonts w:ascii="Times New Roman" w:eastAsiaTheme="minorEastAsia" w:hAnsi="Times New Roman" w:cs="Times New Roman"/>
          <w:sz w:val="28"/>
          <w:szCs w:val="28"/>
        </w:rPr>
        <w:t xml:space="preserve">,  </w:t>
      </w:r>
      <w:r w:rsidRPr="00DB3B21">
        <w:rPr>
          <w:rFonts w:ascii="Times New Roman" w:eastAsiaTheme="minorEastAsia" w:hAnsi="Times New Roman" w:cs="Times New Roman"/>
          <w:sz w:val="28"/>
          <w:szCs w:val="28"/>
        </w:rPr>
        <w:tab/>
        <w:t>(2.9)</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годовое число часов использования максимума нагрузки:</w:t>
      </w:r>
    </w:p>
    <w:p w:rsidR="00812C4F" w:rsidRPr="00DB3B21" w:rsidRDefault="00812C4F" w:rsidP="00932A63">
      <w:pPr>
        <w:tabs>
          <w:tab w:val="center" w:pos="4536"/>
          <w:tab w:val="right" w:pos="9639"/>
        </w:tabs>
        <w:spacing w:after="0" w:line="240" w:lineRule="auto"/>
        <w:ind w:firstLine="709"/>
        <w:jc w:val="both"/>
        <w:rPr>
          <w:rFonts w:ascii="Times New Roman" w:eastAsiaTheme="minorEastAsia" w:hAnsi="Times New Roman" w:cs="Times New Roman"/>
          <w:sz w:val="28"/>
          <w:szCs w:val="28"/>
        </w:rPr>
      </w:pPr>
      <w:r w:rsidRPr="00932A63">
        <w:rPr>
          <w:rFonts w:ascii="Times New Roman" w:eastAsiaTheme="minorEastAsia" w:hAnsi="Times New Roman" w:cs="Times New Roman"/>
          <w:sz w:val="28"/>
          <w:szCs w:val="28"/>
        </w:rPr>
        <w:tab/>
      </w:r>
      <m:oMath>
        <m:r>
          <w:rPr>
            <w:rFonts w:ascii="Cambria Math" w:eastAsiaTheme="minorEastAsia" w:hAnsi="Cambria Math" w:cs="Times New Roman"/>
            <w:sz w:val="28"/>
            <w:szCs w:val="28"/>
          </w:rPr>
          <m:t>h=</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Э</m:t>
                </m:r>
              </m:e>
              <m:sub>
                <m:r>
                  <w:rPr>
                    <w:rFonts w:ascii="Cambria Math" w:eastAsiaTheme="minorEastAsia" w:hAnsi="Cambria Math" w:cs="Times New Roman"/>
                    <w:sz w:val="28"/>
                    <w:szCs w:val="28"/>
                  </w:rPr>
                  <m:t>год</m:t>
                </m:r>
              </m:sub>
            </m:sSub>
          </m:num>
          <m:den>
            <m:r>
              <w:rPr>
                <w:rFonts w:ascii="Cambria Math" w:eastAsiaTheme="minorEastAsia" w:hAnsi="Cambria Math" w:cs="Times New Roman"/>
                <w:sz w:val="28"/>
                <w:szCs w:val="28"/>
              </w:rPr>
              <m:t>Pmax</m:t>
            </m:r>
          </m:den>
        </m:f>
      </m:oMath>
      <w:r w:rsidRPr="00DB3B21">
        <w:rPr>
          <w:rFonts w:ascii="Times New Roman" w:eastAsiaTheme="minorEastAsia" w:hAnsi="Times New Roman" w:cs="Times New Roman"/>
          <w:sz w:val="28"/>
          <w:szCs w:val="28"/>
        </w:rPr>
        <w:t xml:space="preserve"> ,   </w:t>
      </w:r>
      <w:r w:rsidRPr="00DB3B21">
        <w:rPr>
          <w:rFonts w:ascii="Times New Roman" w:eastAsiaTheme="minorEastAsia" w:hAnsi="Times New Roman" w:cs="Times New Roman"/>
          <w:sz w:val="28"/>
          <w:szCs w:val="28"/>
        </w:rPr>
        <w:tab/>
        <w:t>(2.10)</w:t>
      </w:r>
    </w:p>
    <w:p w:rsidR="00812C4F" w:rsidRPr="00DB3B21" w:rsidRDefault="00812C4F" w:rsidP="004710D9">
      <w:pPr>
        <w:tabs>
          <w:tab w:val="left" w:pos="7146"/>
        </w:tabs>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где </w:t>
      </w:r>
      <w:r w:rsidRPr="00C43B64">
        <w:rPr>
          <w:rFonts w:ascii="Times New Roman" w:eastAsiaTheme="minorEastAsia" w:hAnsi="Times New Roman" w:cs="Times New Roman"/>
          <w:i/>
          <w:sz w:val="28"/>
          <w:szCs w:val="28"/>
        </w:rPr>
        <w:t>Э</w:t>
      </w:r>
      <w:r w:rsidRPr="00C43B64">
        <w:rPr>
          <w:rFonts w:ascii="Times New Roman" w:eastAsiaTheme="minorEastAsia" w:hAnsi="Times New Roman" w:cs="Times New Roman"/>
          <w:i/>
          <w:sz w:val="28"/>
          <w:szCs w:val="28"/>
          <w:vertAlign w:val="subscript"/>
        </w:rPr>
        <w:t>год</w:t>
      </w:r>
      <w:r w:rsidRPr="00DB3B21">
        <w:rPr>
          <w:rFonts w:ascii="Times New Roman" w:eastAsiaTheme="minorEastAsia" w:hAnsi="Times New Roman" w:cs="Times New Roman"/>
          <w:sz w:val="28"/>
          <w:szCs w:val="28"/>
          <w:vertAlign w:val="subscript"/>
        </w:rPr>
        <w:t xml:space="preserve"> </w:t>
      </w:r>
      <w:r w:rsidRPr="00DB3B21">
        <w:rPr>
          <w:rFonts w:ascii="Times New Roman" w:eastAsiaTheme="minorEastAsia" w:hAnsi="Times New Roman" w:cs="Times New Roman"/>
          <w:sz w:val="28"/>
          <w:szCs w:val="28"/>
        </w:rPr>
        <w:t>– годовое число потребленной электроэнергии;</w:t>
      </w:r>
      <w:r w:rsidRPr="00DB3B21">
        <w:rPr>
          <w:rFonts w:ascii="Times New Roman" w:eastAsiaTheme="minorEastAsia" w:hAnsi="Times New Roman" w:cs="Times New Roman"/>
          <w:sz w:val="28"/>
          <w:szCs w:val="28"/>
        </w:rPr>
        <w:tab/>
      </w:r>
    </w:p>
    <w:p w:rsidR="00812C4F" w:rsidRPr="00DB3B21" w:rsidRDefault="00C43B64" w:rsidP="00C43B64">
      <w:pPr>
        <w:tabs>
          <w:tab w:val="left" w:pos="5655"/>
        </w:tabs>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812C4F" w:rsidRPr="00C43B64">
        <w:rPr>
          <w:rFonts w:ascii="Times New Roman" w:eastAsiaTheme="minorEastAsia" w:hAnsi="Times New Roman" w:cs="Times New Roman"/>
          <w:i/>
          <w:sz w:val="28"/>
          <w:szCs w:val="28"/>
        </w:rPr>
        <w:t>Р</w:t>
      </w:r>
      <w:r w:rsidR="00812C4F" w:rsidRPr="00C43B64">
        <w:rPr>
          <w:rFonts w:ascii="Times New Roman" w:eastAsiaTheme="minorEastAsia" w:hAnsi="Times New Roman" w:cs="Times New Roman"/>
          <w:i/>
          <w:sz w:val="28"/>
          <w:szCs w:val="28"/>
          <w:vertAlign w:val="subscript"/>
          <w:lang w:val="en-US"/>
        </w:rPr>
        <w:t>max</w:t>
      </w:r>
      <w:r w:rsidR="00812C4F" w:rsidRPr="00DB3B21">
        <w:rPr>
          <w:rFonts w:ascii="Times New Roman" w:eastAsiaTheme="minorEastAsia" w:hAnsi="Times New Roman" w:cs="Times New Roman"/>
          <w:sz w:val="28"/>
          <w:szCs w:val="28"/>
          <w:vertAlign w:val="subscript"/>
        </w:rPr>
        <w:t xml:space="preserve"> </w:t>
      </w:r>
      <w:r w:rsidR="00812C4F" w:rsidRPr="00DB3B21">
        <w:rPr>
          <w:rFonts w:ascii="Times New Roman" w:eastAsiaTheme="minorEastAsia" w:hAnsi="Times New Roman" w:cs="Times New Roman"/>
          <w:sz w:val="28"/>
          <w:szCs w:val="28"/>
        </w:rPr>
        <w:t>– годовой максимум нагрузки [17].</w:t>
      </w:r>
      <w:r w:rsidR="00812C4F" w:rsidRPr="00DB3B21">
        <w:rPr>
          <w:rFonts w:ascii="Times New Roman" w:eastAsiaTheme="minorEastAsia" w:hAnsi="Times New Roman" w:cs="Times New Roman"/>
          <w:sz w:val="28"/>
          <w:szCs w:val="28"/>
        </w:rPr>
        <w:tab/>
      </w:r>
    </w:p>
    <w:p w:rsidR="00B71687" w:rsidRPr="00DB3B21" w:rsidRDefault="00B71687" w:rsidP="00763938">
      <w:pPr>
        <w:tabs>
          <w:tab w:val="left" w:pos="7790"/>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 таблице 2.4 приведены рассчитанные значения этих характеристик для различных групп потребителей региона.</w:t>
      </w:r>
    </w:p>
    <w:p w:rsidR="00812C4F" w:rsidRPr="00DB3B21" w:rsidRDefault="00812C4F" w:rsidP="00763938">
      <w:pPr>
        <w:tabs>
          <w:tab w:val="left" w:pos="7790"/>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Годовое число часов использования максимума нагрузки составляет:</w:t>
      </w:r>
      <w:r w:rsidRPr="00DB3B21">
        <w:rPr>
          <w:rFonts w:ascii="Times New Roman" w:eastAsiaTheme="minorEastAsia" w:hAnsi="Times New Roman" w:cs="Times New Roman"/>
          <w:sz w:val="28"/>
          <w:szCs w:val="28"/>
        </w:rPr>
        <w:tab/>
      </w:r>
    </w:p>
    <w:p w:rsidR="00812C4F" w:rsidRPr="00DB3B21" w:rsidRDefault="00812C4F" w:rsidP="00763938">
      <w:pPr>
        <w:tabs>
          <w:tab w:val="left" w:pos="7790"/>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для энергосистемы: 19 524 часов;</w:t>
      </w:r>
    </w:p>
    <w:p w:rsidR="00812C4F" w:rsidRPr="00DB3B21" w:rsidRDefault="00812C4F" w:rsidP="00763938">
      <w:pPr>
        <w:tabs>
          <w:tab w:val="left" w:pos="7790"/>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для промышленности: 60 часов;</w:t>
      </w:r>
    </w:p>
    <w:p w:rsidR="00812C4F" w:rsidRPr="00DB3B21" w:rsidRDefault="00812C4F" w:rsidP="00763938">
      <w:pPr>
        <w:tabs>
          <w:tab w:val="left" w:pos="7790"/>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для электротяги 55 часов;</w:t>
      </w:r>
    </w:p>
    <w:p w:rsidR="00812C4F" w:rsidRPr="00DB3B21" w:rsidRDefault="00812C4F" w:rsidP="00763938">
      <w:pPr>
        <w:tabs>
          <w:tab w:val="left" w:pos="7790"/>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для освещения, быта и мелкомоторной нагрузки: 34 часа;</w:t>
      </w:r>
    </w:p>
    <w:p w:rsidR="00812C4F" w:rsidRPr="00DB3B21" w:rsidRDefault="00812C4F" w:rsidP="00763938">
      <w:pPr>
        <w:tabs>
          <w:tab w:val="left" w:pos="7146"/>
        </w:tabs>
        <w:spacing w:after="0" w:line="240" w:lineRule="auto"/>
        <w:ind w:firstLine="709"/>
        <w:jc w:val="both"/>
        <w:rPr>
          <w:rFonts w:ascii="Times New Roman" w:hAnsi="Times New Roman" w:cs="Times New Roman"/>
          <w:sz w:val="28"/>
          <w:szCs w:val="28"/>
        </w:rPr>
      </w:pPr>
      <w:r w:rsidRPr="00DB3B21">
        <w:rPr>
          <w:rFonts w:ascii="Times New Roman" w:eastAsiaTheme="minorEastAsia" w:hAnsi="Times New Roman" w:cs="Times New Roman"/>
          <w:sz w:val="28"/>
          <w:szCs w:val="28"/>
        </w:rPr>
        <w:t xml:space="preserve">- для водопровода, тепла и канализации: 58 часов.  </w:t>
      </w:r>
      <w:r w:rsidRPr="00DB3B21">
        <w:rPr>
          <w:rFonts w:ascii="Times New Roman" w:hAnsi="Times New Roman" w:cs="Times New Roman"/>
          <w:sz w:val="28"/>
          <w:szCs w:val="28"/>
        </w:rPr>
        <w:t xml:space="preserve"> </w:t>
      </w:r>
    </w:p>
    <w:p w:rsidR="00812C4F"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Развитие производств с непрерывными технологическими процессами способствует выравниванию графика нагрузки энергосистемы, однако повышение удельного веса бытового и коммунального электропотребления, а также перевод ряда производств на односменную работу увеличивает неравномерность графика нагрузок энергосистемы [18, 19].</w:t>
      </w:r>
    </w:p>
    <w:p w:rsidR="00C43B64" w:rsidRPr="00DB3B21" w:rsidRDefault="00C43B64" w:rsidP="00763938">
      <w:pPr>
        <w:tabs>
          <w:tab w:val="left" w:pos="7146"/>
        </w:tabs>
        <w:spacing w:after="0" w:line="240" w:lineRule="auto"/>
        <w:ind w:firstLine="709"/>
        <w:jc w:val="both"/>
        <w:rPr>
          <w:rFonts w:ascii="Times New Roman" w:eastAsiaTheme="minorEastAsia" w:hAnsi="Times New Roman" w:cs="Times New Roman"/>
          <w:sz w:val="28"/>
          <w:szCs w:val="28"/>
        </w:rPr>
      </w:pPr>
    </w:p>
    <w:p w:rsidR="00812C4F" w:rsidRPr="00DB3B21" w:rsidRDefault="00812C4F" w:rsidP="004710D9">
      <w:pPr>
        <w:tabs>
          <w:tab w:val="left" w:pos="7146"/>
        </w:tabs>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noProof/>
          <w:sz w:val="28"/>
          <w:szCs w:val="28"/>
          <w:lang w:eastAsia="ru-RU"/>
        </w:rPr>
        <w:drawing>
          <wp:inline distT="0" distB="0" distL="0" distR="0" wp14:anchorId="4272C500" wp14:editId="47FC67EB">
            <wp:extent cx="5875019" cy="35433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t="4156"/>
                    <a:stretch/>
                  </pic:blipFill>
                  <pic:spPr bwMode="auto">
                    <a:xfrm>
                      <a:off x="0" y="0"/>
                      <a:ext cx="5879791" cy="3546178"/>
                    </a:xfrm>
                    <a:prstGeom prst="rect">
                      <a:avLst/>
                    </a:prstGeom>
                    <a:ln>
                      <a:noFill/>
                    </a:ln>
                    <a:extLst>
                      <a:ext uri="{53640926-AAD7-44D8-BBD7-CCE9431645EC}">
                        <a14:shadowObscured xmlns:a14="http://schemas.microsoft.com/office/drawing/2010/main"/>
                      </a:ext>
                    </a:extLst>
                  </pic:spPr>
                </pic:pic>
              </a:graphicData>
            </a:graphic>
          </wp:inline>
        </w:drawing>
      </w:r>
    </w:p>
    <w:p w:rsidR="004710D9" w:rsidRPr="00DB3B21" w:rsidRDefault="004710D9" w:rsidP="00763938">
      <w:pPr>
        <w:tabs>
          <w:tab w:val="left" w:pos="7146"/>
        </w:tabs>
        <w:spacing w:after="0" w:line="240" w:lineRule="auto"/>
        <w:ind w:firstLine="709"/>
        <w:jc w:val="center"/>
        <w:rPr>
          <w:rFonts w:ascii="Times New Roman" w:hAnsi="Times New Roman" w:cs="Times New Roman"/>
          <w:sz w:val="28"/>
          <w:szCs w:val="28"/>
        </w:rPr>
      </w:pPr>
    </w:p>
    <w:p w:rsidR="00812C4F" w:rsidRPr="00DB3B21" w:rsidRDefault="00812C4F" w:rsidP="00763938">
      <w:pPr>
        <w:tabs>
          <w:tab w:val="left" w:pos="7146"/>
        </w:tabs>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 xml:space="preserve">Рисунок 2.12 -  Суммарный график максимальной электрической нагрузки по группам основных потребителей </w:t>
      </w:r>
    </w:p>
    <w:p w:rsidR="00812C4F" w:rsidRPr="00DB3B21" w:rsidRDefault="00812C4F" w:rsidP="004710D9">
      <w:pPr>
        <w:tabs>
          <w:tab w:val="left" w:pos="4905"/>
          <w:tab w:val="center" w:pos="7285"/>
        </w:tabs>
        <w:spacing w:after="0" w:line="240" w:lineRule="auto"/>
        <w:rPr>
          <w:rFonts w:ascii="Times New Roman" w:hAnsi="Times New Roman" w:cs="Times New Roman"/>
          <w:sz w:val="28"/>
          <w:szCs w:val="28"/>
        </w:rPr>
      </w:pPr>
      <w:r w:rsidRPr="00DB3B21">
        <w:rPr>
          <w:rFonts w:ascii="Times New Roman" w:hAnsi="Times New Roman" w:cs="Times New Roman"/>
          <w:sz w:val="28"/>
          <w:szCs w:val="28"/>
        </w:rPr>
        <w:t>Таблица 2.4 – Основные характеристики графиков электропотребления</w:t>
      </w:r>
      <w:r w:rsidRPr="00DB3B21">
        <w:rPr>
          <w:rFonts w:ascii="Times New Roman" w:hAnsi="Times New Roman" w:cs="Times New Roman"/>
          <w:sz w:val="28"/>
          <w:szCs w:val="28"/>
        </w:rPr>
        <w:tab/>
      </w:r>
    </w:p>
    <w:tbl>
      <w:tblPr>
        <w:tblW w:w="9753" w:type="dxa"/>
        <w:tblLayout w:type="fixed"/>
        <w:tblLook w:val="04A0" w:firstRow="1" w:lastRow="0" w:firstColumn="1" w:lastColumn="0" w:noHBand="0" w:noVBand="1"/>
      </w:tblPr>
      <w:tblGrid>
        <w:gridCol w:w="3098"/>
        <w:gridCol w:w="1089"/>
        <w:gridCol w:w="1088"/>
        <w:gridCol w:w="1136"/>
        <w:gridCol w:w="1110"/>
        <w:gridCol w:w="1112"/>
        <w:gridCol w:w="1120"/>
      </w:tblGrid>
      <w:tr w:rsidR="00DB3B21" w:rsidRPr="00DB3B21" w:rsidTr="00754542">
        <w:trPr>
          <w:trHeight w:val="507"/>
        </w:trPr>
        <w:tc>
          <w:tcPr>
            <w:tcW w:w="3098" w:type="dxa"/>
            <w:vMerge w:val="restart"/>
            <w:tcBorders>
              <w:top w:val="single" w:sz="4" w:space="0" w:color="auto"/>
              <w:left w:val="single" w:sz="4" w:space="0" w:color="auto"/>
              <w:bottom w:val="single" w:sz="4" w:space="0" w:color="auto"/>
              <w:right w:val="single" w:sz="4" w:space="0" w:color="auto"/>
            </w:tcBorders>
            <w:hideMark/>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 xml:space="preserve">Группа потребителей </w:t>
            </w:r>
          </w:p>
        </w:tc>
        <w:tc>
          <w:tcPr>
            <w:tcW w:w="6655" w:type="dxa"/>
            <w:gridSpan w:val="6"/>
            <w:tcBorders>
              <w:top w:val="single" w:sz="4" w:space="0" w:color="auto"/>
              <w:left w:val="single" w:sz="4" w:space="0" w:color="auto"/>
              <w:bottom w:val="single" w:sz="4" w:space="0" w:color="auto"/>
              <w:right w:val="single" w:sz="4" w:space="0" w:color="auto"/>
            </w:tcBorders>
            <w:hideMark/>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Основные характеристики графиков электропотребления, МВт</w:t>
            </w:r>
          </w:p>
        </w:tc>
      </w:tr>
      <w:tr w:rsidR="00DB3B21" w:rsidRPr="00DB3B21" w:rsidTr="00754542">
        <w:trPr>
          <w:trHeight w:val="246"/>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812C4F" w:rsidRPr="00DB3B21" w:rsidRDefault="00812C4F" w:rsidP="004710D9">
            <w:pPr>
              <w:spacing w:after="0" w:line="240" w:lineRule="auto"/>
              <w:rPr>
                <w:rFonts w:ascii="Times New Roman" w:hAnsi="Times New Roman" w:cs="Times New Roman"/>
                <w:sz w:val="24"/>
                <w:szCs w:val="24"/>
              </w:rPr>
            </w:pPr>
          </w:p>
        </w:tc>
        <w:tc>
          <w:tcPr>
            <w:tcW w:w="1089" w:type="dxa"/>
            <w:tcBorders>
              <w:top w:val="single" w:sz="4" w:space="0" w:color="auto"/>
              <w:left w:val="single" w:sz="4" w:space="0" w:color="auto"/>
              <w:bottom w:val="single" w:sz="4" w:space="0" w:color="auto"/>
              <w:right w:val="single" w:sz="4" w:space="0" w:color="auto"/>
            </w:tcBorders>
            <w:vAlign w:val="center"/>
            <w:hideMark/>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Рср,</w:t>
            </w:r>
          </w:p>
        </w:tc>
        <w:tc>
          <w:tcPr>
            <w:tcW w:w="1088" w:type="dxa"/>
            <w:tcBorders>
              <w:top w:val="single" w:sz="4" w:space="0" w:color="auto"/>
              <w:left w:val="single" w:sz="4" w:space="0" w:color="auto"/>
              <w:bottom w:val="single" w:sz="4" w:space="0" w:color="auto"/>
              <w:right w:val="single" w:sz="4" w:space="0" w:color="auto"/>
            </w:tcBorders>
            <w:vAlign w:val="center"/>
            <w:hideMark/>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lang w:val="en-US"/>
              </w:rPr>
              <w:t>Pmin</w:t>
            </w:r>
            <w:r w:rsidRPr="00DB3B21">
              <w:rPr>
                <w:rFonts w:ascii="Times New Roman" w:hAnsi="Times New Roman" w:cs="Times New Roman"/>
                <w:sz w:val="24"/>
                <w:szCs w:val="24"/>
              </w:rPr>
              <w:t xml:space="preserve">, </w:t>
            </w:r>
          </w:p>
        </w:tc>
        <w:tc>
          <w:tcPr>
            <w:tcW w:w="1136" w:type="dxa"/>
            <w:tcBorders>
              <w:top w:val="single" w:sz="4" w:space="0" w:color="auto"/>
              <w:left w:val="single" w:sz="4" w:space="0" w:color="auto"/>
              <w:bottom w:val="single" w:sz="4" w:space="0" w:color="auto"/>
              <w:right w:val="single" w:sz="4" w:space="0" w:color="auto"/>
            </w:tcBorders>
            <w:vAlign w:val="center"/>
            <w:hideMark/>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lang w:val="en-US"/>
              </w:rPr>
              <w:t>Pmax</w:t>
            </w:r>
            <w:r w:rsidRPr="00DB3B21">
              <w:rPr>
                <w:rFonts w:ascii="Times New Roman" w:hAnsi="Times New Roman" w:cs="Times New Roman"/>
                <w:sz w:val="24"/>
                <w:szCs w:val="24"/>
              </w:rPr>
              <w:t>,</w:t>
            </w:r>
          </w:p>
        </w:tc>
        <w:tc>
          <w:tcPr>
            <w:tcW w:w="1110" w:type="dxa"/>
            <w:tcBorders>
              <w:top w:val="single" w:sz="4" w:space="0" w:color="auto"/>
              <w:left w:val="single" w:sz="4" w:space="0" w:color="auto"/>
              <w:bottom w:val="single" w:sz="4" w:space="0" w:color="auto"/>
              <w:right w:val="single" w:sz="4" w:space="0" w:color="auto"/>
            </w:tcBorders>
            <w:vAlign w:val="center"/>
          </w:tcPr>
          <w:p w:rsidR="00812C4F" w:rsidRPr="00DB3B21" w:rsidRDefault="008D57C8" w:rsidP="004710D9">
            <w:pPr>
              <w:spacing w:after="0" w:line="24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н</m:t>
                    </m:r>
                  </m:sub>
                </m:sSub>
              </m:oMath>
            </m:oMathPara>
          </w:p>
        </w:tc>
        <w:tc>
          <w:tcPr>
            <w:tcW w:w="1112"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Км</w:t>
            </w:r>
          </w:p>
        </w:tc>
        <w:tc>
          <w:tcPr>
            <w:tcW w:w="1120" w:type="dxa"/>
            <w:tcBorders>
              <w:top w:val="single" w:sz="4" w:space="0" w:color="auto"/>
              <w:left w:val="single" w:sz="4" w:space="0" w:color="auto"/>
              <w:bottom w:val="single" w:sz="4" w:space="0" w:color="auto"/>
              <w:right w:val="single" w:sz="4" w:space="0" w:color="auto"/>
            </w:tcBorders>
            <w:vAlign w:val="center"/>
            <w:hideMark/>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Кз</w:t>
            </w:r>
          </w:p>
        </w:tc>
      </w:tr>
      <w:tr w:rsidR="00DB3B21" w:rsidRPr="00DB3B21" w:rsidTr="004710D9">
        <w:trPr>
          <w:trHeight w:val="246"/>
        </w:trPr>
        <w:tc>
          <w:tcPr>
            <w:tcW w:w="9753"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b/>
                <w:sz w:val="24"/>
                <w:szCs w:val="24"/>
              </w:rPr>
              <w:t>Энергосистема:</w:t>
            </w:r>
          </w:p>
        </w:tc>
      </w:tr>
      <w:tr w:rsidR="00DB3B21" w:rsidRPr="00DB3B21" w:rsidTr="00754542">
        <w:trPr>
          <w:trHeight w:val="91"/>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раб. день (лето)</w:t>
            </w:r>
          </w:p>
        </w:tc>
        <w:tc>
          <w:tcPr>
            <w:tcW w:w="1089"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lang w:val="en-US"/>
              </w:rPr>
            </w:pPr>
            <w:r w:rsidRPr="00DB3B21">
              <w:rPr>
                <w:rFonts w:ascii="Times New Roman" w:hAnsi="Times New Roman" w:cs="Times New Roman"/>
                <w:sz w:val="24"/>
                <w:szCs w:val="24"/>
                <w:lang w:val="en-US"/>
              </w:rPr>
              <w:t>222</w:t>
            </w:r>
          </w:p>
        </w:tc>
        <w:tc>
          <w:tcPr>
            <w:tcW w:w="108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lang w:val="en-US"/>
              </w:rPr>
            </w:pPr>
            <w:r w:rsidRPr="00DB3B21">
              <w:rPr>
                <w:rFonts w:ascii="Times New Roman" w:hAnsi="Times New Roman" w:cs="Times New Roman"/>
                <w:sz w:val="24"/>
                <w:szCs w:val="24"/>
                <w:lang w:val="en-US"/>
              </w:rPr>
              <w:t>166</w:t>
            </w:r>
          </w:p>
        </w:tc>
        <w:tc>
          <w:tcPr>
            <w:tcW w:w="1136"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lang w:val="en-US"/>
              </w:rPr>
            </w:pPr>
            <w:r w:rsidRPr="00DB3B21">
              <w:rPr>
                <w:rFonts w:ascii="Times New Roman" w:hAnsi="Times New Roman" w:cs="Times New Roman"/>
                <w:sz w:val="24"/>
                <w:szCs w:val="24"/>
                <w:lang w:val="en-US"/>
              </w:rPr>
              <w:t>317</w:t>
            </w:r>
          </w:p>
        </w:tc>
        <w:tc>
          <w:tcPr>
            <w:tcW w:w="1110"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lang w:val="en-US"/>
              </w:rPr>
            </w:pPr>
            <w:r w:rsidRPr="00DB3B21">
              <w:rPr>
                <w:rFonts w:ascii="Times New Roman" w:hAnsi="Times New Roman" w:cs="Times New Roman"/>
                <w:sz w:val="24"/>
                <w:szCs w:val="24"/>
                <w:lang w:val="en-US"/>
              </w:rPr>
              <w:t>0,52</w:t>
            </w:r>
          </w:p>
        </w:tc>
        <w:tc>
          <w:tcPr>
            <w:tcW w:w="1112"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lang w:val="en-US"/>
              </w:rPr>
            </w:pPr>
            <w:r w:rsidRPr="00DB3B21">
              <w:rPr>
                <w:rFonts w:ascii="Times New Roman" w:hAnsi="Times New Roman" w:cs="Times New Roman"/>
                <w:sz w:val="24"/>
                <w:szCs w:val="24"/>
                <w:lang w:val="en-US"/>
              </w:rPr>
              <w:t>1,43</w:t>
            </w:r>
          </w:p>
        </w:tc>
        <w:tc>
          <w:tcPr>
            <w:tcW w:w="1120"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lang w:val="en-US"/>
              </w:rPr>
            </w:pPr>
            <w:r w:rsidRPr="00DB3B21">
              <w:rPr>
                <w:rFonts w:ascii="Times New Roman" w:hAnsi="Times New Roman" w:cs="Times New Roman"/>
                <w:sz w:val="24"/>
                <w:szCs w:val="24"/>
                <w:lang w:val="en-US"/>
              </w:rPr>
              <w:t>0,70</w:t>
            </w:r>
          </w:p>
        </w:tc>
      </w:tr>
      <w:tr w:rsidR="00DB3B21" w:rsidRPr="00DB3B21" w:rsidTr="00754542">
        <w:trPr>
          <w:trHeight w:val="62"/>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раб. день (зима)</w:t>
            </w:r>
          </w:p>
        </w:tc>
        <w:tc>
          <w:tcPr>
            <w:tcW w:w="1089"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287</w:t>
            </w:r>
          </w:p>
        </w:tc>
        <w:tc>
          <w:tcPr>
            <w:tcW w:w="108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220</w:t>
            </w:r>
          </w:p>
        </w:tc>
        <w:tc>
          <w:tcPr>
            <w:tcW w:w="1136"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383</w:t>
            </w:r>
          </w:p>
        </w:tc>
        <w:tc>
          <w:tcPr>
            <w:tcW w:w="1110"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0,57</w:t>
            </w:r>
          </w:p>
        </w:tc>
        <w:tc>
          <w:tcPr>
            <w:tcW w:w="1112"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1,33</w:t>
            </w:r>
          </w:p>
        </w:tc>
        <w:tc>
          <w:tcPr>
            <w:tcW w:w="1120"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0,75</w:t>
            </w:r>
          </w:p>
        </w:tc>
      </w:tr>
      <w:tr w:rsidR="00DB3B21" w:rsidRPr="00DB3B21" w:rsidTr="00754542">
        <w:trPr>
          <w:trHeight w:val="62"/>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воскресенье (зима)</w:t>
            </w:r>
          </w:p>
        </w:tc>
        <w:tc>
          <w:tcPr>
            <w:tcW w:w="1089"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179</w:t>
            </w:r>
          </w:p>
        </w:tc>
        <w:tc>
          <w:tcPr>
            <w:tcW w:w="108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160</w:t>
            </w:r>
          </w:p>
        </w:tc>
        <w:tc>
          <w:tcPr>
            <w:tcW w:w="1136"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216</w:t>
            </w:r>
          </w:p>
        </w:tc>
        <w:tc>
          <w:tcPr>
            <w:tcW w:w="1110"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0,74</w:t>
            </w:r>
          </w:p>
        </w:tc>
        <w:tc>
          <w:tcPr>
            <w:tcW w:w="1112"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1,21</w:t>
            </w:r>
          </w:p>
        </w:tc>
        <w:tc>
          <w:tcPr>
            <w:tcW w:w="1120"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0,83</w:t>
            </w:r>
          </w:p>
        </w:tc>
      </w:tr>
      <w:tr w:rsidR="00DB3B21" w:rsidRPr="00DB3B21" w:rsidTr="004710D9">
        <w:trPr>
          <w:trHeight w:val="355"/>
        </w:trPr>
        <w:tc>
          <w:tcPr>
            <w:tcW w:w="9753"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b/>
                <w:sz w:val="24"/>
                <w:szCs w:val="24"/>
              </w:rPr>
              <w:t>Промышленность</w:t>
            </w:r>
            <w:r w:rsidRPr="00DB3B21">
              <w:rPr>
                <w:rFonts w:ascii="Times New Roman" w:hAnsi="Times New Roman" w:cs="Times New Roman"/>
                <w:sz w:val="24"/>
                <w:szCs w:val="24"/>
              </w:rPr>
              <w:t>:</w:t>
            </w:r>
          </w:p>
        </w:tc>
      </w:tr>
      <w:tr w:rsidR="00DB3B21" w:rsidRPr="00DB3B21" w:rsidTr="00754542">
        <w:trPr>
          <w:trHeight w:val="62"/>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раб. день (зима)</w:t>
            </w:r>
          </w:p>
        </w:tc>
        <w:tc>
          <w:tcPr>
            <w:tcW w:w="1089"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236</w:t>
            </w:r>
          </w:p>
        </w:tc>
        <w:tc>
          <w:tcPr>
            <w:tcW w:w="1088"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165</w:t>
            </w:r>
          </w:p>
        </w:tc>
        <w:tc>
          <w:tcPr>
            <w:tcW w:w="1136"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294</w:t>
            </w:r>
          </w:p>
        </w:tc>
        <w:tc>
          <w:tcPr>
            <w:tcW w:w="111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0,56</w:t>
            </w:r>
          </w:p>
        </w:tc>
        <w:tc>
          <w:tcPr>
            <w:tcW w:w="1112"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1,24</w:t>
            </w:r>
          </w:p>
        </w:tc>
        <w:tc>
          <w:tcPr>
            <w:tcW w:w="112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0,80</w:t>
            </w:r>
          </w:p>
        </w:tc>
      </w:tr>
      <w:tr w:rsidR="00DB3B21" w:rsidRPr="00DB3B21" w:rsidTr="00754542">
        <w:trPr>
          <w:trHeight w:val="62"/>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раб. день (лето)</w:t>
            </w:r>
          </w:p>
        </w:tc>
        <w:tc>
          <w:tcPr>
            <w:tcW w:w="1089"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170</w:t>
            </w:r>
          </w:p>
        </w:tc>
        <w:tc>
          <w:tcPr>
            <w:tcW w:w="1088"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123</w:t>
            </w:r>
          </w:p>
        </w:tc>
        <w:tc>
          <w:tcPr>
            <w:tcW w:w="1136"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228</w:t>
            </w:r>
          </w:p>
        </w:tc>
        <w:tc>
          <w:tcPr>
            <w:tcW w:w="111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0,54</w:t>
            </w:r>
          </w:p>
        </w:tc>
        <w:tc>
          <w:tcPr>
            <w:tcW w:w="1112"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1,34</w:t>
            </w:r>
          </w:p>
        </w:tc>
        <w:tc>
          <w:tcPr>
            <w:tcW w:w="112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0,75</w:t>
            </w:r>
          </w:p>
        </w:tc>
      </w:tr>
      <w:tr w:rsidR="00DB3B21" w:rsidRPr="00DB3B21" w:rsidTr="00754542">
        <w:trPr>
          <w:trHeight w:val="62"/>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воскресенье (зима)</w:t>
            </w:r>
          </w:p>
        </w:tc>
        <w:tc>
          <w:tcPr>
            <w:tcW w:w="1089"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127</w:t>
            </w:r>
          </w:p>
        </w:tc>
        <w:tc>
          <w:tcPr>
            <w:tcW w:w="1088"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108</w:t>
            </w:r>
          </w:p>
        </w:tc>
        <w:tc>
          <w:tcPr>
            <w:tcW w:w="1136"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135</w:t>
            </w:r>
          </w:p>
        </w:tc>
        <w:tc>
          <w:tcPr>
            <w:tcW w:w="111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0,80</w:t>
            </w:r>
          </w:p>
        </w:tc>
        <w:tc>
          <w:tcPr>
            <w:tcW w:w="1112"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1,06</w:t>
            </w:r>
          </w:p>
        </w:tc>
        <w:tc>
          <w:tcPr>
            <w:tcW w:w="112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0,94</w:t>
            </w:r>
          </w:p>
        </w:tc>
      </w:tr>
      <w:tr w:rsidR="00DB3B21" w:rsidRPr="00DB3B21" w:rsidTr="004710D9">
        <w:trPr>
          <w:trHeight w:val="62"/>
        </w:trPr>
        <w:tc>
          <w:tcPr>
            <w:tcW w:w="9753"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b/>
                <w:sz w:val="24"/>
                <w:szCs w:val="24"/>
              </w:rPr>
              <w:t>Электротяга</w:t>
            </w:r>
            <w:r w:rsidRPr="00DB3B21">
              <w:rPr>
                <w:rFonts w:ascii="Times New Roman" w:hAnsi="Times New Roman" w:cs="Times New Roman"/>
                <w:sz w:val="24"/>
                <w:szCs w:val="24"/>
              </w:rPr>
              <w:t>:</w:t>
            </w:r>
          </w:p>
        </w:tc>
      </w:tr>
      <w:tr w:rsidR="00DB3B21" w:rsidRPr="00DB3B21" w:rsidTr="00754542">
        <w:trPr>
          <w:trHeight w:val="62"/>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раб. день (зима)</w:t>
            </w:r>
          </w:p>
        </w:tc>
        <w:tc>
          <w:tcPr>
            <w:tcW w:w="1089"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39</w:t>
            </w:r>
          </w:p>
        </w:tc>
        <w:tc>
          <w:tcPr>
            <w:tcW w:w="1088"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26</w:t>
            </w:r>
          </w:p>
        </w:tc>
        <w:tc>
          <w:tcPr>
            <w:tcW w:w="1136"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48</w:t>
            </w:r>
          </w:p>
        </w:tc>
        <w:tc>
          <w:tcPr>
            <w:tcW w:w="111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0,54</w:t>
            </w:r>
          </w:p>
        </w:tc>
        <w:tc>
          <w:tcPr>
            <w:tcW w:w="1112"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1,23</w:t>
            </w:r>
          </w:p>
        </w:tc>
        <w:tc>
          <w:tcPr>
            <w:tcW w:w="112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0,81</w:t>
            </w:r>
          </w:p>
        </w:tc>
      </w:tr>
      <w:tr w:rsidR="00DB3B21" w:rsidRPr="00DB3B21" w:rsidTr="00754542">
        <w:trPr>
          <w:trHeight w:val="62"/>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раб. день (лето)</w:t>
            </w:r>
          </w:p>
        </w:tc>
        <w:tc>
          <w:tcPr>
            <w:tcW w:w="1089"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30</w:t>
            </w:r>
          </w:p>
        </w:tc>
        <w:tc>
          <w:tcPr>
            <w:tcW w:w="1088"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21,5</w:t>
            </w:r>
          </w:p>
        </w:tc>
        <w:tc>
          <w:tcPr>
            <w:tcW w:w="1136"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37</w:t>
            </w:r>
          </w:p>
        </w:tc>
        <w:tc>
          <w:tcPr>
            <w:tcW w:w="111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0,58</w:t>
            </w:r>
          </w:p>
        </w:tc>
        <w:tc>
          <w:tcPr>
            <w:tcW w:w="1112"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1,25</w:t>
            </w:r>
          </w:p>
        </w:tc>
        <w:tc>
          <w:tcPr>
            <w:tcW w:w="112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0,80</w:t>
            </w:r>
          </w:p>
        </w:tc>
      </w:tr>
      <w:tr w:rsidR="00DB3B21" w:rsidRPr="00DB3B21" w:rsidTr="00754542">
        <w:trPr>
          <w:trHeight w:val="62"/>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воскресенье (зима)</w:t>
            </w:r>
          </w:p>
        </w:tc>
        <w:tc>
          <w:tcPr>
            <w:tcW w:w="1089"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37</w:t>
            </w:r>
          </w:p>
        </w:tc>
        <w:tc>
          <w:tcPr>
            <w:tcW w:w="1088"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25</w:t>
            </w:r>
          </w:p>
        </w:tc>
        <w:tc>
          <w:tcPr>
            <w:tcW w:w="1136"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45</w:t>
            </w:r>
          </w:p>
        </w:tc>
        <w:tc>
          <w:tcPr>
            <w:tcW w:w="111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0,56</w:t>
            </w:r>
          </w:p>
        </w:tc>
        <w:tc>
          <w:tcPr>
            <w:tcW w:w="1112"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1,21</w:t>
            </w:r>
          </w:p>
        </w:tc>
        <w:tc>
          <w:tcPr>
            <w:tcW w:w="112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0,83</w:t>
            </w:r>
          </w:p>
        </w:tc>
      </w:tr>
      <w:tr w:rsidR="00DB3B21" w:rsidRPr="00DB3B21" w:rsidTr="004710D9">
        <w:trPr>
          <w:trHeight w:val="62"/>
        </w:trPr>
        <w:tc>
          <w:tcPr>
            <w:tcW w:w="9753"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b/>
                <w:sz w:val="24"/>
                <w:szCs w:val="24"/>
              </w:rPr>
              <w:t>Освещение, быт, мелкомоторная нагрузка:</w:t>
            </w:r>
          </w:p>
        </w:tc>
      </w:tr>
      <w:tr w:rsidR="00DB3B21" w:rsidRPr="00DB3B21" w:rsidTr="00754542">
        <w:trPr>
          <w:trHeight w:val="62"/>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раб. день (зима)</w:t>
            </w:r>
          </w:p>
        </w:tc>
        <w:tc>
          <w:tcPr>
            <w:tcW w:w="1089"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23</w:t>
            </w:r>
          </w:p>
        </w:tc>
        <w:tc>
          <w:tcPr>
            <w:tcW w:w="1088"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11,2</w:t>
            </w:r>
          </w:p>
        </w:tc>
        <w:tc>
          <w:tcPr>
            <w:tcW w:w="1136"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39,2</w:t>
            </w:r>
          </w:p>
        </w:tc>
        <w:tc>
          <w:tcPr>
            <w:tcW w:w="111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0,29</w:t>
            </w:r>
          </w:p>
        </w:tc>
        <w:tc>
          <w:tcPr>
            <w:tcW w:w="1112"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1,68</w:t>
            </w:r>
          </w:p>
        </w:tc>
        <w:tc>
          <w:tcPr>
            <w:tcW w:w="112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0,59</w:t>
            </w:r>
          </w:p>
        </w:tc>
      </w:tr>
      <w:tr w:rsidR="00DB3B21" w:rsidRPr="00DB3B21" w:rsidTr="00754542">
        <w:trPr>
          <w:trHeight w:val="62"/>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раб. день (лето)</w:t>
            </w:r>
          </w:p>
        </w:tc>
        <w:tc>
          <w:tcPr>
            <w:tcW w:w="1089"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w:t>
            </w:r>
          </w:p>
        </w:tc>
        <w:tc>
          <w:tcPr>
            <w:tcW w:w="1088"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w:t>
            </w:r>
          </w:p>
        </w:tc>
        <w:tc>
          <w:tcPr>
            <w:tcW w:w="1136"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21,6</w:t>
            </w:r>
          </w:p>
        </w:tc>
        <w:tc>
          <w:tcPr>
            <w:tcW w:w="111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0,06</w:t>
            </w:r>
          </w:p>
        </w:tc>
        <w:tc>
          <w:tcPr>
            <w:tcW w:w="1112"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1,77</w:t>
            </w:r>
          </w:p>
        </w:tc>
        <w:tc>
          <w:tcPr>
            <w:tcW w:w="112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0,56</w:t>
            </w:r>
          </w:p>
        </w:tc>
      </w:tr>
      <w:tr w:rsidR="00DB3B21" w:rsidRPr="00DB3B21" w:rsidTr="00754542">
        <w:trPr>
          <w:trHeight w:val="62"/>
        </w:trPr>
        <w:tc>
          <w:tcPr>
            <w:tcW w:w="3098" w:type="dxa"/>
            <w:tcBorders>
              <w:top w:val="single" w:sz="4" w:space="0" w:color="auto"/>
              <w:left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воскресенье (зима)</w:t>
            </w:r>
          </w:p>
        </w:tc>
        <w:tc>
          <w:tcPr>
            <w:tcW w:w="1089" w:type="dxa"/>
            <w:tcBorders>
              <w:top w:val="single" w:sz="4" w:space="0" w:color="auto"/>
              <w:left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18</w:t>
            </w:r>
          </w:p>
        </w:tc>
        <w:tc>
          <w:tcPr>
            <w:tcW w:w="1088" w:type="dxa"/>
            <w:tcBorders>
              <w:top w:val="single" w:sz="4" w:space="0" w:color="auto"/>
              <w:left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w:t>
            </w:r>
          </w:p>
        </w:tc>
        <w:tc>
          <w:tcPr>
            <w:tcW w:w="1136" w:type="dxa"/>
            <w:tcBorders>
              <w:top w:val="single" w:sz="4" w:space="0" w:color="auto"/>
              <w:left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29,2</w:t>
            </w:r>
          </w:p>
        </w:tc>
        <w:tc>
          <w:tcPr>
            <w:tcW w:w="1110" w:type="dxa"/>
            <w:tcBorders>
              <w:top w:val="single" w:sz="4" w:space="0" w:color="auto"/>
              <w:left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0,27</w:t>
            </w:r>
          </w:p>
        </w:tc>
        <w:tc>
          <w:tcPr>
            <w:tcW w:w="1112" w:type="dxa"/>
            <w:tcBorders>
              <w:top w:val="single" w:sz="4" w:space="0" w:color="auto"/>
              <w:left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1,63</w:t>
            </w:r>
          </w:p>
        </w:tc>
        <w:tc>
          <w:tcPr>
            <w:tcW w:w="1120" w:type="dxa"/>
            <w:tcBorders>
              <w:top w:val="single" w:sz="4" w:space="0" w:color="auto"/>
              <w:left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0,62</w:t>
            </w:r>
          </w:p>
        </w:tc>
      </w:tr>
      <w:tr w:rsidR="00DB3B21" w:rsidRPr="00DB3B21" w:rsidTr="004710D9">
        <w:trPr>
          <w:trHeight w:val="341"/>
        </w:trPr>
        <w:tc>
          <w:tcPr>
            <w:tcW w:w="9753"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b/>
                <w:sz w:val="28"/>
                <w:szCs w:val="28"/>
              </w:rPr>
              <w:t>Водопровод, тепло, канализация:</w:t>
            </w:r>
          </w:p>
        </w:tc>
      </w:tr>
      <w:tr w:rsidR="00DB3B21" w:rsidRPr="00DB3B21" w:rsidTr="00754542">
        <w:trPr>
          <w:trHeight w:val="65"/>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 раб. день (зима)</w:t>
            </w:r>
          </w:p>
        </w:tc>
        <w:tc>
          <w:tcPr>
            <w:tcW w:w="1089"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27</w:t>
            </w:r>
          </w:p>
        </w:tc>
        <w:tc>
          <w:tcPr>
            <w:tcW w:w="1088"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23,1</w:t>
            </w:r>
          </w:p>
        </w:tc>
        <w:tc>
          <w:tcPr>
            <w:tcW w:w="1136"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29,4</w:t>
            </w:r>
          </w:p>
        </w:tc>
        <w:tc>
          <w:tcPr>
            <w:tcW w:w="111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0,79</w:t>
            </w:r>
          </w:p>
        </w:tc>
        <w:tc>
          <w:tcPr>
            <w:tcW w:w="1112"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1,09</w:t>
            </w:r>
          </w:p>
        </w:tc>
        <w:tc>
          <w:tcPr>
            <w:tcW w:w="112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0,92</w:t>
            </w:r>
          </w:p>
        </w:tc>
      </w:tr>
      <w:tr w:rsidR="00DB3B21" w:rsidRPr="00DB3B21" w:rsidTr="00754542">
        <w:trPr>
          <w:trHeight w:val="65"/>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 раб. день (лето)</w:t>
            </w:r>
          </w:p>
        </w:tc>
        <w:tc>
          <w:tcPr>
            <w:tcW w:w="1089"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23</w:t>
            </w:r>
          </w:p>
        </w:tc>
        <w:tc>
          <w:tcPr>
            <w:tcW w:w="1088"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19,8</w:t>
            </w:r>
          </w:p>
        </w:tc>
        <w:tc>
          <w:tcPr>
            <w:tcW w:w="1136"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25,8</w:t>
            </w:r>
          </w:p>
        </w:tc>
        <w:tc>
          <w:tcPr>
            <w:tcW w:w="111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0,77</w:t>
            </w:r>
          </w:p>
        </w:tc>
        <w:tc>
          <w:tcPr>
            <w:tcW w:w="1112"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1,11</w:t>
            </w:r>
          </w:p>
        </w:tc>
        <w:tc>
          <w:tcPr>
            <w:tcW w:w="112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0,90</w:t>
            </w:r>
          </w:p>
        </w:tc>
      </w:tr>
      <w:tr w:rsidR="00812C4F" w:rsidRPr="00DB3B21" w:rsidTr="00754542">
        <w:trPr>
          <w:trHeight w:val="251"/>
        </w:trPr>
        <w:tc>
          <w:tcPr>
            <w:tcW w:w="3098" w:type="dxa"/>
            <w:tcBorders>
              <w:top w:val="single" w:sz="4" w:space="0" w:color="auto"/>
              <w:left w:val="single" w:sz="4" w:space="0" w:color="auto"/>
              <w:bottom w:val="single" w:sz="4" w:space="0" w:color="auto"/>
              <w:right w:val="single" w:sz="4" w:space="0" w:color="auto"/>
            </w:tcBorders>
          </w:tcPr>
          <w:p w:rsidR="00812C4F" w:rsidRPr="00DB3B21" w:rsidRDefault="00812C4F" w:rsidP="004710D9">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 воскресенье (зима)</w:t>
            </w:r>
          </w:p>
        </w:tc>
        <w:tc>
          <w:tcPr>
            <w:tcW w:w="1089"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19</w:t>
            </w:r>
          </w:p>
        </w:tc>
        <w:tc>
          <w:tcPr>
            <w:tcW w:w="1088"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15,9</w:t>
            </w:r>
          </w:p>
        </w:tc>
        <w:tc>
          <w:tcPr>
            <w:tcW w:w="1136"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21,9</w:t>
            </w:r>
          </w:p>
        </w:tc>
        <w:tc>
          <w:tcPr>
            <w:tcW w:w="111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0,73</w:t>
            </w:r>
          </w:p>
        </w:tc>
        <w:tc>
          <w:tcPr>
            <w:tcW w:w="1112"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1,13</w:t>
            </w:r>
          </w:p>
        </w:tc>
        <w:tc>
          <w:tcPr>
            <w:tcW w:w="1120" w:type="dxa"/>
            <w:tcBorders>
              <w:top w:val="single" w:sz="4" w:space="0" w:color="auto"/>
              <w:left w:val="single" w:sz="4" w:space="0" w:color="auto"/>
              <w:bottom w:val="single" w:sz="4" w:space="0" w:color="auto"/>
              <w:right w:val="single" w:sz="4" w:space="0" w:color="auto"/>
            </w:tcBorders>
            <w:vAlign w:val="bottom"/>
          </w:tcPr>
          <w:p w:rsidR="00812C4F" w:rsidRPr="00DB3B21" w:rsidRDefault="00812C4F" w:rsidP="004710D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0,89</w:t>
            </w:r>
          </w:p>
        </w:tc>
      </w:tr>
    </w:tbl>
    <w:p w:rsidR="00812C4F" w:rsidRPr="00DB3B21" w:rsidRDefault="00812C4F" w:rsidP="00763938">
      <w:pPr>
        <w:tabs>
          <w:tab w:val="left" w:pos="2802"/>
        </w:tabs>
        <w:spacing w:after="0" w:line="240" w:lineRule="auto"/>
        <w:ind w:firstLine="709"/>
        <w:rPr>
          <w:rFonts w:ascii="Times New Roman" w:eastAsiaTheme="minorEastAsia" w:hAnsi="Times New Roman" w:cs="Times New Roman"/>
          <w:sz w:val="28"/>
          <w:szCs w:val="28"/>
        </w:rPr>
      </w:pP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Эти тенденции характерны для всех развитых промышленных стран. Однако за счет различного рода регулировочных мероприятий, в том числе и в промышленном секторе электропотребления, удается замедлить и в некоторых случаях приостановить процесс разуплотнения графиков энергосистем.</w:t>
      </w:r>
    </w:p>
    <w:p w:rsidR="00812C4F" w:rsidRPr="00DB3B21" w:rsidRDefault="00812C4F" w:rsidP="00763938">
      <w:pPr>
        <w:tabs>
          <w:tab w:val="left" w:pos="7146"/>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Технологическая структура шахтных потребителей электрической энергии представлена на рисунках 1.1-1.3 первой главы.    </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p>
    <w:p w:rsidR="00812C4F" w:rsidRPr="00DB3B21" w:rsidRDefault="000E4073" w:rsidP="00763938">
      <w:pPr>
        <w:tabs>
          <w:tab w:val="left" w:pos="2802"/>
        </w:tabs>
        <w:spacing w:after="0" w:line="240" w:lineRule="auto"/>
        <w:ind w:firstLine="709"/>
        <w:rPr>
          <w:rFonts w:ascii="Times New Roman" w:hAnsi="Times New Roman" w:cs="Times New Roman"/>
          <w:b/>
          <w:bCs/>
          <w:sz w:val="28"/>
          <w:szCs w:val="28"/>
        </w:rPr>
      </w:pPr>
      <w:r w:rsidRPr="00DB3B21">
        <w:rPr>
          <w:rFonts w:ascii="Times New Roman" w:hAnsi="Times New Roman" w:cs="Times New Roman"/>
          <w:b/>
          <w:bCs/>
          <w:sz w:val="28"/>
          <w:szCs w:val="28"/>
        </w:rPr>
        <w:t>2.2</w:t>
      </w:r>
      <w:r w:rsidR="00812C4F" w:rsidRPr="00DB3B21">
        <w:rPr>
          <w:rFonts w:ascii="Times New Roman" w:hAnsi="Times New Roman" w:cs="Times New Roman"/>
          <w:b/>
          <w:bCs/>
          <w:sz w:val="28"/>
          <w:szCs w:val="28"/>
        </w:rPr>
        <w:t xml:space="preserve"> Исследование графиков электропотребления угольной шахты</w:t>
      </w:r>
    </w:p>
    <w:p w:rsidR="00812C4F" w:rsidRPr="00DB3B21" w:rsidRDefault="00812C4F" w:rsidP="00763938">
      <w:pPr>
        <w:tabs>
          <w:tab w:val="left" w:pos="1323"/>
        </w:tabs>
        <w:spacing w:after="0" w:line="240" w:lineRule="auto"/>
        <w:ind w:firstLine="709"/>
        <w:rPr>
          <w:rFonts w:ascii="Times New Roman" w:hAnsi="Times New Roman" w:cs="Times New Roman"/>
          <w:sz w:val="28"/>
          <w:szCs w:val="28"/>
        </w:rPr>
      </w:pPr>
      <w:r w:rsidRPr="00DB3B21">
        <w:rPr>
          <w:rFonts w:ascii="Times New Roman" w:hAnsi="Times New Roman" w:cs="Times New Roman"/>
          <w:sz w:val="28"/>
          <w:szCs w:val="28"/>
        </w:rPr>
        <w:tab/>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При проведении исследований [20] структуры электропотребления основными методическими положениями являются:</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разделение основных технологических процессов подземной добычи угля, энергоемких установок и агрегатов по видам горных работ – вентиляция, подъемные установки, конвейерные линии, вакуумные насосы, водоотлив;</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определение технологического процесса, установок и агрегатов, которые следуют считать энергоемкими (для процессов – удельный вес в общем электробалансе должен быть свыше 10%, для установок (агрегатов) – суммарная мощность двигателей должна превышать 500 кВт);</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определение минимального количества исходных данных, необходимых для проведения оценки энергетических показателей;</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применение расчетно-статистических методов для определения прогнозных значений основных параметров электропотребления на планируемый период с использованием прогнозных моделей и предыстории статистической информации о значениях потребленной энергии и технических показателей.</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Для проведения анализа энергозатрат на всех уровнях структуры электропотребления за расчетный (контрольный) интервал времени (60 мин, смена, сутки, месяц) </w:t>
      </w:r>
      <w:r w:rsidRPr="00DB3B21">
        <w:rPr>
          <w:rFonts w:ascii="Times New Roman" w:eastAsiaTheme="minorEastAsia" w:hAnsi="Times New Roman" w:cs="Times New Roman"/>
          <w:sz w:val="28"/>
          <w:szCs w:val="28"/>
        </w:rPr>
        <w:sym w:font="Symbol" w:char="F044"/>
      </w:r>
      <w:r w:rsidRPr="00DB3B21">
        <w:rPr>
          <w:rFonts w:ascii="Times New Roman" w:eastAsiaTheme="minorEastAsia" w:hAnsi="Times New Roman" w:cs="Times New Roman"/>
          <w:sz w:val="28"/>
          <w:szCs w:val="28"/>
        </w:rPr>
        <w:t>Тк необходимо иметь энергобаланс на каждом уровне и сведения об основных технологических показателях за тот же период.</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Энергобаланс шахты должен охватывать все основные статьи прихода и расхода электроэнергии на определенные энергоемкие технологические процессы и агрегаты шахты в целом.</w:t>
      </w:r>
    </w:p>
    <w:p w:rsidR="00812C4F" w:rsidRPr="00DB3B21"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Особый интерес представляют энергобалансы отдельных энергоемких установок, позволяющие получить информацию о потреблении энергии отдельными механизмами и приводами агрегатов [20].</w:t>
      </w:r>
    </w:p>
    <w:p w:rsidR="00812C4F" w:rsidRDefault="00812C4F" w:rsidP="00763938">
      <w:pPr>
        <w:tabs>
          <w:tab w:val="left" w:pos="7146"/>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 таблице 2.5 представлены максимальные нагрузки УД</w:t>
      </w:r>
      <w:r w:rsidR="00E110E2" w:rsidRPr="00DB3B21">
        <w:rPr>
          <w:rFonts w:ascii="Times New Roman" w:eastAsiaTheme="minorEastAsia" w:hAnsi="Times New Roman" w:cs="Times New Roman"/>
          <w:sz w:val="28"/>
          <w:szCs w:val="28"/>
        </w:rPr>
        <w:t xml:space="preserve"> АО «QARMET»</w:t>
      </w:r>
      <w:r w:rsidRPr="00DB3B21">
        <w:rPr>
          <w:rFonts w:ascii="Times New Roman" w:eastAsiaTheme="minorEastAsia" w:hAnsi="Times New Roman" w:cs="Times New Roman"/>
          <w:sz w:val="28"/>
          <w:szCs w:val="28"/>
        </w:rPr>
        <w:t xml:space="preserve"> в часы максимума энергосистемы. </w:t>
      </w:r>
    </w:p>
    <w:p w:rsidR="00932A63" w:rsidRPr="00DB3B21" w:rsidRDefault="00932A63" w:rsidP="00763938">
      <w:pPr>
        <w:tabs>
          <w:tab w:val="left" w:pos="7146"/>
        </w:tabs>
        <w:spacing w:after="0" w:line="240" w:lineRule="auto"/>
        <w:ind w:firstLine="709"/>
        <w:jc w:val="both"/>
        <w:rPr>
          <w:rFonts w:ascii="Times New Roman" w:eastAsiaTheme="minorEastAsia" w:hAnsi="Times New Roman" w:cs="Times New Roman"/>
          <w:sz w:val="28"/>
          <w:szCs w:val="28"/>
        </w:rPr>
      </w:pPr>
    </w:p>
    <w:p w:rsidR="00812C4F" w:rsidRPr="00DB3B21" w:rsidRDefault="00812C4F" w:rsidP="001A1369">
      <w:pPr>
        <w:spacing w:after="0" w:line="240" w:lineRule="auto"/>
        <w:jc w:val="both"/>
        <w:rPr>
          <w:rFonts w:ascii="Times New Roman" w:hAnsi="Times New Roman" w:cs="Times New Roman"/>
          <w:sz w:val="28"/>
          <w:szCs w:val="28"/>
        </w:rPr>
      </w:pPr>
      <w:r w:rsidRPr="00DB3B21">
        <w:rPr>
          <w:rFonts w:ascii="Times New Roman" w:hAnsi="Times New Roman" w:cs="Times New Roman"/>
          <w:sz w:val="28"/>
          <w:szCs w:val="28"/>
        </w:rPr>
        <w:t xml:space="preserve">Таблица 2.5 – Максимальные нагрузки УД </w:t>
      </w:r>
      <w:r w:rsidR="00E110E2" w:rsidRPr="00DB3B21">
        <w:rPr>
          <w:rFonts w:ascii="Times New Roman" w:eastAsiaTheme="minorEastAsia" w:hAnsi="Times New Roman" w:cs="Times New Roman"/>
          <w:sz w:val="28"/>
          <w:szCs w:val="28"/>
        </w:rPr>
        <w:t>АО «QARMET»</w:t>
      </w:r>
      <w:r w:rsidRPr="00DB3B21">
        <w:rPr>
          <w:rFonts w:ascii="Times New Roman" w:eastAsiaTheme="minorEastAsia" w:hAnsi="Times New Roman" w:cs="Times New Roman"/>
          <w:sz w:val="28"/>
          <w:szCs w:val="28"/>
        </w:rPr>
        <w:t xml:space="preserve"> </w:t>
      </w:r>
      <w:r w:rsidRPr="00DB3B21">
        <w:rPr>
          <w:rFonts w:ascii="Times New Roman" w:hAnsi="Times New Roman" w:cs="Times New Roman"/>
          <w:sz w:val="28"/>
          <w:szCs w:val="28"/>
        </w:rPr>
        <w:t>в часы максимума энергосистемы в 2023г, МВт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836"/>
        <w:gridCol w:w="973"/>
        <w:gridCol w:w="1032"/>
        <w:gridCol w:w="1358"/>
        <w:gridCol w:w="1360"/>
        <w:gridCol w:w="1358"/>
        <w:gridCol w:w="1360"/>
      </w:tblGrid>
      <w:tr w:rsidR="00DB3B21" w:rsidRPr="00DB3B21" w:rsidTr="001A1369">
        <w:trPr>
          <w:trHeight w:val="319"/>
        </w:trPr>
        <w:tc>
          <w:tcPr>
            <w:tcW w:w="1367" w:type="dxa"/>
            <w:vMerge w:val="restart"/>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Месяц</w:t>
            </w:r>
          </w:p>
        </w:tc>
        <w:tc>
          <w:tcPr>
            <w:tcW w:w="836" w:type="dxa"/>
            <w:vMerge w:val="restart"/>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Рзад.</w:t>
            </w:r>
          </w:p>
        </w:tc>
        <w:tc>
          <w:tcPr>
            <w:tcW w:w="2005" w:type="dxa"/>
            <w:gridSpan w:val="2"/>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УД, Рмах</w:t>
            </w:r>
          </w:p>
        </w:tc>
        <w:tc>
          <w:tcPr>
            <w:tcW w:w="2718" w:type="dxa"/>
            <w:gridSpan w:val="2"/>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Сторонние, Рмах</w:t>
            </w:r>
          </w:p>
        </w:tc>
        <w:tc>
          <w:tcPr>
            <w:tcW w:w="2718" w:type="dxa"/>
            <w:gridSpan w:val="2"/>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Всего, Рмах</w:t>
            </w:r>
          </w:p>
        </w:tc>
      </w:tr>
      <w:tr w:rsidR="00DB3B21" w:rsidRPr="00DB3B21" w:rsidTr="001A1369">
        <w:trPr>
          <w:trHeight w:val="319"/>
        </w:trPr>
        <w:tc>
          <w:tcPr>
            <w:tcW w:w="1367" w:type="dxa"/>
            <w:vMerge/>
          </w:tcPr>
          <w:p w:rsidR="00812C4F" w:rsidRPr="00DB3B21" w:rsidRDefault="00812C4F" w:rsidP="001A1369">
            <w:pPr>
              <w:spacing w:after="0" w:line="240" w:lineRule="auto"/>
              <w:jc w:val="center"/>
              <w:rPr>
                <w:rFonts w:ascii="Times New Roman" w:hAnsi="Times New Roman" w:cs="Times New Roman"/>
                <w:sz w:val="24"/>
                <w:szCs w:val="24"/>
              </w:rPr>
            </w:pPr>
          </w:p>
        </w:tc>
        <w:tc>
          <w:tcPr>
            <w:tcW w:w="836" w:type="dxa"/>
            <w:vMerge/>
          </w:tcPr>
          <w:p w:rsidR="00812C4F" w:rsidRPr="00DB3B21" w:rsidRDefault="00812C4F" w:rsidP="001A1369">
            <w:pPr>
              <w:spacing w:after="0" w:line="240" w:lineRule="auto"/>
              <w:jc w:val="center"/>
              <w:rPr>
                <w:rFonts w:ascii="Times New Roman" w:hAnsi="Times New Roman" w:cs="Times New Roman"/>
                <w:sz w:val="24"/>
                <w:szCs w:val="24"/>
              </w:rPr>
            </w:pP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утро</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вечер</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утро</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вечер</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утро</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вечер</w:t>
            </w:r>
          </w:p>
        </w:tc>
      </w:tr>
      <w:tr w:rsidR="00DB3B21" w:rsidRPr="00DB3B21" w:rsidTr="001A1369">
        <w:trPr>
          <w:trHeight w:val="319"/>
        </w:trPr>
        <w:tc>
          <w:tcPr>
            <w:tcW w:w="1367" w:type="dxa"/>
          </w:tcPr>
          <w:p w:rsidR="00812C4F" w:rsidRPr="00DB3B21" w:rsidRDefault="00812C4F" w:rsidP="001A136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xml:space="preserve">Январь </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82</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79,2</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89,4</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48,2</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39,3</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127,6</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128,9</w:t>
            </w:r>
          </w:p>
        </w:tc>
      </w:tr>
      <w:tr w:rsidR="00DB3B21" w:rsidRPr="00DB3B21" w:rsidTr="001A1369">
        <w:trPr>
          <w:trHeight w:val="335"/>
        </w:trPr>
        <w:tc>
          <w:tcPr>
            <w:tcW w:w="1367" w:type="dxa"/>
          </w:tcPr>
          <w:p w:rsidR="00812C4F" w:rsidRPr="00DB3B21" w:rsidRDefault="00812C4F" w:rsidP="001A136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Февраль</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84</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78,8</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83,9</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42,9</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38,0</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122,0</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122,1</w:t>
            </w:r>
          </w:p>
        </w:tc>
      </w:tr>
      <w:tr w:rsidR="00DB3B21" w:rsidRPr="00DB3B21" w:rsidTr="001A1369">
        <w:trPr>
          <w:trHeight w:val="319"/>
        </w:trPr>
        <w:tc>
          <w:tcPr>
            <w:tcW w:w="1367" w:type="dxa"/>
          </w:tcPr>
          <w:p w:rsidR="00812C4F" w:rsidRPr="00DB3B21" w:rsidRDefault="00812C4F" w:rsidP="001A136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Март</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82</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61</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81,2</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41,1</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36,2</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114,9</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117,6</w:t>
            </w:r>
          </w:p>
        </w:tc>
      </w:tr>
      <w:tr w:rsidR="00DB3B21" w:rsidRPr="00DB3B21" w:rsidTr="001A1369">
        <w:trPr>
          <w:trHeight w:val="319"/>
        </w:trPr>
        <w:tc>
          <w:tcPr>
            <w:tcW w:w="1367" w:type="dxa"/>
          </w:tcPr>
          <w:p w:rsidR="00812C4F" w:rsidRPr="00DB3B21" w:rsidRDefault="00812C4F" w:rsidP="001A136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Апрель</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80</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72,8</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79,2</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36,2</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33,4</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109,2</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112,8</w:t>
            </w:r>
          </w:p>
        </w:tc>
      </w:tr>
      <w:tr w:rsidR="00DB3B21" w:rsidRPr="00DB3B21" w:rsidTr="001A1369">
        <w:trPr>
          <w:trHeight w:val="71"/>
        </w:trPr>
        <w:tc>
          <w:tcPr>
            <w:tcW w:w="1367" w:type="dxa"/>
          </w:tcPr>
          <w:p w:rsidR="00812C4F" w:rsidRPr="00DB3B21" w:rsidRDefault="00812C4F" w:rsidP="001A136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Май</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63</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65,1</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61,3</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33,4</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23,9</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98,6</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84,9</w:t>
            </w:r>
          </w:p>
        </w:tc>
      </w:tr>
      <w:tr w:rsidR="00DB3B21" w:rsidRPr="00DB3B21" w:rsidTr="001A1369">
        <w:trPr>
          <w:trHeight w:val="319"/>
        </w:trPr>
        <w:tc>
          <w:tcPr>
            <w:tcW w:w="1367" w:type="dxa"/>
          </w:tcPr>
          <w:p w:rsidR="00812C4F" w:rsidRPr="00DB3B21" w:rsidRDefault="00812C4F" w:rsidP="001A136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Июнь</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66</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65,7</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68,4</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30,8</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21,4</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96,5</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89,9</w:t>
            </w:r>
          </w:p>
        </w:tc>
      </w:tr>
      <w:tr w:rsidR="00DB3B21" w:rsidRPr="00DB3B21" w:rsidTr="001A1369">
        <w:trPr>
          <w:trHeight w:val="319"/>
        </w:trPr>
        <w:tc>
          <w:tcPr>
            <w:tcW w:w="1367" w:type="dxa"/>
          </w:tcPr>
          <w:p w:rsidR="00812C4F" w:rsidRPr="00DB3B21" w:rsidRDefault="00812C4F" w:rsidP="001A136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Июль</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64</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63,7</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62,0</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27,9</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21,1</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91,7</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83,1</w:t>
            </w:r>
          </w:p>
        </w:tc>
      </w:tr>
      <w:tr w:rsidR="00DB3B21" w:rsidRPr="00DB3B21" w:rsidTr="001A1369">
        <w:trPr>
          <w:trHeight w:val="319"/>
        </w:trPr>
        <w:tc>
          <w:tcPr>
            <w:tcW w:w="1367" w:type="dxa"/>
          </w:tcPr>
          <w:p w:rsidR="00812C4F" w:rsidRPr="00DB3B21" w:rsidRDefault="00812C4F" w:rsidP="001A136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xml:space="preserve">Август </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68</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68</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75</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28</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21,1</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98</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96,1</w:t>
            </w:r>
          </w:p>
        </w:tc>
      </w:tr>
      <w:tr w:rsidR="00DB3B21" w:rsidRPr="00DB3B21" w:rsidTr="001A1369">
        <w:trPr>
          <w:trHeight w:val="319"/>
        </w:trPr>
        <w:tc>
          <w:tcPr>
            <w:tcW w:w="1367" w:type="dxa"/>
          </w:tcPr>
          <w:p w:rsidR="00812C4F" w:rsidRPr="00DB3B21" w:rsidRDefault="00812C4F" w:rsidP="001A136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Сентябрь</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70</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70</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78</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33</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21,1</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100</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98</w:t>
            </w:r>
          </w:p>
        </w:tc>
      </w:tr>
      <w:tr w:rsidR="00DB3B21" w:rsidRPr="00DB3B21" w:rsidTr="001A1369">
        <w:trPr>
          <w:trHeight w:val="319"/>
        </w:trPr>
        <w:tc>
          <w:tcPr>
            <w:tcW w:w="1367" w:type="dxa"/>
          </w:tcPr>
          <w:p w:rsidR="00812C4F" w:rsidRPr="00DB3B21" w:rsidRDefault="00812C4F" w:rsidP="001A136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xml:space="preserve">Октябрь </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71</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71</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78</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40</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24</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104</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105</w:t>
            </w:r>
          </w:p>
        </w:tc>
      </w:tr>
      <w:tr w:rsidR="00DB3B21" w:rsidRPr="00DB3B21" w:rsidTr="001A1369">
        <w:trPr>
          <w:trHeight w:val="319"/>
        </w:trPr>
        <w:tc>
          <w:tcPr>
            <w:tcW w:w="1367" w:type="dxa"/>
          </w:tcPr>
          <w:p w:rsidR="00812C4F" w:rsidRPr="00DB3B21" w:rsidRDefault="00812C4F" w:rsidP="001A1369">
            <w:pPr>
              <w:spacing w:after="0" w:line="240" w:lineRule="auto"/>
              <w:rPr>
                <w:rFonts w:ascii="Times New Roman" w:hAnsi="Times New Roman" w:cs="Times New Roman"/>
                <w:sz w:val="24"/>
                <w:szCs w:val="24"/>
              </w:rPr>
            </w:pPr>
            <w:r w:rsidRPr="00DB3B21">
              <w:rPr>
                <w:rFonts w:ascii="Times New Roman" w:hAnsi="Times New Roman" w:cs="Times New Roman"/>
                <w:sz w:val="24"/>
                <w:szCs w:val="24"/>
              </w:rPr>
              <w:t xml:space="preserve">Ноябрь </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87</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87</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85</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46</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30</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110</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115</w:t>
            </w:r>
          </w:p>
        </w:tc>
      </w:tr>
      <w:tr w:rsidR="00DB3B21" w:rsidRPr="00DB3B21" w:rsidTr="001A1369">
        <w:trPr>
          <w:trHeight w:val="319"/>
        </w:trPr>
        <w:tc>
          <w:tcPr>
            <w:tcW w:w="1367" w:type="dxa"/>
          </w:tcPr>
          <w:p w:rsidR="00812C4F" w:rsidRPr="00DB3B21" w:rsidRDefault="00812C4F" w:rsidP="001A1369">
            <w:pPr>
              <w:tabs>
                <w:tab w:val="left" w:pos="714"/>
              </w:tabs>
              <w:spacing w:after="0" w:line="240" w:lineRule="auto"/>
              <w:rPr>
                <w:rFonts w:ascii="Times New Roman" w:hAnsi="Times New Roman" w:cs="Times New Roman"/>
                <w:sz w:val="24"/>
                <w:szCs w:val="24"/>
              </w:rPr>
            </w:pPr>
            <w:r w:rsidRPr="00DB3B21">
              <w:rPr>
                <w:rFonts w:ascii="Times New Roman" w:hAnsi="Times New Roman" w:cs="Times New Roman"/>
                <w:sz w:val="24"/>
                <w:szCs w:val="24"/>
              </w:rPr>
              <w:t>Декабрь</w:t>
            </w:r>
          </w:p>
        </w:tc>
        <w:tc>
          <w:tcPr>
            <w:tcW w:w="836"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90</w:t>
            </w:r>
          </w:p>
        </w:tc>
        <w:tc>
          <w:tcPr>
            <w:tcW w:w="973"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90</w:t>
            </w:r>
          </w:p>
        </w:tc>
        <w:tc>
          <w:tcPr>
            <w:tcW w:w="1031"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92</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30</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38</w:t>
            </w:r>
          </w:p>
        </w:tc>
        <w:tc>
          <w:tcPr>
            <w:tcW w:w="1358"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120</w:t>
            </w:r>
          </w:p>
        </w:tc>
        <w:tc>
          <w:tcPr>
            <w:tcW w:w="1359" w:type="dxa"/>
          </w:tcPr>
          <w:p w:rsidR="00812C4F" w:rsidRPr="00DB3B21" w:rsidRDefault="00812C4F" w:rsidP="001A1369">
            <w:pPr>
              <w:spacing w:after="0" w:line="240" w:lineRule="auto"/>
              <w:jc w:val="center"/>
              <w:rPr>
                <w:rFonts w:ascii="Times New Roman" w:hAnsi="Times New Roman" w:cs="Times New Roman"/>
                <w:sz w:val="24"/>
                <w:szCs w:val="24"/>
              </w:rPr>
            </w:pPr>
            <w:r w:rsidRPr="00DB3B21">
              <w:rPr>
                <w:rFonts w:ascii="Times New Roman" w:hAnsi="Times New Roman" w:cs="Times New Roman"/>
                <w:sz w:val="24"/>
                <w:szCs w:val="24"/>
              </w:rPr>
              <w:t>100</w:t>
            </w:r>
          </w:p>
        </w:tc>
      </w:tr>
    </w:tbl>
    <w:p w:rsidR="00812C4F" w:rsidRPr="00DB3B21" w:rsidRDefault="00812C4F" w:rsidP="00763938">
      <w:pPr>
        <w:spacing w:after="0" w:line="240" w:lineRule="auto"/>
        <w:ind w:firstLine="709"/>
        <w:rPr>
          <w:rFonts w:ascii="Times New Roman" w:hAnsi="Times New Roman" w:cs="Times New Roman"/>
          <w:sz w:val="28"/>
          <w:szCs w:val="28"/>
        </w:rPr>
      </w:pPr>
    </w:p>
    <w:p w:rsidR="00812C4F" w:rsidRPr="00DB3B21" w:rsidRDefault="001A1369" w:rsidP="001A1369">
      <w:pPr>
        <w:spacing w:after="0" w:line="240" w:lineRule="auto"/>
        <w:jc w:val="both"/>
        <w:rPr>
          <w:rFonts w:ascii="Times New Roman" w:hAnsi="Times New Roman" w:cs="Times New Roman"/>
          <w:sz w:val="28"/>
          <w:szCs w:val="28"/>
        </w:rPr>
      </w:pPr>
      <w:r w:rsidRPr="00DB3B21">
        <w:rPr>
          <w:rFonts w:ascii="Times New Roman" w:hAnsi="Times New Roman" w:cs="Times New Roman"/>
          <w:sz w:val="28"/>
          <w:szCs w:val="28"/>
        </w:rPr>
        <w:t>где</w:t>
      </w:r>
      <w:r w:rsidR="00812C4F" w:rsidRPr="00DB3B21">
        <w:rPr>
          <w:rFonts w:ascii="Times New Roman" w:hAnsi="Times New Roman" w:cs="Times New Roman"/>
          <w:sz w:val="28"/>
          <w:szCs w:val="28"/>
        </w:rPr>
        <w:t xml:space="preserve"> Рзад. – заданные (заявленные) значения активной электрической нагрузки в часы прохождения максимумов (утренний и вечерний) нагрузки энергосистемы;</w:t>
      </w:r>
    </w:p>
    <w:p w:rsidR="00812C4F" w:rsidRPr="00DB3B21" w:rsidRDefault="00812C4F" w:rsidP="00932A63">
      <w:pPr>
        <w:spacing w:after="0" w:line="240" w:lineRule="auto"/>
        <w:ind w:firstLine="426"/>
        <w:rPr>
          <w:rFonts w:ascii="Times New Roman" w:hAnsi="Times New Roman" w:cs="Times New Roman"/>
          <w:sz w:val="28"/>
          <w:szCs w:val="28"/>
        </w:rPr>
      </w:pPr>
      <w:r w:rsidRPr="00DB3B21">
        <w:rPr>
          <w:rFonts w:ascii="Times New Roman" w:hAnsi="Times New Roman" w:cs="Times New Roman"/>
          <w:sz w:val="28"/>
          <w:szCs w:val="28"/>
        </w:rPr>
        <w:t xml:space="preserve">Рмах – максимальные значения активной мощности в часы максимума энергосистемы. </w:t>
      </w:r>
    </w:p>
    <w:p w:rsidR="00812C4F" w:rsidRPr="00DB3B21" w:rsidRDefault="00812C4F" w:rsidP="00763938">
      <w:pPr>
        <w:tabs>
          <w:tab w:val="left" w:pos="7146"/>
        </w:tabs>
        <w:spacing w:after="0" w:line="240" w:lineRule="auto"/>
        <w:ind w:firstLine="709"/>
        <w:jc w:val="both"/>
        <w:rPr>
          <w:rFonts w:ascii="Times New Roman" w:hAnsi="Times New Roman" w:cs="Times New Roman"/>
          <w:sz w:val="28"/>
          <w:szCs w:val="28"/>
        </w:rPr>
      </w:pPr>
      <w:r w:rsidRPr="00DB3B21">
        <w:rPr>
          <w:rFonts w:ascii="Times New Roman" w:eastAsiaTheme="minorEastAsia" w:hAnsi="Times New Roman" w:cs="Times New Roman"/>
          <w:sz w:val="28"/>
          <w:szCs w:val="28"/>
        </w:rPr>
        <w:t xml:space="preserve">По данным таблицы 2.5 сформированы годовые графики, </w:t>
      </w:r>
      <w:r w:rsidRPr="00DB3B21">
        <w:rPr>
          <w:rFonts w:ascii="Times New Roman" w:hAnsi="Times New Roman" w:cs="Times New Roman"/>
          <w:sz w:val="28"/>
          <w:szCs w:val="28"/>
        </w:rPr>
        <w:t xml:space="preserve">представленные на рисунке 2.13, </w:t>
      </w:r>
      <w:r w:rsidRPr="00DB3B21">
        <w:rPr>
          <w:rFonts w:ascii="Times New Roman" w:eastAsiaTheme="minorEastAsia" w:hAnsi="Times New Roman" w:cs="Times New Roman"/>
          <w:sz w:val="28"/>
          <w:szCs w:val="28"/>
        </w:rPr>
        <w:t xml:space="preserve">потребляемой активной мощности – среднемесячной нагрузки </w:t>
      </w:r>
      <w:r w:rsidRPr="00DB3B21">
        <w:rPr>
          <w:rFonts w:ascii="Times New Roman" w:hAnsi="Times New Roman" w:cs="Times New Roman"/>
          <w:sz w:val="28"/>
          <w:szCs w:val="28"/>
        </w:rPr>
        <w:t>предприятий ПУ «Энергоуголь», участвующих в максимумах нагрузки энергосистемы.</w:t>
      </w:r>
    </w:p>
    <w:p w:rsidR="00812C4F" w:rsidRPr="00DB3B21" w:rsidRDefault="00812C4F" w:rsidP="001A1369">
      <w:pPr>
        <w:tabs>
          <w:tab w:val="left" w:pos="1195"/>
          <w:tab w:val="left" w:pos="1236"/>
        </w:tabs>
        <w:spacing w:after="0" w:line="240" w:lineRule="auto"/>
        <w:jc w:val="center"/>
        <w:rPr>
          <w:rFonts w:ascii="Times New Roman" w:hAnsi="Times New Roman" w:cs="Times New Roman"/>
          <w:sz w:val="28"/>
          <w:szCs w:val="28"/>
        </w:rPr>
      </w:pPr>
      <w:r w:rsidRPr="00DB3B21">
        <w:rPr>
          <w:rFonts w:ascii="Times New Roman" w:hAnsi="Times New Roman" w:cs="Times New Roman"/>
          <w:noProof/>
          <w:sz w:val="28"/>
          <w:szCs w:val="28"/>
          <w:lang w:eastAsia="ru-RU"/>
        </w:rPr>
        <w:drawing>
          <wp:inline distT="0" distB="0" distL="0" distR="0" wp14:anchorId="41A44A06" wp14:editId="56B8A085">
            <wp:extent cx="5962650" cy="62388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66861" cy="6243281"/>
                    </a:xfrm>
                    <a:prstGeom prst="rect">
                      <a:avLst/>
                    </a:prstGeom>
                  </pic:spPr>
                </pic:pic>
              </a:graphicData>
            </a:graphic>
          </wp:inline>
        </w:drawing>
      </w:r>
    </w:p>
    <w:p w:rsidR="00812C4F" w:rsidRPr="00DB3B21" w:rsidRDefault="00812C4F" w:rsidP="00763938">
      <w:pPr>
        <w:spacing w:after="0" w:line="240" w:lineRule="auto"/>
        <w:ind w:firstLine="709"/>
        <w:jc w:val="center"/>
        <w:rPr>
          <w:rFonts w:ascii="Times New Roman" w:hAnsi="Times New Roman" w:cs="Times New Roman"/>
          <w:sz w:val="28"/>
          <w:szCs w:val="28"/>
        </w:rPr>
      </w:pPr>
    </w:p>
    <w:p w:rsidR="00812C4F" w:rsidRPr="00DB3B21" w:rsidRDefault="00812C4F" w:rsidP="00763938">
      <w:pPr>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 xml:space="preserve">Рисунок 2.13  - Среднемесячная нагрузка </w:t>
      </w:r>
    </w:p>
    <w:p w:rsidR="00812C4F" w:rsidRDefault="00812C4F" w:rsidP="00763938">
      <w:pPr>
        <w:spacing w:after="0" w:line="240" w:lineRule="auto"/>
        <w:ind w:firstLine="709"/>
        <w:jc w:val="center"/>
        <w:rPr>
          <w:rFonts w:ascii="Times New Roman" w:hAnsi="Times New Roman" w:cs="Times New Roman"/>
          <w:sz w:val="28"/>
          <w:szCs w:val="28"/>
        </w:rPr>
      </w:pPr>
      <w:r w:rsidRPr="00DB3B21">
        <w:rPr>
          <w:rFonts w:ascii="Times New Roman" w:hAnsi="Times New Roman" w:cs="Times New Roman"/>
          <w:sz w:val="28"/>
          <w:szCs w:val="28"/>
        </w:rPr>
        <w:t>предприятий-потребителей ПУ «Энергоуголь»</w:t>
      </w:r>
    </w:p>
    <w:p w:rsidR="00C43B64" w:rsidRDefault="00C43B64" w:rsidP="00763938">
      <w:pPr>
        <w:spacing w:after="0" w:line="240" w:lineRule="auto"/>
        <w:ind w:firstLine="709"/>
        <w:jc w:val="center"/>
        <w:rPr>
          <w:rFonts w:ascii="Times New Roman" w:hAnsi="Times New Roman" w:cs="Times New Roman"/>
          <w:sz w:val="28"/>
          <w:szCs w:val="28"/>
        </w:rPr>
      </w:pPr>
    </w:p>
    <w:p w:rsidR="00C43B64" w:rsidRPr="00DB3B21" w:rsidRDefault="00C43B64" w:rsidP="00C43B64">
      <w:pPr>
        <w:tabs>
          <w:tab w:val="left" w:pos="7146"/>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Анализ таблицы 2.5 и рисунка 2.13 позволяет сделать вывод о сезонных изменениях величины потребления активной мощности в течении года [19].   </w:t>
      </w:r>
    </w:p>
    <w:p w:rsidR="00C43B64" w:rsidRPr="00DB3B21" w:rsidRDefault="00C43B64" w:rsidP="00C43B64">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 таблице 2.6 представлена часовая электрическая нагрузка на главных вводах питающих центров шахты: Рф – активная мощность, МВт; </w:t>
      </w:r>
      <w:proofErr w:type="gramStart"/>
      <w:r w:rsidRPr="00DB3B21">
        <w:rPr>
          <w:rFonts w:ascii="Times New Roman" w:hAnsi="Times New Roman" w:cs="Times New Roman"/>
          <w:sz w:val="28"/>
          <w:szCs w:val="28"/>
          <w:lang w:val="en-US"/>
        </w:rPr>
        <w:t>Q</w:t>
      </w:r>
      <w:proofErr w:type="gramEnd"/>
      <w:r w:rsidRPr="00DB3B21">
        <w:rPr>
          <w:rFonts w:ascii="Times New Roman" w:hAnsi="Times New Roman" w:cs="Times New Roman"/>
          <w:sz w:val="28"/>
          <w:szCs w:val="28"/>
        </w:rPr>
        <w:t xml:space="preserve">ф – реактивная мощность, Мвар.; </w:t>
      </w:r>
      <w:r w:rsidRPr="00DB3B21">
        <w:rPr>
          <w:rFonts w:ascii="Times New Roman" w:hAnsi="Times New Roman" w:cs="Times New Roman"/>
          <w:sz w:val="28"/>
          <w:szCs w:val="28"/>
          <w:lang w:val="en-US"/>
        </w:rPr>
        <w:t>cos</w:t>
      </w:r>
      <w:r w:rsidRPr="00DB3B21">
        <w:rPr>
          <w:rFonts w:ascii="Times New Roman" w:hAnsi="Times New Roman" w:cs="Times New Roman"/>
          <w:sz w:val="28"/>
          <w:szCs w:val="28"/>
          <w:lang w:val="en-US"/>
        </w:rPr>
        <w:sym w:font="Symbol" w:char="F06A"/>
      </w:r>
      <w:r w:rsidRPr="00DB3B21">
        <w:rPr>
          <w:rFonts w:ascii="Times New Roman" w:hAnsi="Times New Roman" w:cs="Times New Roman"/>
          <w:sz w:val="28"/>
          <w:szCs w:val="28"/>
        </w:rPr>
        <w:t xml:space="preserve"> - коэффициент мощности.</w:t>
      </w:r>
    </w:p>
    <w:p w:rsidR="00C43B64" w:rsidRPr="00DB3B21" w:rsidRDefault="00C43B64" w:rsidP="00C43B64">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таблице 2.7 представлена электрическая нагрузка на главных вводах питающих центров шахты.</w:t>
      </w:r>
    </w:p>
    <w:p w:rsidR="00812C4F" w:rsidRPr="00DB3B21" w:rsidRDefault="00C43B64" w:rsidP="00C43B64">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На рисунке 2.14 представлены </w:t>
      </w:r>
      <w:r w:rsidRPr="00DB3B21">
        <w:rPr>
          <w:rFonts w:ascii="Times New Roman" w:hAnsi="Times New Roman" w:cs="Times New Roman"/>
          <w:sz w:val="28"/>
          <w:szCs w:val="28"/>
          <w:lang w:val="kk-KZ"/>
        </w:rPr>
        <w:t xml:space="preserve">суточные графики электрической нагрузки для питающих центров шахты. </w:t>
      </w:r>
    </w:p>
    <w:p w:rsidR="00812C4F" w:rsidRPr="00DB3B21" w:rsidRDefault="00812C4F" w:rsidP="00763938">
      <w:pPr>
        <w:spacing w:after="0" w:line="240" w:lineRule="auto"/>
        <w:ind w:firstLine="709"/>
        <w:rPr>
          <w:rFonts w:ascii="Times New Roman" w:hAnsi="Times New Roman" w:cs="Times New Roman"/>
          <w:sz w:val="28"/>
          <w:szCs w:val="28"/>
        </w:rPr>
        <w:sectPr w:rsidR="00812C4F" w:rsidRPr="00DB3B21" w:rsidSect="00DA15B9">
          <w:footerReference w:type="default" r:id="rId26"/>
          <w:pgSz w:w="11900" w:h="16840"/>
          <w:pgMar w:top="1134" w:right="567" w:bottom="1134" w:left="1701" w:header="0" w:footer="499" w:gutter="0"/>
          <w:cols w:space="720"/>
          <w:noEndnote/>
          <w:docGrid w:linePitch="360"/>
        </w:sectPr>
      </w:pPr>
    </w:p>
    <w:p w:rsidR="00812C4F" w:rsidRPr="00DB3B21" w:rsidRDefault="001A1369" w:rsidP="001A1369">
      <w:pPr>
        <w:spacing w:after="0" w:line="240" w:lineRule="auto"/>
        <w:rPr>
          <w:rFonts w:ascii="Times New Roman" w:hAnsi="Times New Roman" w:cs="Times New Roman"/>
          <w:sz w:val="28"/>
          <w:szCs w:val="28"/>
        </w:rPr>
      </w:pPr>
      <w:r w:rsidRPr="00DB3B21">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B7F6D53" wp14:editId="6291F965">
                <wp:simplePos x="0" y="0"/>
                <wp:positionH relativeFrom="column">
                  <wp:posOffset>-570330</wp:posOffset>
                </wp:positionH>
                <wp:positionV relativeFrom="paragraph">
                  <wp:posOffset>2587507</wp:posOffset>
                </wp:positionV>
                <wp:extent cx="485907" cy="421801"/>
                <wp:effectExtent l="0" t="6032" r="3492" b="3493"/>
                <wp:wrapNone/>
                <wp:docPr id="43" name="Надпись 43"/>
                <wp:cNvGraphicFramePr/>
                <a:graphic xmlns:a="http://schemas.openxmlformats.org/drawingml/2006/main">
                  <a:graphicData uri="http://schemas.microsoft.com/office/word/2010/wordprocessingShape">
                    <wps:wsp>
                      <wps:cNvSpPr txBox="1"/>
                      <wps:spPr>
                        <a:xfrm rot="5400000">
                          <a:off x="0" y="0"/>
                          <a:ext cx="485907" cy="4218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11006" w:rsidRPr="001A1369" w:rsidRDefault="00496AC8">
                            <w:pPr>
                              <w:rPr>
                                <w:rFonts w:ascii="Times New Roman" w:hAnsi="Times New Roman" w:cs="Times New Roman"/>
                                <w:sz w:val="28"/>
                                <w:szCs w:val="28"/>
                              </w:rPr>
                            </w:pPr>
                            <w:r>
                              <w:rPr>
                                <w:rFonts w:ascii="Times New Roman" w:hAnsi="Times New Roman" w:cs="Times New Roman"/>
                                <w:sz w:val="28"/>
                                <w:szCs w:val="28"/>
                              </w:rPr>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43" o:spid="_x0000_s1026" type="#_x0000_t202" style="position:absolute;margin-left:-44.9pt;margin-top:203.75pt;width:38.25pt;height:33.2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" fillcolor="white [3201]" stroked="f" strokeweight=".5pt">
                <v:textbox>
                  <w:txbxContent>
                    <w:p w:rsidR="00A11006" w:rsidRPr="001A1369" w:rsidRDefault="00496AC8">
                      <w:pPr>
                        <w:rPr>
                          <w:rFonts w:ascii="Times New Roman" w:hAnsi="Times New Roman" w:cs="Times New Roman"/>
                          <w:sz w:val="28"/>
                          <w:szCs w:val="28"/>
                        </w:rPr>
                      </w:pPr>
                      <w:r>
                        <w:rPr>
                          <w:rFonts w:ascii="Times New Roman" w:hAnsi="Times New Roman" w:cs="Times New Roman"/>
                          <w:sz w:val="28"/>
                          <w:szCs w:val="28"/>
                        </w:rPr>
                        <w:t>37</w:t>
                      </w:r>
                    </w:p>
                  </w:txbxContent>
                </v:textbox>
              </v:shape>
            </w:pict>
          </mc:Fallback>
        </mc:AlternateContent>
      </w:r>
      <w:r w:rsidR="00812C4F" w:rsidRPr="00DB3B21">
        <w:rPr>
          <w:rFonts w:ascii="Times New Roman" w:hAnsi="Times New Roman" w:cs="Times New Roman"/>
          <w:sz w:val="28"/>
          <w:szCs w:val="28"/>
        </w:rPr>
        <w:t>Таблица 2.6 – Часовая электрическая нагрузка на главных вводах питающих центров шахты</w:t>
      </w:r>
    </w:p>
    <w:tbl>
      <w:tblPr>
        <w:tblW w:w="14675" w:type="dxa"/>
        <w:tblLayout w:type="fixed"/>
        <w:tblLook w:val="04A0" w:firstRow="1" w:lastRow="0" w:firstColumn="1" w:lastColumn="0" w:noHBand="0" w:noVBand="1"/>
      </w:tblPr>
      <w:tblGrid>
        <w:gridCol w:w="709"/>
        <w:gridCol w:w="607"/>
        <w:gridCol w:w="576"/>
        <w:gridCol w:w="576"/>
        <w:gridCol w:w="576"/>
        <w:gridCol w:w="577"/>
        <w:gridCol w:w="589"/>
        <w:gridCol w:w="577"/>
        <w:gridCol w:w="579"/>
        <w:gridCol w:w="578"/>
        <w:gridCol w:w="578"/>
        <w:gridCol w:w="578"/>
        <w:gridCol w:w="564"/>
        <w:gridCol w:w="18"/>
        <w:gridCol w:w="11"/>
        <w:gridCol w:w="567"/>
        <w:gridCol w:w="578"/>
        <w:gridCol w:w="578"/>
        <w:gridCol w:w="579"/>
        <w:gridCol w:w="578"/>
        <w:gridCol w:w="583"/>
        <w:gridCol w:w="10"/>
        <w:gridCol w:w="568"/>
        <w:gridCol w:w="578"/>
        <w:gridCol w:w="578"/>
        <w:gridCol w:w="578"/>
        <w:gridCol w:w="579"/>
        <w:gridCol w:w="610"/>
        <w:gridCol w:w="18"/>
      </w:tblGrid>
      <w:tr w:rsidR="00DB3B21" w:rsidRPr="00DB3B21" w:rsidTr="001A1369">
        <w:trPr>
          <w:trHeight w:val="496"/>
        </w:trPr>
        <w:tc>
          <w:tcPr>
            <w:tcW w:w="710" w:type="dxa"/>
            <w:tcBorders>
              <w:top w:val="single" w:sz="4" w:space="0" w:color="auto"/>
              <w:left w:val="single" w:sz="4" w:space="0" w:color="auto"/>
              <w:bottom w:val="single" w:sz="4" w:space="0" w:color="auto"/>
              <w:right w:val="single" w:sz="4" w:space="0" w:color="auto"/>
              <w:tr2bl w:val="single" w:sz="4" w:space="0" w:color="auto"/>
            </w:tcBorders>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rPr>
              <w:t>Пара</w:t>
            </w:r>
            <w:r w:rsidRPr="00DB3B21">
              <w:rPr>
                <w:rFonts w:ascii="Times New Roman" w:hAnsi="Times New Roman" w:cs="Times New Roman"/>
                <w:sz w:val="20"/>
                <w:szCs w:val="20"/>
                <w:lang w:val="en-US"/>
              </w:rPr>
              <w:t xml:space="preserve">- </w:t>
            </w:r>
            <w:r w:rsidRPr="00DB3B21">
              <w:rPr>
                <w:rFonts w:ascii="Times New Roman" w:hAnsi="Times New Roman" w:cs="Times New Roman"/>
                <w:sz w:val="20"/>
                <w:szCs w:val="20"/>
              </w:rPr>
              <w:t>мет</w:t>
            </w:r>
            <w:r w:rsidRPr="00DB3B21">
              <w:rPr>
                <w:rFonts w:ascii="Times New Roman" w:hAnsi="Times New Roman" w:cs="Times New Roman"/>
                <w:sz w:val="20"/>
                <w:szCs w:val="20"/>
                <w:lang w:val="en-US"/>
              </w:rPr>
              <w:t>-</w:t>
            </w:r>
            <w:r w:rsidRPr="00DB3B21">
              <w:rPr>
                <w:rFonts w:ascii="Times New Roman" w:hAnsi="Times New Roman" w:cs="Times New Roman"/>
                <w:sz w:val="20"/>
                <w:szCs w:val="20"/>
              </w:rPr>
              <w:t>ры</w:t>
            </w:r>
          </w:p>
        </w:tc>
        <w:tc>
          <w:tcPr>
            <w:tcW w:w="350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I смена</w:t>
            </w:r>
          </w:p>
        </w:tc>
        <w:tc>
          <w:tcPr>
            <w:tcW w:w="347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II смена</w:t>
            </w:r>
          </w:p>
        </w:tc>
        <w:tc>
          <w:tcPr>
            <w:tcW w:w="348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I</w:t>
            </w:r>
            <w:r w:rsidRPr="00DB3B21">
              <w:rPr>
                <w:rFonts w:ascii="Times New Roman" w:hAnsi="Times New Roman" w:cs="Times New Roman"/>
                <w:sz w:val="20"/>
                <w:szCs w:val="20"/>
                <w:lang w:val="en-US"/>
              </w:rPr>
              <w:t>I</w:t>
            </w:r>
            <w:r w:rsidRPr="00DB3B21">
              <w:rPr>
                <w:rFonts w:ascii="Times New Roman" w:hAnsi="Times New Roman" w:cs="Times New Roman"/>
                <w:sz w:val="20"/>
                <w:szCs w:val="20"/>
              </w:rPr>
              <w:t>I смена</w:t>
            </w:r>
          </w:p>
        </w:tc>
        <w:tc>
          <w:tcPr>
            <w:tcW w:w="3508" w:type="dxa"/>
            <w:gridSpan w:val="7"/>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I</w:t>
            </w:r>
            <w:r w:rsidRPr="00DB3B21">
              <w:rPr>
                <w:rFonts w:ascii="Times New Roman" w:hAnsi="Times New Roman" w:cs="Times New Roman"/>
                <w:sz w:val="20"/>
                <w:szCs w:val="20"/>
                <w:lang w:val="en-US"/>
              </w:rPr>
              <w:t>V</w:t>
            </w:r>
            <w:r w:rsidRPr="00DB3B21">
              <w:rPr>
                <w:rFonts w:ascii="Times New Roman" w:hAnsi="Times New Roman" w:cs="Times New Roman"/>
                <w:sz w:val="20"/>
                <w:szCs w:val="20"/>
              </w:rPr>
              <w:t xml:space="preserve"> смена</w:t>
            </w:r>
          </w:p>
        </w:tc>
      </w:tr>
      <w:tr w:rsidR="00DB3B21" w:rsidRPr="00DB3B21" w:rsidTr="001A1369">
        <w:trPr>
          <w:trHeight w:val="298"/>
        </w:trPr>
        <w:tc>
          <w:tcPr>
            <w:tcW w:w="4211"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b/>
                <w:sz w:val="20"/>
                <w:szCs w:val="20"/>
              </w:rPr>
              <w:t>Шахта:</w:t>
            </w:r>
          </w:p>
        </w:tc>
        <w:tc>
          <w:tcPr>
            <w:tcW w:w="3472"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3474"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3518" w:type="dxa"/>
            <w:gridSpan w:val="8"/>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r>
      <w:tr w:rsidR="00DB3B21" w:rsidRPr="00DB3B21" w:rsidTr="001A1369">
        <w:trPr>
          <w:gridAfter w:val="1"/>
          <w:wAfter w:w="18" w:type="dxa"/>
          <w:trHeight w:val="298"/>
        </w:trPr>
        <w:tc>
          <w:tcPr>
            <w:tcW w:w="7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lang w:val="en-US"/>
              </w:rPr>
              <w:t>P</w:t>
            </w:r>
            <w:r w:rsidRPr="00DB3B21">
              <w:rPr>
                <w:rFonts w:ascii="Times New Roman" w:hAnsi="Times New Roman" w:cs="Times New Roman"/>
                <w:sz w:val="20"/>
                <w:szCs w:val="20"/>
              </w:rPr>
              <w:t xml:space="preserve">ф. </w:t>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8,1</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8,2</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8,5</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8,7</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8,8</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9,0</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9,0</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10,7</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10,5</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10,6</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10,4</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10,3</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10,5</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10,2</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9,7</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9,7</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9,7</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10,5</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10,7</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8,1</w:t>
            </w:r>
          </w:p>
        </w:tc>
      </w:tr>
      <w:tr w:rsidR="00DB3B21" w:rsidRPr="00DB3B21" w:rsidTr="001A1369">
        <w:trPr>
          <w:gridAfter w:val="1"/>
          <w:wAfter w:w="18" w:type="dxa"/>
          <w:trHeight w:val="281"/>
        </w:trPr>
        <w:tc>
          <w:tcPr>
            <w:tcW w:w="7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lang w:val="en-US"/>
              </w:rPr>
              <w:t>Q</w:t>
            </w:r>
            <w:r w:rsidRPr="00DB3B21">
              <w:rPr>
                <w:rFonts w:ascii="Times New Roman" w:hAnsi="Times New Roman" w:cs="Times New Roman"/>
                <w:sz w:val="20"/>
                <w:szCs w:val="20"/>
              </w:rPr>
              <w:t>ф.</w:t>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8,2</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8,2</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8,2</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8,4</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8,5</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8,7</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8,7</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8,7</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9,5</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9,5</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9,5</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9,5</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9,5</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9,5</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9,7</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9,7</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9,7</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9,7</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10,1</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8,2</w:t>
            </w:r>
          </w:p>
        </w:tc>
      </w:tr>
      <w:tr w:rsidR="00DB3B21" w:rsidRPr="00DB3B21" w:rsidTr="001A1369">
        <w:trPr>
          <w:gridAfter w:val="1"/>
          <w:wAfter w:w="18" w:type="dxa"/>
          <w:trHeight w:val="298"/>
        </w:trPr>
        <w:tc>
          <w:tcPr>
            <w:tcW w:w="710"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cos</w:t>
            </w:r>
            <w:r w:rsidRPr="00DB3B21">
              <w:rPr>
                <w:rFonts w:ascii="Times New Roman" w:hAnsi="Times New Roman" w:cs="Times New Roman"/>
                <w:sz w:val="20"/>
                <w:szCs w:val="20"/>
                <w:lang w:val="en-US"/>
              </w:rPr>
              <w:sym w:font="Symbol" w:char="F06A"/>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0,76</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0,77</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0,77</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0,87</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0,85</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0,86</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0,84</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0,83</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0,85</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0,81</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0,75</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0,75</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0,85</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0,81</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0,76</w:t>
            </w:r>
          </w:p>
        </w:tc>
      </w:tr>
      <w:tr w:rsidR="00DB3B21" w:rsidRPr="00DB3B21" w:rsidTr="001A1369">
        <w:trPr>
          <w:trHeight w:val="281"/>
        </w:trPr>
        <w:tc>
          <w:tcPr>
            <w:tcW w:w="4211"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b/>
                <w:sz w:val="20"/>
                <w:szCs w:val="20"/>
              </w:rPr>
              <w:t>«Костенко:</w:t>
            </w:r>
          </w:p>
        </w:tc>
        <w:tc>
          <w:tcPr>
            <w:tcW w:w="3454" w:type="dxa"/>
            <w:gridSpan w:val="6"/>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3492" w:type="dxa"/>
            <w:gridSpan w:val="8"/>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3518" w:type="dxa"/>
            <w:gridSpan w:val="8"/>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r>
      <w:tr w:rsidR="00DB3B21" w:rsidRPr="00DB3B21" w:rsidTr="001A1369">
        <w:trPr>
          <w:gridAfter w:val="1"/>
          <w:wAfter w:w="18" w:type="dxa"/>
          <w:trHeight w:val="281"/>
        </w:trPr>
        <w:tc>
          <w:tcPr>
            <w:tcW w:w="7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P</w:t>
            </w:r>
            <w:r w:rsidRPr="00DB3B21">
              <w:rPr>
                <w:rFonts w:ascii="Times New Roman" w:hAnsi="Times New Roman" w:cs="Times New Roman"/>
                <w:sz w:val="20"/>
                <w:szCs w:val="20"/>
              </w:rPr>
              <w:t>ф.</w:t>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3,2</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3,3</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3,4</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3,4</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3,4</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3,6</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3,8</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4,2</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4,1</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3,9</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3,9</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4,0</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4,2</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4,3</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4,1</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3,9</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3,8</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3,8</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3,8</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3,2</w:t>
            </w:r>
          </w:p>
        </w:tc>
      </w:tr>
      <w:tr w:rsidR="00DB3B21" w:rsidRPr="00DB3B21" w:rsidTr="001A1369">
        <w:trPr>
          <w:gridAfter w:val="1"/>
          <w:wAfter w:w="18" w:type="dxa"/>
          <w:trHeight w:val="281"/>
        </w:trPr>
        <w:tc>
          <w:tcPr>
            <w:tcW w:w="7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Q</w:t>
            </w:r>
            <w:r w:rsidRPr="00DB3B21">
              <w:rPr>
                <w:rFonts w:ascii="Times New Roman" w:hAnsi="Times New Roman" w:cs="Times New Roman"/>
                <w:sz w:val="20"/>
                <w:szCs w:val="20"/>
              </w:rPr>
              <w:t>ф.</w:t>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2,1</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2,1</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2,1</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2,3</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2,5</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2,8</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3,1</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3,2</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3,1</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3,1</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3,1</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3,1</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3,2</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3,1</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3,1</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3,2</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3,2</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3,3</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3,4</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3,4</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3,3</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2,1</w:t>
            </w:r>
          </w:p>
        </w:tc>
      </w:tr>
      <w:tr w:rsidR="00DB3B21" w:rsidRPr="00DB3B21" w:rsidTr="001A1369">
        <w:trPr>
          <w:gridAfter w:val="1"/>
          <w:wAfter w:w="18" w:type="dxa"/>
          <w:trHeight w:val="298"/>
        </w:trPr>
        <w:tc>
          <w:tcPr>
            <w:tcW w:w="710"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cos</w:t>
            </w:r>
            <w:r w:rsidRPr="00DB3B21">
              <w:rPr>
                <w:rFonts w:ascii="Times New Roman" w:hAnsi="Times New Roman" w:cs="Times New Roman"/>
                <w:sz w:val="20"/>
                <w:szCs w:val="20"/>
                <w:lang w:val="en-US"/>
              </w:rPr>
              <w:sym w:font="Symbol" w:char="F06A"/>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0,76</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0,77</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0,74</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0,74</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0,79</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0,79</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0,79</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0,77</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0,87</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0,75</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0,86</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0,84</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0,83</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0,75</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0,81</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0,75</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0,78</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0,83</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0,81</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0,76</w:t>
            </w:r>
          </w:p>
        </w:tc>
      </w:tr>
      <w:tr w:rsidR="00DB3B21" w:rsidRPr="00DB3B21" w:rsidTr="001A1369">
        <w:trPr>
          <w:trHeight w:val="281"/>
        </w:trPr>
        <w:tc>
          <w:tcPr>
            <w:tcW w:w="7665" w:type="dxa"/>
            <w:gridSpan w:val="13"/>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b/>
                <w:sz w:val="20"/>
                <w:szCs w:val="20"/>
              </w:rPr>
              <w:t>«Кировская»:</w:t>
            </w:r>
          </w:p>
        </w:tc>
        <w:tc>
          <w:tcPr>
            <w:tcW w:w="3492" w:type="dxa"/>
            <w:gridSpan w:val="8"/>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3518" w:type="dxa"/>
            <w:gridSpan w:val="8"/>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r>
      <w:tr w:rsidR="00DB3B21" w:rsidRPr="00DB3B21" w:rsidTr="001A1369">
        <w:trPr>
          <w:gridAfter w:val="1"/>
          <w:wAfter w:w="18" w:type="dxa"/>
          <w:trHeight w:val="281"/>
        </w:trPr>
        <w:tc>
          <w:tcPr>
            <w:tcW w:w="7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P</w:t>
            </w:r>
            <w:r w:rsidRPr="00DB3B21">
              <w:rPr>
                <w:rFonts w:ascii="Times New Roman" w:hAnsi="Times New Roman" w:cs="Times New Roman"/>
                <w:sz w:val="20"/>
                <w:szCs w:val="20"/>
              </w:rPr>
              <w:t>ф.</w:t>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1,5</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1,3</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1,3</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1,4</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1,5</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1,5</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1,4</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1,4</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1,5</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1,5</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1,5</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1,5</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1,6</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1,5</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1,6</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1,5</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1,6</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1,6</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1,4</w:t>
            </w:r>
          </w:p>
        </w:tc>
      </w:tr>
      <w:tr w:rsidR="00DB3B21" w:rsidRPr="00DB3B21" w:rsidTr="001A1369">
        <w:trPr>
          <w:gridAfter w:val="1"/>
          <w:wAfter w:w="18" w:type="dxa"/>
          <w:trHeight w:val="281"/>
        </w:trPr>
        <w:tc>
          <w:tcPr>
            <w:tcW w:w="7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Q</w:t>
            </w:r>
            <w:r w:rsidRPr="00DB3B21">
              <w:rPr>
                <w:rFonts w:ascii="Times New Roman" w:hAnsi="Times New Roman" w:cs="Times New Roman"/>
                <w:sz w:val="20"/>
                <w:szCs w:val="20"/>
              </w:rPr>
              <w:t>ф.</w:t>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2,7</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2,7</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2,7</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2,8</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2,8</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2,6</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2,7</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2,7</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2,7</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2,3</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2,4</w:t>
            </w:r>
          </w:p>
        </w:tc>
      </w:tr>
      <w:tr w:rsidR="00DB3B21" w:rsidRPr="00DB3B21" w:rsidTr="001A1369">
        <w:trPr>
          <w:gridAfter w:val="1"/>
          <w:wAfter w:w="18" w:type="dxa"/>
          <w:trHeight w:val="298"/>
        </w:trPr>
        <w:tc>
          <w:tcPr>
            <w:tcW w:w="710"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cos</w:t>
            </w:r>
            <w:r w:rsidRPr="00DB3B21">
              <w:rPr>
                <w:rFonts w:ascii="Times New Roman" w:hAnsi="Times New Roman" w:cs="Times New Roman"/>
                <w:sz w:val="20"/>
                <w:szCs w:val="20"/>
                <w:lang w:val="en-US"/>
              </w:rPr>
              <w:sym w:font="Symbol" w:char="F06A"/>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0,45</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0,43</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0,37</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0,42</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0,40</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0,41</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0,41</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0,41</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0,41</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0,44</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0,48</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0,48</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0,43</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0,46</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0,43</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0,51</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0,53</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0,48</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0,48</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0,51</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0,48</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0,51</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0,51</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0,45</w:t>
            </w:r>
          </w:p>
        </w:tc>
      </w:tr>
      <w:tr w:rsidR="00DB3B21" w:rsidRPr="00DB3B21" w:rsidTr="001A1369">
        <w:trPr>
          <w:trHeight w:val="298"/>
        </w:trPr>
        <w:tc>
          <w:tcPr>
            <w:tcW w:w="4211"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b/>
                <w:sz w:val="20"/>
                <w:szCs w:val="20"/>
              </w:rPr>
              <w:t>«Солнечная»:</w:t>
            </w:r>
          </w:p>
        </w:tc>
        <w:tc>
          <w:tcPr>
            <w:tcW w:w="3472"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3484" w:type="dxa"/>
            <w:gridSpan w:val="8"/>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3508"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r>
      <w:tr w:rsidR="00DB3B21" w:rsidRPr="00DB3B21" w:rsidTr="001A1369">
        <w:trPr>
          <w:gridAfter w:val="1"/>
          <w:wAfter w:w="18" w:type="dxa"/>
          <w:trHeight w:val="298"/>
        </w:trPr>
        <w:tc>
          <w:tcPr>
            <w:tcW w:w="7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P</w:t>
            </w:r>
            <w:r w:rsidRPr="00DB3B21">
              <w:rPr>
                <w:rFonts w:ascii="Times New Roman" w:hAnsi="Times New Roman" w:cs="Times New Roman"/>
                <w:sz w:val="20"/>
                <w:szCs w:val="20"/>
              </w:rPr>
              <w:t>ф.</w:t>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0,45</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0,45</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0,47</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0,48</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0,49</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0,48</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0,47</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0,43</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0,45</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0,48</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0,43</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0,45</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0,46</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0,47</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0,48</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0,47</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0,46</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0,48</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0,45</w:t>
            </w:r>
          </w:p>
        </w:tc>
      </w:tr>
      <w:tr w:rsidR="00DB3B21" w:rsidRPr="00DB3B21" w:rsidTr="001A1369">
        <w:trPr>
          <w:gridAfter w:val="1"/>
          <w:wAfter w:w="18" w:type="dxa"/>
          <w:trHeight w:val="281"/>
        </w:trPr>
        <w:tc>
          <w:tcPr>
            <w:tcW w:w="7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Q</w:t>
            </w:r>
            <w:r w:rsidRPr="00DB3B21">
              <w:rPr>
                <w:rFonts w:ascii="Times New Roman" w:hAnsi="Times New Roman" w:cs="Times New Roman"/>
                <w:sz w:val="20"/>
                <w:szCs w:val="20"/>
              </w:rPr>
              <w:t>ф.</w:t>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0,34</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0,35</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0,34</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0,34</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0,34</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0,36</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0,34</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0,34</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0,34</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0,33</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0,33</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0,34</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0,34</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0,34</w:t>
            </w:r>
          </w:p>
        </w:tc>
      </w:tr>
      <w:tr w:rsidR="00DB3B21" w:rsidRPr="00DB3B21" w:rsidTr="001A1369">
        <w:trPr>
          <w:gridAfter w:val="1"/>
          <w:wAfter w:w="18" w:type="dxa"/>
          <w:trHeight w:val="298"/>
        </w:trPr>
        <w:tc>
          <w:tcPr>
            <w:tcW w:w="710"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cos</w:t>
            </w:r>
            <w:r w:rsidRPr="00DB3B21">
              <w:rPr>
                <w:rFonts w:ascii="Times New Roman" w:hAnsi="Times New Roman" w:cs="Times New Roman"/>
                <w:sz w:val="20"/>
                <w:szCs w:val="20"/>
                <w:lang w:val="en-US"/>
              </w:rPr>
              <w:sym w:font="Symbol" w:char="F06A"/>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1,01</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0,97</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0,93</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0,74</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0,97</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1,01</w:t>
            </w:r>
          </w:p>
        </w:tc>
      </w:tr>
      <w:tr w:rsidR="00DB3B21" w:rsidRPr="00DB3B21" w:rsidTr="001A1369">
        <w:trPr>
          <w:trHeight w:val="281"/>
        </w:trPr>
        <w:tc>
          <w:tcPr>
            <w:tcW w:w="4211"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b/>
                <w:sz w:val="20"/>
                <w:szCs w:val="20"/>
              </w:rPr>
              <w:t>«Спортивная»:</w:t>
            </w:r>
          </w:p>
        </w:tc>
        <w:tc>
          <w:tcPr>
            <w:tcW w:w="3483" w:type="dxa"/>
            <w:gridSpan w:val="8"/>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3473"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3508" w:type="dxa"/>
            <w:gridSpan w:val="7"/>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r>
      <w:tr w:rsidR="00DB3B21" w:rsidRPr="00DB3B21" w:rsidTr="001A1369">
        <w:trPr>
          <w:gridAfter w:val="1"/>
          <w:wAfter w:w="18" w:type="dxa"/>
          <w:trHeight w:val="281"/>
        </w:trPr>
        <w:tc>
          <w:tcPr>
            <w:tcW w:w="7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b/>
                <w:sz w:val="20"/>
                <w:szCs w:val="20"/>
              </w:rPr>
            </w:pPr>
            <w:r w:rsidRPr="00DB3B21">
              <w:rPr>
                <w:rFonts w:ascii="Times New Roman" w:hAnsi="Times New Roman" w:cs="Times New Roman"/>
                <w:sz w:val="20"/>
                <w:szCs w:val="20"/>
                <w:lang w:val="en-US"/>
              </w:rPr>
              <w:t>P</w:t>
            </w:r>
            <w:r w:rsidRPr="00DB3B21">
              <w:rPr>
                <w:rFonts w:ascii="Times New Roman" w:hAnsi="Times New Roman" w:cs="Times New Roman"/>
                <w:sz w:val="20"/>
                <w:szCs w:val="20"/>
              </w:rPr>
              <w:t>ф.</w:t>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415</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415</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425</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435</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430</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425</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430</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435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452</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453</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440</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435</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420</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425</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428</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440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435</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430</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425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415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425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430</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435</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415</w:t>
            </w:r>
          </w:p>
        </w:tc>
      </w:tr>
      <w:tr w:rsidR="00DB3B21" w:rsidRPr="00DB3B21" w:rsidTr="001A1369">
        <w:trPr>
          <w:gridAfter w:val="1"/>
          <w:wAfter w:w="18" w:type="dxa"/>
          <w:trHeight w:val="281"/>
        </w:trPr>
        <w:tc>
          <w:tcPr>
            <w:tcW w:w="7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Q</w:t>
            </w:r>
            <w:r w:rsidRPr="00DB3B21">
              <w:rPr>
                <w:rFonts w:ascii="Times New Roman" w:hAnsi="Times New Roman" w:cs="Times New Roman"/>
                <w:sz w:val="20"/>
                <w:szCs w:val="20"/>
              </w:rPr>
              <w:t>ф.</w:t>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0,37</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0,48</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0,48</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0,37</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0,37</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0,47</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0,47</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0,47</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0,37</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0,40</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0,40</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0,40</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0,40</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0,40</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0,40</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0,45</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0,47</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0,37</w:t>
            </w:r>
          </w:p>
        </w:tc>
      </w:tr>
      <w:tr w:rsidR="00DB3B21" w:rsidRPr="00DB3B21" w:rsidTr="001A1369">
        <w:trPr>
          <w:gridAfter w:val="1"/>
          <w:wAfter w:w="18" w:type="dxa"/>
          <w:trHeight w:val="298"/>
        </w:trPr>
        <w:tc>
          <w:tcPr>
            <w:tcW w:w="710"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rPr>
                <w:rFonts w:ascii="Times New Roman" w:hAnsi="Times New Roman" w:cs="Times New Roman"/>
                <w:sz w:val="20"/>
                <w:szCs w:val="20"/>
                <w:lang w:val="en-US"/>
              </w:rPr>
            </w:pPr>
            <w:r w:rsidRPr="00DB3B21">
              <w:rPr>
                <w:rFonts w:ascii="Times New Roman" w:hAnsi="Times New Roman" w:cs="Times New Roman"/>
                <w:sz w:val="20"/>
                <w:szCs w:val="20"/>
                <w:lang w:val="en-US"/>
              </w:rPr>
              <w:t>cos</w:t>
            </w:r>
            <w:r w:rsidRPr="00DB3B21">
              <w:rPr>
                <w:rFonts w:ascii="Times New Roman" w:hAnsi="Times New Roman" w:cs="Times New Roman"/>
                <w:sz w:val="20"/>
                <w:szCs w:val="20"/>
                <w:lang w:val="en-US"/>
              </w:rPr>
              <w:sym w:font="Symbol" w:char="F06A"/>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0,86</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0,67</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0,68</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0,9</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0,83</w:t>
            </w: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0,69</w:t>
            </w: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0,71</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0,87</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0,94</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0,97</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0,84</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0,81</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0,93</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0,82</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0,85</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0,74</w:t>
            </w: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0,83</w:t>
            </w: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0,82</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0,91</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0,82</w:t>
            </w: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0,74</w:t>
            </w: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0,74</w:t>
            </w: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0,86</w:t>
            </w:r>
          </w:p>
        </w:tc>
      </w:tr>
      <w:tr w:rsidR="00DB3B21" w:rsidRPr="00DB3B21" w:rsidTr="001A1369">
        <w:trPr>
          <w:gridAfter w:val="1"/>
          <w:wAfter w:w="18" w:type="dxa"/>
          <w:trHeight w:val="281"/>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rPr>
                <w:rFonts w:ascii="Times New Roman" w:hAnsi="Times New Roman" w:cs="Times New Roman"/>
                <w:sz w:val="20"/>
                <w:szCs w:val="20"/>
              </w:rPr>
            </w:pPr>
            <w:r w:rsidRPr="00DB3B21">
              <w:rPr>
                <w:rFonts w:ascii="Times New Roman" w:hAnsi="Times New Roman" w:cs="Times New Roman"/>
                <w:sz w:val="20"/>
                <w:szCs w:val="20"/>
                <w:lang w:val="en-US"/>
              </w:rPr>
              <w:t>t,</w:t>
            </w:r>
            <w:r w:rsidRPr="00DB3B21">
              <w:rPr>
                <w:rFonts w:ascii="Times New Roman" w:hAnsi="Times New Roman" w:cs="Times New Roman"/>
                <w:sz w:val="20"/>
                <w:szCs w:val="20"/>
              </w:rPr>
              <w:t xml:space="preserve"> ч.</w:t>
            </w:r>
          </w:p>
        </w:tc>
        <w:tc>
          <w:tcPr>
            <w:tcW w:w="607"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8</w:t>
            </w:r>
          </w:p>
        </w:tc>
        <w:tc>
          <w:tcPr>
            <w:tcW w:w="57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9</w:t>
            </w:r>
          </w:p>
        </w:tc>
        <w:tc>
          <w:tcPr>
            <w:tcW w:w="576"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10</w:t>
            </w:r>
          </w:p>
        </w:tc>
        <w:tc>
          <w:tcPr>
            <w:tcW w:w="576"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w:t>
            </w:r>
          </w:p>
        </w:tc>
        <w:tc>
          <w:tcPr>
            <w:tcW w:w="577"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12</w:t>
            </w:r>
          </w:p>
        </w:tc>
        <w:tc>
          <w:tcPr>
            <w:tcW w:w="588"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13</w:t>
            </w:r>
          </w:p>
        </w:tc>
        <w:tc>
          <w:tcPr>
            <w:tcW w:w="577"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w:t>
            </w:r>
          </w:p>
        </w:tc>
        <w:tc>
          <w:tcPr>
            <w:tcW w:w="579"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15</w:t>
            </w:r>
          </w:p>
        </w:tc>
        <w:tc>
          <w:tcPr>
            <w:tcW w:w="578"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w:t>
            </w:r>
          </w:p>
        </w:tc>
        <w:tc>
          <w:tcPr>
            <w:tcW w:w="578"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17</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18</w:t>
            </w:r>
          </w:p>
        </w:tc>
        <w:tc>
          <w:tcPr>
            <w:tcW w:w="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19</w:t>
            </w:r>
          </w:p>
        </w:tc>
        <w:tc>
          <w:tcPr>
            <w:tcW w:w="57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20</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21</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22</w:t>
            </w:r>
          </w:p>
        </w:tc>
        <w:tc>
          <w:tcPr>
            <w:tcW w:w="579"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23</w:t>
            </w:r>
          </w:p>
        </w:tc>
        <w:tc>
          <w:tcPr>
            <w:tcW w:w="578"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w:t>
            </w:r>
          </w:p>
        </w:tc>
        <w:tc>
          <w:tcPr>
            <w:tcW w:w="583"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w:t>
            </w:r>
          </w:p>
        </w:tc>
        <w:tc>
          <w:tcPr>
            <w:tcW w:w="578" w:type="dxa"/>
            <w:gridSpan w:val="2"/>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w:t>
            </w:r>
          </w:p>
        </w:tc>
        <w:tc>
          <w:tcPr>
            <w:tcW w:w="578"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w:t>
            </w:r>
          </w:p>
        </w:tc>
        <w:tc>
          <w:tcPr>
            <w:tcW w:w="578"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w:t>
            </w:r>
          </w:p>
        </w:tc>
        <w:tc>
          <w:tcPr>
            <w:tcW w:w="578"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5</w:t>
            </w:r>
          </w:p>
        </w:tc>
        <w:tc>
          <w:tcPr>
            <w:tcW w:w="579"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6</w:t>
            </w:r>
          </w:p>
        </w:tc>
        <w:tc>
          <w:tcPr>
            <w:tcW w:w="610" w:type="dxa"/>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jc w:val="center"/>
              <w:rPr>
                <w:rFonts w:ascii="Times New Roman" w:hAnsi="Times New Roman" w:cs="Times New Roman"/>
                <w:sz w:val="20"/>
                <w:szCs w:val="20"/>
                <w:lang w:val="en-US"/>
              </w:rPr>
            </w:pPr>
            <w:r w:rsidRPr="00DB3B21">
              <w:rPr>
                <w:rFonts w:ascii="Times New Roman" w:hAnsi="Times New Roman" w:cs="Times New Roman"/>
                <w:sz w:val="20"/>
                <w:szCs w:val="20"/>
                <w:lang w:val="en-US"/>
              </w:rPr>
              <w:t>7</w:t>
            </w:r>
          </w:p>
        </w:tc>
      </w:tr>
      <w:tr w:rsidR="00DB3B21" w:rsidRPr="00DB3B21" w:rsidTr="001A1369">
        <w:trPr>
          <w:gridAfter w:val="1"/>
          <w:wAfter w:w="18" w:type="dxa"/>
          <w:trHeight w:val="281"/>
        </w:trPr>
        <w:tc>
          <w:tcPr>
            <w:tcW w:w="710" w:type="dxa"/>
            <w:vMerge/>
            <w:tcBorders>
              <w:top w:val="single" w:sz="4" w:space="0" w:color="auto"/>
              <w:left w:val="single" w:sz="4" w:space="0" w:color="auto"/>
              <w:bottom w:val="single" w:sz="4" w:space="0" w:color="auto"/>
              <w:right w:val="single" w:sz="4" w:space="0" w:color="auto"/>
            </w:tcBorders>
            <w:vAlign w:val="center"/>
          </w:tcPr>
          <w:p w:rsidR="00812C4F" w:rsidRPr="00DB3B21" w:rsidRDefault="00812C4F" w:rsidP="001A1369">
            <w:pPr>
              <w:spacing w:after="0" w:line="240" w:lineRule="auto"/>
              <w:rPr>
                <w:rFonts w:ascii="Times New Roman" w:hAnsi="Times New Roman" w:cs="Times New Roman"/>
                <w:sz w:val="20"/>
                <w:szCs w:val="20"/>
                <w:lang w:val="en-US"/>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Утренний максимум</w:t>
            </w: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8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7"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2316" w:type="dxa"/>
            <w:gridSpan w:val="6"/>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812C4F" w:rsidRPr="00DB3B21" w:rsidRDefault="00812C4F" w:rsidP="001A1369">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Вечерний</w:t>
            </w:r>
            <w:r w:rsidRPr="00DB3B21">
              <w:rPr>
                <w:rFonts w:ascii="Times New Roman" w:hAnsi="Times New Roman" w:cs="Times New Roman"/>
                <w:sz w:val="20"/>
                <w:szCs w:val="20"/>
                <w:lang w:val="en-US"/>
              </w:rPr>
              <w:t xml:space="preserve"> </w:t>
            </w:r>
            <w:r w:rsidRPr="00DB3B21">
              <w:rPr>
                <w:rFonts w:ascii="Times New Roman" w:hAnsi="Times New Roman" w:cs="Times New Roman"/>
                <w:sz w:val="20"/>
                <w:szCs w:val="20"/>
              </w:rPr>
              <w:t>максимум</w:t>
            </w:r>
          </w:p>
        </w:tc>
        <w:tc>
          <w:tcPr>
            <w:tcW w:w="57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812C4F" w:rsidRPr="00DB3B21" w:rsidRDefault="00812C4F" w:rsidP="001A1369">
            <w:pPr>
              <w:spacing w:after="0" w:line="240" w:lineRule="auto"/>
              <w:rPr>
                <w:rFonts w:ascii="Times New Roman" w:hAnsi="Times New Roman" w:cs="Times New Roman"/>
                <w:sz w:val="20"/>
                <w:szCs w:val="20"/>
              </w:rPr>
            </w:pP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83"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8" w:type="dxa"/>
            <w:gridSpan w:val="2"/>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8"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579"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c>
          <w:tcPr>
            <w:tcW w:w="610" w:type="dxa"/>
            <w:tcBorders>
              <w:top w:val="single" w:sz="4" w:space="0" w:color="auto"/>
              <w:left w:val="single" w:sz="4" w:space="0" w:color="auto"/>
              <w:bottom w:val="single" w:sz="4" w:space="0" w:color="auto"/>
              <w:right w:val="single" w:sz="4" w:space="0" w:color="auto"/>
            </w:tcBorders>
          </w:tcPr>
          <w:p w:rsidR="00812C4F" w:rsidRPr="00DB3B21" w:rsidRDefault="00812C4F" w:rsidP="001A1369">
            <w:pPr>
              <w:spacing w:after="0" w:line="240" w:lineRule="auto"/>
              <w:rPr>
                <w:rFonts w:ascii="Times New Roman" w:hAnsi="Times New Roman" w:cs="Times New Roman"/>
                <w:sz w:val="20"/>
                <w:szCs w:val="20"/>
              </w:rPr>
            </w:pPr>
          </w:p>
        </w:tc>
      </w:tr>
    </w:tbl>
    <w:p w:rsidR="00812C4F" w:rsidRPr="00DB3B21" w:rsidRDefault="00812C4F" w:rsidP="00763938">
      <w:pPr>
        <w:spacing w:after="0" w:line="240" w:lineRule="auto"/>
        <w:ind w:firstLine="709"/>
        <w:rPr>
          <w:rFonts w:ascii="Times New Roman" w:hAnsi="Times New Roman" w:cs="Times New Roman"/>
          <w:sz w:val="28"/>
          <w:szCs w:val="28"/>
        </w:rPr>
      </w:pPr>
    </w:p>
    <w:p w:rsidR="00812C4F" w:rsidRPr="00DB3B21" w:rsidRDefault="00812C4F" w:rsidP="00763938">
      <w:pPr>
        <w:tabs>
          <w:tab w:val="left" w:pos="6162"/>
        </w:tabs>
        <w:spacing w:after="0" w:line="240" w:lineRule="auto"/>
        <w:ind w:firstLine="709"/>
        <w:rPr>
          <w:rFonts w:ascii="Times New Roman" w:hAnsi="Times New Roman" w:cs="Times New Roman"/>
          <w:sz w:val="28"/>
          <w:szCs w:val="28"/>
        </w:rPr>
      </w:pPr>
      <w:r w:rsidRPr="00DB3B21">
        <w:rPr>
          <w:rFonts w:ascii="Times New Roman" w:hAnsi="Times New Roman" w:cs="Times New Roman"/>
          <w:sz w:val="28"/>
          <w:szCs w:val="28"/>
        </w:rPr>
        <w:tab/>
      </w:r>
    </w:p>
    <w:p w:rsidR="00812C4F" w:rsidRPr="00DB3B21" w:rsidRDefault="001A1369" w:rsidP="00763938">
      <w:pPr>
        <w:tabs>
          <w:tab w:val="left" w:pos="6162"/>
        </w:tabs>
        <w:ind w:firstLine="709"/>
        <w:rPr>
          <w:rFonts w:ascii="Times New Roman" w:hAnsi="Times New Roman" w:cs="Times New Roman"/>
          <w:sz w:val="28"/>
          <w:szCs w:val="28"/>
        </w:rPr>
        <w:sectPr w:rsidR="00812C4F" w:rsidRPr="00DB3B21" w:rsidSect="00DA15B9">
          <w:pgSz w:w="16840" w:h="11900" w:orient="landscape"/>
          <w:pgMar w:top="1134" w:right="567" w:bottom="1134" w:left="1701" w:header="0" w:footer="6" w:gutter="0"/>
          <w:cols w:space="720"/>
          <w:noEndnote/>
          <w:docGrid w:linePitch="360"/>
        </w:sectPr>
      </w:pPr>
      <w:r w:rsidRPr="00DB3B21">
        <w:rPr>
          <w:rFonts w:ascii="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14:anchorId="11401C58" wp14:editId="638C282B">
                <wp:simplePos x="0" y="0"/>
                <wp:positionH relativeFrom="column">
                  <wp:posOffset>4349115</wp:posOffset>
                </wp:positionH>
                <wp:positionV relativeFrom="paragraph">
                  <wp:posOffset>949960</wp:posOffset>
                </wp:positionV>
                <wp:extent cx="571500" cy="552450"/>
                <wp:effectExtent l="0" t="0" r="0" b="0"/>
                <wp:wrapNone/>
                <wp:docPr id="39" name="Прямоугольник 39"/>
                <wp:cNvGraphicFramePr/>
                <a:graphic xmlns:a="http://schemas.openxmlformats.org/drawingml/2006/main">
                  <a:graphicData uri="http://schemas.microsoft.com/office/word/2010/wordprocessingShape">
                    <wps:wsp>
                      <wps:cNvSpPr/>
                      <wps:spPr>
                        <a:xfrm>
                          <a:off x="0" y="0"/>
                          <a:ext cx="571500" cy="552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8098272" id="Прямоугольник 39" o:spid="_x0000_s1026" style="position:absolute;margin-left:342.45pt;margin-top:74.8pt;width:45pt;height:4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" fillcolor="white [3212]" stroked="f" strokeweight="1pt"/>
            </w:pict>
          </mc:Fallback>
        </mc:AlternateContent>
      </w:r>
      <w:r w:rsidR="00812C4F" w:rsidRPr="00DB3B21">
        <w:rPr>
          <w:rFonts w:ascii="Times New Roman" w:hAnsi="Times New Roman" w:cs="Times New Roman"/>
          <w:sz w:val="28"/>
          <w:szCs w:val="28"/>
        </w:rPr>
        <w:tab/>
      </w:r>
    </w:p>
    <w:p w:rsidR="00812C4F" w:rsidRPr="00DB3B21" w:rsidRDefault="00812C4F" w:rsidP="001A1369">
      <w:pPr>
        <w:tabs>
          <w:tab w:val="left" w:pos="2404"/>
        </w:tabs>
        <w:spacing w:after="0" w:line="240" w:lineRule="auto"/>
        <w:rPr>
          <w:rFonts w:ascii="Times New Roman" w:hAnsi="Times New Roman" w:cs="Times New Roman"/>
          <w:sz w:val="28"/>
          <w:szCs w:val="28"/>
          <w:lang w:val="kk-KZ"/>
        </w:rPr>
      </w:pPr>
      <w:r w:rsidRPr="00DB3B21">
        <w:rPr>
          <w:rFonts w:ascii="Times New Roman" w:hAnsi="Times New Roman" w:cs="Times New Roman"/>
          <w:noProof/>
          <w:sz w:val="28"/>
          <w:szCs w:val="28"/>
          <w:lang w:eastAsia="ru-RU"/>
        </w:rPr>
        <w:drawing>
          <wp:inline distT="0" distB="0" distL="0" distR="0" wp14:anchorId="2279688A" wp14:editId="26AC38AC">
            <wp:extent cx="6056630" cy="8753475"/>
            <wp:effectExtent l="0" t="0" r="1270" b="9525"/>
            <wp:docPr id="31" name="Рисунок 31" descr="ри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56630" cy="8753475"/>
                    </a:xfrm>
                    <a:prstGeom prst="rect">
                      <a:avLst/>
                    </a:prstGeom>
                    <a:noFill/>
                    <a:ln>
                      <a:noFill/>
                    </a:ln>
                  </pic:spPr>
                </pic:pic>
              </a:graphicData>
            </a:graphic>
          </wp:inline>
        </w:drawing>
      </w:r>
    </w:p>
    <w:p w:rsidR="00812C4F" w:rsidRPr="00DB3B21" w:rsidRDefault="00812C4F" w:rsidP="00763938">
      <w:pPr>
        <w:pStyle w:val="22"/>
        <w:shd w:val="clear" w:color="auto" w:fill="auto"/>
        <w:tabs>
          <w:tab w:val="left" w:pos="0"/>
        </w:tabs>
        <w:spacing w:line="240" w:lineRule="auto"/>
        <w:ind w:firstLine="709"/>
        <w:jc w:val="center"/>
        <w:rPr>
          <w:color w:val="auto"/>
          <w:sz w:val="28"/>
          <w:szCs w:val="28"/>
          <w:lang w:val="kk-KZ"/>
        </w:rPr>
      </w:pPr>
      <w:r w:rsidRPr="00DB3B21">
        <w:rPr>
          <w:color w:val="auto"/>
          <w:sz w:val="28"/>
          <w:szCs w:val="28"/>
          <w:lang w:val="kk-KZ"/>
        </w:rPr>
        <w:t xml:space="preserve">Рисунок 2.14 – Суточные графики электрической нагрузки </w:t>
      </w:r>
    </w:p>
    <w:p w:rsidR="00812C4F" w:rsidRPr="00DB3B21" w:rsidRDefault="00812C4F" w:rsidP="00763938">
      <w:pPr>
        <w:pStyle w:val="22"/>
        <w:shd w:val="clear" w:color="auto" w:fill="auto"/>
        <w:tabs>
          <w:tab w:val="left" w:pos="0"/>
        </w:tabs>
        <w:spacing w:line="240" w:lineRule="auto"/>
        <w:ind w:firstLine="709"/>
        <w:jc w:val="center"/>
        <w:rPr>
          <w:color w:val="auto"/>
          <w:sz w:val="28"/>
          <w:szCs w:val="28"/>
        </w:rPr>
        <w:sectPr w:rsidR="00812C4F" w:rsidRPr="00DB3B21" w:rsidSect="00DA15B9">
          <w:pgSz w:w="11906" w:h="16838"/>
          <w:pgMar w:top="1134" w:right="567" w:bottom="1134" w:left="1701" w:header="709" w:footer="709" w:gutter="0"/>
          <w:cols w:space="708"/>
          <w:docGrid w:linePitch="360"/>
        </w:sectPr>
      </w:pPr>
      <w:r w:rsidRPr="00DB3B21">
        <w:rPr>
          <w:color w:val="auto"/>
          <w:sz w:val="28"/>
          <w:szCs w:val="28"/>
          <w:lang w:val="kk-KZ"/>
        </w:rPr>
        <w:t>для питающих центров шахты</w:t>
      </w:r>
    </w:p>
    <w:p w:rsidR="00812C4F" w:rsidRPr="00DB3B21" w:rsidRDefault="000E4073" w:rsidP="00763938">
      <w:pPr>
        <w:pStyle w:val="50"/>
        <w:shd w:val="clear" w:color="auto" w:fill="auto"/>
        <w:spacing w:before="0" w:after="0" w:line="240" w:lineRule="auto"/>
        <w:ind w:firstLine="709"/>
        <w:rPr>
          <w:color w:val="auto"/>
        </w:rPr>
      </w:pPr>
      <w:r w:rsidRPr="00DB3B21">
        <w:rPr>
          <w:color w:val="auto"/>
        </w:rPr>
        <w:t>2.3</w:t>
      </w:r>
      <w:r w:rsidR="00812C4F" w:rsidRPr="00DB3B21">
        <w:rPr>
          <w:color w:val="auto"/>
          <w:lang w:eastAsia="ru-RU" w:bidi="ru-RU"/>
        </w:rPr>
        <w:t xml:space="preserve"> Получение экспериментальных статистических характеристик</w:t>
      </w:r>
    </w:p>
    <w:p w:rsidR="00812C4F" w:rsidRPr="00DB3B21" w:rsidRDefault="00812C4F" w:rsidP="00763938">
      <w:pPr>
        <w:pStyle w:val="22"/>
        <w:shd w:val="clear" w:color="auto" w:fill="auto"/>
        <w:spacing w:line="240" w:lineRule="auto"/>
        <w:ind w:firstLine="709"/>
        <w:rPr>
          <w:color w:val="auto"/>
          <w:sz w:val="28"/>
          <w:szCs w:val="28"/>
          <w:lang w:eastAsia="ru-RU" w:bidi="ru-RU"/>
        </w:rPr>
      </w:pPr>
    </w:p>
    <w:p w:rsidR="00812C4F" w:rsidRPr="00DB3B21" w:rsidRDefault="001A1369"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Анализ работы [21] системы электроснабжения</w:t>
      </w:r>
      <w:r w:rsidR="00812C4F" w:rsidRPr="00DB3B21">
        <w:rPr>
          <w:color w:val="auto"/>
          <w:sz w:val="28"/>
          <w:szCs w:val="28"/>
          <w:lang w:eastAsia="ru-RU" w:bidi="ru-RU"/>
        </w:rPr>
        <w:t xml:space="preserve"> </w:t>
      </w:r>
      <w:r w:rsidRPr="00DB3B21">
        <w:rPr>
          <w:color w:val="auto"/>
          <w:sz w:val="28"/>
          <w:szCs w:val="28"/>
          <w:lang w:eastAsia="ru-RU" w:bidi="ru-RU"/>
        </w:rPr>
        <w:t>угольных шахт</w:t>
      </w:r>
      <w:r w:rsidR="00812C4F" w:rsidRPr="00DB3B21">
        <w:rPr>
          <w:color w:val="auto"/>
          <w:sz w:val="28"/>
          <w:szCs w:val="28"/>
          <w:lang w:eastAsia="ru-RU" w:bidi="ru-RU"/>
        </w:rPr>
        <w:t xml:space="preserve"> пок</w:t>
      </w:r>
      <w:r w:rsidRPr="00DB3B21">
        <w:rPr>
          <w:color w:val="auto"/>
          <w:sz w:val="28"/>
          <w:szCs w:val="28"/>
          <w:lang w:eastAsia="ru-RU" w:bidi="ru-RU"/>
        </w:rPr>
        <w:t>азал, что значения параметров лектропотребления</w:t>
      </w:r>
      <w:r w:rsidR="00812C4F" w:rsidRPr="00DB3B21">
        <w:rPr>
          <w:color w:val="auto"/>
          <w:sz w:val="28"/>
          <w:szCs w:val="28"/>
          <w:lang w:eastAsia="ru-RU" w:bidi="ru-RU"/>
        </w:rPr>
        <w:t xml:space="preserve"> шахтных энергоприемников, независимо от режима их работы, являются случайными величинами. Этот случайный процесс формируется в результате со</w:t>
      </w:r>
      <w:r w:rsidR="00812C4F" w:rsidRPr="00DB3B21">
        <w:rPr>
          <w:color w:val="auto"/>
          <w:sz w:val="28"/>
          <w:szCs w:val="28"/>
          <w:lang w:eastAsia="ru-RU" w:bidi="ru-RU"/>
        </w:rPr>
        <w:softHyphen/>
        <w:t>вместного действия ряда случайных факторов: организационных, горнотех</w:t>
      </w:r>
      <w:r w:rsidR="00812C4F" w:rsidRPr="00DB3B21">
        <w:rPr>
          <w:color w:val="auto"/>
          <w:sz w:val="28"/>
          <w:szCs w:val="28"/>
          <w:lang w:eastAsia="ru-RU" w:bidi="ru-RU"/>
        </w:rPr>
        <w:softHyphen/>
        <w:t>нических, технологических и т.д. Материалы исследований электрических нагрузок промышленных предприятий показывают, что даже для однородной группы механизмов, работающих на локальном участке производства, их на</w:t>
      </w:r>
      <w:r w:rsidR="00812C4F" w:rsidRPr="00DB3B21">
        <w:rPr>
          <w:color w:val="auto"/>
          <w:sz w:val="28"/>
          <w:szCs w:val="28"/>
          <w:lang w:eastAsia="ru-RU" w:bidi="ru-RU"/>
        </w:rPr>
        <w:softHyphen/>
        <w:t>грузки случайно колеблются в широких пределах. Стохастическая природа значений нагрузки определяет случайный характер величины расхо</w:t>
      </w:r>
      <w:r w:rsidR="00812C4F" w:rsidRPr="00DB3B21">
        <w:rPr>
          <w:color w:val="auto"/>
          <w:sz w:val="28"/>
          <w:szCs w:val="28"/>
          <w:lang w:eastAsia="ru-RU" w:bidi="ru-RU"/>
        </w:rPr>
        <w:softHyphen/>
        <w:t xml:space="preserve">да электроэнергии </w:t>
      </w:r>
      <w:r w:rsidR="00812C4F" w:rsidRPr="00DB3B21">
        <w:rPr>
          <w:color w:val="auto"/>
          <w:sz w:val="28"/>
          <w:szCs w:val="28"/>
          <w:lang w:val="en-US" w:bidi="en-US"/>
        </w:rPr>
        <w:t>W</w:t>
      </w:r>
      <w:r w:rsidR="00812C4F" w:rsidRPr="00DB3B21">
        <w:rPr>
          <w:color w:val="auto"/>
          <w:sz w:val="28"/>
          <w:szCs w:val="28"/>
          <w:lang w:bidi="en-US"/>
        </w:rPr>
        <w:t>(</w:t>
      </w:r>
      <w:r w:rsidR="00812C4F" w:rsidRPr="00DB3B21">
        <w:rPr>
          <w:color w:val="auto"/>
          <w:sz w:val="28"/>
          <w:szCs w:val="28"/>
          <w:lang w:val="en-US" w:bidi="en-US"/>
        </w:rPr>
        <w:t>t</w:t>
      </w:r>
      <w:r w:rsidR="00812C4F" w:rsidRPr="00DB3B21">
        <w:rPr>
          <w:color w:val="auto"/>
          <w:sz w:val="28"/>
          <w:szCs w:val="28"/>
          <w:lang w:bidi="en-US"/>
        </w:rPr>
        <w:t xml:space="preserve">), </w:t>
      </w:r>
      <w:r w:rsidR="00812C4F" w:rsidRPr="00DB3B21">
        <w:rPr>
          <w:color w:val="auto"/>
          <w:sz w:val="28"/>
          <w:szCs w:val="28"/>
          <w:lang w:eastAsia="ru-RU" w:bidi="ru-RU"/>
        </w:rPr>
        <w:t>поэтому при обработке результатов измерений ис</w:t>
      </w:r>
      <w:r w:rsidR="00812C4F" w:rsidRPr="00DB3B21">
        <w:rPr>
          <w:color w:val="auto"/>
          <w:sz w:val="28"/>
          <w:szCs w:val="28"/>
          <w:lang w:eastAsia="ru-RU" w:bidi="ru-RU"/>
        </w:rPr>
        <w:softHyphen/>
        <w:t>пользовался аппарат математической статистики.</w:t>
      </w:r>
    </w:p>
    <w:p w:rsidR="00812C4F" w:rsidRPr="00DB3B21" w:rsidRDefault="00812C4F" w:rsidP="00763938">
      <w:pPr>
        <w:pStyle w:val="22"/>
        <w:shd w:val="clear" w:color="auto" w:fill="auto"/>
        <w:spacing w:line="240" w:lineRule="auto"/>
        <w:ind w:firstLine="709"/>
        <w:rPr>
          <w:color w:val="auto"/>
          <w:sz w:val="28"/>
          <w:szCs w:val="28"/>
          <w:lang w:eastAsia="ru-RU"/>
        </w:rPr>
      </w:pPr>
      <w:r w:rsidRPr="00DB3B21">
        <w:rPr>
          <w:color w:val="auto"/>
          <w:sz w:val="28"/>
          <w:szCs w:val="28"/>
          <w:lang w:eastAsia="ru-RU" w:bidi="ru-RU"/>
        </w:rPr>
        <w:t>Статистические данные об изменении электрической нагрузки и величины расхода электроэнергии для различных групп шахтных энергоприемников об</w:t>
      </w:r>
      <w:r w:rsidRPr="00DB3B21">
        <w:rPr>
          <w:color w:val="auto"/>
          <w:sz w:val="28"/>
          <w:szCs w:val="28"/>
          <w:lang w:eastAsia="ru-RU" w:bidi="ru-RU"/>
        </w:rPr>
        <w:softHyphen/>
        <w:t xml:space="preserve">рабатывались с </w:t>
      </w:r>
      <w:r w:rsidRPr="00DB3B21">
        <w:rPr>
          <w:color w:val="auto"/>
          <w:sz w:val="28"/>
          <w:szCs w:val="28"/>
          <w:lang w:eastAsia="ru-RU"/>
        </w:rPr>
        <w:t>использованием офисной программы  Microsoft Office Excel [22].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Статистическая обработка величин внутрисуточной электрической нагрузки шахтных энергоприемников проводилась по результатам часовых заме</w:t>
      </w:r>
      <w:r w:rsidRPr="00DB3B21">
        <w:rPr>
          <w:color w:val="auto"/>
          <w:sz w:val="28"/>
          <w:szCs w:val="28"/>
          <w:lang w:eastAsia="ru-RU" w:bidi="ru-RU"/>
        </w:rPr>
        <w:softHyphen/>
        <w:t>ров электрической мощности (активной и реактивной).</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Результаты обработки данных измерений позволили получить первые моменты, законы распределения, автокорреляционные функции и спектраль</w:t>
      </w:r>
      <w:r w:rsidRPr="00DB3B21">
        <w:rPr>
          <w:color w:val="auto"/>
          <w:sz w:val="28"/>
          <w:szCs w:val="28"/>
          <w:lang w:eastAsia="ru-RU" w:bidi="ru-RU"/>
        </w:rPr>
        <w:softHyphen/>
        <w:t>ные плотности исследуемых процессов [23].</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 xml:space="preserve">Основными статистическими показателями (первые моменты) исследуемого случайного процесса являются: </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 m</w:t>
      </w:r>
      <w:r w:rsidRPr="00DB3B21">
        <w:rPr>
          <w:color w:val="auto"/>
          <w:sz w:val="28"/>
          <w:szCs w:val="28"/>
          <w:vertAlign w:val="subscript"/>
          <w:lang w:eastAsia="ru-RU" w:bidi="ru-RU"/>
        </w:rPr>
        <w:t>х</w:t>
      </w:r>
      <w:r w:rsidRPr="00DB3B21">
        <w:rPr>
          <w:color w:val="auto"/>
          <w:sz w:val="28"/>
          <w:szCs w:val="28"/>
          <w:lang w:eastAsia="ru-RU" w:bidi="ru-RU"/>
        </w:rPr>
        <w:t xml:space="preserve"> – математическое ожидание (средняя величина), характеризует положение случайной величины х;</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 xml:space="preserve">- </w:t>
      </w:r>
      <w:r w:rsidRPr="00DB3B21">
        <w:rPr>
          <w:color w:val="auto"/>
          <w:sz w:val="28"/>
          <w:szCs w:val="28"/>
          <w:lang w:val="en-US" w:eastAsia="ru-RU" w:bidi="ru-RU"/>
        </w:rPr>
        <w:t>D</w:t>
      </w:r>
      <w:r w:rsidRPr="00DB3B21">
        <w:rPr>
          <w:color w:val="auto"/>
          <w:sz w:val="28"/>
          <w:szCs w:val="28"/>
          <w:lang w:eastAsia="ru-RU" w:bidi="ru-RU"/>
        </w:rPr>
        <w:t>х – дисперсия, характеризует рассеяние случайной величины х;</w:t>
      </w:r>
    </w:p>
    <w:p w:rsidR="00812C4F" w:rsidRPr="00DB3B21" w:rsidRDefault="00812C4F" w:rsidP="00763938">
      <w:pPr>
        <w:pStyle w:val="22"/>
        <w:shd w:val="clear" w:color="auto" w:fill="auto"/>
        <w:spacing w:line="240" w:lineRule="auto"/>
        <w:ind w:firstLine="709"/>
        <w:jc w:val="left"/>
        <w:rPr>
          <w:color w:val="auto"/>
          <w:sz w:val="28"/>
          <w:szCs w:val="28"/>
          <w:lang w:eastAsia="ru-RU" w:bidi="ru-RU"/>
        </w:rPr>
      </w:pPr>
      <w:r w:rsidRPr="00DB3B21">
        <w:rPr>
          <w:color w:val="auto"/>
          <w:sz w:val="28"/>
          <w:szCs w:val="28"/>
          <w:lang w:eastAsia="ru-RU" w:bidi="ru-RU"/>
        </w:rPr>
        <w:t xml:space="preserve">- </w:t>
      </w:r>
      <m:oMath>
        <m:r>
          <w:rPr>
            <w:rFonts w:ascii="Cambria Math" w:hAnsi="Cambria Math"/>
            <w:color w:val="auto"/>
            <w:sz w:val="28"/>
            <w:szCs w:val="28"/>
            <w:lang w:eastAsia="ru-RU" w:bidi="ru-RU"/>
          </w:rPr>
          <m:t xml:space="preserve">δ= </m:t>
        </m:r>
        <m:rad>
          <m:radPr>
            <m:degHide m:val="1"/>
            <m:ctrlPr>
              <w:rPr>
                <w:rFonts w:ascii="Cambria Math" w:hAnsi="Cambria Math"/>
                <w:i/>
                <w:color w:val="auto"/>
                <w:sz w:val="28"/>
                <w:szCs w:val="28"/>
                <w:lang w:eastAsia="ru-RU" w:bidi="ru-RU"/>
              </w:rPr>
            </m:ctrlPr>
          </m:radPr>
          <m:deg/>
          <m:e>
            <m:sSub>
              <m:sSubPr>
                <m:ctrlPr>
                  <w:rPr>
                    <w:rFonts w:ascii="Cambria Math" w:hAnsi="Cambria Math"/>
                    <w:i/>
                    <w:color w:val="auto"/>
                    <w:sz w:val="28"/>
                    <w:szCs w:val="28"/>
                    <w:lang w:val="en-US" w:eastAsia="ru-RU" w:bidi="ru-RU"/>
                  </w:rPr>
                </m:ctrlPr>
              </m:sSubPr>
              <m:e>
                <m:r>
                  <w:rPr>
                    <w:rFonts w:ascii="Cambria Math" w:hAnsi="Cambria Math"/>
                    <w:color w:val="auto"/>
                    <w:sz w:val="28"/>
                    <w:szCs w:val="28"/>
                    <w:lang w:val="en-US" w:eastAsia="ru-RU" w:bidi="ru-RU"/>
                  </w:rPr>
                  <m:t>D</m:t>
                </m:r>
              </m:e>
              <m:sub>
                <m:r>
                  <w:rPr>
                    <w:rFonts w:ascii="Cambria Math" w:hAnsi="Cambria Math"/>
                    <w:color w:val="auto"/>
                    <w:sz w:val="28"/>
                    <w:szCs w:val="28"/>
                    <w:lang w:eastAsia="ru-RU" w:bidi="ru-RU"/>
                  </w:rPr>
                  <m:t>х</m:t>
                </m:r>
              </m:sub>
            </m:sSub>
          </m:e>
        </m:rad>
      </m:oMath>
      <w:r w:rsidRPr="00DB3B21">
        <w:rPr>
          <w:color w:val="auto"/>
          <w:sz w:val="28"/>
          <w:szCs w:val="28"/>
          <w:lang w:eastAsia="ru-RU" w:bidi="ru-RU"/>
        </w:rPr>
        <w:t xml:space="preserve"> – среднеквадратичное отклонение;</w:t>
      </w:r>
    </w:p>
    <w:p w:rsidR="00812C4F" w:rsidRPr="00DB3B21" w:rsidRDefault="00812C4F" w:rsidP="00763938">
      <w:pPr>
        <w:pStyle w:val="22"/>
        <w:shd w:val="clear" w:color="auto" w:fill="auto"/>
        <w:spacing w:line="240" w:lineRule="auto"/>
        <w:ind w:firstLine="709"/>
        <w:jc w:val="left"/>
        <w:rPr>
          <w:color w:val="auto"/>
          <w:sz w:val="28"/>
          <w:szCs w:val="28"/>
          <w:lang w:eastAsia="ru-RU" w:bidi="ru-RU"/>
        </w:rPr>
      </w:pPr>
      <w:r w:rsidRPr="00DB3B21">
        <w:rPr>
          <w:color w:val="auto"/>
          <w:sz w:val="28"/>
          <w:szCs w:val="28"/>
          <w:lang w:eastAsia="ru-RU" w:bidi="ru-RU"/>
        </w:rPr>
        <w:t xml:space="preserve">-  </w:t>
      </w:r>
      <m:oMath>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k</m:t>
            </m:r>
          </m:e>
          <m:sub>
            <m:r>
              <w:rPr>
                <w:rFonts w:ascii="Cambria Math" w:hAnsi="Cambria Math"/>
                <w:color w:val="auto"/>
                <w:sz w:val="28"/>
                <w:szCs w:val="28"/>
                <w:lang w:eastAsia="ru-RU" w:bidi="ru-RU"/>
              </w:rPr>
              <m:t>в</m:t>
            </m:r>
          </m:sub>
        </m:sSub>
        <m:r>
          <w:rPr>
            <w:rFonts w:ascii="Cambria Math" w:hAnsi="Cambria Math"/>
            <w:color w:val="auto"/>
            <w:sz w:val="28"/>
            <w:szCs w:val="28"/>
            <w:lang w:eastAsia="ru-RU" w:bidi="ru-RU"/>
          </w:rPr>
          <m:t>=δ/</m:t>
        </m:r>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m</m:t>
            </m:r>
          </m:e>
          <m:sub>
            <m:r>
              <w:rPr>
                <w:rFonts w:ascii="Cambria Math" w:hAnsi="Cambria Math"/>
                <w:color w:val="auto"/>
                <w:sz w:val="28"/>
                <w:szCs w:val="28"/>
                <w:lang w:eastAsia="ru-RU" w:bidi="ru-RU"/>
              </w:rPr>
              <m:t>х</m:t>
            </m:r>
          </m:sub>
        </m:sSub>
      </m:oMath>
      <w:r w:rsidRPr="00DB3B21">
        <w:rPr>
          <w:color w:val="auto"/>
          <w:sz w:val="28"/>
          <w:szCs w:val="28"/>
          <w:lang w:eastAsia="ru-RU" w:bidi="ru-RU"/>
        </w:rPr>
        <w:t xml:space="preserve"> – коэффициент вариации;</w:t>
      </w:r>
    </w:p>
    <w:p w:rsidR="00812C4F" w:rsidRPr="00DB3B21" w:rsidRDefault="00812C4F" w:rsidP="00763938">
      <w:pPr>
        <w:pStyle w:val="22"/>
        <w:shd w:val="clear" w:color="auto" w:fill="auto"/>
        <w:spacing w:line="240" w:lineRule="auto"/>
        <w:ind w:firstLine="709"/>
        <w:jc w:val="left"/>
        <w:rPr>
          <w:color w:val="auto"/>
          <w:sz w:val="28"/>
          <w:szCs w:val="28"/>
          <w:lang w:eastAsia="ru-RU" w:bidi="ru-RU"/>
        </w:rPr>
      </w:pPr>
      <w:r w:rsidRPr="00DB3B21">
        <w:rPr>
          <w:color w:val="auto"/>
          <w:sz w:val="28"/>
          <w:szCs w:val="28"/>
          <w:lang w:eastAsia="ru-RU" w:bidi="ru-RU"/>
        </w:rPr>
        <w:t xml:space="preserve">-  </w:t>
      </w:r>
      <w:r w:rsidRPr="00DB3B21">
        <w:rPr>
          <w:i/>
          <w:iCs/>
          <w:color w:val="auto"/>
          <w:sz w:val="28"/>
          <w:szCs w:val="28"/>
          <w:lang w:eastAsia="ru-RU" w:bidi="ru-RU"/>
        </w:rPr>
        <w:sym w:font="Symbol" w:char="F06C"/>
      </w:r>
      <w:r w:rsidRPr="00DB3B21">
        <w:rPr>
          <w:i/>
          <w:iCs/>
          <w:color w:val="auto"/>
          <w:sz w:val="28"/>
          <w:szCs w:val="28"/>
          <w:vertAlign w:val="superscript"/>
          <w:lang w:eastAsia="ru-RU" w:bidi="ru-RU"/>
        </w:rPr>
        <w:t xml:space="preserve">2   </w:t>
      </w:r>
      <w:r w:rsidRPr="00DB3B21">
        <w:rPr>
          <w:i/>
          <w:iCs/>
          <w:color w:val="auto"/>
          <w:sz w:val="28"/>
          <w:szCs w:val="28"/>
          <w:lang w:eastAsia="ru-RU" w:bidi="ru-RU"/>
        </w:rPr>
        <w:t xml:space="preserve">– </w:t>
      </w:r>
      <w:r w:rsidRPr="00DB3B21">
        <w:rPr>
          <w:i/>
          <w:iCs/>
          <w:color w:val="auto"/>
          <w:sz w:val="28"/>
          <w:szCs w:val="28"/>
          <w:vertAlign w:val="superscript"/>
          <w:lang w:eastAsia="ru-RU" w:bidi="ru-RU"/>
        </w:rPr>
        <w:t xml:space="preserve"> </w:t>
      </w:r>
      <w:r w:rsidRPr="00DB3B21">
        <w:rPr>
          <w:iCs/>
          <w:color w:val="auto"/>
          <w:sz w:val="28"/>
          <w:szCs w:val="28"/>
          <w:lang w:eastAsia="ru-RU" w:bidi="ru-RU"/>
        </w:rPr>
        <w:t>коэффициент</w:t>
      </w:r>
      <w:r w:rsidRPr="00DB3B21">
        <w:rPr>
          <w:i/>
          <w:iCs/>
          <w:color w:val="auto"/>
          <w:sz w:val="28"/>
          <w:szCs w:val="28"/>
          <w:vertAlign w:val="superscript"/>
          <w:lang w:eastAsia="ru-RU" w:bidi="ru-RU"/>
        </w:rPr>
        <w:t xml:space="preserve"> </w:t>
      </w:r>
      <w:r w:rsidRPr="00DB3B21">
        <w:rPr>
          <w:color w:val="auto"/>
          <w:sz w:val="28"/>
          <w:szCs w:val="28"/>
          <w:lang w:eastAsia="ru-RU" w:bidi="ru-RU"/>
        </w:rPr>
        <w:t>согласия Пирсона;</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здесь х – контролируемые параметры электропотребления (активной и реактивной мощности, коэффициент мощности </w:t>
      </w:r>
      <w:r w:rsidRPr="00DB3B21">
        <w:rPr>
          <w:color w:val="auto"/>
          <w:sz w:val="28"/>
          <w:szCs w:val="28"/>
          <w:lang w:val="en-US"/>
        </w:rPr>
        <w:t>cos</w:t>
      </w:r>
      <w:r w:rsidRPr="00DB3B21">
        <w:rPr>
          <w:color w:val="auto"/>
          <w:sz w:val="28"/>
          <w:szCs w:val="28"/>
          <w:lang w:val="en-US"/>
        </w:rPr>
        <w:sym w:font="Symbol" w:char="F06A"/>
      </w:r>
      <w:r w:rsidRPr="00DB3B21">
        <w:rPr>
          <w:color w:val="auto"/>
          <w:sz w:val="28"/>
          <w:szCs w:val="28"/>
        </w:rPr>
        <w:t>).</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Размах </w:t>
      </w:r>
      <w:r w:rsidRPr="00DB3B21">
        <w:rPr>
          <w:color w:val="auto"/>
          <w:sz w:val="28"/>
          <w:szCs w:val="28"/>
        </w:rPr>
        <w:sym w:font="Symbol" w:char="F077"/>
      </w:r>
      <w:r w:rsidRPr="00DB3B21">
        <w:rPr>
          <w:color w:val="auto"/>
          <w:sz w:val="28"/>
          <w:szCs w:val="28"/>
        </w:rPr>
        <w:t xml:space="preserve"> случайной выборки (х</w:t>
      </w:r>
      <w:proofErr w:type="gramStart"/>
      <w:r w:rsidRPr="00DB3B21">
        <w:rPr>
          <w:color w:val="auto"/>
          <w:sz w:val="28"/>
          <w:szCs w:val="28"/>
          <w:vertAlign w:val="subscript"/>
        </w:rPr>
        <w:t>1</w:t>
      </w:r>
      <w:proofErr w:type="gramEnd"/>
      <w:r w:rsidRPr="00DB3B21">
        <w:rPr>
          <w:color w:val="auto"/>
          <w:sz w:val="28"/>
          <w:szCs w:val="28"/>
        </w:rPr>
        <w:t>, х</w:t>
      </w:r>
      <w:r w:rsidRPr="00DB3B21">
        <w:rPr>
          <w:color w:val="auto"/>
          <w:sz w:val="28"/>
          <w:szCs w:val="28"/>
          <w:vertAlign w:val="subscript"/>
        </w:rPr>
        <w:t>2</w:t>
      </w:r>
      <w:r w:rsidRPr="00DB3B21">
        <w:rPr>
          <w:color w:val="auto"/>
          <w:sz w:val="28"/>
          <w:szCs w:val="28"/>
        </w:rPr>
        <w:t>, … , х</w:t>
      </w:r>
      <w:r w:rsidRPr="00DB3B21">
        <w:rPr>
          <w:color w:val="auto"/>
          <w:sz w:val="28"/>
          <w:szCs w:val="28"/>
          <w:vertAlign w:val="subscript"/>
          <w:lang w:val="en-US"/>
        </w:rPr>
        <w:t>n</w:t>
      </w:r>
      <w:r w:rsidRPr="00DB3B21">
        <w:rPr>
          <w:color w:val="auto"/>
          <w:sz w:val="28"/>
          <w:szCs w:val="28"/>
        </w:rPr>
        <w:t>) это есть разность между наибольшими и наименьшими значениями х</w:t>
      </w:r>
      <w:r w:rsidRPr="00DB3B21">
        <w:rPr>
          <w:color w:val="auto"/>
          <w:sz w:val="28"/>
          <w:szCs w:val="28"/>
          <w:vertAlign w:val="subscript"/>
          <w:lang w:val="en-US"/>
        </w:rPr>
        <w:t>n</w:t>
      </w:r>
      <w:r w:rsidRPr="00DB3B21">
        <w:rPr>
          <w:color w:val="auto"/>
          <w:sz w:val="28"/>
          <w:szCs w:val="28"/>
        </w:rPr>
        <w:t xml:space="preserve">. Размах выборки имеет физический смысл и служит для грубой оценки, но удобно для вычисляемой характеристики генерируемой совокупности (в нашем случае </w:t>
      </w:r>
      <m:oMath>
        <m:r>
          <m:rPr>
            <m:sty m:val="p"/>
          </m:rPr>
          <w:rPr>
            <w:rFonts w:ascii="Cambria Math" w:hAnsi="Cambria Math"/>
            <w:color w:val="auto"/>
            <w:sz w:val="28"/>
            <w:szCs w:val="28"/>
          </w:rPr>
          <w:br/>
        </m:r>
        <m:sSub>
          <m:sSubPr>
            <m:ctrlPr>
              <w:rPr>
                <w:rFonts w:ascii="Cambria Math" w:hAnsi="Cambria Math"/>
                <w:i/>
                <w:color w:val="auto"/>
                <w:sz w:val="28"/>
                <w:szCs w:val="28"/>
              </w:rPr>
            </m:ctrlPr>
          </m:sSubPr>
          <m:e>
            <m:r>
              <w:rPr>
                <w:rFonts w:ascii="Cambria Math" w:hAnsi="Cambria Math"/>
                <w:color w:val="auto"/>
                <w:sz w:val="28"/>
                <w:szCs w:val="28"/>
              </w:rPr>
              <m:t>ω</m:t>
            </m:r>
          </m:e>
          <m:sub>
            <m:r>
              <w:rPr>
                <w:rFonts w:ascii="Cambria Math" w:hAnsi="Cambria Math"/>
                <w:color w:val="auto"/>
                <w:sz w:val="28"/>
                <w:szCs w:val="28"/>
              </w:rPr>
              <m:t>р</m:t>
            </m:r>
          </m:sub>
        </m:sSub>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Р</m:t>
            </m:r>
          </m:e>
          <m:sub>
            <m:r>
              <w:rPr>
                <w:rFonts w:ascii="Cambria Math" w:hAnsi="Cambria Math"/>
                <w:color w:val="auto"/>
                <w:sz w:val="28"/>
                <w:szCs w:val="28"/>
              </w:rPr>
              <m:t>мах</m:t>
            </m:r>
          </m:sub>
        </m:sSub>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Р</m:t>
            </m:r>
          </m:e>
          <m:sub>
            <m:r>
              <w:rPr>
                <w:rFonts w:ascii="Cambria Math" w:hAnsi="Cambria Math"/>
                <w:color w:val="auto"/>
                <w:sz w:val="28"/>
                <w:szCs w:val="28"/>
                <w:lang w:val="en-US"/>
              </w:rPr>
              <m:t>min</m:t>
            </m:r>
          </m:sub>
        </m:sSub>
      </m:oMath>
      <w:r w:rsidRPr="00DB3B21">
        <w:rPr>
          <w:color w:val="auto"/>
          <w:sz w:val="28"/>
          <w:szCs w:val="28"/>
        </w:rPr>
        <w:t>).</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rPr>
        <w:t xml:space="preserve">В таблице 2.8 представлены результатов экспериментов и вычисления статистических характеристик </w:t>
      </w:r>
      <w:r w:rsidRPr="00DB3B21">
        <w:rPr>
          <w:color w:val="auto"/>
          <w:sz w:val="28"/>
          <w:szCs w:val="28"/>
          <w:lang w:eastAsia="ru-RU" w:bidi="ru-RU"/>
        </w:rPr>
        <w:t>с нормальным за</w:t>
      </w:r>
      <w:r w:rsidRPr="00DB3B21">
        <w:rPr>
          <w:color w:val="auto"/>
          <w:sz w:val="28"/>
          <w:szCs w:val="28"/>
          <w:lang w:eastAsia="ru-RU" w:bidi="ru-RU"/>
        </w:rPr>
        <w:softHyphen/>
        <w:t xml:space="preserve">коном </w:t>
      </w:r>
      <w:r w:rsidRPr="00DB3B21">
        <w:rPr>
          <w:color w:val="auto"/>
          <w:sz w:val="28"/>
          <w:szCs w:val="28"/>
        </w:rPr>
        <w:t>[23, с.76].</w:t>
      </w:r>
      <w:r w:rsidRPr="00DB3B21">
        <w:rPr>
          <w:color w:val="auto"/>
          <w:sz w:val="28"/>
          <w:szCs w:val="28"/>
          <w:lang w:eastAsia="ru-RU" w:bidi="ru-RU"/>
        </w:rPr>
        <w:t xml:space="preserve"> распределения значений электрической нагрузки (значения электрической нагрузки вентиляторов главного проветривания аппроксимировались равномерным законом распределения). На рисунке 2.15 представлены гистограммы распределения случайной величины активной электрической мощности для основных технологических процессов угольной шахты.</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1A1369">
      <w:pPr>
        <w:pStyle w:val="22"/>
        <w:shd w:val="clear" w:color="auto" w:fill="auto"/>
        <w:spacing w:line="240" w:lineRule="auto"/>
        <w:rPr>
          <w:color w:val="auto"/>
          <w:sz w:val="28"/>
          <w:szCs w:val="28"/>
          <w:lang w:eastAsia="ru-RU" w:bidi="ru-RU"/>
        </w:rPr>
      </w:pPr>
      <w:r w:rsidRPr="00DB3B21">
        <w:rPr>
          <w:color w:val="auto"/>
          <w:sz w:val="28"/>
          <w:szCs w:val="28"/>
          <w:lang w:eastAsia="ru-RU" w:bidi="ru-RU"/>
        </w:rPr>
        <w:t>Таблица 2.8 - Статистические характеристики активной нагрузки энергопотребителей шахты</w:t>
      </w:r>
    </w:p>
    <w:tbl>
      <w:tblPr>
        <w:tblW w:w="9657" w:type="dxa"/>
        <w:tblInd w:w="10" w:type="dxa"/>
        <w:tblLayout w:type="fixed"/>
        <w:tblCellMar>
          <w:left w:w="10" w:type="dxa"/>
          <w:right w:w="10" w:type="dxa"/>
        </w:tblCellMar>
        <w:tblLook w:val="04A0" w:firstRow="1" w:lastRow="0" w:firstColumn="1" w:lastColumn="0" w:noHBand="0" w:noVBand="1"/>
      </w:tblPr>
      <w:tblGrid>
        <w:gridCol w:w="4052"/>
        <w:gridCol w:w="1069"/>
        <w:gridCol w:w="1462"/>
        <w:gridCol w:w="1024"/>
        <w:gridCol w:w="823"/>
        <w:gridCol w:w="1227"/>
      </w:tblGrid>
      <w:tr w:rsidR="00DB3B21" w:rsidRPr="00DB3B21" w:rsidTr="001A1369">
        <w:trPr>
          <w:trHeight w:hRule="exact" w:val="344"/>
        </w:trPr>
        <w:tc>
          <w:tcPr>
            <w:tcW w:w="4052" w:type="dxa"/>
            <w:vMerge w:val="restart"/>
            <w:tcBorders>
              <w:top w:val="single" w:sz="4" w:space="0" w:color="auto"/>
              <w:left w:val="single" w:sz="4" w:space="0" w:color="auto"/>
              <w:bottom w:val="nil"/>
              <w:right w:val="nil"/>
            </w:tcBorders>
            <w:shd w:val="clear" w:color="auto" w:fill="FFFFFF"/>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Энергопотребители</w:t>
            </w:r>
          </w:p>
        </w:tc>
        <w:tc>
          <w:tcPr>
            <w:tcW w:w="5605" w:type="dxa"/>
            <w:gridSpan w:val="5"/>
            <w:tcBorders>
              <w:top w:val="single" w:sz="4" w:space="0" w:color="auto"/>
              <w:left w:val="single" w:sz="4" w:space="0" w:color="auto"/>
              <w:bottom w:val="nil"/>
              <w:right w:val="single" w:sz="4" w:space="0" w:color="auto"/>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Статистические характеристики</w:t>
            </w:r>
          </w:p>
        </w:tc>
      </w:tr>
      <w:tr w:rsidR="00DB3B21" w:rsidRPr="00DB3B21" w:rsidTr="001A1369">
        <w:trPr>
          <w:trHeight w:hRule="exact" w:val="344"/>
        </w:trPr>
        <w:tc>
          <w:tcPr>
            <w:tcW w:w="4052" w:type="dxa"/>
            <w:vMerge/>
            <w:tcBorders>
              <w:top w:val="single" w:sz="4" w:space="0" w:color="auto"/>
              <w:left w:val="single" w:sz="4" w:space="0" w:color="auto"/>
              <w:bottom w:val="nil"/>
              <w:right w:val="nil"/>
            </w:tcBorders>
            <w:vAlign w:val="center"/>
            <w:hideMark/>
          </w:tcPr>
          <w:p w:rsidR="00812C4F" w:rsidRPr="00DB3B21" w:rsidRDefault="00812C4F" w:rsidP="001A1369">
            <w:pPr>
              <w:spacing w:after="0" w:line="240" w:lineRule="auto"/>
              <w:rPr>
                <w:rFonts w:ascii="Times New Roman" w:hAnsi="Times New Roman" w:cs="Times New Roman"/>
                <w:sz w:val="28"/>
                <w:szCs w:val="28"/>
              </w:rPr>
            </w:pPr>
          </w:p>
        </w:tc>
        <w:tc>
          <w:tcPr>
            <w:tcW w:w="1069"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lang w:val="en-US"/>
              </w:rPr>
              <w:t>m</w:t>
            </w:r>
            <w:r w:rsidRPr="00DB3B21">
              <w:rPr>
                <w:rFonts w:ascii="Times New Roman" w:hAnsi="Times New Roman" w:cs="Times New Roman"/>
                <w:sz w:val="28"/>
                <w:szCs w:val="28"/>
                <w:vertAlign w:val="subscript"/>
                <w:lang w:val="en-US"/>
              </w:rPr>
              <w:t>x</w:t>
            </w:r>
            <w:r w:rsidRPr="00DB3B21">
              <w:rPr>
                <w:rFonts w:ascii="Times New Roman" w:hAnsi="Times New Roman" w:cs="Times New Roman"/>
                <w:sz w:val="28"/>
                <w:szCs w:val="28"/>
              </w:rPr>
              <w:t>, кВт</w:t>
            </w:r>
          </w:p>
        </w:tc>
        <w:tc>
          <w:tcPr>
            <w:tcW w:w="1462"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sym w:font="Symbol" w:char="F064"/>
            </w:r>
            <w:r w:rsidRPr="00DB3B21">
              <w:rPr>
                <w:rFonts w:ascii="Times New Roman" w:hAnsi="Times New Roman" w:cs="Times New Roman"/>
                <w:sz w:val="28"/>
                <w:szCs w:val="28"/>
                <w:vertAlign w:val="subscript"/>
              </w:rPr>
              <w:t>х</w:t>
            </w:r>
            <w:r w:rsidRPr="00DB3B21">
              <w:rPr>
                <w:rFonts w:ascii="Times New Roman" w:hAnsi="Times New Roman" w:cs="Times New Roman"/>
                <w:sz w:val="28"/>
                <w:szCs w:val="28"/>
              </w:rPr>
              <w:t>, кВт</w:t>
            </w:r>
          </w:p>
        </w:tc>
        <w:tc>
          <w:tcPr>
            <w:tcW w:w="1024"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lang w:val="en-US"/>
              </w:rPr>
              <w:t>k</w:t>
            </w:r>
            <w:r w:rsidRPr="00DB3B21">
              <w:rPr>
                <w:rFonts w:ascii="Times New Roman" w:hAnsi="Times New Roman" w:cs="Times New Roman"/>
                <w:sz w:val="28"/>
                <w:szCs w:val="28"/>
              </w:rPr>
              <w:t>в</w:t>
            </w:r>
          </w:p>
        </w:tc>
        <w:tc>
          <w:tcPr>
            <w:tcW w:w="823" w:type="dxa"/>
            <w:tcBorders>
              <w:top w:val="single" w:sz="4" w:space="0" w:color="auto"/>
              <w:left w:val="single" w:sz="4" w:space="0" w:color="auto"/>
              <w:bottom w:val="nil"/>
              <w:right w:val="nil"/>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eastAsia="Times New Roman" w:hAnsi="Times New Roman" w:cs="Times New Roman"/>
                <w:iCs/>
                <w:sz w:val="28"/>
                <w:szCs w:val="28"/>
                <w:lang w:eastAsia="ru-RU" w:bidi="ru-RU"/>
              </w:rPr>
              <w:sym w:font="Symbol" w:char="F06C"/>
            </w:r>
            <w:r w:rsidRPr="00DB3B21">
              <w:rPr>
                <w:rFonts w:ascii="Times New Roman" w:eastAsia="Times New Roman" w:hAnsi="Times New Roman" w:cs="Times New Roman"/>
                <w:iCs/>
                <w:sz w:val="28"/>
                <w:szCs w:val="28"/>
                <w:vertAlign w:val="superscript"/>
                <w:lang w:eastAsia="ru-RU" w:bidi="ru-RU"/>
              </w:rPr>
              <w:t>2</w:t>
            </w:r>
          </w:p>
        </w:tc>
        <w:tc>
          <w:tcPr>
            <w:tcW w:w="1227" w:type="dxa"/>
            <w:tcBorders>
              <w:top w:val="single" w:sz="4" w:space="0" w:color="auto"/>
              <w:left w:val="single" w:sz="4" w:space="0" w:color="auto"/>
              <w:bottom w:val="nil"/>
              <w:right w:val="single" w:sz="4" w:space="0" w:color="auto"/>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eastAsia="Times New Roman" w:hAnsi="Times New Roman" w:cs="Times New Roman"/>
                <w:iCs/>
                <w:sz w:val="28"/>
                <w:szCs w:val="28"/>
                <w:lang w:eastAsia="ru-RU" w:bidi="ru-RU"/>
              </w:rPr>
              <w:sym w:font="Symbol" w:char="F06C"/>
            </w:r>
            <w:r w:rsidRPr="00DB3B21">
              <w:rPr>
                <w:rFonts w:ascii="Times New Roman" w:eastAsia="Times New Roman" w:hAnsi="Times New Roman" w:cs="Times New Roman"/>
                <w:iCs/>
                <w:sz w:val="28"/>
                <w:szCs w:val="28"/>
                <w:vertAlign w:val="superscript"/>
                <w:lang w:eastAsia="ru-RU" w:bidi="ru-RU"/>
              </w:rPr>
              <w:t xml:space="preserve">2 </w:t>
            </w:r>
            <w:r w:rsidRPr="00DB3B21">
              <w:rPr>
                <w:rFonts w:ascii="Times New Roman" w:eastAsia="Times New Roman" w:hAnsi="Times New Roman" w:cs="Times New Roman"/>
                <w:iCs/>
                <w:sz w:val="28"/>
                <w:szCs w:val="28"/>
                <w:lang w:eastAsia="ru-RU" w:bidi="ru-RU"/>
              </w:rPr>
              <w:t>крит.</w:t>
            </w:r>
          </w:p>
        </w:tc>
      </w:tr>
      <w:tr w:rsidR="00DB3B21" w:rsidRPr="00DB3B21" w:rsidTr="00932A63">
        <w:trPr>
          <w:trHeight w:hRule="exact" w:val="344"/>
        </w:trPr>
        <w:tc>
          <w:tcPr>
            <w:tcW w:w="4052"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Котельные установки</w:t>
            </w:r>
          </w:p>
        </w:tc>
        <w:tc>
          <w:tcPr>
            <w:tcW w:w="1069"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113</w:t>
            </w:r>
          </w:p>
        </w:tc>
        <w:tc>
          <w:tcPr>
            <w:tcW w:w="1462"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20,06</w:t>
            </w:r>
          </w:p>
        </w:tc>
        <w:tc>
          <w:tcPr>
            <w:tcW w:w="1024"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0,178</w:t>
            </w:r>
          </w:p>
        </w:tc>
        <w:tc>
          <w:tcPr>
            <w:tcW w:w="823"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1,4</w:t>
            </w:r>
          </w:p>
        </w:tc>
        <w:tc>
          <w:tcPr>
            <w:tcW w:w="1227" w:type="dxa"/>
            <w:tcBorders>
              <w:top w:val="single" w:sz="4" w:space="0" w:color="auto"/>
              <w:left w:val="single" w:sz="4" w:space="0" w:color="auto"/>
              <w:bottom w:val="nil"/>
              <w:right w:val="single" w:sz="4" w:space="0" w:color="auto"/>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2,16</w:t>
            </w:r>
          </w:p>
        </w:tc>
      </w:tr>
      <w:tr w:rsidR="00DB3B21" w:rsidRPr="00DB3B21" w:rsidTr="00932A63">
        <w:trPr>
          <w:trHeight w:hRule="exact" w:val="339"/>
        </w:trPr>
        <w:tc>
          <w:tcPr>
            <w:tcW w:w="4052"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Трансформаторы поверхности</w:t>
            </w:r>
          </w:p>
        </w:tc>
        <w:tc>
          <w:tcPr>
            <w:tcW w:w="1069"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501</w:t>
            </w:r>
          </w:p>
        </w:tc>
        <w:tc>
          <w:tcPr>
            <w:tcW w:w="1462"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88,25</w:t>
            </w:r>
          </w:p>
        </w:tc>
        <w:tc>
          <w:tcPr>
            <w:tcW w:w="1024"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0,176</w:t>
            </w:r>
          </w:p>
        </w:tc>
        <w:tc>
          <w:tcPr>
            <w:tcW w:w="823"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3,2</w:t>
            </w:r>
          </w:p>
        </w:tc>
        <w:tc>
          <w:tcPr>
            <w:tcW w:w="1227" w:type="dxa"/>
            <w:tcBorders>
              <w:top w:val="single" w:sz="4" w:space="0" w:color="auto"/>
              <w:left w:val="single" w:sz="4" w:space="0" w:color="auto"/>
              <w:bottom w:val="nil"/>
              <w:right w:val="single" w:sz="4" w:space="0" w:color="auto"/>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3,2</w:t>
            </w:r>
          </w:p>
        </w:tc>
      </w:tr>
      <w:tr w:rsidR="00DB3B21" w:rsidRPr="00DB3B21" w:rsidTr="00932A63">
        <w:trPr>
          <w:trHeight w:hRule="exact" w:val="339"/>
        </w:trPr>
        <w:tc>
          <w:tcPr>
            <w:tcW w:w="4052"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Подземная нагрузка</w:t>
            </w:r>
          </w:p>
        </w:tc>
        <w:tc>
          <w:tcPr>
            <w:tcW w:w="1069"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2093</w:t>
            </w:r>
          </w:p>
        </w:tc>
        <w:tc>
          <w:tcPr>
            <w:tcW w:w="1462"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593</w:t>
            </w:r>
          </w:p>
        </w:tc>
        <w:tc>
          <w:tcPr>
            <w:tcW w:w="1024"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0,283</w:t>
            </w:r>
          </w:p>
        </w:tc>
        <w:tc>
          <w:tcPr>
            <w:tcW w:w="823"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1,8</w:t>
            </w:r>
          </w:p>
        </w:tc>
        <w:tc>
          <w:tcPr>
            <w:tcW w:w="1227" w:type="dxa"/>
            <w:tcBorders>
              <w:top w:val="single" w:sz="4" w:space="0" w:color="auto"/>
              <w:left w:val="single" w:sz="4" w:space="0" w:color="auto"/>
              <w:bottom w:val="nil"/>
              <w:right w:val="single" w:sz="4" w:space="0" w:color="auto"/>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2,73</w:t>
            </w:r>
          </w:p>
        </w:tc>
      </w:tr>
      <w:tr w:rsidR="00DB3B21" w:rsidRPr="00DB3B21" w:rsidTr="00932A63">
        <w:trPr>
          <w:trHeight w:hRule="exact" w:val="747"/>
        </w:trPr>
        <w:tc>
          <w:tcPr>
            <w:tcW w:w="4052"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Вентиляторы главного проветривания</w:t>
            </w:r>
          </w:p>
        </w:tc>
        <w:tc>
          <w:tcPr>
            <w:tcW w:w="1069"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1154</w:t>
            </w:r>
          </w:p>
        </w:tc>
        <w:tc>
          <w:tcPr>
            <w:tcW w:w="1462"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77,64</w:t>
            </w:r>
          </w:p>
        </w:tc>
        <w:tc>
          <w:tcPr>
            <w:tcW w:w="1024"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0,067</w:t>
            </w:r>
          </w:p>
        </w:tc>
        <w:tc>
          <w:tcPr>
            <w:tcW w:w="823" w:type="dxa"/>
            <w:tcBorders>
              <w:top w:val="single" w:sz="4" w:space="0" w:color="auto"/>
              <w:left w:val="single" w:sz="4" w:space="0" w:color="auto"/>
              <w:bottom w:val="nil"/>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1,6</w:t>
            </w:r>
          </w:p>
        </w:tc>
        <w:tc>
          <w:tcPr>
            <w:tcW w:w="1227" w:type="dxa"/>
            <w:tcBorders>
              <w:top w:val="single" w:sz="4" w:space="0" w:color="auto"/>
              <w:left w:val="single" w:sz="4" w:space="0" w:color="auto"/>
              <w:bottom w:val="nil"/>
              <w:right w:val="single" w:sz="4" w:space="0" w:color="auto"/>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3,33</w:t>
            </w:r>
          </w:p>
        </w:tc>
      </w:tr>
      <w:tr w:rsidR="00DB3B21" w:rsidRPr="00DB3B21" w:rsidTr="00932A63">
        <w:trPr>
          <w:trHeight w:hRule="exact" w:val="344"/>
        </w:trPr>
        <w:tc>
          <w:tcPr>
            <w:tcW w:w="4052" w:type="dxa"/>
            <w:tcBorders>
              <w:top w:val="single" w:sz="4" w:space="0" w:color="auto"/>
              <w:left w:val="single" w:sz="4" w:space="0" w:color="auto"/>
              <w:bottom w:val="single" w:sz="4" w:space="0" w:color="auto"/>
              <w:right w:val="nil"/>
            </w:tcBorders>
            <w:shd w:val="clear" w:color="auto" w:fill="FFFFFF"/>
            <w:vAlign w:val="bottom"/>
            <w:hideMark/>
          </w:tcPr>
          <w:p w:rsidR="00812C4F" w:rsidRPr="00DB3B21" w:rsidRDefault="00812C4F" w:rsidP="001A1369">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 xml:space="preserve">Общешахтная нагрузка </w:t>
            </w:r>
          </w:p>
        </w:tc>
        <w:tc>
          <w:tcPr>
            <w:tcW w:w="1069" w:type="dxa"/>
            <w:tcBorders>
              <w:top w:val="single" w:sz="4" w:space="0" w:color="auto"/>
              <w:left w:val="single" w:sz="4" w:space="0" w:color="auto"/>
              <w:bottom w:val="single" w:sz="4" w:space="0" w:color="auto"/>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4783</w:t>
            </w:r>
          </w:p>
        </w:tc>
        <w:tc>
          <w:tcPr>
            <w:tcW w:w="1462" w:type="dxa"/>
            <w:tcBorders>
              <w:top w:val="single" w:sz="4" w:space="0" w:color="auto"/>
              <w:left w:val="single" w:sz="4" w:space="0" w:color="auto"/>
              <w:bottom w:val="single" w:sz="4" w:space="0" w:color="auto"/>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1159</w:t>
            </w:r>
          </w:p>
        </w:tc>
        <w:tc>
          <w:tcPr>
            <w:tcW w:w="1024" w:type="dxa"/>
            <w:tcBorders>
              <w:top w:val="single" w:sz="4" w:space="0" w:color="auto"/>
              <w:left w:val="single" w:sz="4" w:space="0" w:color="auto"/>
              <w:bottom w:val="single" w:sz="4" w:space="0" w:color="auto"/>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0,242</w:t>
            </w:r>
          </w:p>
        </w:tc>
        <w:tc>
          <w:tcPr>
            <w:tcW w:w="823" w:type="dxa"/>
            <w:tcBorders>
              <w:top w:val="single" w:sz="4" w:space="0" w:color="auto"/>
              <w:left w:val="single" w:sz="4" w:space="0" w:color="auto"/>
              <w:bottom w:val="single" w:sz="4" w:space="0" w:color="auto"/>
              <w:right w:val="nil"/>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2,6</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bottom"/>
          </w:tcPr>
          <w:p w:rsidR="00812C4F" w:rsidRPr="00DB3B21" w:rsidRDefault="00812C4F" w:rsidP="00932A63">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3,32</w:t>
            </w:r>
          </w:p>
        </w:tc>
      </w:tr>
    </w:tbl>
    <w:p w:rsidR="00754542" w:rsidRPr="00DB3B21" w:rsidRDefault="00754542" w:rsidP="00763938">
      <w:pPr>
        <w:spacing w:after="0" w:line="240" w:lineRule="auto"/>
        <w:ind w:firstLine="709"/>
        <w:jc w:val="center"/>
        <w:rPr>
          <w:sz w:val="28"/>
          <w:szCs w:val="28"/>
          <w:lang w:eastAsia="ru-RU" w:bidi="ru-RU"/>
        </w:rPr>
      </w:pP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Ко вторым моментам оценки случайной величины относятся результаты корреляционного анализа – автокорреляционная функция</w:t>
      </w:r>
      <w:proofErr w:type="gramStart"/>
      <w:r w:rsidRPr="00DB3B21">
        <w:rPr>
          <w:color w:val="auto"/>
          <w:sz w:val="28"/>
          <w:szCs w:val="28"/>
          <w:lang w:eastAsia="ru-RU" w:bidi="ru-RU"/>
        </w:rPr>
        <w:t xml:space="preserve"> :</w:t>
      </w:r>
      <w:proofErr w:type="gramEnd"/>
      <w:r w:rsidRPr="00DB3B21">
        <w:rPr>
          <w:color w:val="auto"/>
          <w:sz w:val="28"/>
          <w:szCs w:val="28"/>
          <w:lang w:eastAsia="ru-RU" w:bidi="ru-RU"/>
        </w:rPr>
        <w:t xml:space="preserve"> </w:t>
      </w:r>
    </w:p>
    <w:p w:rsidR="00812C4F" w:rsidRPr="00DB3B21" w:rsidRDefault="00812C4F" w:rsidP="00763938">
      <w:pPr>
        <w:pStyle w:val="22"/>
        <w:shd w:val="clear" w:color="auto" w:fill="auto"/>
        <w:spacing w:line="240" w:lineRule="auto"/>
        <w:ind w:firstLine="709"/>
        <w:rPr>
          <w:color w:val="auto"/>
          <w:sz w:val="28"/>
          <w:szCs w:val="28"/>
          <w:lang w:eastAsia="ru-RU" w:bidi="ru-RU"/>
        </w:rPr>
      </w:pPr>
    </w:p>
    <w:p w:rsidR="00812C4F" w:rsidRPr="00DB3B21" w:rsidRDefault="00932A63" w:rsidP="00932A63">
      <w:pPr>
        <w:pStyle w:val="22"/>
        <w:shd w:val="clear" w:color="auto" w:fill="auto"/>
        <w:tabs>
          <w:tab w:val="center" w:pos="4536"/>
          <w:tab w:val="right" w:pos="9639"/>
        </w:tabs>
        <w:spacing w:line="240" w:lineRule="auto"/>
        <w:jc w:val="left"/>
        <w:rPr>
          <w:color w:val="auto"/>
          <w:sz w:val="28"/>
          <w:szCs w:val="28"/>
          <w:lang w:eastAsia="ru-RU" w:bidi="ru-RU"/>
        </w:rPr>
      </w:pPr>
      <w:r>
        <w:rPr>
          <w:color w:val="auto"/>
          <w:sz w:val="28"/>
          <w:szCs w:val="28"/>
          <w:lang w:eastAsia="ru-RU" w:bidi="ru-RU"/>
        </w:rPr>
        <w:tab/>
      </w:r>
      <m:oMath>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R</m:t>
            </m:r>
          </m:e>
          <m:sub>
            <m:r>
              <w:rPr>
                <w:rFonts w:ascii="Cambria Math" w:hAnsi="Cambria Math"/>
                <w:color w:val="auto"/>
                <w:sz w:val="28"/>
                <w:szCs w:val="28"/>
                <w:lang w:eastAsia="ru-RU" w:bidi="ru-RU"/>
              </w:rPr>
              <m:t>xx</m:t>
            </m:r>
          </m:sub>
        </m:sSub>
        <m:d>
          <m:dPr>
            <m:ctrlPr>
              <w:rPr>
                <w:rFonts w:ascii="Cambria Math" w:hAnsi="Cambria Math"/>
                <w:i/>
                <w:color w:val="auto"/>
                <w:sz w:val="28"/>
                <w:szCs w:val="28"/>
                <w:lang w:eastAsia="ru-RU" w:bidi="ru-RU"/>
              </w:rPr>
            </m:ctrlPr>
          </m:dPr>
          <m:e>
            <m:r>
              <w:rPr>
                <w:rFonts w:ascii="Cambria Math" w:hAnsi="Cambria Math"/>
                <w:color w:val="auto"/>
                <w:sz w:val="28"/>
                <w:szCs w:val="28"/>
                <w:lang w:eastAsia="ru-RU" w:bidi="ru-RU"/>
              </w:rPr>
              <m:t>τ</m:t>
            </m:r>
          </m:e>
        </m:d>
        <m:r>
          <w:rPr>
            <w:rFonts w:ascii="Cambria Math" w:hAnsi="Cambria Math"/>
            <w:color w:val="auto"/>
            <w:sz w:val="28"/>
            <w:szCs w:val="28"/>
            <w:lang w:eastAsia="ru-RU" w:bidi="ru-RU"/>
          </w:rPr>
          <m:t>=</m:t>
        </m:r>
        <m:f>
          <m:fPr>
            <m:ctrlPr>
              <w:rPr>
                <w:rFonts w:ascii="Cambria Math" w:hAnsi="Cambria Math"/>
                <w:i/>
                <w:color w:val="auto"/>
                <w:sz w:val="28"/>
                <w:szCs w:val="28"/>
                <w:lang w:eastAsia="ru-RU" w:bidi="ru-RU"/>
              </w:rPr>
            </m:ctrlPr>
          </m:fPr>
          <m:num>
            <m:r>
              <w:rPr>
                <w:rFonts w:ascii="Cambria Math" w:hAnsi="Cambria Math"/>
                <w:color w:val="auto"/>
                <w:sz w:val="28"/>
                <w:szCs w:val="28"/>
                <w:lang w:eastAsia="ru-RU" w:bidi="ru-RU"/>
              </w:rPr>
              <m:t>1</m:t>
            </m:r>
          </m:num>
          <m:den>
            <m:r>
              <w:rPr>
                <w:rFonts w:ascii="Cambria Math" w:hAnsi="Cambria Math"/>
                <w:color w:val="auto"/>
                <w:sz w:val="28"/>
                <w:szCs w:val="28"/>
                <w:lang w:eastAsia="ru-RU" w:bidi="ru-RU"/>
              </w:rPr>
              <m:t>2</m:t>
            </m:r>
          </m:den>
        </m:f>
        <m:r>
          <w:rPr>
            <w:rFonts w:ascii="Cambria Math" w:hAnsi="Cambria Math"/>
            <w:color w:val="auto"/>
            <w:sz w:val="28"/>
            <w:szCs w:val="28"/>
            <w:lang w:eastAsia="ru-RU" w:bidi="ru-RU"/>
          </w:rPr>
          <m:t>M</m:t>
        </m:r>
        <m:sSup>
          <m:sSupPr>
            <m:ctrlPr>
              <w:rPr>
                <w:rFonts w:ascii="Cambria Math" w:hAnsi="Cambria Math"/>
                <w:i/>
                <w:color w:val="auto"/>
                <w:sz w:val="28"/>
                <w:szCs w:val="28"/>
                <w:lang w:eastAsia="ru-RU" w:bidi="ru-RU"/>
              </w:rPr>
            </m:ctrlPr>
          </m:sSupPr>
          <m:e>
            <m:r>
              <w:rPr>
                <w:rFonts w:ascii="Cambria Math" w:hAnsi="Cambria Math"/>
                <w:color w:val="auto"/>
                <w:sz w:val="28"/>
                <w:szCs w:val="28"/>
                <w:lang w:eastAsia="ru-RU" w:bidi="ru-RU"/>
              </w:rPr>
              <m:t>a</m:t>
            </m:r>
          </m:e>
          <m:sup>
            <m:r>
              <w:rPr>
                <w:rFonts w:ascii="Cambria Math" w:hAnsi="Cambria Math"/>
                <w:color w:val="auto"/>
                <w:sz w:val="28"/>
                <w:szCs w:val="28"/>
                <w:lang w:eastAsia="ru-RU" w:bidi="ru-RU"/>
              </w:rPr>
              <m:t>2</m:t>
            </m:r>
          </m:sup>
        </m:sSup>
        <m:r>
          <w:rPr>
            <w:rFonts w:ascii="Cambria Math" w:hAnsi="Cambria Math"/>
            <w:color w:val="auto"/>
            <w:sz w:val="28"/>
            <w:szCs w:val="28"/>
            <w:lang w:eastAsia="ru-RU" w:bidi="ru-RU"/>
          </w:rPr>
          <m:t>cos</m:t>
        </m:r>
        <m:r>
          <w:rPr>
            <w:rFonts w:ascii="Cambria Math" w:hAnsi="Cambria Math"/>
            <w:i/>
            <w:color w:val="auto"/>
            <w:sz w:val="28"/>
            <w:szCs w:val="28"/>
            <w:lang w:eastAsia="ru-RU" w:bidi="ru-RU"/>
          </w:rPr>
          <w:sym w:font="Symbol" w:char="F06A"/>
        </m:r>
        <m:r>
          <w:rPr>
            <w:rFonts w:ascii="Cambria Math" w:hAnsi="Cambria Math"/>
            <w:color w:val="auto"/>
            <w:sz w:val="28"/>
            <w:szCs w:val="28"/>
            <w:lang w:eastAsia="ru-RU" w:bidi="ru-RU"/>
          </w:rPr>
          <m:t>τ,</m:t>
        </m:r>
      </m:oMath>
      <w:r>
        <w:rPr>
          <w:color w:val="auto"/>
          <w:sz w:val="28"/>
          <w:szCs w:val="28"/>
          <w:lang w:eastAsia="ru-RU" w:bidi="ru-RU"/>
        </w:rPr>
        <w:tab/>
      </w:r>
      <w:r w:rsidR="00812C4F" w:rsidRPr="00DB3B21">
        <w:rPr>
          <w:color w:val="auto"/>
          <w:sz w:val="28"/>
          <w:szCs w:val="28"/>
          <w:lang w:eastAsia="ru-RU" w:bidi="ru-RU"/>
        </w:rPr>
        <w:t>(2.11)</w:t>
      </w:r>
    </w:p>
    <w:p w:rsidR="00812C4F" w:rsidRPr="00DB3B21" w:rsidRDefault="00812C4F" w:rsidP="00763938">
      <w:pPr>
        <w:pStyle w:val="22"/>
        <w:shd w:val="clear" w:color="auto" w:fill="auto"/>
        <w:spacing w:line="240" w:lineRule="auto"/>
        <w:ind w:firstLine="709"/>
        <w:rPr>
          <w:color w:val="auto"/>
          <w:sz w:val="28"/>
          <w:szCs w:val="28"/>
          <w:lang w:eastAsia="ru-RU" w:bidi="ru-RU"/>
        </w:rPr>
      </w:pPr>
    </w:p>
    <w:p w:rsidR="00812C4F" w:rsidRPr="00DB3B21" w:rsidRDefault="00812C4F" w:rsidP="00754542">
      <w:pPr>
        <w:pStyle w:val="22"/>
        <w:shd w:val="clear" w:color="auto" w:fill="auto"/>
        <w:spacing w:line="240" w:lineRule="auto"/>
        <w:rPr>
          <w:color w:val="auto"/>
          <w:sz w:val="28"/>
          <w:szCs w:val="28"/>
          <w:lang w:eastAsia="ru-RU" w:bidi="ru-RU"/>
        </w:rPr>
      </w:pPr>
      <w:r w:rsidRPr="00DB3B21">
        <w:rPr>
          <w:color w:val="auto"/>
          <w:sz w:val="28"/>
          <w:szCs w:val="28"/>
          <w:lang w:eastAsia="ru-RU" w:bidi="ru-RU"/>
        </w:rPr>
        <w:t>и коэффициенты взаимной корреляции (между х</w:t>
      </w:r>
      <w:r w:rsidRPr="00DB3B21">
        <w:rPr>
          <w:color w:val="auto"/>
          <w:sz w:val="28"/>
          <w:szCs w:val="28"/>
          <w:vertAlign w:val="subscript"/>
          <w:lang w:eastAsia="ru-RU" w:bidi="ru-RU"/>
        </w:rPr>
        <w:t>1</w:t>
      </w:r>
      <w:r w:rsidRPr="00DB3B21">
        <w:rPr>
          <w:color w:val="auto"/>
          <w:sz w:val="28"/>
          <w:szCs w:val="28"/>
          <w:lang w:eastAsia="ru-RU" w:bidi="ru-RU"/>
        </w:rPr>
        <w:t>(</w:t>
      </w:r>
      <w:r w:rsidRPr="00DB3B21">
        <w:rPr>
          <w:color w:val="auto"/>
          <w:sz w:val="28"/>
          <w:szCs w:val="28"/>
          <w:lang w:val="en-US" w:eastAsia="ru-RU" w:bidi="ru-RU"/>
        </w:rPr>
        <w:t>t</w:t>
      </w:r>
      <w:r w:rsidRPr="00DB3B21">
        <w:rPr>
          <w:color w:val="auto"/>
          <w:sz w:val="28"/>
          <w:szCs w:val="28"/>
          <w:lang w:eastAsia="ru-RU" w:bidi="ru-RU"/>
        </w:rPr>
        <w:t>) и х</w:t>
      </w:r>
      <w:r w:rsidRPr="00DB3B21">
        <w:rPr>
          <w:color w:val="auto"/>
          <w:sz w:val="28"/>
          <w:szCs w:val="28"/>
          <w:vertAlign w:val="subscript"/>
          <w:lang w:eastAsia="ru-RU" w:bidi="ru-RU"/>
        </w:rPr>
        <w:t>2</w:t>
      </w:r>
      <w:r w:rsidRPr="00DB3B21">
        <w:rPr>
          <w:color w:val="auto"/>
          <w:sz w:val="28"/>
          <w:szCs w:val="28"/>
          <w:lang w:eastAsia="ru-RU" w:bidi="ru-RU"/>
        </w:rPr>
        <w:t>(</w:t>
      </w:r>
      <w:r w:rsidRPr="00DB3B21">
        <w:rPr>
          <w:color w:val="auto"/>
          <w:sz w:val="28"/>
          <w:szCs w:val="28"/>
          <w:lang w:val="en-US" w:eastAsia="ru-RU" w:bidi="ru-RU"/>
        </w:rPr>
        <w:t>t</w:t>
      </w:r>
      <w:r w:rsidRPr="00DB3B21">
        <w:rPr>
          <w:color w:val="auto"/>
          <w:sz w:val="28"/>
          <w:szCs w:val="28"/>
          <w:lang w:eastAsia="ru-RU" w:bidi="ru-RU"/>
        </w:rPr>
        <w:t xml:space="preserve">)) [23, с.241]: </w:t>
      </w:r>
    </w:p>
    <w:p w:rsidR="00812C4F" w:rsidRPr="00DB3B21" w:rsidRDefault="00812C4F" w:rsidP="00763938">
      <w:pPr>
        <w:pStyle w:val="22"/>
        <w:shd w:val="clear" w:color="auto" w:fill="auto"/>
        <w:spacing w:line="240" w:lineRule="auto"/>
        <w:ind w:firstLine="709"/>
        <w:rPr>
          <w:color w:val="auto"/>
          <w:sz w:val="28"/>
          <w:szCs w:val="28"/>
          <w:lang w:eastAsia="ru-RU" w:bidi="ru-RU"/>
        </w:rPr>
      </w:pPr>
    </w:p>
    <w:p w:rsidR="00812C4F" w:rsidRPr="00DB3B21" w:rsidRDefault="00932A63" w:rsidP="00932A63">
      <w:pPr>
        <w:pStyle w:val="22"/>
        <w:shd w:val="clear" w:color="auto" w:fill="auto"/>
        <w:tabs>
          <w:tab w:val="center" w:pos="4536"/>
          <w:tab w:val="right" w:pos="9639"/>
        </w:tabs>
        <w:spacing w:line="240" w:lineRule="auto"/>
        <w:jc w:val="left"/>
        <w:rPr>
          <w:color w:val="auto"/>
          <w:sz w:val="28"/>
          <w:szCs w:val="28"/>
          <w:lang w:eastAsia="ru-RU" w:bidi="ru-RU"/>
        </w:rPr>
      </w:pPr>
      <w:r>
        <w:rPr>
          <w:color w:val="auto"/>
          <w:sz w:val="28"/>
          <w:szCs w:val="28"/>
          <w:lang w:eastAsia="ru-RU" w:bidi="ru-RU"/>
        </w:rPr>
        <w:tab/>
      </w:r>
      <m:oMath>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R</m:t>
            </m:r>
          </m:e>
          <m:sub>
            <m:r>
              <w:rPr>
                <w:rFonts w:ascii="Cambria Math" w:hAnsi="Cambria Math"/>
                <w:color w:val="auto"/>
                <w:sz w:val="28"/>
                <w:szCs w:val="28"/>
                <w:lang w:eastAsia="ru-RU" w:bidi="ru-RU"/>
              </w:rPr>
              <m:t>x</m:t>
            </m:r>
          </m:sub>
        </m:sSub>
        <m:r>
          <w:rPr>
            <w:rFonts w:ascii="Cambria Math" w:hAnsi="Cambria Math"/>
            <w:color w:val="auto"/>
            <w:sz w:val="28"/>
            <w:szCs w:val="28"/>
            <w:lang w:eastAsia="ru-RU" w:bidi="ru-RU"/>
          </w:rPr>
          <m:t>=M</m:t>
        </m:r>
        <m:f>
          <m:fPr>
            <m:ctrlPr>
              <w:rPr>
                <w:rFonts w:ascii="Cambria Math" w:hAnsi="Cambria Math"/>
                <w:i/>
                <w:color w:val="auto"/>
                <w:sz w:val="28"/>
                <w:szCs w:val="28"/>
                <w:lang w:eastAsia="ru-RU" w:bidi="ru-RU"/>
              </w:rPr>
            </m:ctrlPr>
          </m:fPr>
          <m:num>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x</m:t>
                </m:r>
              </m:e>
              <m:sub>
                <m:r>
                  <w:rPr>
                    <w:rFonts w:ascii="Cambria Math" w:hAnsi="Cambria Math"/>
                    <w:color w:val="auto"/>
                    <w:sz w:val="28"/>
                    <w:szCs w:val="28"/>
                    <w:lang w:eastAsia="ru-RU" w:bidi="ru-RU"/>
                  </w:rPr>
                  <m:t>1</m:t>
                </m:r>
              </m:sub>
            </m:sSub>
            <m:r>
              <w:rPr>
                <w:rFonts w:ascii="Cambria Math" w:hAnsi="Cambria Math"/>
                <w:color w:val="auto"/>
                <w:sz w:val="28"/>
                <w:szCs w:val="28"/>
                <w:lang w:eastAsia="ru-RU" w:bidi="ru-RU"/>
              </w:rPr>
              <m:t>-</m:t>
            </m:r>
            <m:sSub>
              <m:sSubPr>
                <m:ctrlPr>
                  <w:rPr>
                    <w:rFonts w:ascii="Cambria Math" w:hAnsi="Cambria Math"/>
                    <w:i/>
                    <w:color w:val="auto"/>
                    <w:sz w:val="28"/>
                    <w:szCs w:val="28"/>
                    <w:lang w:eastAsia="ru-RU" w:bidi="ru-RU"/>
                  </w:rPr>
                </m:ctrlPr>
              </m:sSubPr>
              <m:e>
                <m:acc>
                  <m:accPr>
                    <m:chr m:val="̅"/>
                    <m:ctrlPr>
                      <w:rPr>
                        <w:rFonts w:ascii="Cambria Math" w:hAnsi="Cambria Math"/>
                        <w:i/>
                        <w:color w:val="auto"/>
                        <w:sz w:val="28"/>
                        <w:szCs w:val="28"/>
                        <w:lang w:eastAsia="ru-RU" w:bidi="ru-RU"/>
                      </w:rPr>
                    </m:ctrlPr>
                  </m:accPr>
                  <m:e>
                    <m:r>
                      <w:rPr>
                        <w:rFonts w:ascii="Cambria Math" w:hAnsi="Cambria Math"/>
                        <w:color w:val="auto"/>
                        <w:sz w:val="28"/>
                        <w:szCs w:val="28"/>
                        <w:lang w:eastAsia="ru-RU" w:bidi="ru-RU"/>
                      </w:rPr>
                      <m:t>x</m:t>
                    </m:r>
                  </m:e>
                </m:acc>
              </m:e>
              <m:sub>
                <m:r>
                  <w:rPr>
                    <w:rFonts w:ascii="Cambria Math" w:hAnsi="Cambria Math"/>
                    <w:color w:val="auto"/>
                    <w:sz w:val="28"/>
                    <w:szCs w:val="28"/>
                    <w:lang w:eastAsia="ru-RU" w:bidi="ru-RU"/>
                  </w:rPr>
                  <m:t>1ср</m:t>
                </m:r>
              </m:sub>
            </m:sSub>
          </m:num>
          <m:den>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δ</m:t>
                </m:r>
              </m:e>
              <m:sub>
                <m:r>
                  <w:rPr>
                    <w:rFonts w:ascii="Cambria Math" w:hAnsi="Cambria Math"/>
                    <w:color w:val="auto"/>
                    <w:sz w:val="28"/>
                    <w:szCs w:val="28"/>
                    <w:lang w:eastAsia="ru-RU" w:bidi="ru-RU"/>
                  </w:rPr>
                  <m:t>1</m:t>
                </m:r>
              </m:sub>
            </m:sSub>
          </m:den>
        </m:f>
        <m:r>
          <w:rPr>
            <w:rFonts w:ascii="Cambria Math" w:hAnsi="Cambria Math"/>
            <w:color w:val="auto"/>
            <w:sz w:val="28"/>
            <w:szCs w:val="28"/>
            <w:lang w:eastAsia="ru-RU" w:bidi="ru-RU"/>
          </w:rPr>
          <m:t>-</m:t>
        </m:r>
        <m:f>
          <m:fPr>
            <m:ctrlPr>
              <w:rPr>
                <w:rFonts w:ascii="Cambria Math" w:hAnsi="Cambria Math"/>
                <w:i/>
                <w:color w:val="auto"/>
                <w:sz w:val="28"/>
                <w:szCs w:val="28"/>
                <w:lang w:eastAsia="ru-RU" w:bidi="ru-RU"/>
              </w:rPr>
            </m:ctrlPr>
          </m:fPr>
          <m:num>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x</m:t>
                </m:r>
              </m:e>
              <m:sub>
                <m:r>
                  <w:rPr>
                    <w:rFonts w:ascii="Cambria Math" w:hAnsi="Cambria Math"/>
                    <w:color w:val="auto"/>
                    <w:sz w:val="28"/>
                    <w:szCs w:val="28"/>
                    <w:lang w:eastAsia="ru-RU" w:bidi="ru-RU"/>
                  </w:rPr>
                  <m:t>2</m:t>
                </m:r>
              </m:sub>
            </m:sSub>
            <m:r>
              <w:rPr>
                <w:rFonts w:ascii="Cambria Math" w:hAnsi="Cambria Math"/>
                <w:color w:val="auto"/>
                <w:sz w:val="28"/>
                <w:szCs w:val="28"/>
                <w:lang w:eastAsia="ru-RU" w:bidi="ru-RU"/>
              </w:rPr>
              <m:t>-</m:t>
            </m:r>
            <m:sSub>
              <m:sSubPr>
                <m:ctrlPr>
                  <w:rPr>
                    <w:rFonts w:ascii="Cambria Math" w:hAnsi="Cambria Math"/>
                    <w:i/>
                    <w:color w:val="auto"/>
                    <w:sz w:val="28"/>
                    <w:szCs w:val="28"/>
                    <w:lang w:eastAsia="ru-RU" w:bidi="ru-RU"/>
                  </w:rPr>
                </m:ctrlPr>
              </m:sSubPr>
              <m:e>
                <m:acc>
                  <m:accPr>
                    <m:chr m:val="̅"/>
                    <m:ctrlPr>
                      <w:rPr>
                        <w:rFonts w:ascii="Cambria Math" w:hAnsi="Cambria Math"/>
                        <w:i/>
                        <w:color w:val="auto"/>
                        <w:sz w:val="28"/>
                        <w:szCs w:val="28"/>
                        <w:lang w:eastAsia="ru-RU" w:bidi="ru-RU"/>
                      </w:rPr>
                    </m:ctrlPr>
                  </m:accPr>
                  <m:e>
                    <m:r>
                      <w:rPr>
                        <w:rFonts w:ascii="Cambria Math" w:hAnsi="Cambria Math"/>
                        <w:color w:val="auto"/>
                        <w:sz w:val="28"/>
                        <w:szCs w:val="28"/>
                        <w:lang w:eastAsia="ru-RU" w:bidi="ru-RU"/>
                      </w:rPr>
                      <m:t>x</m:t>
                    </m:r>
                  </m:e>
                </m:acc>
              </m:e>
              <m:sub>
                <m:r>
                  <w:rPr>
                    <w:rFonts w:ascii="Cambria Math" w:hAnsi="Cambria Math"/>
                    <w:color w:val="auto"/>
                    <w:sz w:val="28"/>
                    <w:szCs w:val="28"/>
                    <w:lang w:eastAsia="ru-RU" w:bidi="ru-RU"/>
                  </w:rPr>
                  <m:t>2ср</m:t>
                </m:r>
              </m:sub>
            </m:sSub>
          </m:num>
          <m:den>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δ</m:t>
                </m:r>
              </m:e>
              <m:sub>
                <m:r>
                  <w:rPr>
                    <w:rFonts w:ascii="Cambria Math" w:hAnsi="Cambria Math"/>
                    <w:color w:val="auto"/>
                    <w:sz w:val="28"/>
                    <w:szCs w:val="28"/>
                    <w:lang w:eastAsia="ru-RU" w:bidi="ru-RU"/>
                  </w:rPr>
                  <m:t>2</m:t>
                </m:r>
              </m:sub>
            </m:sSub>
          </m:den>
        </m:f>
        <m:r>
          <m:rPr>
            <m:sty m:val="p"/>
          </m:rPr>
          <w:rPr>
            <w:rFonts w:ascii="Cambria Math" w:hAnsi="Cambria Math"/>
            <w:color w:val="auto"/>
            <w:sz w:val="28"/>
            <w:szCs w:val="28"/>
            <w:lang w:eastAsia="ru-RU" w:bidi="ru-RU"/>
          </w:rPr>
          <m:t xml:space="preserve"> </m:t>
        </m:r>
      </m:oMath>
      <w:r w:rsidR="00812C4F" w:rsidRPr="00DB3B21">
        <w:rPr>
          <w:color w:val="auto"/>
          <w:sz w:val="28"/>
          <w:szCs w:val="28"/>
          <w:lang w:eastAsia="ru-RU" w:bidi="ru-RU"/>
        </w:rPr>
        <w:t xml:space="preserve">. </w:t>
      </w:r>
      <w:r>
        <w:rPr>
          <w:color w:val="auto"/>
          <w:sz w:val="28"/>
          <w:szCs w:val="28"/>
          <w:lang w:eastAsia="ru-RU" w:bidi="ru-RU"/>
        </w:rPr>
        <w:tab/>
      </w:r>
      <w:r w:rsidR="00812C4F" w:rsidRPr="00DB3B21">
        <w:rPr>
          <w:color w:val="auto"/>
          <w:sz w:val="28"/>
          <w:szCs w:val="28"/>
          <w:lang w:eastAsia="ru-RU" w:bidi="ru-RU"/>
        </w:rPr>
        <w:t>(2.12)</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Автокорреляционная функция случайного процесса характеризует общую зависимость значений параметра процесса в некоторый данный момент времени от значений в другой момент. Оценку величины  автокорреляционной функции, связывающей значение х(</w:t>
      </w:r>
      <w:r w:rsidRPr="00DB3B21">
        <w:rPr>
          <w:color w:val="auto"/>
          <w:sz w:val="28"/>
          <w:szCs w:val="28"/>
          <w:lang w:val="en-US"/>
        </w:rPr>
        <w:t>t</w:t>
      </w:r>
      <w:r w:rsidRPr="00DB3B21">
        <w:rPr>
          <w:color w:val="auto"/>
          <w:sz w:val="28"/>
          <w:szCs w:val="28"/>
        </w:rPr>
        <w:t xml:space="preserve">) в момент </w:t>
      </w:r>
      <w:r w:rsidRPr="00DB3B21">
        <w:rPr>
          <w:color w:val="auto"/>
          <w:sz w:val="28"/>
          <w:szCs w:val="28"/>
          <w:lang w:val="en-US"/>
        </w:rPr>
        <w:t>t</w:t>
      </w:r>
      <w:r w:rsidRPr="00DB3B21">
        <w:rPr>
          <w:color w:val="auto"/>
          <w:sz w:val="28"/>
          <w:szCs w:val="28"/>
        </w:rPr>
        <w:t xml:space="preserve"> и </w:t>
      </w:r>
      <w:r w:rsidRPr="00DB3B21">
        <w:rPr>
          <w:color w:val="auto"/>
          <w:sz w:val="28"/>
          <w:szCs w:val="28"/>
          <w:lang w:val="en-US"/>
        </w:rPr>
        <w:t>t</w:t>
      </w:r>
      <w:r w:rsidRPr="00DB3B21">
        <w:rPr>
          <w:color w:val="auto"/>
          <w:sz w:val="28"/>
          <w:szCs w:val="28"/>
        </w:rPr>
        <w:t>+</w:t>
      </w:r>
      <w:r w:rsidRPr="00DB3B21">
        <w:rPr>
          <w:color w:val="auto"/>
          <w:sz w:val="28"/>
          <w:szCs w:val="28"/>
        </w:rPr>
        <w:sym w:font="Symbol" w:char="F074"/>
      </w:r>
      <m:oMath>
        <m:r>
          <w:rPr>
            <w:rFonts w:ascii="Cambria Math" w:hAnsi="Cambria Math"/>
            <w:color w:val="auto"/>
            <w:sz w:val="28"/>
            <w:szCs w:val="28"/>
          </w:rPr>
          <m:t xml:space="preserve">, </m:t>
        </m:r>
      </m:oMath>
      <w:r w:rsidRPr="00DB3B21">
        <w:rPr>
          <w:color w:val="auto"/>
          <w:sz w:val="28"/>
          <w:szCs w:val="28"/>
        </w:rPr>
        <w:t>можно получить, вычисляя произведение этих ординат и осредняя величину произведения в пределах времени наблюдения Т.  Найденное среднее значение произведения приближается к точному значению автокорреляционной функции при Т</w:t>
      </w:r>
      <w:r w:rsidRPr="00DB3B21">
        <w:rPr>
          <w:color w:val="auto"/>
          <w:sz w:val="28"/>
          <w:szCs w:val="28"/>
        </w:rPr>
        <w:sym w:font="Symbol" w:char="F0AE"/>
      </w:r>
      <w:r w:rsidRPr="00DB3B21">
        <w:rPr>
          <w:color w:val="auto"/>
          <w:sz w:val="28"/>
          <w:szCs w:val="28"/>
        </w:rPr>
        <w:sym w:font="Symbol" w:char="F0B5"/>
      </w:r>
      <w:r w:rsidRPr="00DB3B21">
        <w:rPr>
          <w:color w:val="auto"/>
          <w:sz w:val="28"/>
          <w:szCs w:val="28"/>
        </w:rPr>
        <w:t>:</w:t>
      </w:r>
    </w:p>
    <w:p w:rsidR="00812C4F" w:rsidRPr="00DB3B21" w:rsidRDefault="00812C4F" w:rsidP="00763938">
      <w:pPr>
        <w:pStyle w:val="22"/>
        <w:shd w:val="clear" w:color="auto" w:fill="auto"/>
        <w:tabs>
          <w:tab w:val="left" w:pos="3633"/>
        </w:tabs>
        <w:spacing w:line="240" w:lineRule="auto"/>
        <w:ind w:firstLine="709"/>
        <w:rPr>
          <w:color w:val="auto"/>
          <w:sz w:val="28"/>
          <w:szCs w:val="28"/>
        </w:rPr>
      </w:pPr>
      <w:r w:rsidRPr="00DB3B21">
        <w:rPr>
          <w:color w:val="auto"/>
          <w:sz w:val="28"/>
          <w:szCs w:val="28"/>
        </w:rPr>
        <w:tab/>
      </w:r>
    </w:p>
    <w:p w:rsidR="00812C4F" w:rsidRPr="00932A63" w:rsidRDefault="00932A63" w:rsidP="00932A63">
      <w:pPr>
        <w:pStyle w:val="22"/>
        <w:shd w:val="clear" w:color="auto" w:fill="auto"/>
        <w:tabs>
          <w:tab w:val="center" w:pos="4536"/>
          <w:tab w:val="right" w:pos="9639"/>
        </w:tabs>
        <w:spacing w:line="240" w:lineRule="auto"/>
        <w:jc w:val="left"/>
        <w:rPr>
          <w:color w:val="auto"/>
          <w:sz w:val="28"/>
          <w:szCs w:val="28"/>
          <w:lang w:eastAsia="ru-RU" w:bidi="ru-RU"/>
        </w:rPr>
      </w:pPr>
      <w:r>
        <w:rPr>
          <w:color w:val="auto"/>
          <w:sz w:val="28"/>
          <w:szCs w:val="28"/>
          <w:lang w:eastAsia="ru-RU" w:bidi="ru-RU"/>
        </w:rPr>
        <w:tab/>
      </w:r>
      <m:oMath>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R</m:t>
            </m:r>
          </m:e>
          <m:sub>
            <m:r>
              <w:rPr>
                <w:rFonts w:ascii="Cambria Math" w:hAnsi="Cambria Math"/>
                <w:color w:val="auto"/>
                <w:sz w:val="28"/>
                <w:szCs w:val="28"/>
                <w:lang w:eastAsia="ru-RU" w:bidi="ru-RU"/>
              </w:rPr>
              <m:t>x</m:t>
            </m:r>
          </m:sub>
        </m:sSub>
        <m:d>
          <m:dPr>
            <m:ctrlPr>
              <w:rPr>
                <w:rFonts w:ascii="Cambria Math" w:hAnsi="Cambria Math"/>
                <w:i/>
                <w:color w:val="auto"/>
                <w:sz w:val="28"/>
                <w:szCs w:val="28"/>
                <w:lang w:eastAsia="ru-RU" w:bidi="ru-RU"/>
              </w:rPr>
            </m:ctrlPr>
          </m:dPr>
          <m:e>
            <m:r>
              <w:rPr>
                <w:rFonts w:ascii="Cambria Math" w:hAnsi="Cambria Math"/>
                <w:color w:val="auto"/>
                <w:sz w:val="28"/>
                <w:szCs w:val="28"/>
                <w:lang w:eastAsia="ru-RU" w:bidi="ru-RU"/>
              </w:rPr>
              <m:t>τ</m:t>
            </m:r>
          </m:e>
        </m:d>
        <m:r>
          <w:rPr>
            <w:rFonts w:ascii="Cambria Math" w:hAnsi="Cambria Math"/>
            <w:color w:val="auto"/>
            <w:sz w:val="28"/>
            <w:szCs w:val="28"/>
            <w:lang w:eastAsia="ru-RU" w:bidi="ru-RU"/>
          </w:rPr>
          <m:t>=</m:t>
        </m:r>
        <m:func>
          <m:funcPr>
            <m:ctrlPr>
              <w:rPr>
                <w:rFonts w:ascii="Cambria Math" w:hAnsi="Cambria Math"/>
                <w:i/>
                <w:color w:val="auto"/>
                <w:sz w:val="28"/>
                <w:szCs w:val="28"/>
                <w:lang w:eastAsia="ru-RU" w:bidi="ru-RU"/>
              </w:rPr>
            </m:ctrlPr>
          </m:funcPr>
          <m:fName>
            <m:limLow>
              <m:limLowPr>
                <m:ctrlPr>
                  <w:rPr>
                    <w:rFonts w:ascii="Cambria Math" w:hAnsi="Cambria Math"/>
                    <w:i/>
                    <w:color w:val="auto"/>
                    <w:sz w:val="28"/>
                    <w:szCs w:val="28"/>
                    <w:lang w:eastAsia="ru-RU" w:bidi="ru-RU"/>
                  </w:rPr>
                </m:ctrlPr>
              </m:limLowPr>
              <m:e>
                <m:r>
                  <w:rPr>
                    <w:rFonts w:ascii="Cambria Math" w:hAnsi="Cambria Math"/>
                    <w:color w:val="auto"/>
                    <w:sz w:val="28"/>
                    <w:szCs w:val="28"/>
                    <w:lang w:eastAsia="ru-RU" w:bidi="ru-RU"/>
                  </w:rPr>
                  <m:t>lim</m:t>
                </m:r>
              </m:e>
              <m:lim/>
            </m:limLow>
          </m:fName>
          <m:e>
            <m:f>
              <m:fPr>
                <m:ctrlPr>
                  <w:rPr>
                    <w:rFonts w:ascii="Cambria Math" w:hAnsi="Cambria Math"/>
                    <w:i/>
                    <w:color w:val="auto"/>
                    <w:sz w:val="28"/>
                    <w:szCs w:val="28"/>
                    <w:lang w:eastAsia="ru-RU" w:bidi="ru-RU"/>
                  </w:rPr>
                </m:ctrlPr>
              </m:fPr>
              <m:num>
                <m:r>
                  <w:rPr>
                    <w:rFonts w:ascii="Cambria Math" w:hAnsi="Cambria Math"/>
                    <w:color w:val="auto"/>
                    <w:sz w:val="28"/>
                    <w:szCs w:val="28"/>
                    <w:lang w:eastAsia="ru-RU" w:bidi="ru-RU"/>
                  </w:rPr>
                  <m:t>1</m:t>
                </m:r>
              </m:num>
              <m:den>
                <m:r>
                  <w:rPr>
                    <w:rFonts w:ascii="Cambria Math" w:hAnsi="Cambria Math"/>
                    <w:color w:val="auto"/>
                    <w:sz w:val="28"/>
                    <w:szCs w:val="28"/>
                    <w:lang w:eastAsia="ru-RU" w:bidi="ru-RU"/>
                  </w:rPr>
                  <m:t>T</m:t>
                </m:r>
              </m:den>
            </m:f>
            <m:nary>
              <m:naryPr>
                <m:limLoc m:val="undOvr"/>
                <m:ctrlPr>
                  <w:rPr>
                    <w:rFonts w:ascii="Cambria Math" w:hAnsi="Cambria Math"/>
                    <w:i/>
                    <w:color w:val="auto"/>
                    <w:sz w:val="28"/>
                    <w:szCs w:val="28"/>
                    <w:lang w:eastAsia="ru-RU" w:bidi="ru-RU"/>
                  </w:rPr>
                </m:ctrlPr>
              </m:naryPr>
              <m:sub>
                <m:r>
                  <w:rPr>
                    <w:rFonts w:ascii="Cambria Math" w:hAnsi="Cambria Math"/>
                    <w:color w:val="auto"/>
                    <w:sz w:val="28"/>
                    <w:szCs w:val="28"/>
                    <w:lang w:eastAsia="ru-RU" w:bidi="ru-RU"/>
                  </w:rPr>
                  <m:t>0</m:t>
                </m:r>
              </m:sub>
              <m:sup>
                <m:r>
                  <w:rPr>
                    <w:rFonts w:ascii="Cambria Math" w:hAnsi="Cambria Math"/>
                    <w:color w:val="auto"/>
                    <w:sz w:val="28"/>
                    <w:szCs w:val="28"/>
                    <w:lang w:eastAsia="ru-RU" w:bidi="ru-RU"/>
                  </w:rPr>
                  <m:t>T</m:t>
                </m:r>
              </m:sup>
              <m:e>
                <m:r>
                  <w:rPr>
                    <w:rFonts w:ascii="Cambria Math" w:hAnsi="Cambria Math"/>
                    <w:color w:val="auto"/>
                    <w:sz w:val="28"/>
                    <w:szCs w:val="28"/>
                    <w:lang w:eastAsia="ru-RU" w:bidi="ru-RU"/>
                  </w:rPr>
                  <m:t>x(t)x(t+τ)</m:t>
                </m:r>
              </m:e>
            </m:nary>
            <m:r>
              <w:rPr>
                <w:rFonts w:ascii="Cambria Math" w:hAnsi="Cambria Math"/>
                <w:color w:val="auto"/>
                <w:sz w:val="28"/>
                <w:szCs w:val="28"/>
                <w:lang w:eastAsia="ru-RU" w:bidi="ru-RU"/>
              </w:rPr>
              <m:t>dt</m:t>
            </m:r>
          </m:e>
        </m:func>
      </m:oMath>
      <w:r w:rsidR="00812C4F" w:rsidRPr="00C43B64">
        <w:rPr>
          <w:i/>
          <w:color w:val="auto"/>
          <w:sz w:val="28"/>
          <w:szCs w:val="28"/>
          <w:lang w:eastAsia="ru-RU" w:bidi="ru-RU"/>
        </w:rPr>
        <w:t>.</w:t>
      </w:r>
      <w:r w:rsidR="00812C4F" w:rsidRPr="00932A63">
        <w:rPr>
          <w:color w:val="auto"/>
          <w:sz w:val="28"/>
          <w:szCs w:val="28"/>
          <w:lang w:eastAsia="ru-RU" w:bidi="ru-RU"/>
        </w:rPr>
        <w:tab/>
        <w:t>(2.13)</w:t>
      </w:r>
    </w:p>
    <w:p w:rsidR="00812C4F" w:rsidRPr="00DB3B21" w:rsidRDefault="00812C4F" w:rsidP="00763938">
      <w:pPr>
        <w:pStyle w:val="22"/>
        <w:shd w:val="clear" w:color="auto" w:fill="auto"/>
        <w:spacing w:line="240" w:lineRule="auto"/>
        <w:ind w:firstLine="709"/>
        <w:jc w:val="left"/>
        <w:rPr>
          <w:color w:val="auto"/>
          <w:sz w:val="28"/>
          <w:szCs w:val="28"/>
        </w:rPr>
      </w:pPr>
    </w:p>
    <w:p w:rsidR="00812C4F"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 xml:space="preserve">Величина </w:t>
      </w:r>
      <m:oMath>
        <m:sSub>
          <m:sSubPr>
            <m:ctrlPr>
              <w:rPr>
                <w:rFonts w:ascii="Cambria Math" w:hAnsi="Cambria Math"/>
                <w:color w:val="auto"/>
                <w:sz w:val="28"/>
                <w:szCs w:val="28"/>
                <w:lang w:eastAsia="ru-RU" w:bidi="ru-RU"/>
              </w:rPr>
            </m:ctrlPr>
          </m:sSubPr>
          <m:e>
            <m:r>
              <w:rPr>
                <w:rFonts w:ascii="Cambria Math" w:hAnsi="Cambria Math"/>
                <w:color w:val="auto"/>
                <w:sz w:val="28"/>
                <w:szCs w:val="28"/>
                <w:lang w:eastAsia="ru-RU" w:bidi="ru-RU"/>
              </w:rPr>
              <m:t>R</m:t>
            </m:r>
          </m:e>
          <m:sub>
            <m:r>
              <w:rPr>
                <w:rFonts w:ascii="Cambria Math" w:hAnsi="Cambria Math"/>
                <w:color w:val="auto"/>
                <w:sz w:val="28"/>
                <w:szCs w:val="28"/>
                <w:lang w:eastAsia="ru-RU" w:bidi="ru-RU"/>
              </w:rPr>
              <m:t>x</m:t>
            </m:r>
          </m:sub>
        </m:sSub>
        <m:d>
          <m:dPr>
            <m:ctrlPr>
              <w:rPr>
                <w:rFonts w:ascii="Cambria Math" w:hAnsi="Cambria Math"/>
                <w:color w:val="auto"/>
                <w:sz w:val="28"/>
                <w:szCs w:val="28"/>
                <w:lang w:eastAsia="ru-RU" w:bidi="ru-RU"/>
              </w:rPr>
            </m:ctrlPr>
          </m:dPr>
          <m:e>
            <m:r>
              <w:rPr>
                <w:rFonts w:ascii="Cambria Math" w:hAnsi="Cambria Math"/>
                <w:color w:val="auto"/>
                <w:sz w:val="28"/>
                <w:szCs w:val="28"/>
                <w:lang w:eastAsia="ru-RU" w:bidi="ru-RU"/>
              </w:rPr>
              <m:t>τ</m:t>
            </m:r>
          </m:e>
        </m:d>
      </m:oMath>
      <w:r w:rsidRPr="00DB3B21">
        <w:rPr>
          <w:color w:val="auto"/>
          <w:sz w:val="28"/>
          <w:szCs w:val="28"/>
          <w:lang w:eastAsia="ru-RU" w:bidi="ru-RU"/>
        </w:rPr>
        <w:t xml:space="preserve"> – всегда действительная четная функция с максимумом в точке  </w:t>
      </w:r>
      <w:r w:rsidRPr="00DB3B21">
        <w:rPr>
          <w:color w:val="auto"/>
          <w:sz w:val="28"/>
          <w:szCs w:val="28"/>
          <w:lang w:eastAsia="ru-RU" w:bidi="ru-RU"/>
        </w:rPr>
        <w:sym w:font="Symbol" w:char="F074"/>
      </w:r>
      <w:r w:rsidRPr="00DB3B21">
        <w:rPr>
          <w:color w:val="auto"/>
          <w:sz w:val="28"/>
          <w:szCs w:val="28"/>
          <w:lang w:eastAsia="ru-RU" w:bidi="ru-RU"/>
        </w:rPr>
        <w:t xml:space="preserve"> = 0, она может быть как положительной, так и отрицательной: </w:t>
      </w:r>
    </w:p>
    <w:p w:rsidR="00932A63" w:rsidRPr="00DB3B21" w:rsidRDefault="00932A63" w:rsidP="00763938">
      <w:pPr>
        <w:pStyle w:val="22"/>
        <w:shd w:val="clear" w:color="auto" w:fill="auto"/>
        <w:spacing w:line="240" w:lineRule="auto"/>
        <w:ind w:firstLine="709"/>
        <w:rPr>
          <w:color w:val="auto"/>
          <w:sz w:val="28"/>
          <w:szCs w:val="28"/>
          <w:lang w:eastAsia="ru-RU" w:bidi="ru-RU"/>
        </w:rPr>
      </w:pPr>
    </w:p>
    <w:p w:rsidR="00812C4F" w:rsidRPr="00932A63" w:rsidRDefault="008D57C8" w:rsidP="00932A63">
      <w:pPr>
        <w:pStyle w:val="22"/>
        <w:shd w:val="clear" w:color="auto" w:fill="auto"/>
        <w:tabs>
          <w:tab w:val="center" w:pos="4536"/>
          <w:tab w:val="right" w:pos="9639"/>
        </w:tabs>
        <w:spacing w:line="240" w:lineRule="auto"/>
        <w:ind w:left="708"/>
        <w:jc w:val="left"/>
        <w:rPr>
          <w:rFonts w:ascii="Cambria Math" w:hAnsi="Cambria Math"/>
          <w:color w:val="auto"/>
          <w:sz w:val="28"/>
          <w:szCs w:val="28"/>
          <w:lang w:eastAsia="ru-RU" w:bidi="ru-RU"/>
        </w:rPr>
      </w:pPr>
      <m:oMath>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R</m:t>
            </m:r>
          </m:e>
          <m:sub>
            <m:r>
              <w:rPr>
                <w:rFonts w:ascii="Cambria Math" w:hAnsi="Cambria Math"/>
                <w:color w:val="auto"/>
                <w:sz w:val="28"/>
                <w:szCs w:val="28"/>
                <w:lang w:eastAsia="ru-RU" w:bidi="ru-RU"/>
              </w:rPr>
              <m:t>x</m:t>
            </m:r>
          </m:sub>
        </m:sSub>
        <m:d>
          <m:dPr>
            <m:ctrlPr>
              <w:rPr>
                <w:rFonts w:ascii="Cambria Math" w:hAnsi="Cambria Math"/>
                <w:i/>
                <w:color w:val="auto"/>
                <w:sz w:val="28"/>
                <w:szCs w:val="28"/>
                <w:lang w:eastAsia="ru-RU" w:bidi="ru-RU"/>
              </w:rPr>
            </m:ctrlPr>
          </m:dPr>
          <m:e>
            <m:r>
              <w:rPr>
                <w:rFonts w:ascii="Cambria Math" w:hAnsi="Cambria Math"/>
                <w:color w:val="auto"/>
                <w:sz w:val="28"/>
                <w:szCs w:val="28"/>
                <w:lang w:eastAsia="ru-RU" w:bidi="ru-RU"/>
              </w:rPr>
              <m:t>-τ</m:t>
            </m:r>
          </m:e>
        </m:d>
        <m:r>
          <w:rPr>
            <w:rFonts w:ascii="Cambria Math" w:hAnsi="Cambria Math"/>
            <w:color w:val="auto"/>
            <w:sz w:val="28"/>
            <w:szCs w:val="28"/>
            <w:lang w:eastAsia="ru-RU" w:bidi="ru-RU"/>
          </w:rPr>
          <m:t>=</m:t>
        </m:r>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R</m:t>
            </m:r>
          </m:e>
          <m:sub>
            <m:r>
              <w:rPr>
                <w:rFonts w:ascii="Cambria Math" w:hAnsi="Cambria Math"/>
                <w:color w:val="auto"/>
                <w:sz w:val="28"/>
                <w:szCs w:val="28"/>
                <w:lang w:eastAsia="ru-RU" w:bidi="ru-RU"/>
              </w:rPr>
              <m:t>x</m:t>
            </m:r>
          </m:sub>
        </m:sSub>
        <m:d>
          <m:dPr>
            <m:ctrlPr>
              <w:rPr>
                <w:rFonts w:ascii="Cambria Math" w:hAnsi="Cambria Math"/>
                <w:i/>
                <w:color w:val="auto"/>
                <w:sz w:val="28"/>
                <w:szCs w:val="28"/>
                <w:lang w:eastAsia="ru-RU" w:bidi="ru-RU"/>
              </w:rPr>
            </m:ctrlPr>
          </m:dPr>
          <m:e>
            <m:r>
              <w:rPr>
                <w:rFonts w:ascii="Cambria Math" w:hAnsi="Cambria Math"/>
                <w:color w:val="auto"/>
                <w:sz w:val="28"/>
                <w:szCs w:val="28"/>
                <w:lang w:eastAsia="ru-RU" w:bidi="ru-RU"/>
              </w:rPr>
              <m:t>τ</m:t>
            </m:r>
          </m:e>
        </m:d>
        <m:r>
          <w:rPr>
            <w:rFonts w:ascii="Cambria Math" w:hAnsi="Cambria Math"/>
            <w:color w:val="auto"/>
            <w:sz w:val="28"/>
            <w:szCs w:val="28"/>
            <w:lang w:eastAsia="ru-RU" w:bidi="ru-RU"/>
          </w:rPr>
          <m:t xml:space="preserve">;     </m:t>
        </m:r>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R</m:t>
            </m:r>
          </m:e>
          <m:sub>
            <m:r>
              <w:rPr>
                <w:rFonts w:ascii="Cambria Math" w:hAnsi="Cambria Math"/>
                <w:color w:val="auto"/>
                <w:sz w:val="28"/>
                <w:szCs w:val="28"/>
                <w:lang w:eastAsia="ru-RU" w:bidi="ru-RU"/>
              </w:rPr>
              <m:t>x</m:t>
            </m:r>
          </m:sub>
        </m:sSub>
        <m:d>
          <m:dPr>
            <m:ctrlPr>
              <w:rPr>
                <w:rFonts w:ascii="Cambria Math" w:hAnsi="Cambria Math"/>
                <w:i/>
                <w:color w:val="auto"/>
                <w:sz w:val="28"/>
                <w:szCs w:val="28"/>
                <w:lang w:eastAsia="ru-RU" w:bidi="ru-RU"/>
              </w:rPr>
            </m:ctrlPr>
          </m:dPr>
          <m:e>
            <m:r>
              <w:rPr>
                <w:rFonts w:ascii="Cambria Math" w:hAnsi="Cambria Math"/>
                <w:color w:val="auto"/>
                <w:sz w:val="28"/>
                <w:szCs w:val="28"/>
                <w:lang w:eastAsia="ru-RU" w:bidi="ru-RU"/>
              </w:rPr>
              <m:t>0</m:t>
            </m:r>
          </m:e>
        </m:d>
        <m:r>
          <w:rPr>
            <w:rFonts w:ascii="Cambria Math" w:hAnsi="Cambria Math"/>
            <w:color w:val="auto"/>
            <w:sz w:val="28"/>
            <w:szCs w:val="28"/>
            <w:lang w:eastAsia="ru-RU" w:bidi="ru-RU"/>
          </w:rPr>
          <m:t>≥</m:t>
        </m:r>
        <m:d>
          <m:dPr>
            <m:begChr m:val="|"/>
            <m:endChr m:val="|"/>
            <m:ctrlPr>
              <w:rPr>
                <w:rFonts w:ascii="Cambria Math" w:hAnsi="Cambria Math"/>
                <w:i/>
                <w:color w:val="auto"/>
                <w:sz w:val="28"/>
                <w:szCs w:val="28"/>
                <w:lang w:eastAsia="ru-RU" w:bidi="ru-RU"/>
              </w:rPr>
            </m:ctrlPr>
          </m:dPr>
          <m:e>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R</m:t>
                </m:r>
              </m:e>
              <m:sub>
                <m:r>
                  <w:rPr>
                    <w:rFonts w:ascii="Cambria Math" w:hAnsi="Cambria Math"/>
                    <w:color w:val="auto"/>
                    <w:sz w:val="28"/>
                    <w:szCs w:val="28"/>
                    <w:lang w:eastAsia="ru-RU" w:bidi="ru-RU"/>
                  </w:rPr>
                  <m:t>x</m:t>
                </m:r>
              </m:sub>
            </m:sSub>
            <m:d>
              <m:dPr>
                <m:ctrlPr>
                  <w:rPr>
                    <w:rFonts w:ascii="Cambria Math" w:hAnsi="Cambria Math"/>
                    <w:i/>
                    <w:color w:val="auto"/>
                    <w:sz w:val="28"/>
                    <w:szCs w:val="28"/>
                    <w:lang w:eastAsia="ru-RU" w:bidi="ru-RU"/>
                  </w:rPr>
                </m:ctrlPr>
              </m:dPr>
              <m:e>
                <m:r>
                  <w:rPr>
                    <w:rFonts w:ascii="Cambria Math" w:hAnsi="Cambria Math"/>
                    <w:color w:val="auto"/>
                    <w:sz w:val="28"/>
                    <w:szCs w:val="28"/>
                    <w:lang w:eastAsia="ru-RU" w:bidi="ru-RU"/>
                  </w:rPr>
                  <m:t>τ</m:t>
                </m:r>
              </m:e>
            </m:d>
          </m:e>
        </m:d>
        <m:r>
          <m:rPr>
            <m:sty m:val="p"/>
          </m:rPr>
          <w:rPr>
            <w:rFonts w:ascii="Cambria Math" w:hAnsi="Cambria Math"/>
            <w:color w:val="auto"/>
            <w:sz w:val="28"/>
            <w:szCs w:val="28"/>
            <w:lang w:eastAsia="ru-RU" w:bidi="ru-RU"/>
          </w:rPr>
          <m:t xml:space="preserve"> </m:t>
        </m:r>
      </m:oMath>
      <w:r w:rsidR="00812C4F" w:rsidRPr="00932A63">
        <w:rPr>
          <w:rFonts w:ascii="Cambria Math" w:hAnsi="Cambria Math"/>
          <w:color w:val="auto"/>
          <w:sz w:val="28"/>
          <w:szCs w:val="28"/>
          <w:lang w:eastAsia="ru-RU" w:bidi="ru-RU"/>
        </w:rPr>
        <w:t xml:space="preserve"> при любых </w:t>
      </w:r>
      <w:r w:rsidR="00812C4F" w:rsidRPr="00932A63">
        <w:rPr>
          <w:rFonts w:ascii="Cambria Math" w:hAnsi="Cambria Math"/>
          <w:color w:val="auto"/>
          <w:sz w:val="28"/>
          <w:szCs w:val="28"/>
          <w:lang w:eastAsia="ru-RU" w:bidi="ru-RU"/>
        </w:rPr>
        <w:sym w:font="Symbol" w:char="F074"/>
      </w:r>
      <w:r w:rsidR="00812C4F" w:rsidRPr="00932A63">
        <w:rPr>
          <w:rFonts w:ascii="Cambria Math" w:hAnsi="Cambria Math"/>
          <w:color w:val="auto"/>
          <w:sz w:val="28"/>
          <w:szCs w:val="28"/>
          <w:lang w:eastAsia="ru-RU" w:bidi="ru-RU"/>
        </w:rPr>
        <w:t>.</w:t>
      </w:r>
      <w:r w:rsidR="00932A63">
        <w:rPr>
          <w:rFonts w:ascii="Cambria Math" w:hAnsi="Cambria Math"/>
          <w:color w:val="auto"/>
          <w:sz w:val="28"/>
          <w:szCs w:val="28"/>
          <w:lang w:eastAsia="ru-RU" w:bidi="ru-RU"/>
        </w:rPr>
        <w:tab/>
      </w:r>
      <w:r w:rsidR="00812C4F" w:rsidRPr="00932A63">
        <w:rPr>
          <w:rFonts w:ascii="Cambria Math" w:hAnsi="Cambria Math"/>
          <w:color w:val="auto"/>
          <w:sz w:val="28"/>
          <w:szCs w:val="28"/>
          <w:lang w:eastAsia="ru-RU" w:bidi="ru-RU"/>
        </w:rPr>
        <w:t xml:space="preserve"> (2.14)</w:t>
      </w:r>
    </w:p>
    <w:p w:rsidR="00812C4F" w:rsidRPr="00DB3B21" w:rsidRDefault="00812C4F" w:rsidP="00763938">
      <w:pPr>
        <w:pStyle w:val="22"/>
        <w:shd w:val="clear" w:color="auto" w:fill="auto"/>
        <w:spacing w:line="240" w:lineRule="auto"/>
        <w:ind w:firstLine="709"/>
        <w:jc w:val="left"/>
        <w:rPr>
          <w:color w:val="auto"/>
          <w:sz w:val="28"/>
          <w:szCs w:val="28"/>
          <w:lang w:eastAsia="ru-RU" w:bidi="ru-RU"/>
        </w:rPr>
      </w:pPr>
    </w:p>
    <w:p w:rsidR="00E805BB" w:rsidRPr="00DB3B21" w:rsidRDefault="00E805BB" w:rsidP="00E805BB">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Среднее значение функции х(</w:t>
      </w:r>
      <w:r w:rsidRPr="00DB3B21">
        <w:rPr>
          <w:color w:val="auto"/>
          <w:sz w:val="28"/>
          <w:szCs w:val="28"/>
          <w:lang w:val="en-US" w:eastAsia="ru-RU" w:bidi="ru-RU"/>
        </w:rPr>
        <w:t>t</w:t>
      </w:r>
      <w:r w:rsidRPr="00DB3B21">
        <w:rPr>
          <w:color w:val="auto"/>
          <w:sz w:val="28"/>
          <w:szCs w:val="28"/>
          <w:lang w:eastAsia="ru-RU" w:bidi="ru-RU"/>
        </w:rPr>
        <w:t xml:space="preserve">) выражается через автокорреляционную функцию равенством: </w:t>
      </w:r>
    </w:p>
    <w:p w:rsidR="00E805BB" w:rsidRPr="00932A63" w:rsidRDefault="00932A63" w:rsidP="00932A63">
      <w:pPr>
        <w:pStyle w:val="22"/>
        <w:shd w:val="clear" w:color="auto" w:fill="auto"/>
        <w:tabs>
          <w:tab w:val="center" w:pos="4536"/>
          <w:tab w:val="right" w:pos="9639"/>
        </w:tabs>
        <w:spacing w:line="240" w:lineRule="auto"/>
        <w:jc w:val="left"/>
        <w:rPr>
          <w:rFonts w:ascii="Cambria Math" w:hAnsi="Cambria Math"/>
          <w:color w:val="auto"/>
          <w:sz w:val="28"/>
          <w:szCs w:val="28"/>
          <w:lang w:eastAsia="ru-RU" w:bidi="ru-RU"/>
        </w:rPr>
      </w:pPr>
      <w:r>
        <w:rPr>
          <w:color w:val="auto"/>
          <w:sz w:val="28"/>
          <w:szCs w:val="28"/>
          <w:lang w:eastAsia="ru-RU" w:bidi="ru-RU"/>
        </w:rPr>
        <w:tab/>
      </w:r>
      <m:oMath>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μ</m:t>
            </m:r>
          </m:e>
          <m:sub>
            <m:r>
              <w:rPr>
                <w:rFonts w:ascii="Cambria Math" w:hAnsi="Cambria Math"/>
                <w:color w:val="auto"/>
                <w:sz w:val="28"/>
                <w:szCs w:val="28"/>
                <w:lang w:eastAsia="ru-RU" w:bidi="ru-RU"/>
              </w:rPr>
              <m:t>х</m:t>
            </m:r>
          </m:sub>
        </m:sSub>
        <m:r>
          <w:rPr>
            <w:rFonts w:ascii="Cambria Math" w:hAnsi="Cambria Math"/>
            <w:color w:val="auto"/>
            <w:sz w:val="28"/>
            <w:szCs w:val="28"/>
            <w:lang w:eastAsia="ru-RU" w:bidi="ru-RU"/>
          </w:rPr>
          <m:t>=</m:t>
        </m:r>
        <m:rad>
          <m:radPr>
            <m:degHide m:val="1"/>
            <m:ctrlPr>
              <w:rPr>
                <w:rFonts w:ascii="Cambria Math" w:hAnsi="Cambria Math"/>
                <w:i/>
                <w:color w:val="auto"/>
                <w:sz w:val="28"/>
                <w:szCs w:val="28"/>
                <w:lang w:eastAsia="ru-RU" w:bidi="ru-RU"/>
              </w:rPr>
            </m:ctrlPr>
          </m:radPr>
          <m:deg/>
          <m:e>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R</m:t>
                </m:r>
              </m:e>
              <m:sub>
                <m:r>
                  <w:rPr>
                    <w:rFonts w:ascii="Cambria Math" w:hAnsi="Cambria Math"/>
                    <w:color w:val="auto"/>
                    <w:sz w:val="28"/>
                    <w:szCs w:val="28"/>
                    <w:lang w:eastAsia="ru-RU" w:bidi="ru-RU"/>
                  </w:rPr>
                  <m:t>x</m:t>
                </m:r>
              </m:sub>
            </m:sSub>
            <m:r>
              <w:rPr>
                <w:rFonts w:ascii="Cambria Math" w:hAnsi="Cambria Math"/>
                <w:color w:val="auto"/>
                <w:sz w:val="28"/>
                <w:szCs w:val="28"/>
                <w:lang w:eastAsia="ru-RU" w:bidi="ru-RU"/>
              </w:rPr>
              <m:t>(∞)</m:t>
            </m:r>
          </m:e>
        </m:rad>
      </m:oMath>
      <w:r w:rsidR="00E805BB" w:rsidRPr="00932A63">
        <w:rPr>
          <w:rFonts w:ascii="Cambria Math" w:hAnsi="Cambria Math"/>
          <w:color w:val="auto"/>
          <w:sz w:val="28"/>
          <w:szCs w:val="28"/>
          <w:lang w:eastAsia="ru-RU" w:bidi="ru-RU"/>
        </w:rPr>
        <w:t>.</w:t>
      </w:r>
      <w:r>
        <w:rPr>
          <w:rFonts w:ascii="Cambria Math" w:hAnsi="Cambria Math"/>
          <w:color w:val="auto"/>
          <w:sz w:val="28"/>
          <w:szCs w:val="28"/>
          <w:lang w:eastAsia="ru-RU" w:bidi="ru-RU"/>
        </w:rPr>
        <w:tab/>
      </w:r>
      <w:r w:rsidR="00E805BB" w:rsidRPr="00932A63">
        <w:rPr>
          <w:rFonts w:ascii="Cambria Math" w:hAnsi="Cambria Math"/>
          <w:color w:val="auto"/>
          <w:sz w:val="28"/>
          <w:szCs w:val="28"/>
          <w:lang w:eastAsia="ru-RU" w:bidi="ru-RU"/>
        </w:rPr>
        <w:t>(2.15)</w:t>
      </w:r>
    </w:p>
    <w:p w:rsidR="00754542" w:rsidRPr="00DB3B21" w:rsidRDefault="00754542" w:rsidP="00754542">
      <w:pPr>
        <w:spacing w:after="0" w:line="240" w:lineRule="auto"/>
        <w:rPr>
          <w:sz w:val="28"/>
          <w:szCs w:val="28"/>
          <w:lang w:eastAsia="ru-RU" w:bidi="ru-RU"/>
        </w:rPr>
      </w:pPr>
    </w:p>
    <w:p w:rsidR="00754542" w:rsidRDefault="00754542" w:rsidP="00754542">
      <w:r w:rsidRPr="00DB3B21">
        <w:rPr>
          <w:noProof/>
          <w:lang w:eastAsia="ru-RU"/>
        </w:rPr>
        <w:drawing>
          <wp:inline distT="0" distB="0" distL="0" distR="0" wp14:anchorId="776CEBF5" wp14:editId="28A51742">
            <wp:extent cx="5939790" cy="2809875"/>
            <wp:effectExtent l="0" t="0" r="381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8016" cy="2813766"/>
                    </a:xfrm>
                    <a:prstGeom prst="rect">
                      <a:avLst/>
                    </a:prstGeom>
                  </pic:spPr>
                </pic:pic>
              </a:graphicData>
            </a:graphic>
          </wp:inline>
        </w:drawing>
      </w:r>
    </w:p>
    <w:p w:rsidR="00C43B64" w:rsidRPr="00DB3B21" w:rsidRDefault="00C43B64" w:rsidP="00754542"/>
    <w:p w:rsidR="00754542" w:rsidRDefault="00754542" w:rsidP="00754542">
      <w:r w:rsidRPr="00DB3B21">
        <w:rPr>
          <w:noProof/>
          <w:lang w:eastAsia="ru-RU"/>
        </w:rPr>
        <w:drawing>
          <wp:inline distT="0" distB="0" distL="0" distR="0" wp14:anchorId="00E1DF5E" wp14:editId="7442DA55">
            <wp:extent cx="5938486" cy="284797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a:stretch/>
                  </pic:blipFill>
                  <pic:spPr bwMode="auto">
                    <a:xfrm>
                      <a:off x="0" y="0"/>
                      <a:ext cx="5954601" cy="2855703"/>
                    </a:xfrm>
                    <a:prstGeom prst="rect">
                      <a:avLst/>
                    </a:prstGeom>
                    <a:ln>
                      <a:noFill/>
                    </a:ln>
                    <a:extLst>
                      <a:ext uri="{53640926-AAD7-44D8-BBD7-CCE9431645EC}">
                        <a14:shadowObscured xmlns:a14="http://schemas.microsoft.com/office/drawing/2010/main"/>
                      </a:ext>
                    </a:extLst>
                  </pic:spPr>
                </pic:pic>
              </a:graphicData>
            </a:graphic>
          </wp:inline>
        </w:drawing>
      </w:r>
    </w:p>
    <w:p w:rsidR="00754542" w:rsidRPr="00DB3B21" w:rsidRDefault="00754542" w:rsidP="00754542">
      <w:pPr>
        <w:jc w:val="center"/>
      </w:pPr>
      <w:r w:rsidRPr="00DB3B21">
        <w:rPr>
          <w:noProof/>
          <w:lang w:eastAsia="ru-RU"/>
        </w:rPr>
        <w:drawing>
          <wp:inline distT="0" distB="0" distL="0" distR="0" wp14:anchorId="50831BC9" wp14:editId="50CDCEE7">
            <wp:extent cx="4298315" cy="2647950"/>
            <wp:effectExtent l="0" t="0" r="698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15406" cy="2658479"/>
                    </a:xfrm>
                    <a:prstGeom prst="rect">
                      <a:avLst/>
                    </a:prstGeom>
                  </pic:spPr>
                </pic:pic>
              </a:graphicData>
            </a:graphic>
          </wp:inline>
        </w:drawing>
      </w:r>
    </w:p>
    <w:p w:rsidR="00754542" w:rsidRPr="00DB3B21" w:rsidRDefault="00754542" w:rsidP="00754542">
      <w:pPr>
        <w:spacing w:after="0" w:line="240" w:lineRule="auto"/>
        <w:ind w:firstLine="709"/>
        <w:jc w:val="center"/>
        <w:rPr>
          <w:rFonts w:ascii="Times New Roman" w:eastAsia="Times New Roman" w:hAnsi="Times New Roman" w:cs="Times New Roman"/>
          <w:sz w:val="28"/>
          <w:szCs w:val="28"/>
          <w:lang w:eastAsia="ru-RU" w:bidi="ru-RU"/>
        </w:rPr>
      </w:pPr>
      <w:r w:rsidRPr="00DB3B21">
        <w:rPr>
          <w:rFonts w:ascii="Times New Roman" w:hAnsi="Times New Roman" w:cs="Times New Roman"/>
          <w:sz w:val="28"/>
          <w:szCs w:val="28"/>
        </w:rPr>
        <w:t xml:space="preserve">Рисунок 2.15 – Гистограммы распределения электрической нагрузки </w:t>
      </w:r>
      <w:r w:rsidRPr="00DB3B21">
        <w:rPr>
          <w:sz w:val="28"/>
          <w:szCs w:val="28"/>
          <w:lang w:eastAsia="ru-RU" w:bidi="ru-RU"/>
        </w:rPr>
        <w:br w:type="page"/>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 xml:space="preserve">Таким образом, среднее значение функции </w:t>
      </w:r>
      <w:r w:rsidRPr="00DB3B21">
        <w:rPr>
          <w:color w:val="auto"/>
          <w:sz w:val="28"/>
          <w:szCs w:val="28"/>
          <w:lang w:val="en-US" w:eastAsia="ru-RU" w:bidi="ru-RU"/>
        </w:rPr>
        <w:t>x</w:t>
      </w:r>
      <w:r w:rsidRPr="00DB3B21">
        <w:rPr>
          <w:color w:val="auto"/>
          <w:sz w:val="28"/>
          <w:szCs w:val="28"/>
          <w:lang w:eastAsia="ru-RU" w:bidi="ru-RU"/>
        </w:rPr>
        <w:t>(</w:t>
      </w:r>
      <w:r w:rsidRPr="00DB3B21">
        <w:rPr>
          <w:color w:val="auto"/>
          <w:sz w:val="28"/>
          <w:szCs w:val="28"/>
          <w:lang w:val="en-US" w:eastAsia="ru-RU" w:bidi="ru-RU"/>
        </w:rPr>
        <w:t>t</w:t>
      </w:r>
      <w:r w:rsidRPr="00DB3B21">
        <w:rPr>
          <w:color w:val="auto"/>
          <w:sz w:val="28"/>
          <w:szCs w:val="28"/>
          <w:lang w:eastAsia="ru-RU" w:bidi="ru-RU"/>
        </w:rPr>
        <w:t xml:space="preserve">) равно положительному значению корня из автокорреляционной функции, взятой при очень большом сдвиге. Аналогично среднее значение квадрата функции </w:t>
      </w:r>
      <w:r w:rsidRPr="00DB3B21">
        <w:rPr>
          <w:color w:val="auto"/>
          <w:sz w:val="28"/>
          <w:szCs w:val="28"/>
          <w:lang w:val="en-US" w:eastAsia="ru-RU" w:bidi="ru-RU"/>
        </w:rPr>
        <w:t>x</w:t>
      </w:r>
      <w:r w:rsidRPr="00DB3B21">
        <w:rPr>
          <w:color w:val="auto"/>
          <w:sz w:val="28"/>
          <w:szCs w:val="28"/>
          <w:lang w:eastAsia="ru-RU" w:bidi="ru-RU"/>
        </w:rPr>
        <w:t>(</w:t>
      </w:r>
      <w:r w:rsidRPr="00DB3B21">
        <w:rPr>
          <w:color w:val="auto"/>
          <w:sz w:val="28"/>
          <w:szCs w:val="28"/>
          <w:lang w:val="en-US" w:eastAsia="ru-RU" w:bidi="ru-RU"/>
        </w:rPr>
        <w:t>t</w:t>
      </w:r>
      <w:r w:rsidRPr="00DB3B21">
        <w:rPr>
          <w:color w:val="auto"/>
          <w:sz w:val="28"/>
          <w:szCs w:val="28"/>
          <w:lang w:eastAsia="ru-RU" w:bidi="ru-RU"/>
        </w:rPr>
        <w:t xml:space="preserve">) </w:t>
      </w:r>
      <m:oMath>
        <m:sSubSup>
          <m:sSubSupPr>
            <m:ctrlPr>
              <w:rPr>
                <w:rFonts w:ascii="Cambria Math" w:hAnsi="Cambria Math"/>
                <w:i/>
                <w:color w:val="auto"/>
                <w:sz w:val="28"/>
                <w:szCs w:val="28"/>
                <w:lang w:val="en-US" w:eastAsia="ru-RU" w:bidi="ru-RU"/>
              </w:rPr>
            </m:ctrlPr>
          </m:sSubSupPr>
          <m:e>
            <m:r>
              <w:rPr>
                <w:rFonts w:ascii="Cambria Math" w:hAnsi="Cambria Math"/>
                <w:i/>
                <w:color w:val="auto"/>
                <w:sz w:val="28"/>
                <w:szCs w:val="28"/>
                <w:lang w:val="en-US" w:eastAsia="ru-RU" w:bidi="ru-RU"/>
              </w:rPr>
              <w:sym w:font="Symbol" w:char="F079"/>
            </m:r>
          </m:e>
          <m:sub>
            <m:r>
              <w:rPr>
                <w:rFonts w:ascii="Cambria Math" w:hAnsi="Cambria Math"/>
                <w:color w:val="auto"/>
                <w:sz w:val="28"/>
                <w:szCs w:val="28"/>
                <w:lang w:val="en-US" w:eastAsia="ru-RU" w:bidi="ru-RU"/>
              </w:rPr>
              <m:t>x</m:t>
            </m:r>
          </m:sub>
          <m:sup>
            <m:r>
              <w:rPr>
                <w:rFonts w:ascii="Cambria Math" w:hAnsi="Cambria Math"/>
                <w:color w:val="auto"/>
                <w:sz w:val="28"/>
                <w:szCs w:val="28"/>
                <w:lang w:eastAsia="ru-RU" w:bidi="ru-RU"/>
              </w:rPr>
              <m:t>2</m:t>
            </m:r>
          </m:sup>
        </m:sSubSup>
        <m:r>
          <w:rPr>
            <w:rFonts w:ascii="Cambria Math" w:hAnsi="Cambria Math"/>
            <w:color w:val="auto"/>
            <w:sz w:val="28"/>
            <w:szCs w:val="28"/>
            <w:lang w:eastAsia="ru-RU" w:bidi="ru-RU"/>
          </w:rPr>
          <m:t>=</m:t>
        </m:r>
        <m:sSub>
          <m:sSubPr>
            <m:ctrlPr>
              <w:rPr>
                <w:rFonts w:ascii="Cambria Math" w:hAnsi="Cambria Math"/>
                <w:i/>
                <w:color w:val="auto"/>
                <w:sz w:val="28"/>
                <w:szCs w:val="28"/>
                <w:lang w:val="en-US" w:eastAsia="ru-RU" w:bidi="ru-RU"/>
              </w:rPr>
            </m:ctrlPr>
          </m:sSubPr>
          <m:e>
            <m:r>
              <w:rPr>
                <w:rFonts w:ascii="Cambria Math" w:hAnsi="Cambria Math"/>
                <w:color w:val="auto"/>
                <w:sz w:val="28"/>
                <w:szCs w:val="28"/>
                <w:lang w:val="en-US" w:eastAsia="ru-RU" w:bidi="ru-RU"/>
              </w:rPr>
              <m:t>R</m:t>
            </m:r>
          </m:e>
          <m:sub>
            <m:r>
              <w:rPr>
                <w:rFonts w:ascii="Cambria Math" w:hAnsi="Cambria Math"/>
                <w:color w:val="auto"/>
                <w:sz w:val="28"/>
                <w:szCs w:val="28"/>
                <w:lang w:val="en-US" w:eastAsia="ru-RU" w:bidi="ru-RU"/>
              </w:rPr>
              <m:t>x</m:t>
            </m:r>
          </m:sub>
        </m:sSub>
        <m:r>
          <w:rPr>
            <w:rFonts w:ascii="Cambria Math" w:hAnsi="Cambria Math"/>
            <w:color w:val="auto"/>
            <w:sz w:val="28"/>
            <w:szCs w:val="28"/>
            <w:lang w:eastAsia="ru-RU" w:bidi="ru-RU"/>
          </w:rPr>
          <m:t>(0)</m:t>
        </m:r>
      </m:oMath>
      <w:r w:rsidRPr="00DB3B21">
        <w:rPr>
          <w:color w:val="auto"/>
          <w:sz w:val="28"/>
          <w:szCs w:val="28"/>
          <w:lang w:eastAsia="ru-RU" w:bidi="ru-RU"/>
        </w:rPr>
        <w:t>, т.е. среднее значение квадрата равно значению автокорреляционной функции при нулевом сдвиге.</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Автокорреляционная функция, полученная для подземной нагрузки угольной шахты, представлена в Приложении</w:t>
      </w:r>
      <w:proofErr w:type="gramStart"/>
      <w:r w:rsidRPr="00DB3B21">
        <w:rPr>
          <w:color w:val="auto"/>
          <w:sz w:val="28"/>
          <w:szCs w:val="28"/>
          <w:lang w:eastAsia="ru-RU" w:bidi="ru-RU"/>
        </w:rPr>
        <w:t xml:space="preserve"> Б</w:t>
      </w:r>
      <w:proofErr w:type="gramEnd"/>
      <w:r w:rsidRPr="00DB3B21">
        <w:rPr>
          <w:color w:val="auto"/>
          <w:sz w:val="28"/>
          <w:szCs w:val="28"/>
          <w:lang w:eastAsia="ru-RU" w:bidi="ru-RU"/>
        </w:rPr>
        <w:t>,  в таблице 2.9 представлены коэффициенты парной корреляции случайной величины потребления активной мощности для различных технологических групп потребителей электрической нагрузки.</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Спектром называется функция, описывающая распределение амплитуд по различным частотам. Спектр показывает, какого рода колебания преобладают в данном процессе. Спектр стационарной случайной величины будет описывать распределение дисперсий по различным частотам [24]. Дисперсионный спектр для активной электрической мощности подземной нагрузки представлен в Приложении Б.</w:t>
      </w:r>
    </w:p>
    <w:p w:rsidR="008E010A" w:rsidRPr="00DB3B21" w:rsidRDefault="008E010A" w:rsidP="00763938">
      <w:pPr>
        <w:pStyle w:val="22"/>
        <w:shd w:val="clear" w:color="auto" w:fill="auto"/>
        <w:spacing w:line="240" w:lineRule="auto"/>
        <w:ind w:firstLine="709"/>
        <w:rPr>
          <w:color w:val="auto"/>
          <w:sz w:val="28"/>
          <w:szCs w:val="28"/>
          <w:lang w:eastAsia="ru-RU" w:bidi="ru-RU"/>
        </w:rPr>
      </w:pPr>
    </w:p>
    <w:p w:rsidR="00812C4F" w:rsidRPr="00DB3B21" w:rsidRDefault="00812C4F" w:rsidP="001A1369">
      <w:pPr>
        <w:pStyle w:val="af9"/>
        <w:shd w:val="clear" w:color="auto" w:fill="auto"/>
        <w:spacing w:line="240" w:lineRule="auto"/>
        <w:rPr>
          <w:color w:val="auto"/>
          <w:sz w:val="28"/>
          <w:szCs w:val="28"/>
        </w:rPr>
      </w:pPr>
      <w:r w:rsidRPr="00DB3B21">
        <w:rPr>
          <w:color w:val="auto"/>
          <w:sz w:val="28"/>
          <w:szCs w:val="28"/>
          <w:lang w:eastAsia="ru-RU" w:bidi="ru-RU"/>
        </w:rPr>
        <w:t>Таблица 2.9 - Коэффициенты парной корреляции</w:t>
      </w:r>
    </w:p>
    <w:tbl>
      <w:tblPr>
        <w:tblW w:w="93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24"/>
        <w:gridCol w:w="999"/>
        <w:gridCol w:w="998"/>
        <w:gridCol w:w="854"/>
        <w:gridCol w:w="1283"/>
        <w:gridCol w:w="998"/>
        <w:gridCol w:w="782"/>
      </w:tblGrid>
      <w:tr w:rsidR="00DB3B21" w:rsidRPr="00DB3B21" w:rsidTr="00330D3F">
        <w:trPr>
          <w:trHeight w:hRule="exact" w:val="378"/>
        </w:trPr>
        <w:tc>
          <w:tcPr>
            <w:tcW w:w="3424" w:type="dxa"/>
            <w:shd w:val="clear" w:color="auto" w:fill="FFFFFF"/>
            <w:vAlign w:val="bottom"/>
            <w:hideMark/>
          </w:tcPr>
          <w:p w:rsidR="00812C4F" w:rsidRPr="00DB3B21" w:rsidRDefault="00812C4F" w:rsidP="001A1369">
            <w:pPr>
              <w:pStyle w:val="22"/>
              <w:shd w:val="clear" w:color="auto" w:fill="auto"/>
              <w:spacing w:line="240" w:lineRule="auto"/>
              <w:jc w:val="center"/>
              <w:rPr>
                <w:color w:val="auto"/>
                <w:sz w:val="28"/>
                <w:szCs w:val="28"/>
                <w:lang w:eastAsia="ru-RU" w:bidi="ru-RU"/>
              </w:rPr>
            </w:pPr>
            <w:r w:rsidRPr="00DB3B21">
              <w:rPr>
                <w:rFonts w:eastAsia="Tahoma"/>
                <w:color w:val="auto"/>
                <w:sz w:val="28"/>
                <w:szCs w:val="28"/>
                <w:lang w:eastAsia="ru-RU" w:bidi="ru-RU"/>
              </w:rPr>
              <w:t>Энергопотребители</w:t>
            </w:r>
          </w:p>
        </w:tc>
        <w:tc>
          <w:tcPr>
            <w:tcW w:w="999" w:type="dxa"/>
            <w:shd w:val="clear" w:color="auto" w:fill="FFFFFF"/>
            <w:vAlign w:val="bottom"/>
            <w:hideMark/>
          </w:tcPr>
          <w:p w:rsidR="00812C4F" w:rsidRPr="00DB3B21" w:rsidRDefault="00812C4F" w:rsidP="001A1369">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Р1</w:t>
            </w:r>
          </w:p>
        </w:tc>
        <w:tc>
          <w:tcPr>
            <w:tcW w:w="998" w:type="dxa"/>
            <w:shd w:val="clear" w:color="auto" w:fill="FFFFFF"/>
            <w:hideMark/>
          </w:tcPr>
          <w:p w:rsidR="00812C4F" w:rsidRPr="00DB3B21" w:rsidRDefault="00812C4F" w:rsidP="001A1369">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Р2</w:t>
            </w:r>
          </w:p>
        </w:tc>
        <w:tc>
          <w:tcPr>
            <w:tcW w:w="854" w:type="dxa"/>
            <w:shd w:val="clear" w:color="auto" w:fill="FFFFFF"/>
            <w:hideMark/>
          </w:tcPr>
          <w:p w:rsidR="00812C4F" w:rsidRPr="00DB3B21" w:rsidRDefault="00812C4F" w:rsidP="001A1369">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Р3</w:t>
            </w:r>
          </w:p>
        </w:tc>
        <w:tc>
          <w:tcPr>
            <w:tcW w:w="1283" w:type="dxa"/>
            <w:shd w:val="clear" w:color="auto" w:fill="FFFFFF"/>
            <w:hideMark/>
          </w:tcPr>
          <w:p w:rsidR="00812C4F" w:rsidRPr="00DB3B21" w:rsidRDefault="00812C4F" w:rsidP="001A1369">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Р4</w:t>
            </w:r>
          </w:p>
        </w:tc>
        <w:tc>
          <w:tcPr>
            <w:tcW w:w="998" w:type="dxa"/>
            <w:shd w:val="clear" w:color="auto" w:fill="FFFFFF"/>
            <w:hideMark/>
          </w:tcPr>
          <w:p w:rsidR="00812C4F" w:rsidRPr="00DB3B21" w:rsidRDefault="00812C4F" w:rsidP="001A1369">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Р5</w:t>
            </w:r>
          </w:p>
        </w:tc>
        <w:tc>
          <w:tcPr>
            <w:tcW w:w="782" w:type="dxa"/>
            <w:shd w:val="clear" w:color="auto" w:fill="FFFFFF"/>
            <w:hideMark/>
          </w:tcPr>
          <w:p w:rsidR="00812C4F" w:rsidRPr="00DB3B21" w:rsidRDefault="00812C4F" w:rsidP="001A1369">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Р6</w:t>
            </w:r>
          </w:p>
        </w:tc>
      </w:tr>
      <w:tr w:rsidR="00DB3B21" w:rsidRPr="00DB3B21" w:rsidTr="008E010A">
        <w:trPr>
          <w:trHeight w:hRule="exact" w:val="383"/>
        </w:trPr>
        <w:tc>
          <w:tcPr>
            <w:tcW w:w="3424" w:type="dxa"/>
            <w:shd w:val="clear" w:color="auto" w:fill="FFFFFF"/>
            <w:vAlign w:val="center"/>
            <w:hideMark/>
          </w:tcPr>
          <w:p w:rsidR="00812C4F" w:rsidRPr="00DB3B21" w:rsidRDefault="00812C4F" w:rsidP="008E010A">
            <w:pPr>
              <w:pStyle w:val="22"/>
              <w:shd w:val="clear" w:color="auto" w:fill="auto"/>
              <w:spacing w:line="240" w:lineRule="auto"/>
              <w:jc w:val="left"/>
              <w:rPr>
                <w:color w:val="auto"/>
                <w:sz w:val="28"/>
                <w:szCs w:val="28"/>
                <w:lang w:eastAsia="ru-RU" w:bidi="ru-RU"/>
              </w:rPr>
            </w:pPr>
            <w:r w:rsidRPr="00DB3B21">
              <w:rPr>
                <w:color w:val="auto"/>
                <w:sz w:val="28"/>
                <w:szCs w:val="28"/>
                <w:lang w:eastAsia="ru-RU" w:bidi="ru-RU"/>
              </w:rPr>
              <w:t>ВГП – Р1</w:t>
            </w:r>
          </w:p>
        </w:tc>
        <w:tc>
          <w:tcPr>
            <w:tcW w:w="999"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0,101</w:t>
            </w:r>
          </w:p>
        </w:tc>
        <w:tc>
          <w:tcPr>
            <w:tcW w:w="854"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0,093</w:t>
            </w:r>
          </w:p>
        </w:tc>
        <w:tc>
          <w:tcPr>
            <w:tcW w:w="1283"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0,105</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0,094</w:t>
            </w:r>
          </w:p>
        </w:tc>
        <w:tc>
          <w:tcPr>
            <w:tcW w:w="782"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0,114</w:t>
            </w:r>
          </w:p>
        </w:tc>
      </w:tr>
      <w:tr w:rsidR="00DB3B21" w:rsidRPr="00DB3B21" w:rsidTr="008E010A">
        <w:trPr>
          <w:trHeight w:hRule="exact" w:val="389"/>
        </w:trPr>
        <w:tc>
          <w:tcPr>
            <w:tcW w:w="3424" w:type="dxa"/>
            <w:shd w:val="clear" w:color="auto" w:fill="FFFFFF"/>
            <w:vAlign w:val="center"/>
            <w:hideMark/>
          </w:tcPr>
          <w:p w:rsidR="00812C4F" w:rsidRPr="00DB3B21" w:rsidRDefault="00812C4F" w:rsidP="008E010A">
            <w:pPr>
              <w:pStyle w:val="22"/>
              <w:shd w:val="clear" w:color="auto" w:fill="auto"/>
              <w:spacing w:line="240" w:lineRule="auto"/>
              <w:jc w:val="left"/>
              <w:rPr>
                <w:color w:val="auto"/>
                <w:sz w:val="28"/>
                <w:szCs w:val="28"/>
                <w:lang w:eastAsia="ru-RU" w:bidi="ru-RU"/>
              </w:rPr>
            </w:pPr>
            <w:r w:rsidRPr="00DB3B21">
              <w:rPr>
                <w:color w:val="auto"/>
                <w:sz w:val="28"/>
                <w:szCs w:val="28"/>
                <w:lang w:eastAsia="ru-RU" w:bidi="ru-RU"/>
              </w:rPr>
              <w:t>Вакуумная – Р2</w:t>
            </w:r>
          </w:p>
        </w:tc>
        <w:tc>
          <w:tcPr>
            <w:tcW w:w="999"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0,101</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w:t>
            </w:r>
          </w:p>
        </w:tc>
        <w:tc>
          <w:tcPr>
            <w:tcW w:w="854"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0,093</w:t>
            </w:r>
          </w:p>
        </w:tc>
        <w:tc>
          <w:tcPr>
            <w:tcW w:w="1283"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0,105</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0,094</w:t>
            </w:r>
          </w:p>
        </w:tc>
        <w:tc>
          <w:tcPr>
            <w:tcW w:w="782"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0,114</w:t>
            </w:r>
          </w:p>
        </w:tc>
      </w:tr>
      <w:tr w:rsidR="00DB3B21" w:rsidRPr="00DB3B21" w:rsidTr="008E010A">
        <w:trPr>
          <w:trHeight w:hRule="exact" w:val="653"/>
        </w:trPr>
        <w:tc>
          <w:tcPr>
            <w:tcW w:w="3424" w:type="dxa"/>
            <w:shd w:val="clear" w:color="auto" w:fill="FFFFFF"/>
            <w:vAlign w:val="center"/>
            <w:hideMark/>
          </w:tcPr>
          <w:p w:rsidR="00812C4F" w:rsidRPr="00DB3B21" w:rsidRDefault="00812C4F" w:rsidP="008E010A">
            <w:pPr>
              <w:pStyle w:val="22"/>
              <w:shd w:val="clear" w:color="auto" w:fill="auto"/>
              <w:spacing w:line="240" w:lineRule="auto"/>
              <w:jc w:val="left"/>
              <w:rPr>
                <w:color w:val="auto"/>
                <w:sz w:val="28"/>
                <w:szCs w:val="28"/>
                <w:lang w:eastAsia="ru-RU" w:bidi="ru-RU"/>
              </w:rPr>
            </w:pPr>
            <w:r w:rsidRPr="00DB3B21">
              <w:rPr>
                <w:color w:val="auto"/>
                <w:sz w:val="28"/>
                <w:szCs w:val="28"/>
                <w:lang w:eastAsia="ru-RU" w:bidi="ru-RU"/>
              </w:rPr>
              <w:t>Трансформаторы поверхности – Р3</w:t>
            </w:r>
          </w:p>
        </w:tc>
        <w:tc>
          <w:tcPr>
            <w:tcW w:w="999"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0,093</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0,001</w:t>
            </w:r>
          </w:p>
        </w:tc>
        <w:tc>
          <w:tcPr>
            <w:tcW w:w="854"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w:t>
            </w:r>
          </w:p>
        </w:tc>
        <w:tc>
          <w:tcPr>
            <w:tcW w:w="1283"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0,051</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0,093</w:t>
            </w:r>
          </w:p>
        </w:tc>
        <w:tc>
          <w:tcPr>
            <w:tcW w:w="782"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0,294</w:t>
            </w:r>
          </w:p>
        </w:tc>
      </w:tr>
      <w:tr w:rsidR="00DB3B21" w:rsidRPr="00DB3B21" w:rsidTr="008E010A">
        <w:trPr>
          <w:trHeight w:hRule="exact" w:val="421"/>
        </w:trPr>
        <w:tc>
          <w:tcPr>
            <w:tcW w:w="3424" w:type="dxa"/>
            <w:shd w:val="clear" w:color="auto" w:fill="FFFFFF"/>
            <w:vAlign w:val="center"/>
            <w:hideMark/>
          </w:tcPr>
          <w:p w:rsidR="00812C4F" w:rsidRPr="00DB3B21" w:rsidRDefault="00812C4F" w:rsidP="008E010A">
            <w:pPr>
              <w:pStyle w:val="22"/>
              <w:shd w:val="clear" w:color="auto" w:fill="auto"/>
              <w:spacing w:line="240" w:lineRule="auto"/>
              <w:jc w:val="left"/>
              <w:rPr>
                <w:color w:val="auto"/>
                <w:sz w:val="28"/>
                <w:szCs w:val="28"/>
                <w:lang w:eastAsia="ru-RU" w:bidi="ru-RU"/>
              </w:rPr>
            </w:pPr>
            <w:r w:rsidRPr="00DB3B21">
              <w:rPr>
                <w:color w:val="auto"/>
                <w:sz w:val="28"/>
                <w:szCs w:val="28"/>
                <w:lang w:eastAsia="ru-RU" w:bidi="ru-RU"/>
              </w:rPr>
              <w:t>Котельные – Р4</w:t>
            </w:r>
          </w:p>
        </w:tc>
        <w:tc>
          <w:tcPr>
            <w:tcW w:w="999"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0,105</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0,024</w:t>
            </w:r>
          </w:p>
        </w:tc>
        <w:tc>
          <w:tcPr>
            <w:tcW w:w="854"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0,051</w:t>
            </w:r>
          </w:p>
        </w:tc>
        <w:tc>
          <w:tcPr>
            <w:tcW w:w="1283"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0,165</w:t>
            </w:r>
          </w:p>
        </w:tc>
        <w:tc>
          <w:tcPr>
            <w:tcW w:w="782"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0,137</w:t>
            </w:r>
          </w:p>
        </w:tc>
      </w:tr>
      <w:tr w:rsidR="00DB3B21" w:rsidRPr="00DB3B21" w:rsidTr="008E010A">
        <w:trPr>
          <w:trHeight w:hRule="exact" w:val="414"/>
        </w:trPr>
        <w:tc>
          <w:tcPr>
            <w:tcW w:w="3424" w:type="dxa"/>
            <w:shd w:val="clear" w:color="auto" w:fill="FFFFFF"/>
            <w:vAlign w:val="center"/>
            <w:hideMark/>
          </w:tcPr>
          <w:p w:rsidR="00812C4F" w:rsidRPr="00DB3B21" w:rsidRDefault="00812C4F" w:rsidP="008E010A">
            <w:pPr>
              <w:pStyle w:val="22"/>
              <w:shd w:val="clear" w:color="auto" w:fill="auto"/>
              <w:spacing w:line="240" w:lineRule="auto"/>
              <w:jc w:val="left"/>
              <w:rPr>
                <w:color w:val="auto"/>
                <w:sz w:val="28"/>
                <w:szCs w:val="28"/>
                <w:lang w:eastAsia="ru-RU" w:bidi="ru-RU"/>
              </w:rPr>
            </w:pPr>
            <w:r w:rsidRPr="00DB3B21">
              <w:rPr>
                <w:rFonts w:eastAsia="Tahoma"/>
                <w:color w:val="auto"/>
                <w:sz w:val="28"/>
                <w:szCs w:val="28"/>
                <w:lang w:eastAsia="ru-RU" w:bidi="ru-RU"/>
              </w:rPr>
              <w:t>Подземная нагруз</w:t>
            </w:r>
            <w:r w:rsidRPr="00DB3B21">
              <w:rPr>
                <w:rFonts w:eastAsia="Tahoma"/>
                <w:color w:val="auto"/>
                <w:sz w:val="28"/>
                <w:szCs w:val="28"/>
                <w:lang w:eastAsia="ru-RU" w:bidi="ru-RU"/>
              </w:rPr>
              <w:softHyphen/>
              <w:t>ка – Р5</w:t>
            </w:r>
          </w:p>
        </w:tc>
        <w:tc>
          <w:tcPr>
            <w:tcW w:w="999"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0,094</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0,008</w:t>
            </w:r>
          </w:p>
        </w:tc>
        <w:tc>
          <w:tcPr>
            <w:tcW w:w="854"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0,093</w:t>
            </w:r>
          </w:p>
        </w:tc>
        <w:tc>
          <w:tcPr>
            <w:tcW w:w="1283"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0,165</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w:t>
            </w:r>
          </w:p>
        </w:tc>
        <w:tc>
          <w:tcPr>
            <w:tcW w:w="782"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0,836</w:t>
            </w:r>
          </w:p>
        </w:tc>
      </w:tr>
      <w:tr w:rsidR="00DB3B21" w:rsidRPr="00DB3B21" w:rsidTr="008E010A">
        <w:trPr>
          <w:trHeight w:hRule="exact" w:val="441"/>
        </w:trPr>
        <w:tc>
          <w:tcPr>
            <w:tcW w:w="3424" w:type="dxa"/>
            <w:shd w:val="clear" w:color="auto" w:fill="FFFFFF"/>
            <w:vAlign w:val="center"/>
            <w:hideMark/>
          </w:tcPr>
          <w:p w:rsidR="00812C4F" w:rsidRPr="00DB3B21" w:rsidRDefault="00812C4F" w:rsidP="008E010A">
            <w:pPr>
              <w:pStyle w:val="22"/>
              <w:shd w:val="clear" w:color="auto" w:fill="auto"/>
              <w:spacing w:line="240" w:lineRule="auto"/>
              <w:jc w:val="left"/>
              <w:rPr>
                <w:color w:val="auto"/>
                <w:sz w:val="28"/>
                <w:szCs w:val="28"/>
                <w:lang w:eastAsia="ru-RU" w:bidi="ru-RU"/>
              </w:rPr>
            </w:pPr>
            <w:r w:rsidRPr="00DB3B21">
              <w:rPr>
                <w:color w:val="auto"/>
                <w:sz w:val="28"/>
                <w:szCs w:val="28"/>
                <w:lang w:eastAsia="ru-RU" w:bidi="ru-RU"/>
              </w:rPr>
              <w:t>Общешахтная нагрузка -Р6</w:t>
            </w:r>
          </w:p>
        </w:tc>
        <w:tc>
          <w:tcPr>
            <w:tcW w:w="999"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0,114</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0,008</w:t>
            </w:r>
          </w:p>
        </w:tc>
        <w:tc>
          <w:tcPr>
            <w:tcW w:w="854"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0,294</w:t>
            </w:r>
          </w:p>
        </w:tc>
        <w:tc>
          <w:tcPr>
            <w:tcW w:w="1283"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0,165</w:t>
            </w:r>
          </w:p>
        </w:tc>
        <w:tc>
          <w:tcPr>
            <w:tcW w:w="998"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0,836</w:t>
            </w:r>
          </w:p>
        </w:tc>
        <w:tc>
          <w:tcPr>
            <w:tcW w:w="782" w:type="dxa"/>
            <w:shd w:val="clear" w:color="auto" w:fill="FFFFFF"/>
            <w:vAlign w:val="center"/>
          </w:tcPr>
          <w:p w:rsidR="00812C4F" w:rsidRPr="00DB3B21" w:rsidRDefault="00812C4F" w:rsidP="008E010A">
            <w:pPr>
              <w:pStyle w:val="22"/>
              <w:shd w:val="clear" w:color="auto" w:fill="auto"/>
              <w:spacing w:line="240" w:lineRule="auto"/>
              <w:jc w:val="center"/>
              <w:rPr>
                <w:color w:val="auto"/>
                <w:sz w:val="28"/>
                <w:szCs w:val="28"/>
                <w:lang w:eastAsia="ru-RU" w:bidi="ru-RU"/>
              </w:rPr>
            </w:pPr>
            <w:r w:rsidRPr="00DB3B21">
              <w:rPr>
                <w:color w:val="auto"/>
                <w:sz w:val="28"/>
                <w:szCs w:val="28"/>
                <w:lang w:eastAsia="ru-RU" w:bidi="ru-RU"/>
              </w:rPr>
              <w:t>-</w:t>
            </w:r>
          </w:p>
        </w:tc>
      </w:tr>
    </w:tbl>
    <w:p w:rsidR="00812C4F" w:rsidRPr="00DB3B21" w:rsidRDefault="00812C4F" w:rsidP="00763938">
      <w:pPr>
        <w:pStyle w:val="22"/>
        <w:shd w:val="clear" w:color="auto" w:fill="auto"/>
        <w:tabs>
          <w:tab w:val="left" w:pos="2832"/>
        </w:tabs>
        <w:spacing w:line="240" w:lineRule="auto"/>
        <w:ind w:firstLine="709"/>
        <w:rPr>
          <w:color w:val="auto"/>
          <w:sz w:val="28"/>
          <w:szCs w:val="28"/>
          <w:lang w:eastAsia="ru-RU" w:bidi="ru-RU"/>
        </w:rPr>
      </w:pPr>
      <w:r w:rsidRPr="00DB3B21">
        <w:rPr>
          <w:color w:val="auto"/>
          <w:sz w:val="28"/>
          <w:szCs w:val="28"/>
          <w:lang w:eastAsia="ru-RU" w:bidi="ru-RU"/>
        </w:rPr>
        <w:tab/>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Обработка величин нагрузки скиповых и клетевых подъемов производи</w:t>
      </w:r>
      <w:r w:rsidRPr="00DB3B21">
        <w:rPr>
          <w:color w:val="auto"/>
          <w:sz w:val="28"/>
          <w:szCs w:val="28"/>
          <w:lang w:eastAsia="ru-RU" w:bidi="ru-RU"/>
        </w:rPr>
        <w:softHyphen/>
        <w:t>лась отдельно ввиду импульсного характера режима энергопотребления подъемными установками. В таблице 2.10 приведены значения электрической</w:t>
      </w:r>
      <w:r w:rsidRPr="00DB3B21">
        <w:rPr>
          <w:color w:val="auto"/>
          <w:sz w:val="28"/>
          <w:szCs w:val="28"/>
        </w:rPr>
        <w:t xml:space="preserve"> нагрузки отдельных подъемов </w:t>
      </w:r>
      <w:r w:rsidRPr="00DB3B21">
        <w:rPr>
          <w:color w:val="auto"/>
          <w:sz w:val="28"/>
          <w:szCs w:val="28"/>
          <w:lang w:val="en-US"/>
        </w:rPr>
        <w:t>m</w:t>
      </w:r>
      <w:r w:rsidRPr="00DB3B21">
        <w:rPr>
          <w:color w:val="auto"/>
          <w:sz w:val="28"/>
          <w:szCs w:val="28"/>
          <w:vertAlign w:val="subscript"/>
          <w:lang w:val="en-US"/>
        </w:rPr>
        <w:t>i</w:t>
      </w:r>
      <w:r w:rsidRPr="00DB3B21">
        <w:rPr>
          <w:color w:val="auto"/>
          <w:sz w:val="28"/>
          <w:szCs w:val="28"/>
        </w:rPr>
        <w:t xml:space="preserve"> математические ожидания m</w:t>
      </w:r>
      <w:r w:rsidRPr="00DB3B21">
        <w:rPr>
          <w:color w:val="auto"/>
          <w:sz w:val="28"/>
          <w:szCs w:val="28"/>
          <w:vertAlign w:val="subscript"/>
        </w:rPr>
        <w:sym w:font="Symbol" w:char="F053"/>
      </w:r>
      <w:r w:rsidRPr="00DB3B21">
        <w:rPr>
          <w:color w:val="auto"/>
          <w:sz w:val="28"/>
          <w:szCs w:val="28"/>
        </w:rPr>
        <w:t xml:space="preserve"> </w:t>
      </w:r>
      <w:r w:rsidRPr="00DB3B21">
        <w:rPr>
          <w:color w:val="auto"/>
          <w:sz w:val="28"/>
          <w:szCs w:val="28"/>
          <w:lang w:eastAsia="ru-RU" w:bidi="ru-RU"/>
        </w:rPr>
        <w:t>и среднеквад</w:t>
      </w:r>
      <w:r w:rsidRPr="00DB3B21">
        <w:rPr>
          <w:color w:val="auto"/>
          <w:sz w:val="28"/>
          <w:szCs w:val="28"/>
          <w:lang w:eastAsia="ru-RU" w:bidi="ru-RU"/>
        </w:rPr>
        <w:softHyphen/>
        <w:t>ратические отклонения</w:t>
      </w:r>
      <w:r w:rsidRPr="00DB3B21">
        <w:rPr>
          <w:color w:val="auto"/>
          <w:sz w:val="28"/>
          <w:szCs w:val="28"/>
        </w:rPr>
        <w:t xml:space="preserve"> </w:t>
      </w:r>
      <w:r w:rsidRPr="00DB3B21">
        <w:rPr>
          <w:color w:val="auto"/>
          <w:sz w:val="28"/>
          <w:szCs w:val="28"/>
        </w:rPr>
        <w:sym w:font="Symbol" w:char="F064"/>
      </w:r>
      <w:r w:rsidRPr="00DB3B21">
        <w:rPr>
          <w:color w:val="auto"/>
          <w:sz w:val="28"/>
          <w:szCs w:val="28"/>
          <w:vertAlign w:val="subscript"/>
        </w:rPr>
        <w:sym w:font="Symbol" w:char="F053"/>
      </w:r>
      <w:r w:rsidRPr="00DB3B21">
        <w:rPr>
          <w:color w:val="auto"/>
          <w:sz w:val="28"/>
          <w:szCs w:val="28"/>
        </w:rPr>
        <w:t xml:space="preserve"> </w:t>
      </w:r>
      <w:r w:rsidRPr="00DB3B21">
        <w:rPr>
          <w:color w:val="auto"/>
          <w:sz w:val="28"/>
          <w:szCs w:val="28"/>
          <w:lang w:eastAsia="ru-RU" w:bidi="ru-RU"/>
        </w:rPr>
        <w:t>суммарной электрической нагрузки, а также вероятно</w:t>
      </w:r>
      <w:r w:rsidRPr="00DB3B21">
        <w:rPr>
          <w:color w:val="auto"/>
          <w:sz w:val="28"/>
          <w:szCs w:val="28"/>
          <w:lang w:eastAsia="ru-RU" w:bidi="ru-RU"/>
        </w:rPr>
        <w:softHyphen/>
        <w:t xml:space="preserve">сти </w:t>
      </w:r>
      <w:proofErr w:type="gramStart"/>
      <w:r w:rsidRPr="00DB3B21">
        <w:rPr>
          <w:color w:val="auto"/>
          <w:sz w:val="28"/>
          <w:szCs w:val="28"/>
          <w:lang w:eastAsia="ru-RU" w:bidi="ru-RU"/>
        </w:rPr>
        <w:t>Р</w:t>
      </w:r>
      <w:proofErr w:type="gramEnd"/>
      <w:r w:rsidRPr="00DB3B21">
        <w:rPr>
          <w:color w:val="auto"/>
          <w:sz w:val="28"/>
          <w:szCs w:val="28"/>
          <w:lang w:eastAsia="ru-RU" w:bidi="ru-RU"/>
        </w:rPr>
        <w:t xml:space="preserve"> работы подъемов в течение суток.</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1A1369">
      <w:pPr>
        <w:spacing w:after="0" w:line="240" w:lineRule="auto"/>
        <w:jc w:val="both"/>
        <w:rPr>
          <w:rFonts w:ascii="Times New Roman" w:hAnsi="Times New Roman" w:cs="Times New Roman"/>
          <w:sz w:val="28"/>
          <w:szCs w:val="28"/>
        </w:rPr>
      </w:pPr>
      <w:r w:rsidRPr="00DB3B21">
        <w:rPr>
          <w:rFonts w:ascii="Times New Roman" w:hAnsi="Times New Roman" w:cs="Times New Roman"/>
          <w:sz w:val="28"/>
          <w:szCs w:val="28"/>
        </w:rPr>
        <w:t xml:space="preserve">Таблица 2.10 – Статистические характеристики нагрузок скиповых и клетевых подъемов шахты  </w:t>
      </w:r>
    </w:p>
    <w:tbl>
      <w:tblPr>
        <w:tblOverlap w:val="never"/>
        <w:tblW w:w="9356" w:type="dxa"/>
        <w:tblInd w:w="10" w:type="dxa"/>
        <w:tblLayout w:type="fixed"/>
        <w:tblCellMar>
          <w:left w:w="10" w:type="dxa"/>
          <w:right w:w="10" w:type="dxa"/>
        </w:tblCellMar>
        <w:tblLook w:val="04A0" w:firstRow="1" w:lastRow="0" w:firstColumn="1" w:lastColumn="0" w:noHBand="0" w:noVBand="1"/>
      </w:tblPr>
      <w:tblGrid>
        <w:gridCol w:w="2552"/>
        <w:gridCol w:w="1662"/>
        <w:gridCol w:w="1123"/>
        <w:gridCol w:w="989"/>
        <w:gridCol w:w="1138"/>
        <w:gridCol w:w="1133"/>
        <w:gridCol w:w="759"/>
      </w:tblGrid>
      <w:tr w:rsidR="00DB3B21" w:rsidRPr="00DB3B21" w:rsidTr="00932A63">
        <w:trPr>
          <w:trHeight w:hRule="exact" w:val="336"/>
        </w:trPr>
        <w:tc>
          <w:tcPr>
            <w:tcW w:w="2552" w:type="dxa"/>
            <w:vMerge w:val="restart"/>
            <w:tcBorders>
              <w:top w:val="single" w:sz="4" w:space="0" w:color="auto"/>
              <w:left w:val="single" w:sz="4" w:space="0" w:color="auto"/>
              <w:bottom w:val="nil"/>
              <w:right w:val="nil"/>
            </w:tcBorders>
            <w:shd w:val="clear" w:color="auto" w:fill="FFFFFF"/>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Номер подъема</w:t>
            </w:r>
          </w:p>
        </w:tc>
        <w:tc>
          <w:tcPr>
            <w:tcW w:w="3774" w:type="dxa"/>
            <w:gridSpan w:val="3"/>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Скиповые подъемы</w:t>
            </w:r>
          </w:p>
        </w:tc>
        <w:tc>
          <w:tcPr>
            <w:tcW w:w="3030" w:type="dxa"/>
            <w:gridSpan w:val="3"/>
            <w:tcBorders>
              <w:top w:val="single" w:sz="4" w:space="0" w:color="auto"/>
              <w:left w:val="single" w:sz="4" w:space="0" w:color="auto"/>
              <w:bottom w:val="nil"/>
              <w:right w:val="single" w:sz="4" w:space="0" w:color="auto"/>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Клетевые подъемы</w:t>
            </w:r>
          </w:p>
        </w:tc>
      </w:tr>
      <w:tr w:rsidR="00DB3B21" w:rsidRPr="00DB3B21" w:rsidTr="00932A63">
        <w:trPr>
          <w:trHeight w:hRule="exact" w:val="350"/>
        </w:trPr>
        <w:tc>
          <w:tcPr>
            <w:tcW w:w="2552" w:type="dxa"/>
            <w:vMerge/>
            <w:tcBorders>
              <w:top w:val="single" w:sz="4" w:space="0" w:color="auto"/>
              <w:left w:val="single" w:sz="4" w:space="0" w:color="auto"/>
              <w:bottom w:val="nil"/>
              <w:right w:val="nil"/>
            </w:tcBorders>
            <w:vAlign w:val="center"/>
            <w:hideMark/>
          </w:tcPr>
          <w:p w:rsidR="00812C4F" w:rsidRPr="00DB3B21" w:rsidRDefault="00812C4F" w:rsidP="001A1369">
            <w:pPr>
              <w:spacing w:after="0" w:line="240" w:lineRule="auto"/>
              <w:jc w:val="center"/>
              <w:rPr>
                <w:rFonts w:ascii="Times New Roman" w:hAnsi="Times New Roman" w:cs="Times New Roman"/>
                <w:sz w:val="28"/>
                <w:szCs w:val="28"/>
              </w:rPr>
            </w:pPr>
          </w:p>
        </w:tc>
        <w:tc>
          <w:tcPr>
            <w:tcW w:w="1662"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m, кВт</w:t>
            </w:r>
          </w:p>
        </w:tc>
        <w:tc>
          <w:tcPr>
            <w:tcW w:w="1123"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sym w:font="Symbol" w:char="F064"/>
            </w:r>
            <w:r w:rsidRPr="00DB3B21">
              <w:rPr>
                <w:rFonts w:ascii="Times New Roman" w:hAnsi="Times New Roman" w:cs="Times New Roman"/>
                <w:sz w:val="28"/>
                <w:szCs w:val="28"/>
              </w:rPr>
              <w:t>, кВт</w:t>
            </w:r>
          </w:p>
        </w:tc>
        <w:tc>
          <w:tcPr>
            <w:tcW w:w="989"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Р</w:t>
            </w:r>
          </w:p>
        </w:tc>
        <w:tc>
          <w:tcPr>
            <w:tcW w:w="1138"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m, кВт</w:t>
            </w:r>
          </w:p>
        </w:tc>
        <w:tc>
          <w:tcPr>
            <w:tcW w:w="1133"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sym w:font="Symbol" w:char="F064"/>
            </w:r>
            <w:r w:rsidRPr="00DB3B21">
              <w:rPr>
                <w:rFonts w:ascii="Times New Roman" w:hAnsi="Times New Roman" w:cs="Times New Roman"/>
                <w:sz w:val="28"/>
                <w:szCs w:val="28"/>
              </w:rPr>
              <w:t>, кВт</w:t>
            </w:r>
          </w:p>
        </w:tc>
        <w:tc>
          <w:tcPr>
            <w:tcW w:w="759" w:type="dxa"/>
            <w:tcBorders>
              <w:top w:val="single" w:sz="4" w:space="0" w:color="auto"/>
              <w:left w:val="single" w:sz="4" w:space="0" w:color="auto"/>
              <w:bottom w:val="nil"/>
              <w:right w:val="single" w:sz="4" w:space="0" w:color="auto"/>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Р</w:t>
            </w:r>
          </w:p>
        </w:tc>
      </w:tr>
      <w:tr w:rsidR="00DB3B21" w:rsidRPr="00DB3B21" w:rsidTr="00932A63">
        <w:trPr>
          <w:trHeight w:hRule="exact" w:val="336"/>
        </w:trPr>
        <w:tc>
          <w:tcPr>
            <w:tcW w:w="2552"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I</w:t>
            </w:r>
          </w:p>
        </w:tc>
        <w:tc>
          <w:tcPr>
            <w:tcW w:w="1662" w:type="dxa"/>
            <w:tcBorders>
              <w:top w:val="single" w:sz="4" w:space="0" w:color="auto"/>
              <w:left w:val="single" w:sz="4" w:space="0" w:color="auto"/>
              <w:bottom w:val="nil"/>
              <w:right w:val="nil"/>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900</w:t>
            </w:r>
          </w:p>
        </w:tc>
        <w:tc>
          <w:tcPr>
            <w:tcW w:w="1123" w:type="dxa"/>
            <w:tcBorders>
              <w:top w:val="single" w:sz="4" w:space="0" w:color="auto"/>
              <w:left w:val="single" w:sz="4" w:space="0" w:color="auto"/>
              <w:bottom w:val="nil"/>
              <w:right w:val="nil"/>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w:t>
            </w:r>
          </w:p>
        </w:tc>
        <w:tc>
          <w:tcPr>
            <w:tcW w:w="989" w:type="dxa"/>
            <w:tcBorders>
              <w:top w:val="single" w:sz="4" w:space="0" w:color="auto"/>
              <w:left w:val="single" w:sz="4" w:space="0" w:color="auto"/>
              <w:bottom w:val="nil"/>
              <w:right w:val="nil"/>
            </w:tcBorders>
            <w:shd w:val="clear" w:color="auto" w:fill="FFFFFF"/>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0,344</w:t>
            </w:r>
          </w:p>
        </w:tc>
        <w:tc>
          <w:tcPr>
            <w:tcW w:w="1138" w:type="dxa"/>
            <w:tcBorders>
              <w:top w:val="single" w:sz="4" w:space="0" w:color="auto"/>
              <w:left w:val="single" w:sz="4" w:space="0" w:color="auto"/>
              <w:bottom w:val="nil"/>
              <w:right w:val="nil"/>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300</w:t>
            </w:r>
          </w:p>
        </w:tc>
        <w:tc>
          <w:tcPr>
            <w:tcW w:w="1133" w:type="dxa"/>
            <w:tcBorders>
              <w:top w:val="single" w:sz="4" w:space="0" w:color="auto"/>
              <w:left w:val="single" w:sz="4" w:space="0" w:color="auto"/>
              <w:bottom w:val="nil"/>
              <w:right w:val="nil"/>
            </w:tcBorders>
            <w:shd w:val="clear" w:color="auto" w:fill="FFFFFF"/>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w:t>
            </w:r>
          </w:p>
        </w:tc>
        <w:tc>
          <w:tcPr>
            <w:tcW w:w="759" w:type="dxa"/>
            <w:tcBorders>
              <w:top w:val="single" w:sz="4" w:space="0" w:color="auto"/>
              <w:left w:val="single" w:sz="4" w:space="0" w:color="auto"/>
              <w:bottom w:val="nil"/>
              <w:right w:val="single" w:sz="4" w:space="0" w:color="auto"/>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0,075</w:t>
            </w:r>
          </w:p>
        </w:tc>
      </w:tr>
      <w:tr w:rsidR="00DB3B21" w:rsidRPr="00DB3B21" w:rsidTr="00932A63">
        <w:trPr>
          <w:trHeight w:hRule="exact" w:val="341"/>
        </w:trPr>
        <w:tc>
          <w:tcPr>
            <w:tcW w:w="2552" w:type="dxa"/>
            <w:tcBorders>
              <w:top w:val="single" w:sz="4" w:space="0" w:color="auto"/>
              <w:left w:val="single" w:sz="4" w:space="0" w:color="auto"/>
              <w:bottom w:val="nil"/>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II</w:t>
            </w:r>
          </w:p>
        </w:tc>
        <w:tc>
          <w:tcPr>
            <w:tcW w:w="1662" w:type="dxa"/>
            <w:tcBorders>
              <w:top w:val="single" w:sz="4" w:space="0" w:color="auto"/>
              <w:left w:val="single" w:sz="4" w:space="0" w:color="auto"/>
              <w:bottom w:val="nil"/>
              <w:right w:val="nil"/>
            </w:tcBorders>
            <w:shd w:val="clear" w:color="auto" w:fill="FFFFFF"/>
            <w:vAlign w:val="center"/>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1080</w:t>
            </w:r>
          </w:p>
        </w:tc>
        <w:tc>
          <w:tcPr>
            <w:tcW w:w="1123" w:type="dxa"/>
            <w:tcBorders>
              <w:top w:val="single" w:sz="4" w:space="0" w:color="auto"/>
              <w:left w:val="single" w:sz="4" w:space="0" w:color="auto"/>
              <w:bottom w:val="nil"/>
              <w:right w:val="nil"/>
            </w:tcBorders>
            <w:shd w:val="clear" w:color="auto" w:fill="FFFFFF"/>
            <w:vAlign w:val="center"/>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w:t>
            </w:r>
          </w:p>
        </w:tc>
        <w:tc>
          <w:tcPr>
            <w:tcW w:w="989" w:type="dxa"/>
            <w:tcBorders>
              <w:top w:val="single" w:sz="4" w:space="0" w:color="auto"/>
              <w:left w:val="single" w:sz="4" w:space="0" w:color="auto"/>
              <w:bottom w:val="nil"/>
              <w:right w:val="nil"/>
            </w:tcBorders>
            <w:shd w:val="clear" w:color="auto" w:fill="FFFFFF"/>
            <w:vAlign w:val="center"/>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0,140</w:t>
            </w:r>
          </w:p>
        </w:tc>
        <w:tc>
          <w:tcPr>
            <w:tcW w:w="1138" w:type="dxa"/>
            <w:tcBorders>
              <w:top w:val="single" w:sz="4" w:space="0" w:color="auto"/>
              <w:left w:val="single" w:sz="4" w:space="0" w:color="auto"/>
              <w:bottom w:val="nil"/>
              <w:right w:val="nil"/>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480</w:t>
            </w:r>
          </w:p>
        </w:tc>
        <w:tc>
          <w:tcPr>
            <w:tcW w:w="1133" w:type="dxa"/>
            <w:tcBorders>
              <w:top w:val="single" w:sz="4" w:space="0" w:color="auto"/>
              <w:left w:val="single" w:sz="4" w:space="0" w:color="auto"/>
              <w:bottom w:val="nil"/>
              <w:right w:val="nil"/>
            </w:tcBorders>
            <w:shd w:val="clear" w:color="auto" w:fill="FFFFFF"/>
            <w:vAlign w:val="center"/>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w:t>
            </w:r>
          </w:p>
        </w:tc>
        <w:tc>
          <w:tcPr>
            <w:tcW w:w="759" w:type="dxa"/>
            <w:tcBorders>
              <w:top w:val="single" w:sz="4" w:space="0" w:color="auto"/>
              <w:left w:val="single" w:sz="4" w:space="0" w:color="auto"/>
              <w:bottom w:val="nil"/>
              <w:right w:val="single" w:sz="4" w:space="0" w:color="auto"/>
            </w:tcBorders>
            <w:shd w:val="clear" w:color="auto" w:fill="FFFFFF"/>
            <w:vAlign w:val="center"/>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0,169</w:t>
            </w:r>
          </w:p>
        </w:tc>
      </w:tr>
      <w:tr w:rsidR="00DB3B21" w:rsidRPr="00DB3B21" w:rsidTr="00932A63">
        <w:trPr>
          <w:trHeight w:hRule="exact" w:val="331"/>
        </w:trPr>
        <w:tc>
          <w:tcPr>
            <w:tcW w:w="2552" w:type="dxa"/>
            <w:tcBorders>
              <w:top w:val="single" w:sz="4" w:space="0" w:color="auto"/>
              <w:left w:val="single" w:sz="4" w:space="0" w:color="auto"/>
              <w:bottom w:val="nil"/>
              <w:right w:val="nil"/>
            </w:tcBorders>
            <w:shd w:val="clear" w:color="auto" w:fill="FFFFFF"/>
            <w:vAlign w:val="center"/>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III</w:t>
            </w:r>
          </w:p>
        </w:tc>
        <w:tc>
          <w:tcPr>
            <w:tcW w:w="1662" w:type="dxa"/>
            <w:tcBorders>
              <w:top w:val="single" w:sz="4" w:space="0" w:color="auto"/>
              <w:left w:val="single" w:sz="4" w:space="0" w:color="auto"/>
              <w:bottom w:val="nil"/>
              <w:right w:val="nil"/>
            </w:tcBorders>
            <w:shd w:val="clear" w:color="auto" w:fill="FFFFFF"/>
            <w:vAlign w:val="center"/>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480</w:t>
            </w:r>
          </w:p>
        </w:tc>
        <w:tc>
          <w:tcPr>
            <w:tcW w:w="1123" w:type="dxa"/>
            <w:tcBorders>
              <w:top w:val="single" w:sz="4" w:space="0" w:color="auto"/>
              <w:left w:val="single" w:sz="4" w:space="0" w:color="auto"/>
              <w:bottom w:val="nil"/>
              <w:right w:val="nil"/>
            </w:tcBorders>
            <w:shd w:val="clear" w:color="auto" w:fill="FFFFFF"/>
            <w:vAlign w:val="center"/>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w:t>
            </w:r>
          </w:p>
        </w:tc>
        <w:tc>
          <w:tcPr>
            <w:tcW w:w="989" w:type="dxa"/>
            <w:tcBorders>
              <w:top w:val="single" w:sz="4" w:space="0" w:color="auto"/>
              <w:left w:val="single" w:sz="4" w:space="0" w:color="auto"/>
              <w:bottom w:val="nil"/>
              <w:right w:val="nil"/>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0,102</w:t>
            </w:r>
          </w:p>
        </w:tc>
        <w:tc>
          <w:tcPr>
            <w:tcW w:w="1138" w:type="dxa"/>
            <w:tcBorders>
              <w:top w:val="single" w:sz="4" w:space="0" w:color="auto"/>
              <w:left w:val="single" w:sz="4" w:space="0" w:color="auto"/>
              <w:bottom w:val="nil"/>
              <w:right w:val="nil"/>
            </w:tcBorders>
            <w:shd w:val="clear" w:color="auto" w:fill="FFFFFF"/>
            <w:vAlign w:val="center"/>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w:t>
            </w:r>
          </w:p>
        </w:tc>
        <w:tc>
          <w:tcPr>
            <w:tcW w:w="1133" w:type="dxa"/>
            <w:tcBorders>
              <w:top w:val="single" w:sz="4" w:space="0" w:color="auto"/>
              <w:left w:val="single" w:sz="4" w:space="0" w:color="auto"/>
              <w:bottom w:val="nil"/>
              <w:right w:val="nil"/>
            </w:tcBorders>
            <w:shd w:val="clear" w:color="auto" w:fill="FFFFFF"/>
            <w:vAlign w:val="center"/>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w:t>
            </w:r>
          </w:p>
        </w:tc>
        <w:tc>
          <w:tcPr>
            <w:tcW w:w="759" w:type="dxa"/>
            <w:tcBorders>
              <w:top w:val="single" w:sz="4" w:space="0" w:color="auto"/>
              <w:left w:val="single" w:sz="4" w:space="0" w:color="auto"/>
              <w:bottom w:val="nil"/>
              <w:right w:val="single" w:sz="4" w:space="0" w:color="auto"/>
            </w:tcBorders>
            <w:shd w:val="clear" w:color="auto" w:fill="FFFFFF"/>
            <w:vAlign w:val="center"/>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w:t>
            </w:r>
          </w:p>
        </w:tc>
      </w:tr>
      <w:tr w:rsidR="00DB3B21" w:rsidRPr="00DB3B21" w:rsidTr="00932A63">
        <w:trPr>
          <w:trHeight w:hRule="exact" w:val="341"/>
        </w:trPr>
        <w:tc>
          <w:tcPr>
            <w:tcW w:w="2552" w:type="dxa"/>
            <w:tcBorders>
              <w:top w:val="single" w:sz="4" w:space="0" w:color="auto"/>
              <w:left w:val="single" w:sz="4" w:space="0" w:color="auto"/>
              <w:bottom w:val="single" w:sz="4" w:space="0" w:color="auto"/>
              <w:right w:val="nil"/>
            </w:tcBorders>
            <w:shd w:val="clear" w:color="auto" w:fill="FFFFFF"/>
            <w:vAlign w:val="bottom"/>
            <w:hideMark/>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Суммарная нагрузка</w:t>
            </w:r>
          </w:p>
        </w:tc>
        <w:tc>
          <w:tcPr>
            <w:tcW w:w="1662" w:type="dxa"/>
            <w:tcBorders>
              <w:top w:val="single" w:sz="4" w:space="0" w:color="auto"/>
              <w:left w:val="single" w:sz="4" w:space="0" w:color="auto"/>
              <w:bottom w:val="single" w:sz="4" w:space="0" w:color="auto"/>
              <w:right w:val="nil"/>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1368</w:t>
            </w:r>
          </w:p>
        </w:tc>
        <w:tc>
          <w:tcPr>
            <w:tcW w:w="1123" w:type="dxa"/>
            <w:tcBorders>
              <w:top w:val="single" w:sz="4" w:space="0" w:color="auto"/>
              <w:left w:val="single" w:sz="4" w:space="0" w:color="auto"/>
              <w:bottom w:val="single" w:sz="4" w:space="0" w:color="auto"/>
              <w:right w:val="nil"/>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516</w:t>
            </w:r>
          </w:p>
        </w:tc>
        <w:tc>
          <w:tcPr>
            <w:tcW w:w="989" w:type="dxa"/>
            <w:tcBorders>
              <w:top w:val="single" w:sz="4" w:space="0" w:color="auto"/>
              <w:left w:val="single" w:sz="4" w:space="0" w:color="auto"/>
              <w:bottom w:val="single" w:sz="4" w:space="0" w:color="auto"/>
              <w:right w:val="nil"/>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0,591</w:t>
            </w:r>
          </w:p>
        </w:tc>
        <w:tc>
          <w:tcPr>
            <w:tcW w:w="1138" w:type="dxa"/>
            <w:tcBorders>
              <w:top w:val="single" w:sz="4" w:space="0" w:color="auto"/>
              <w:left w:val="single" w:sz="4" w:space="0" w:color="auto"/>
              <w:bottom w:val="single" w:sz="4" w:space="0" w:color="auto"/>
              <w:right w:val="nil"/>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408</w:t>
            </w:r>
          </w:p>
        </w:tc>
        <w:tc>
          <w:tcPr>
            <w:tcW w:w="1133" w:type="dxa"/>
            <w:tcBorders>
              <w:top w:val="single" w:sz="4" w:space="0" w:color="auto"/>
              <w:left w:val="single" w:sz="4" w:space="0" w:color="auto"/>
              <w:bottom w:val="single" w:sz="4" w:space="0" w:color="auto"/>
              <w:right w:val="nil"/>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27,1</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bottom"/>
          </w:tcPr>
          <w:p w:rsidR="00812C4F" w:rsidRPr="00DB3B21" w:rsidRDefault="00812C4F" w:rsidP="001A1369">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0,228</w:t>
            </w:r>
          </w:p>
        </w:tc>
      </w:tr>
    </w:tbl>
    <w:p w:rsidR="00812C4F" w:rsidRPr="00DB3B21" w:rsidRDefault="00812C4F" w:rsidP="00763938">
      <w:pPr>
        <w:pStyle w:val="22"/>
        <w:shd w:val="clear" w:color="auto" w:fill="auto"/>
        <w:spacing w:line="240" w:lineRule="auto"/>
        <w:ind w:firstLine="709"/>
        <w:rPr>
          <w:color w:val="auto"/>
          <w:sz w:val="28"/>
          <w:szCs w:val="28"/>
          <w:lang w:eastAsia="ru-RU" w:bidi="ru-RU"/>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Анализ данных таблицы 2.10 показал, что процессы электропотребления различных технологических групп шахтных потребителей имеют слабовыраженную связь между собой. Исключение составляет зависимость общешахтной нагрузки от режима подземного электропотребления. </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Выявление временных (часовых, суточных) колебаний активной нагрузки проводилось с помощью частотных спектров исследуемых процессов, графики которых приведены в Приложении Б.</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Статистическая обработка процесса суточного потребления электро</w:t>
      </w:r>
      <w:r w:rsidRPr="00DB3B21">
        <w:rPr>
          <w:color w:val="auto"/>
          <w:sz w:val="28"/>
          <w:szCs w:val="28"/>
          <w:lang w:eastAsia="ru-RU" w:bidi="ru-RU"/>
        </w:rPr>
        <w:softHyphen/>
        <w:t>энергии производилась по результатам измерений суточного расхода элек</w:t>
      </w:r>
      <w:r w:rsidRPr="00DB3B21">
        <w:rPr>
          <w:color w:val="auto"/>
          <w:sz w:val="28"/>
          <w:szCs w:val="28"/>
          <w:lang w:eastAsia="ru-RU" w:bidi="ru-RU"/>
        </w:rPr>
        <w:softHyphen/>
        <w:t>троэнергии для отдельных групп шахтных токоприемников.</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Анализ результатов статистической обработки параметров энергопо</w:t>
      </w:r>
      <w:r w:rsidRPr="00DB3B21">
        <w:rPr>
          <w:color w:val="auto"/>
          <w:sz w:val="28"/>
          <w:szCs w:val="28"/>
          <w:lang w:eastAsia="ru-RU" w:bidi="ru-RU"/>
        </w:rPr>
        <w:softHyphen/>
        <w:t>требления угольной шахты показал, что изменение во времени статистических оценок (математических ожиданий, дисперсий) не имеет тенденции к явному увеличению или уменьшению и для каждой группы энергоприемников носит характер однородных колебаний со сравнитель</w:t>
      </w:r>
      <w:r w:rsidRPr="00DB3B21">
        <w:rPr>
          <w:color w:val="auto"/>
          <w:sz w:val="28"/>
          <w:szCs w:val="28"/>
          <w:lang w:eastAsia="ru-RU" w:bidi="ru-RU"/>
        </w:rPr>
        <w:softHyphen/>
        <w:t>но небольшой амплитудой относительно своих средних. Это дает основания представлять исследуемые процессы электрической нагрузки и расхода электро</w:t>
      </w:r>
      <w:r w:rsidRPr="00DB3B21">
        <w:rPr>
          <w:color w:val="auto"/>
          <w:sz w:val="28"/>
          <w:szCs w:val="28"/>
          <w:lang w:eastAsia="ru-RU" w:bidi="ru-RU"/>
        </w:rPr>
        <w:softHyphen/>
        <w:t>энергии как стационарные. Исключения составляют котельные установки, у которых обнаруживаются явно выраженные сезонные колебания расхода электроэнергии. Однако анализ внутрисезонных значений электрической нагрузки позволяет считать процесс энергопотребления котельных квазистационарным, т.е. стационарным внутри сезонов.</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Эмпирические распределения величин электрической нагрузки и расхода элек</w:t>
      </w:r>
      <w:r w:rsidRPr="00DB3B21">
        <w:rPr>
          <w:color w:val="auto"/>
          <w:sz w:val="28"/>
          <w:szCs w:val="28"/>
          <w:lang w:eastAsia="ru-RU" w:bidi="ru-RU"/>
        </w:rPr>
        <w:softHyphen/>
        <w:t>троэнергии при исследовании групп потребителей шахты подтверждают данные о близости распределения к нормальному закону, в связи с чем полученные эмпирические ряды выравниваются по формуле [25]:</w:t>
      </w:r>
    </w:p>
    <w:p w:rsidR="00812C4F" w:rsidRPr="00DB3B21" w:rsidRDefault="00812C4F" w:rsidP="00763938">
      <w:pPr>
        <w:pStyle w:val="22"/>
        <w:shd w:val="clear" w:color="auto" w:fill="auto"/>
        <w:spacing w:line="240" w:lineRule="auto"/>
        <w:ind w:firstLine="709"/>
        <w:rPr>
          <w:color w:val="auto"/>
          <w:sz w:val="28"/>
          <w:szCs w:val="28"/>
          <w:lang w:eastAsia="ru-RU" w:bidi="ru-RU"/>
        </w:rPr>
      </w:pPr>
    </w:p>
    <w:p w:rsidR="00812C4F" w:rsidRPr="00932A63" w:rsidRDefault="00932A63" w:rsidP="00932A63">
      <w:pPr>
        <w:pStyle w:val="22"/>
        <w:shd w:val="clear" w:color="auto" w:fill="auto"/>
        <w:tabs>
          <w:tab w:val="center" w:pos="4536"/>
          <w:tab w:val="right" w:pos="9639"/>
        </w:tabs>
        <w:spacing w:line="240" w:lineRule="auto"/>
        <w:jc w:val="left"/>
        <w:rPr>
          <w:rFonts w:ascii="Cambria Math" w:hAnsi="Cambria Math"/>
          <w:color w:val="auto"/>
          <w:sz w:val="28"/>
          <w:szCs w:val="28"/>
          <w:lang w:eastAsia="ru-RU" w:bidi="ru-RU"/>
        </w:rPr>
      </w:pPr>
      <w:r>
        <w:rPr>
          <w:color w:val="auto"/>
          <w:sz w:val="28"/>
          <w:szCs w:val="28"/>
          <w:lang w:eastAsia="ru-RU" w:bidi="ru-RU"/>
        </w:rPr>
        <w:tab/>
      </w:r>
      <m:oMath>
        <m:r>
          <w:rPr>
            <w:rFonts w:ascii="Cambria Math" w:hAnsi="Cambria Math"/>
            <w:color w:val="auto"/>
            <w:sz w:val="28"/>
            <w:szCs w:val="28"/>
            <w:lang w:eastAsia="ru-RU" w:bidi="ru-RU"/>
          </w:rPr>
          <m:t>f</m:t>
        </m:r>
        <m:d>
          <m:dPr>
            <m:ctrlPr>
              <w:rPr>
                <w:rFonts w:ascii="Cambria Math" w:hAnsi="Cambria Math"/>
                <w:i/>
                <w:color w:val="auto"/>
                <w:sz w:val="28"/>
                <w:szCs w:val="28"/>
                <w:lang w:eastAsia="ru-RU" w:bidi="ru-RU"/>
              </w:rPr>
            </m:ctrlPr>
          </m:dPr>
          <m:e>
            <m:r>
              <w:rPr>
                <w:rFonts w:ascii="Cambria Math" w:hAnsi="Cambria Math"/>
                <w:color w:val="auto"/>
                <w:sz w:val="28"/>
                <w:szCs w:val="28"/>
                <w:lang w:eastAsia="ru-RU" w:bidi="ru-RU"/>
              </w:rPr>
              <m:t>x</m:t>
            </m:r>
          </m:e>
        </m:d>
        <m:r>
          <w:rPr>
            <w:rFonts w:ascii="Cambria Math" w:hAnsi="Cambria Math"/>
            <w:color w:val="auto"/>
            <w:sz w:val="28"/>
            <w:szCs w:val="28"/>
            <w:lang w:eastAsia="ru-RU" w:bidi="ru-RU"/>
          </w:rPr>
          <m:t>=</m:t>
        </m:r>
        <m:f>
          <m:fPr>
            <m:ctrlPr>
              <w:rPr>
                <w:rFonts w:ascii="Cambria Math" w:hAnsi="Cambria Math"/>
                <w:i/>
                <w:color w:val="auto"/>
                <w:sz w:val="28"/>
                <w:szCs w:val="28"/>
                <w:lang w:eastAsia="ru-RU" w:bidi="ru-RU"/>
              </w:rPr>
            </m:ctrlPr>
          </m:fPr>
          <m:num>
            <m:r>
              <w:rPr>
                <w:rFonts w:ascii="Cambria Math" w:hAnsi="Cambria Math"/>
                <w:color w:val="auto"/>
                <w:sz w:val="28"/>
                <w:szCs w:val="28"/>
                <w:lang w:eastAsia="ru-RU" w:bidi="ru-RU"/>
              </w:rPr>
              <m:t>1</m:t>
            </m:r>
          </m:num>
          <m:den>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δ</m:t>
                </m:r>
              </m:e>
              <m:sub>
                <m:r>
                  <w:rPr>
                    <w:rFonts w:ascii="Cambria Math" w:hAnsi="Cambria Math"/>
                    <w:color w:val="auto"/>
                    <w:sz w:val="28"/>
                    <w:szCs w:val="28"/>
                    <w:lang w:eastAsia="ru-RU" w:bidi="ru-RU"/>
                  </w:rPr>
                  <m:t>x</m:t>
                </m:r>
              </m:sub>
            </m:sSub>
            <m:rad>
              <m:radPr>
                <m:degHide m:val="1"/>
                <m:ctrlPr>
                  <w:rPr>
                    <w:rFonts w:ascii="Cambria Math" w:hAnsi="Cambria Math"/>
                    <w:i/>
                    <w:color w:val="auto"/>
                    <w:sz w:val="28"/>
                    <w:szCs w:val="28"/>
                    <w:lang w:eastAsia="ru-RU" w:bidi="ru-RU"/>
                  </w:rPr>
                </m:ctrlPr>
              </m:radPr>
              <m:deg/>
              <m:e>
                <m:r>
                  <w:rPr>
                    <w:rFonts w:ascii="Cambria Math" w:hAnsi="Cambria Math"/>
                    <w:color w:val="auto"/>
                    <w:sz w:val="28"/>
                    <w:szCs w:val="28"/>
                    <w:lang w:eastAsia="ru-RU" w:bidi="ru-RU"/>
                  </w:rPr>
                  <m:t>2π</m:t>
                </m:r>
              </m:e>
            </m:rad>
          </m:den>
        </m:f>
        <m:r>
          <w:rPr>
            <w:rFonts w:ascii="Cambria Math" w:hAnsi="Cambria Math"/>
            <w:color w:val="auto"/>
            <w:sz w:val="28"/>
            <w:szCs w:val="28"/>
            <w:lang w:eastAsia="ru-RU" w:bidi="ru-RU"/>
          </w:rPr>
          <m:t>=</m:t>
        </m:r>
        <m:f>
          <m:fPr>
            <m:ctrlPr>
              <w:rPr>
                <w:rFonts w:ascii="Cambria Math" w:hAnsi="Cambria Math"/>
                <w:i/>
                <w:color w:val="auto"/>
                <w:sz w:val="28"/>
                <w:szCs w:val="28"/>
                <w:lang w:eastAsia="ru-RU" w:bidi="ru-RU"/>
              </w:rPr>
            </m:ctrlPr>
          </m:fPr>
          <m:num>
            <m:sSup>
              <m:sSupPr>
                <m:ctrlPr>
                  <w:rPr>
                    <w:rFonts w:ascii="Cambria Math" w:hAnsi="Cambria Math"/>
                    <w:i/>
                    <w:color w:val="auto"/>
                    <w:sz w:val="28"/>
                    <w:szCs w:val="28"/>
                    <w:lang w:eastAsia="ru-RU" w:bidi="ru-RU"/>
                  </w:rPr>
                </m:ctrlPr>
              </m:sSupPr>
              <m:e>
                <m:r>
                  <w:rPr>
                    <w:rFonts w:ascii="Cambria Math" w:hAnsi="Cambria Math"/>
                    <w:color w:val="auto"/>
                    <w:sz w:val="28"/>
                    <w:szCs w:val="28"/>
                    <w:lang w:eastAsia="ru-RU" w:bidi="ru-RU"/>
                  </w:rPr>
                  <m:t>-</m:t>
                </m:r>
                <m:d>
                  <m:dPr>
                    <m:ctrlPr>
                      <w:rPr>
                        <w:rFonts w:ascii="Cambria Math" w:hAnsi="Cambria Math"/>
                        <w:i/>
                        <w:color w:val="auto"/>
                        <w:sz w:val="28"/>
                        <w:szCs w:val="28"/>
                        <w:lang w:eastAsia="ru-RU" w:bidi="ru-RU"/>
                      </w:rPr>
                    </m:ctrlPr>
                  </m:dPr>
                  <m:e>
                    <m:r>
                      <w:rPr>
                        <w:rFonts w:ascii="Cambria Math" w:hAnsi="Cambria Math"/>
                        <w:color w:val="auto"/>
                        <w:sz w:val="28"/>
                        <w:szCs w:val="28"/>
                        <w:lang w:eastAsia="ru-RU" w:bidi="ru-RU"/>
                      </w:rPr>
                      <m:t>x-</m:t>
                    </m:r>
                    <m:sSub>
                      <m:sSubPr>
                        <m:ctrlPr>
                          <w:rPr>
                            <w:rFonts w:ascii="Cambria Math" w:hAnsi="Cambria Math"/>
                            <w:i/>
                            <w:color w:val="auto"/>
                            <w:sz w:val="28"/>
                            <w:szCs w:val="28"/>
                            <w:lang w:eastAsia="ru-RU" w:bidi="ru-RU"/>
                          </w:rPr>
                        </m:ctrlPr>
                      </m:sSubPr>
                      <m:e>
                        <m:r>
                          <w:rPr>
                            <w:rFonts w:ascii="Cambria Math" w:hAnsi="Cambria Math"/>
                            <w:color w:val="auto"/>
                            <w:sz w:val="28"/>
                            <w:szCs w:val="28"/>
                            <w:lang w:eastAsia="ru-RU" w:bidi="ru-RU"/>
                          </w:rPr>
                          <m:t>m</m:t>
                        </m:r>
                      </m:e>
                      <m:sub>
                        <m:r>
                          <w:rPr>
                            <w:rFonts w:ascii="Cambria Math" w:hAnsi="Cambria Math"/>
                            <w:color w:val="auto"/>
                            <w:sz w:val="28"/>
                            <w:szCs w:val="28"/>
                            <w:lang w:eastAsia="ru-RU" w:bidi="ru-RU"/>
                          </w:rPr>
                          <m:t>x</m:t>
                        </m:r>
                      </m:sub>
                    </m:sSub>
                  </m:e>
                </m:d>
              </m:e>
              <m:sup>
                <m:r>
                  <w:rPr>
                    <w:rFonts w:ascii="Cambria Math" w:hAnsi="Cambria Math"/>
                    <w:color w:val="auto"/>
                    <w:sz w:val="28"/>
                    <w:szCs w:val="28"/>
                    <w:lang w:eastAsia="ru-RU" w:bidi="ru-RU"/>
                  </w:rPr>
                  <m:t>2</m:t>
                </m:r>
              </m:sup>
            </m:sSup>
          </m:num>
          <m:den>
            <m:r>
              <w:rPr>
                <w:rFonts w:ascii="Cambria Math" w:hAnsi="Cambria Math"/>
                <w:color w:val="auto"/>
                <w:sz w:val="28"/>
                <w:szCs w:val="28"/>
                <w:lang w:eastAsia="ru-RU" w:bidi="ru-RU"/>
              </w:rPr>
              <m:t>2</m:t>
            </m:r>
            <m:sSubSup>
              <m:sSubSupPr>
                <m:ctrlPr>
                  <w:rPr>
                    <w:rFonts w:ascii="Cambria Math" w:hAnsi="Cambria Math"/>
                    <w:i/>
                    <w:color w:val="auto"/>
                    <w:sz w:val="28"/>
                    <w:szCs w:val="28"/>
                    <w:lang w:eastAsia="ru-RU" w:bidi="ru-RU"/>
                  </w:rPr>
                </m:ctrlPr>
              </m:sSubSupPr>
              <m:e>
                <m:r>
                  <w:rPr>
                    <w:rFonts w:ascii="Cambria Math" w:hAnsi="Cambria Math"/>
                    <w:color w:val="auto"/>
                    <w:sz w:val="28"/>
                    <w:szCs w:val="28"/>
                    <w:lang w:eastAsia="ru-RU" w:bidi="ru-RU"/>
                  </w:rPr>
                  <m:t>δ</m:t>
                </m:r>
              </m:e>
              <m:sub>
                <m:r>
                  <w:rPr>
                    <w:rFonts w:ascii="Cambria Math" w:hAnsi="Cambria Math"/>
                    <w:color w:val="auto"/>
                    <w:sz w:val="28"/>
                    <w:szCs w:val="28"/>
                    <w:lang w:eastAsia="ru-RU" w:bidi="ru-RU"/>
                  </w:rPr>
                  <m:t>x</m:t>
                </m:r>
              </m:sub>
              <m:sup>
                <m:r>
                  <w:rPr>
                    <w:rFonts w:ascii="Cambria Math" w:hAnsi="Cambria Math"/>
                    <w:color w:val="auto"/>
                    <w:sz w:val="28"/>
                    <w:szCs w:val="28"/>
                    <w:lang w:eastAsia="ru-RU" w:bidi="ru-RU"/>
                  </w:rPr>
                  <m:t>2</m:t>
                </m:r>
              </m:sup>
            </m:sSubSup>
          </m:den>
        </m:f>
      </m:oMath>
      <w:r w:rsidRPr="00765D11">
        <w:rPr>
          <w:rFonts w:ascii="Cambria Math" w:hAnsi="Cambria Math"/>
          <w:i/>
          <w:color w:val="auto"/>
          <w:sz w:val="28"/>
          <w:szCs w:val="28"/>
          <w:lang w:eastAsia="ru-RU" w:bidi="ru-RU"/>
        </w:rPr>
        <w:t>.</w:t>
      </w:r>
      <w:r w:rsidR="00812C4F" w:rsidRPr="00932A63">
        <w:rPr>
          <w:rFonts w:ascii="Cambria Math" w:hAnsi="Cambria Math"/>
          <w:color w:val="auto"/>
          <w:sz w:val="28"/>
          <w:szCs w:val="28"/>
          <w:lang w:eastAsia="ru-RU" w:bidi="ru-RU"/>
        </w:rPr>
        <w:tab/>
        <w:t>(2.16)</w:t>
      </w:r>
    </w:p>
    <w:p w:rsidR="00812C4F" w:rsidRPr="00DB3B21" w:rsidRDefault="00812C4F" w:rsidP="00763938">
      <w:pPr>
        <w:pStyle w:val="22"/>
        <w:shd w:val="clear" w:color="auto" w:fill="auto"/>
        <w:spacing w:line="240" w:lineRule="auto"/>
        <w:ind w:firstLine="709"/>
        <w:rPr>
          <w:color w:val="auto"/>
          <w:sz w:val="28"/>
          <w:szCs w:val="28"/>
          <w:lang w:eastAsia="ru-RU" w:bidi="ru-RU"/>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 xml:space="preserve">Проверка гипотез о соответствии экспериментальной оценки распределения нормальному закону осуществлялась по критерию согласия Пирсона </w:t>
      </w:r>
      <w:r w:rsidRPr="00DB3B21">
        <w:rPr>
          <w:rStyle w:val="2Tahoma"/>
          <w:color w:val="auto"/>
          <w:sz w:val="28"/>
          <w:szCs w:val="28"/>
          <w:lang w:val="ru-RU"/>
        </w:rPr>
        <w:t>(</w:t>
      </w:r>
      <w:r w:rsidRPr="00DB3B21">
        <w:rPr>
          <w:rStyle w:val="2Tahoma"/>
          <w:color w:val="auto"/>
          <w:sz w:val="28"/>
          <w:szCs w:val="28"/>
        </w:rPr>
        <w:sym w:font="Symbol" w:char="F06C"/>
      </w:r>
      <w:r w:rsidRPr="00DB3B21">
        <w:rPr>
          <w:rStyle w:val="2Tahoma"/>
          <w:color w:val="auto"/>
          <w:sz w:val="28"/>
          <w:szCs w:val="28"/>
          <w:vertAlign w:val="superscript"/>
          <w:lang w:val="ru-RU"/>
        </w:rPr>
        <w:t>2</w:t>
      </w:r>
      <w:r w:rsidRPr="00DB3B21">
        <w:rPr>
          <w:rStyle w:val="2Tahoma"/>
          <w:color w:val="auto"/>
          <w:sz w:val="28"/>
          <w:szCs w:val="28"/>
          <w:lang w:val="ru-RU"/>
        </w:rPr>
        <w:t>)</w:t>
      </w:r>
      <w:r w:rsidRPr="00DB3B21">
        <w:rPr>
          <w:color w:val="auto"/>
          <w:sz w:val="28"/>
          <w:szCs w:val="28"/>
          <w:lang w:eastAsia="ru-RU" w:bidi="ru-RU"/>
        </w:rPr>
        <w:t>. Исключение составляют нагрузка вентиляционных и вакуумных уста</w:t>
      </w:r>
      <w:r w:rsidRPr="00DB3B21">
        <w:rPr>
          <w:color w:val="auto"/>
          <w:sz w:val="28"/>
          <w:szCs w:val="28"/>
          <w:lang w:eastAsia="ru-RU" w:bidi="ru-RU"/>
        </w:rPr>
        <w:softHyphen/>
        <w:t>новок, оценка распределения которых соответствует равномерному закону распределения.</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Нормированная автокорреляционная функция значений электрических нагру</w:t>
      </w:r>
      <w:r w:rsidRPr="00DB3B21">
        <w:rPr>
          <w:color w:val="auto"/>
          <w:sz w:val="28"/>
          <w:szCs w:val="28"/>
          <w:lang w:eastAsia="ru-RU" w:bidi="ru-RU"/>
        </w:rPr>
        <w:softHyphen/>
        <w:t>зок энергоприемников аппроксимируется выражением [25, с.5]:</w:t>
      </w:r>
    </w:p>
    <w:p w:rsidR="00812C4F" w:rsidRPr="00DB3B21" w:rsidRDefault="00812C4F" w:rsidP="00763938">
      <w:pPr>
        <w:pStyle w:val="22"/>
        <w:shd w:val="clear" w:color="auto" w:fill="auto"/>
        <w:spacing w:line="240" w:lineRule="auto"/>
        <w:ind w:firstLine="709"/>
        <w:rPr>
          <w:color w:val="auto"/>
          <w:sz w:val="28"/>
          <w:szCs w:val="28"/>
          <w:lang w:eastAsia="ru-RU" w:bidi="ru-RU"/>
        </w:rPr>
      </w:pPr>
    </w:p>
    <w:p w:rsidR="00812C4F" w:rsidRPr="00932A63" w:rsidRDefault="00932A63" w:rsidP="00932A63">
      <w:pPr>
        <w:pStyle w:val="22"/>
        <w:shd w:val="clear" w:color="auto" w:fill="auto"/>
        <w:tabs>
          <w:tab w:val="center" w:pos="4536"/>
          <w:tab w:val="right" w:pos="9639"/>
        </w:tabs>
        <w:spacing w:line="240" w:lineRule="auto"/>
        <w:jc w:val="left"/>
        <w:rPr>
          <w:rFonts w:ascii="Cambria Math" w:hAnsi="Cambria Math"/>
          <w:color w:val="auto"/>
          <w:sz w:val="28"/>
          <w:szCs w:val="28"/>
          <w:lang w:eastAsia="ru-RU" w:bidi="ru-RU"/>
        </w:rPr>
      </w:pPr>
      <w:r>
        <w:rPr>
          <w:color w:val="auto"/>
          <w:sz w:val="28"/>
          <w:szCs w:val="28"/>
          <w:lang w:eastAsia="ru-RU" w:bidi="ru-RU"/>
        </w:rPr>
        <w:tab/>
      </w:r>
      <m:oMath>
        <m:r>
          <w:rPr>
            <w:rFonts w:ascii="Cambria Math" w:hAnsi="Cambria Math"/>
            <w:color w:val="auto"/>
            <w:sz w:val="28"/>
            <w:szCs w:val="28"/>
            <w:lang w:eastAsia="ru-RU" w:bidi="ru-RU"/>
          </w:rPr>
          <m:t>r</m:t>
        </m:r>
        <m:d>
          <m:dPr>
            <m:ctrlPr>
              <w:rPr>
                <w:rFonts w:ascii="Cambria Math" w:hAnsi="Cambria Math"/>
                <w:i/>
                <w:color w:val="auto"/>
                <w:sz w:val="28"/>
                <w:szCs w:val="28"/>
                <w:lang w:eastAsia="ru-RU" w:bidi="ru-RU"/>
              </w:rPr>
            </m:ctrlPr>
          </m:dPr>
          <m:e>
            <m:r>
              <w:rPr>
                <w:rFonts w:ascii="Cambria Math" w:hAnsi="Cambria Math"/>
                <w:color w:val="auto"/>
                <w:sz w:val="28"/>
                <w:szCs w:val="28"/>
                <w:lang w:eastAsia="ru-RU" w:bidi="ru-RU"/>
              </w:rPr>
              <m:t>τ</m:t>
            </m:r>
          </m:e>
        </m:d>
        <m:r>
          <w:rPr>
            <w:rFonts w:ascii="Cambria Math" w:hAnsi="Cambria Math"/>
            <w:color w:val="auto"/>
            <w:sz w:val="28"/>
            <w:szCs w:val="28"/>
            <w:lang w:eastAsia="ru-RU" w:bidi="ru-RU"/>
          </w:rPr>
          <m:t>=</m:t>
        </m:r>
        <m:sSup>
          <m:sSupPr>
            <m:ctrlPr>
              <w:rPr>
                <w:rFonts w:ascii="Cambria Math" w:hAnsi="Cambria Math"/>
                <w:i/>
                <w:color w:val="auto"/>
                <w:sz w:val="28"/>
                <w:szCs w:val="28"/>
                <w:lang w:eastAsia="ru-RU" w:bidi="ru-RU"/>
              </w:rPr>
            </m:ctrlPr>
          </m:sSupPr>
          <m:e>
            <m:r>
              <w:rPr>
                <w:rFonts w:ascii="Cambria Math" w:hAnsi="Cambria Math"/>
                <w:color w:val="auto"/>
                <w:sz w:val="28"/>
                <w:szCs w:val="28"/>
                <w:lang w:eastAsia="ru-RU" w:bidi="ru-RU"/>
              </w:rPr>
              <m:t>e</m:t>
            </m:r>
          </m:e>
          <m:sup>
            <m:r>
              <w:rPr>
                <w:rFonts w:ascii="Cambria Math" w:hAnsi="Cambria Math"/>
                <w:color w:val="auto"/>
                <w:sz w:val="28"/>
                <w:szCs w:val="28"/>
                <w:lang w:eastAsia="ru-RU" w:bidi="ru-RU"/>
              </w:rPr>
              <m:t>-</m:t>
            </m:r>
            <m:sSup>
              <m:sSupPr>
                <m:ctrlPr>
                  <w:rPr>
                    <w:rFonts w:ascii="Cambria Math" w:hAnsi="Cambria Math"/>
                    <w:i/>
                    <w:color w:val="auto"/>
                    <w:sz w:val="28"/>
                    <w:szCs w:val="28"/>
                    <w:lang w:eastAsia="ru-RU" w:bidi="ru-RU"/>
                  </w:rPr>
                </m:ctrlPr>
              </m:sSupPr>
              <m:e>
                <m:r>
                  <w:rPr>
                    <w:rFonts w:ascii="Cambria Math" w:hAnsi="Cambria Math"/>
                    <w:color w:val="auto"/>
                    <w:sz w:val="28"/>
                    <w:szCs w:val="28"/>
                    <w:lang w:eastAsia="ru-RU" w:bidi="ru-RU"/>
                  </w:rPr>
                  <m:t>α</m:t>
                </m:r>
              </m:e>
              <m:sup>
                <m:r>
                  <w:rPr>
                    <w:rFonts w:ascii="Cambria Math" w:hAnsi="Cambria Math"/>
                    <w:color w:val="auto"/>
                    <w:sz w:val="28"/>
                    <w:szCs w:val="28"/>
                    <w:lang w:eastAsia="ru-RU" w:bidi="ru-RU"/>
                  </w:rPr>
                  <m:t>2</m:t>
                </m:r>
              </m:sup>
            </m:sSup>
            <m:sSup>
              <m:sSupPr>
                <m:ctrlPr>
                  <w:rPr>
                    <w:rFonts w:ascii="Cambria Math" w:hAnsi="Cambria Math"/>
                    <w:i/>
                    <w:color w:val="auto"/>
                    <w:sz w:val="28"/>
                    <w:szCs w:val="28"/>
                    <w:lang w:eastAsia="ru-RU" w:bidi="ru-RU"/>
                  </w:rPr>
                </m:ctrlPr>
              </m:sSupPr>
              <m:e>
                <m:r>
                  <w:rPr>
                    <w:rFonts w:ascii="Cambria Math" w:hAnsi="Cambria Math"/>
                    <w:color w:val="auto"/>
                    <w:sz w:val="28"/>
                    <w:szCs w:val="28"/>
                    <w:lang w:eastAsia="ru-RU" w:bidi="ru-RU"/>
                  </w:rPr>
                  <m:t>r</m:t>
                </m:r>
              </m:e>
              <m:sup>
                <m:r>
                  <w:rPr>
                    <w:rFonts w:ascii="Cambria Math" w:hAnsi="Cambria Math"/>
                    <w:color w:val="auto"/>
                    <w:sz w:val="28"/>
                    <w:szCs w:val="28"/>
                    <w:lang w:eastAsia="ru-RU" w:bidi="ru-RU"/>
                  </w:rPr>
                  <m:t>2</m:t>
                </m:r>
              </m:sup>
            </m:sSup>
          </m:sup>
        </m:sSup>
        <m:r>
          <w:rPr>
            <w:rFonts w:ascii="Cambria Math" w:hAnsi="Cambria Math"/>
            <w:color w:val="auto"/>
            <w:sz w:val="28"/>
            <w:szCs w:val="28"/>
            <w:lang w:eastAsia="ru-RU" w:bidi="ru-RU"/>
          </w:rPr>
          <m:t>cosβt</m:t>
        </m:r>
      </m:oMath>
      <w:r w:rsidRPr="00765D11">
        <w:rPr>
          <w:rFonts w:ascii="Cambria Math" w:hAnsi="Cambria Math"/>
          <w:i/>
          <w:color w:val="auto"/>
          <w:sz w:val="28"/>
          <w:szCs w:val="28"/>
          <w:lang w:eastAsia="ru-RU" w:bidi="ru-RU"/>
        </w:rPr>
        <w:t>.</w:t>
      </w:r>
      <w:r>
        <w:rPr>
          <w:rFonts w:ascii="Cambria Math" w:hAnsi="Cambria Math"/>
          <w:color w:val="auto"/>
          <w:sz w:val="28"/>
          <w:szCs w:val="28"/>
          <w:lang w:eastAsia="ru-RU" w:bidi="ru-RU"/>
        </w:rPr>
        <w:tab/>
      </w:r>
      <w:r w:rsidR="00812C4F" w:rsidRPr="00932A63">
        <w:rPr>
          <w:rFonts w:ascii="Cambria Math" w:hAnsi="Cambria Math"/>
          <w:color w:val="auto"/>
          <w:sz w:val="28"/>
          <w:szCs w:val="28"/>
          <w:lang w:eastAsia="ru-RU" w:bidi="ru-RU"/>
        </w:rPr>
        <w:t xml:space="preserve"> (2.17)</w:t>
      </w:r>
    </w:p>
    <w:p w:rsidR="00812C4F" w:rsidRPr="00DB3B21" w:rsidRDefault="00812C4F" w:rsidP="00763938">
      <w:pPr>
        <w:pStyle w:val="22"/>
        <w:shd w:val="clear" w:color="auto" w:fill="auto"/>
        <w:spacing w:line="240" w:lineRule="auto"/>
        <w:ind w:firstLine="709"/>
        <w:rPr>
          <w:color w:val="auto"/>
          <w:sz w:val="28"/>
          <w:szCs w:val="28"/>
          <w:lang w:eastAsia="ru-RU" w:bidi="ru-RU"/>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 xml:space="preserve">Экспоненциальный множитель в функции </w:t>
      </w:r>
      <w:r w:rsidRPr="00DB3B21">
        <w:rPr>
          <w:color w:val="auto"/>
          <w:sz w:val="28"/>
          <w:szCs w:val="28"/>
          <w:lang w:val="en-US" w:eastAsia="ru-RU" w:bidi="ru-RU"/>
        </w:rPr>
        <w:t>r</w:t>
      </w:r>
      <w:r w:rsidRPr="00DB3B21">
        <w:rPr>
          <w:color w:val="auto"/>
          <w:sz w:val="28"/>
          <w:szCs w:val="28"/>
          <w:lang w:eastAsia="ru-RU" w:bidi="ru-RU"/>
        </w:rPr>
        <w:t>(</w:t>
      </w:r>
      <w:r w:rsidRPr="00DB3B21">
        <w:rPr>
          <w:color w:val="auto"/>
          <w:sz w:val="28"/>
          <w:szCs w:val="28"/>
          <w:lang w:eastAsia="ru-RU" w:bidi="ru-RU"/>
        </w:rPr>
        <w:sym w:font="Symbol" w:char="F074"/>
      </w:r>
      <w:r w:rsidRPr="00DB3B21">
        <w:rPr>
          <w:color w:val="auto"/>
          <w:sz w:val="28"/>
          <w:szCs w:val="28"/>
          <w:lang w:eastAsia="ru-RU" w:bidi="ru-RU"/>
        </w:rPr>
        <w:t>) свидетельствует об эрго</w:t>
      </w:r>
      <w:r w:rsidRPr="00DB3B21">
        <w:rPr>
          <w:color w:val="auto"/>
          <w:sz w:val="28"/>
          <w:szCs w:val="28"/>
          <w:lang w:eastAsia="ru-RU" w:bidi="ru-RU"/>
        </w:rPr>
        <w:softHyphen/>
        <w:t>дичности исследуемых процессов, так как при r→</w:t>
      </w:r>
      <w:r w:rsidRPr="00DB3B21">
        <w:rPr>
          <w:color w:val="auto"/>
          <w:sz w:val="28"/>
          <w:szCs w:val="28"/>
          <w:lang w:eastAsia="ru-RU" w:bidi="ru-RU"/>
        </w:rPr>
        <w:sym w:font="Symbol" w:char="F0B5"/>
      </w:r>
      <w:r w:rsidRPr="00DB3B21">
        <w:rPr>
          <w:color w:val="auto"/>
          <w:sz w:val="28"/>
          <w:szCs w:val="28"/>
          <w:lang w:eastAsia="ru-RU" w:bidi="ru-RU"/>
        </w:rPr>
        <w:t xml:space="preserve"> корреляционная функ</w:t>
      </w:r>
      <w:r w:rsidRPr="00DB3B21">
        <w:rPr>
          <w:color w:val="auto"/>
          <w:sz w:val="28"/>
          <w:szCs w:val="28"/>
          <w:lang w:eastAsia="ru-RU" w:bidi="ru-RU"/>
        </w:rPr>
        <w:softHyphen/>
        <w:t xml:space="preserve">ция стремится к нулю, а быстрое убывание этой функции с увеличением </w:t>
      </w:r>
      <w:r w:rsidRPr="00DB3B21">
        <w:rPr>
          <w:color w:val="auto"/>
          <w:sz w:val="28"/>
          <w:szCs w:val="28"/>
          <w:lang w:eastAsia="ru-RU" w:bidi="ru-RU"/>
        </w:rPr>
        <w:sym w:font="Symbol" w:char="F074"/>
      </w:r>
      <w:r w:rsidRPr="00DB3B21">
        <w:rPr>
          <w:color w:val="auto"/>
          <w:sz w:val="28"/>
          <w:szCs w:val="28"/>
          <w:lang w:eastAsia="ru-RU" w:bidi="ru-RU"/>
        </w:rPr>
        <w:t xml:space="preserve"> характеризует значительную внутрисуточную динамику электрической нагрузки большинства энергопотребителей (кроме вентиляционных, компрессорных и вакуумных установок).</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В спектре исследуемых нагрузок явно выражены суточные и десятича</w:t>
      </w:r>
      <w:r w:rsidRPr="00DB3B21">
        <w:rPr>
          <w:color w:val="auto"/>
          <w:sz w:val="28"/>
          <w:szCs w:val="28"/>
          <w:lang w:eastAsia="ru-RU" w:bidi="ru-RU"/>
        </w:rPr>
        <w:softHyphen/>
        <w:t>совые циклы, что указывает на необходимость совместного анализа с технологическими циклами и графиками работы шахты и отдельных энергоприемников.</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В спектре нагрузок котельной, подземной и общешахтной нагрузки кроме вышеуказанных циклов имеется шестичасовой (сменный) цикл.</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Полученные коэффициенты парной корреляции позволяют сделать вывод о взаимной независимости процессов энергопотребления выделенных групп токоприемников.</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Выполненные исследования позволили количественно определить ста</w:t>
      </w:r>
      <w:r w:rsidRPr="00DB3B21">
        <w:rPr>
          <w:color w:val="auto"/>
          <w:sz w:val="28"/>
          <w:szCs w:val="28"/>
          <w:lang w:eastAsia="ru-RU" w:bidi="ru-RU"/>
        </w:rPr>
        <w:softHyphen/>
        <w:t>тистические параметры и установить качественную картину процесса энер</w:t>
      </w:r>
      <w:r w:rsidRPr="00DB3B21">
        <w:rPr>
          <w:color w:val="auto"/>
          <w:sz w:val="28"/>
          <w:szCs w:val="28"/>
          <w:lang w:eastAsia="ru-RU" w:bidi="ru-RU"/>
        </w:rPr>
        <w:softHyphen/>
        <w:t>гопотребления угольной шахты.</w:t>
      </w:r>
    </w:p>
    <w:p w:rsidR="00812C4F" w:rsidRPr="00DB3B21" w:rsidRDefault="00812C4F" w:rsidP="00763938">
      <w:pPr>
        <w:pStyle w:val="22"/>
        <w:shd w:val="clear" w:color="auto" w:fill="auto"/>
        <w:spacing w:line="240" w:lineRule="auto"/>
        <w:ind w:firstLine="709"/>
        <w:rPr>
          <w:color w:val="auto"/>
          <w:sz w:val="28"/>
          <w:szCs w:val="28"/>
        </w:rPr>
      </w:pPr>
    </w:p>
    <w:p w:rsidR="001A1369" w:rsidRPr="00DB3B21" w:rsidRDefault="001A1369" w:rsidP="00763938">
      <w:pPr>
        <w:pStyle w:val="22"/>
        <w:shd w:val="clear" w:color="auto" w:fill="auto"/>
        <w:spacing w:line="240" w:lineRule="auto"/>
        <w:ind w:firstLine="709"/>
        <w:rPr>
          <w:color w:val="auto"/>
          <w:sz w:val="28"/>
          <w:szCs w:val="28"/>
        </w:rPr>
      </w:pPr>
    </w:p>
    <w:p w:rsidR="00812C4F" w:rsidRPr="00DB3B21" w:rsidRDefault="00812C4F" w:rsidP="00763938">
      <w:pPr>
        <w:pStyle w:val="50"/>
        <w:shd w:val="clear" w:color="auto" w:fill="auto"/>
        <w:spacing w:before="0" w:after="0" w:line="240" w:lineRule="auto"/>
        <w:ind w:firstLine="709"/>
        <w:rPr>
          <w:color w:val="auto"/>
        </w:rPr>
      </w:pPr>
      <w:r w:rsidRPr="00DB3B21">
        <w:rPr>
          <w:color w:val="auto"/>
          <w:lang w:eastAsia="ru-RU" w:bidi="ru-RU"/>
        </w:rPr>
        <w:t>Выводы по второму разделу</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Система электропотребления угольной шахты обладает специфическими особенностями:</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большая протяженность, объемность и разветвленность распределительной сети;</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большое количество энергопотребителей;</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повышенные требования к взрывозащищенности электрооборудования и режимам электропотребления;</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частые изменения в схемах электроснабжения, обусловленные подвиганием фронта очистных и подготовительных работ;</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наличие нескольких уровней напряжения сети.</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Природа формирования режимов электрической нагрузки угольной шахты носит стохас</w:t>
      </w:r>
      <w:r w:rsidRPr="00DB3B21">
        <w:rPr>
          <w:color w:val="auto"/>
          <w:sz w:val="28"/>
          <w:szCs w:val="28"/>
          <w:lang w:eastAsia="ru-RU" w:bidi="ru-RU"/>
        </w:rPr>
        <w:softHyphen/>
        <w:t>тический характер, что определяется количеством электроприемников и множе</w:t>
      </w:r>
      <w:r w:rsidRPr="00DB3B21">
        <w:rPr>
          <w:color w:val="auto"/>
          <w:sz w:val="28"/>
          <w:szCs w:val="28"/>
          <w:lang w:eastAsia="ru-RU" w:bidi="ru-RU"/>
        </w:rPr>
        <w:softHyphen/>
        <w:t>ством различных технологических особенностей и режимов работы электро</w:t>
      </w:r>
      <w:r w:rsidRPr="00DB3B21">
        <w:rPr>
          <w:color w:val="auto"/>
          <w:sz w:val="28"/>
          <w:szCs w:val="28"/>
          <w:lang w:eastAsia="ru-RU" w:bidi="ru-RU"/>
        </w:rPr>
        <w:softHyphen/>
        <w:t>оборудования.</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Режимы электропотребления для различных электроприемников могут быть непрерывными и импульсными, обладают различными интенсивными и экстенсивными характеристиками.</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lang w:eastAsia="ru-RU" w:bidi="ru-RU"/>
        </w:rPr>
        <w:t>Графики нагрузки различных технологических механизмов имеют слабовыраженную связь между собой.</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Статистический анализ графиков нагрузки для различных технологиче</w:t>
      </w:r>
      <w:r w:rsidRPr="00DB3B21">
        <w:rPr>
          <w:color w:val="auto"/>
          <w:sz w:val="28"/>
          <w:szCs w:val="28"/>
          <w:lang w:eastAsia="ru-RU" w:bidi="ru-RU"/>
        </w:rPr>
        <w:softHyphen/>
        <w:t>ских групп потребителей и шахты в целом показал, что они отвечают требо</w:t>
      </w:r>
      <w:r w:rsidRPr="00DB3B21">
        <w:rPr>
          <w:color w:val="auto"/>
          <w:sz w:val="28"/>
          <w:szCs w:val="28"/>
          <w:lang w:eastAsia="ru-RU" w:bidi="ru-RU"/>
        </w:rPr>
        <w:softHyphen/>
        <w:t>ваниям стационарности, эргодичности и эмерджентности в данном случае. Анализ данных показал, что потребляемая мощность трансформаторами поверхностного оборудования шахты им.Костенко варьируется от 362 до 698 кВт. Подземная нагрузка характеризуется более широким диапазоном и составляет от 934 до 3215 кВт. Котельные установки потребляют от 77 до 155 кВт, а вентиляторы главного проветривания - от 1053 до 1301 кВт.</w:t>
      </w:r>
    </w:p>
    <w:p w:rsidR="00812C4F" w:rsidRPr="00DB3B21" w:rsidRDefault="00812C4F" w:rsidP="00763938">
      <w:pPr>
        <w:pStyle w:val="22"/>
        <w:shd w:val="clear" w:color="auto" w:fill="auto"/>
        <w:spacing w:line="240" w:lineRule="auto"/>
        <w:ind w:firstLine="709"/>
        <w:rPr>
          <w:color w:val="auto"/>
          <w:sz w:val="28"/>
          <w:szCs w:val="28"/>
          <w:lang w:eastAsia="ru-RU" w:bidi="ru-RU"/>
        </w:rPr>
      </w:pPr>
    </w:p>
    <w:p w:rsidR="00812C4F" w:rsidRPr="00DB3B21" w:rsidRDefault="00812C4F" w:rsidP="00763938">
      <w:pPr>
        <w:spacing w:after="200" w:line="276" w:lineRule="auto"/>
        <w:ind w:firstLine="709"/>
        <w:rPr>
          <w:rFonts w:ascii="Times New Roman" w:eastAsia="Times New Roman" w:hAnsi="Times New Roman" w:cs="Times New Roman"/>
          <w:b/>
          <w:bCs/>
          <w:sz w:val="28"/>
          <w:szCs w:val="28"/>
        </w:rPr>
      </w:pPr>
      <w:bookmarkStart w:id="73" w:name="bookmark0"/>
      <w:bookmarkStart w:id="74" w:name="bookmark1"/>
      <w:r w:rsidRPr="00DB3B21">
        <w:rPr>
          <w:rFonts w:ascii="Times New Roman" w:hAnsi="Times New Roman" w:cs="Times New Roman"/>
          <w:sz w:val="28"/>
          <w:szCs w:val="28"/>
        </w:rPr>
        <w:br w:type="page"/>
      </w:r>
    </w:p>
    <w:p w:rsidR="00812C4F" w:rsidRPr="00DB3B21" w:rsidRDefault="001A1369" w:rsidP="001A1369">
      <w:pPr>
        <w:pStyle w:val="12"/>
        <w:shd w:val="clear" w:color="auto" w:fill="auto"/>
        <w:spacing w:after="0" w:line="240" w:lineRule="auto"/>
        <w:ind w:firstLine="709"/>
        <w:rPr>
          <w:color w:val="auto"/>
        </w:rPr>
      </w:pPr>
      <w:r w:rsidRPr="00DB3B21">
        <w:rPr>
          <w:color w:val="auto"/>
        </w:rPr>
        <w:t>3 РАЗРАБОТКА МАТЕМАТИЧЕСКИХ  МОДЕЛЕЙ ЭЛЕКТРОПОТРЕБЛЕНИЯ</w:t>
      </w:r>
      <w:bookmarkEnd w:id="73"/>
      <w:r w:rsidRPr="00DB3B21">
        <w:rPr>
          <w:color w:val="auto"/>
        </w:rPr>
        <w:t xml:space="preserve"> УГОЛЬНОЙ ШАХТЫ</w:t>
      </w:r>
    </w:p>
    <w:p w:rsidR="00812C4F" w:rsidRPr="00DB3B21" w:rsidRDefault="00812C4F" w:rsidP="00763938">
      <w:pPr>
        <w:pStyle w:val="12"/>
        <w:shd w:val="clear" w:color="auto" w:fill="auto"/>
        <w:spacing w:after="0" w:line="240" w:lineRule="auto"/>
        <w:ind w:firstLine="709"/>
        <w:rPr>
          <w:color w:val="auto"/>
        </w:rPr>
      </w:pPr>
    </w:p>
    <w:p w:rsidR="00812C4F" w:rsidRPr="00DB3B21" w:rsidRDefault="00812C4F" w:rsidP="00763938">
      <w:pPr>
        <w:pStyle w:val="aff0"/>
        <w:spacing w:after="0"/>
        <w:ind w:left="0" w:firstLine="709"/>
        <w:jc w:val="both"/>
        <w:rPr>
          <w:spacing w:val="3"/>
          <w:sz w:val="28"/>
          <w:szCs w:val="28"/>
        </w:rPr>
      </w:pPr>
      <w:r w:rsidRPr="00DB3B21">
        <w:rPr>
          <w:spacing w:val="3"/>
          <w:sz w:val="28"/>
          <w:szCs w:val="28"/>
        </w:rPr>
        <w:t xml:space="preserve">Для эффективной и надежной работы системы обеспечения электроэнергией подземной добычи угля необходимо своевременное выявление и устранение режима избыточного потребления активной мощности и штрафных санкции со стороны энергосистемы. Известно, что до 80% нарушении происходит из-за несоблюдения заданных режимов электропотребления. </w:t>
      </w:r>
    </w:p>
    <w:p w:rsidR="00812C4F" w:rsidRPr="00DB3B21" w:rsidRDefault="00812C4F" w:rsidP="00763938">
      <w:pPr>
        <w:pStyle w:val="aff0"/>
        <w:spacing w:after="0"/>
        <w:ind w:left="0" w:firstLine="709"/>
        <w:jc w:val="both"/>
        <w:rPr>
          <w:spacing w:val="3"/>
          <w:sz w:val="28"/>
          <w:szCs w:val="28"/>
        </w:rPr>
      </w:pPr>
      <w:r w:rsidRPr="00DB3B21">
        <w:rPr>
          <w:spacing w:val="3"/>
          <w:sz w:val="28"/>
          <w:szCs w:val="28"/>
        </w:rPr>
        <w:t>До сегодняшнего дня в основном изучались режимы и нормы электроснабжения для</w:t>
      </w:r>
      <w:r w:rsidRPr="00DB3B21">
        <w:rPr>
          <w:sz w:val="28"/>
          <w:szCs w:val="28"/>
        </w:rPr>
        <w:t xml:space="preserve"> </w:t>
      </w:r>
      <w:r w:rsidRPr="00DB3B21">
        <w:rPr>
          <w:spacing w:val="3"/>
          <w:sz w:val="28"/>
          <w:szCs w:val="28"/>
        </w:rPr>
        <w:t xml:space="preserve">общепромышленных предприятий, а для угольных предприятий режимы управления электропотреблением изучены в недостаточной степени, нет режимов электропотребления для энергоёмких установок, недостаточно эффективны существующие методы анализа и расчёта обоснованных значений ненормируемых параметров электропотребления для угольных предприятий. Также можно отметить, что эти способы контролируют только режимы электропотребления на главных вводах питающих подстанций, не затрагивая особенности режимов электропотребления отдельных технологических групп [26]. </w:t>
      </w:r>
    </w:p>
    <w:p w:rsidR="00812C4F" w:rsidRPr="00DB3B21" w:rsidRDefault="00812C4F" w:rsidP="00763938">
      <w:pPr>
        <w:pStyle w:val="aff0"/>
        <w:spacing w:after="0"/>
        <w:ind w:left="0" w:firstLine="709"/>
        <w:jc w:val="both"/>
        <w:rPr>
          <w:spacing w:val="3"/>
          <w:sz w:val="28"/>
          <w:szCs w:val="28"/>
        </w:rPr>
      </w:pPr>
      <w:r w:rsidRPr="00DB3B21">
        <w:rPr>
          <w:spacing w:val="3"/>
          <w:sz w:val="28"/>
          <w:szCs w:val="28"/>
        </w:rPr>
        <w:t xml:space="preserve">Перечисленные недостатки делают актуальной задачу разработки математических моделей и алгоритмов управления энергоёмкими установками, основанное на измерении активной мощности электроэнергии для отдельных технологических потреблений, которое учитывают, как режим </w:t>
      </w:r>
      <w:proofErr w:type="gramStart"/>
      <w:r w:rsidRPr="00DB3B21">
        <w:rPr>
          <w:spacing w:val="3"/>
          <w:sz w:val="28"/>
          <w:szCs w:val="28"/>
        </w:rPr>
        <w:t>электропотребления</w:t>
      </w:r>
      <w:proofErr w:type="gramEnd"/>
      <w:r w:rsidRPr="00DB3B21">
        <w:rPr>
          <w:spacing w:val="3"/>
          <w:sz w:val="28"/>
          <w:szCs w:val="28"/>
        </w:rPr>
        <w:t xml:space="preserve"> так и объем его для различных технологических групп. </w:t>
      </w:r>
    </w:p>
    <w:p w:rsidR="00812C4F" w:rsidRPr="00DB3B21" w:rsidRDefault="00812C4F" w:rsidP="00763938">
      <w:pPr>
        <w:pStyle w:val="aff0"/>
        <w:spacing w:after="0"/>
        <w:ind w:left="0" w:firstLine="709"/>
        <w:jc w:val="both"/>
        <w:rPr>
          <w:spacing w:val="3"/>
          <w:sz w:val="28"/>
          <w:szCs w:val="28"/>
        </w:rPr>
      </w:pPr>
    </w:p>
    <w:p w:rsidR="00812C4F" w:rsidRPr="00DB3B21" w:rsidRDefault="00812C4F" w:rsidP="00763938">
      <w:pPr>
        <w:pStyle w:val="12"/>
        <w:shd w:val="clear" w:color="auto" w:fill="auto"/>
        <w:spacing w:after="0" w:line="240" w:lineRule="auto"/>
        <w:ind w:firstLine="709"/>
        <w:rPr>
          <w:color w:val="auto"/>
        </w:rPr>
      </w:pPr>
      <w:r w:rsidRPr="00DB3B21">
        <w:rPr>
          <w:color w:val="auto"/>
        </w:rPr>
        <w:t>3.1 Обзор и анализ существующих моделей</w:t>
      </w:r>
    </w:p>
    <w:p w:rsidR="00812C4F" w:rsidRPr="00DB3B21" w:rsidRDefault="00812C4F" w:rsidP="00763938">
      <w:pPr>
        <w:pStyle w:val="af5"/>
        <w:spacing w:before="0" w:beforeAutospacing="0" w:after="0" w:afterAutospacing="0"/>
        <w:ind w:firstLine="709"/>
        <w:jc w:val="both"/>
        <w:rPr>
          <w:sz w:val="28"/>
          <w:szCs w:val="28"/>
        </w:rPr>
      </w:pP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 xml:space="preserve">В статье [27] представлены результаты исследования проблемы оптимизации энергосистем путем сглаживания профиля нагрузки. Предложен алгоритм оптимизации режимов энергосистем с учетом простых и функциональных ограничений в виде неравенств в условиях вероятностного характера исходной узловой информации, основанный на использовании матриц расчетов целевой функции и функций ограничений. </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Одним из недостатков данного исследования является использование упрощенной математической модели, включающей всего два потребителя и две тепловые электростанции. Такая модель не позволяет адекватно отразить сложность реальных энергосистем, где число потребителей может достигать нескольких десятков.</w:t>
      </w:r>
    </w:p>
    <w:p w:rsidR="00812C4F" w:rsidRPr="00DB3B21" w:rsidRDefault="00812C4F" w:rsidP="00763938">
      <w:pPr>
        <w:pStyle w:val="af5"/>
        <w:spacing w:before="0" w:beforeAutospacing="0" w:after="0" w:afterAutospacing="0"/>
        <w:ind w:firstLine="709"/>
        <w:jc w:val="both"/>
        <w:rPr>
          <w:sz w:val="28"/>
          <w:szCs w:val="28"/>
        </w:rPr>
      </w:pPr>
      <w:r w:rsidRPr="00DB3B21">
        <w:rPr>
          <w:rStyle w:val="ezkurwreuab5ozgtqnkl"/>
          <w:sz w:val="28"/>
          <w:szCs w:val="28"/>
        </w:rPr>
        <w:t>В</w:t>
      </w:r>
      <w:r w:rsidRPr="00DB3B21">
        <w:rPr>
          <w:sz w:val="28"/>
          <w:szCs w:val="28"/>
        </w:rPr>
        <w:t xml:space="preserve"> </w:t>
      </w:r>
      <w:r w:rsidRPr="00DB3B21">
        <w:rPr>
          <w:rStyle w:val="ezkurwreuab5ozgtqnkl"/>
          <w:sz w:val="28"/>
          <w:szCs w:val="28"/>
        </w:rPr>
        <w:t>статье [28]</w:t>
      </w:r>
      <w:r w:rsidRPr="00DB3B21">
        <w:rPr>
          <w:sz w:val="28"/>
          <w:szCs w:val="28"/>
        </w:rPr>
        <w:t xml:space="preserve"> авторами </w:t>
      </w:r>
      <w:r w:rsidRPr="00DB3B21">
        <w:rPr>
          <w:rStyle w:val="ezkurwreuab5ozgtqnkl"/>
          <w:sz w:val="28"/>
          <w:szCs w:val="28"/>
        </w:rPr>
        <w:t>представлены</w:t>
      </w:r>
      <w:r w:rsidRPr="00DB3B21">
        <w:rPr>
          <w:sz w:val="28"/>
          <w:szCs w:val="28"/>
        </w:rPr>
        <w:t xml:space="preserve"> </w:t>
      </w:r>
      <w:r w:rsidRPr="00DB3B21">
        <w:rPr>
          <w:rStyle w:val="ezkurwreuab5ozgtqnkl"/>
          <w:sz w:val="28"/>
          <w:szCs w:val="28"/>
        </w:rPr>
        <w:t>результаты</w:t>
      </w:r>
      <w:r w:rsidRPr="00DB3B21">
        <w:rPr>
          <w:sz w:val="28"/>
          <w:szCs w:val="28"/>
        </w:rPr>
        <w:t xml:space="preserve"> </w:t>
      </w:r>
      <w:r w:rsidRPr="00DB3B21">
        <w:rPr>
          <w:rStyle w:val="ezkurwreuab5ozgtqnkl"/>
          <w:sz w:val="28"/>
          <w:szCs w:val="28"/>
        </w:rPr>
        <w:t>экспериментального</w:t>
      </w:r>
      <w:r w:rsidRPr="00DB3B21">
        <w:rPr>
          <w:sz w:val="28"/>
          <w:szCs w:val="28"/>
        </w:rPr>
        <w:t xml:space="preserve"> </w:t>
      </w:r>
      <w:r w:rsidRPr="00DB3B21">
        <w:rPr>
          <w:rStyle w:val="ezkurwreuab5ozgtqnkl"/>
          <w:sz w:val="28"/>
          <w:szCs w:val="28"/>
        </w:rPr>
        <w:t>исследования</w:t>
      </w:r>
      <w:r w:rsidRPr="00DB3B21">
        <w:rPr>
          <w:sz w:val="28"/>
          <w:szCs w:val="28"/>
        </w:rPr>
        <w:t xml:space="preserve"> </w:t>
      </w:r>
      <w:r w:rsidRPr="00DB3B21">
        <w:rPr>
          <w:rStyle w:val="ezkurwreuab5ozgtqnkl"/>
          <w:sz w:val="28"/>
          <w:szCs w:val="28"/>
        </w:rPr>
        <w:t>динамики</w:t>
      </w:r>
      <w:r w:rsidRPr="00DB3B21">
        <w:rPr>
          <w:sz w:val="28"/>
          <w:szCs w:val="28"/>
        </w:rPr>
        <w:t xml:space="preserve"> </w:t>
      </w:r>
      <w:r w:rsidRPr="00DB3B21">
        <w:rPr>
          <w:rStyle w:val="ezkurwreuab5ozgtqnkl"/>
          <w:sz w:val="28"/>
          <w:szCs w:val="28"/>
        </w:rPr>
        <w:t>изменения</w:t>
      </w:r>
      <w:r w:rsidRPr="00DB3B21">
        <w:rPr>
          <w:sz w:val="28"/>
          <w:szCs w:val="28"/>
        </w:rPr>
        <w:t xml:space="preserve"> </w:t>
      </w:r>
      <w:r w:rsidRPr="00DB3B21">
        <w:rPr>
          <w:rStyle w:val="ezkurwreuab5ozgtqnkl"/>
          <w:sz w:val="28"/>
          <w:szCs w:val="28"/>
        </w:rPr>
        <w:t>удельного</w:t>
      </w:r>
      <w:r w:rsidRPr="00DB3B21">
        <w:rPr>
          <w:sz w:val="28"/>
          <w:szCs w:val="28"/>
        </w:rPr>
        <w:t xml:space="preserve"> расхода </w:t>
      </w:r>
      <w:r w:rsidRPr="00DB3B21">
        <w:rPr>
          <w:rStyle w:val="ezkurwreuab5ozgtqnkl"/>
          <w:sz w:val="28"/>
          <w:szCs w:val="28"/>
        </w:rPr>
        <w:t>электроэнергии</w:t>
      </w:r>
      <w:r w:rsidRPr="00DB3B21">
        <w:rPr>
          <w:sz w:val="28"/>
          <w:szCs w:val="28"/>
        </w:rPr>
        <w:t xml:space="preserve"> в </w:t>
      </w:r>
      <w:r w:rsidRPr="00DB3B21">
        <w:rPr>
          <w:rStyle w:val="ezkurwreuab5ozgtqnkl"/>
          <w:sz w:val="28"/>
          <w:szCs w:val="28"/>
        </w:rPr>
        <w:t>зависимости</w:t>
      </w:r>
      <w:r w:rsidRPr="00DB3B21">
        <w:rPr>
          <w:sz w:val="28"/>
          <w:szCs w:val="28"/>
        </w:rPr>
        <w:t xml:space="preserve"> </w:t>
      </w:r>
      <w:r w:rsidRPr="00DB3B21">
        <w:rPr>
          <w:rStyle w:val="ezkurwreuab5ozgtqnkl"/>
          <w:sz w:val="28"/>
          <w:szCs w:val="28"/>
        </w:rPr>
        <w:t>от</w:t>
      </w:r>
      <w:r w:rsidRPr="00DB3B21">
        <w:rPr>
          <w:sz w:val="28"/>
          <w:szCs w:val="28"/>
        </w:rPr>
        <w:t xml:space="preserve"> </w:t>
      </w:r>
      <w:r w:rsidRPr="00DB3B21">
        <w:rPr>
          <w:rStyle w:val="ezkurwreuab5ozgtqnkl"/>
          <w:sz w:val="28"/>
          <w:szCs w:val="28"/>
        </w:rPr>
        <w:t>показателей</w:t>
      </w:r>
      <w:r w:rsidRPr="00DB3B21">
        <w:rPr>
          <w:sz w:val="28"/>
          <w:szCs w:val="28"/>
        </w:rPr>
        <w:t xml:space="preserve"> </w:t>
      </w:r>
      <w:r w:rsidRPr="00DB3B21">
        <w:rPr>
          <w:rStyle w:val="ezkurwreuab5ozgtqnkl"/>
          <w:sz w:val="28"/>
          <w:szCs w:val="28"/>
        </w:rPr>
        <w:t>объема</w:t>
      </w:r>
      <w:r w:rsidRPr="00DB3B21">
        <w:rPr>
          <w:sz w:val="28"/>
          <w:szCs w:val="28"/>
        </w:rPr>
        <w:t xml:space="preserve"> </w:t>
      </w:r>
      <w:r w:rsidRPr="00DB3B21">
        <w:rPr>
          <w:rStyle w:val="ezkurwreuab5ozgtqnkl"/>
          <w:sz w:val="28"/>
          <w:szCs w:val="28"/>
        </w:rPr>
        <w:t>извлекаемой</w:t>
      </w:r>
      <w:r w:rsidRPr="00DB3B21">
        <w:rPr>
          <w:sz w:val="28"/>
          <w:szCs w:val="28"/>
        </w:rPr>
        <w:t xml:space="preserve"> </w:t>
      </w:r>
      <w:r w:rsidRPr="00DB3B21">
        <w:rPr>
          <w:rStyle w:val="ezkurwreuab5ozgtqnkl"/>
          <w:sz w:val="28"/>
          <w:szCs w:val="28"/>
        </w:rPr>
        <w:t>породы</w:t>
      </w:r>
      <w:r w:rsidRPr="00DB3B21">
        <w:rPr>
          <w:sz w:val="28"/>
          <w:szCs w:val="28"/>
        </w:rPr>
        <w:t xml:space="preserve"> </w:t>
      </w:r>
      <w:r w:rsidRPr="00DB3B21">
        <w:rPr>
          <w:rStyle w:val="ezkurwreuab5ozgtqnkl"/>
          <w:sz w:val="28"/>
          <w:szCs w:val="28"/>
        </w:rPr>
        <w:t>за</w:t>
      </w:r>
      <w:r w:rsidRPr="00DB3B21">
        <w:rPr>
          <w:sz w:val="28"/>
          <w:szCs w:val="28"/>
        </w:rPr>
        <w:t xml:space="preserve"> </w:t>
      </w:r>
      <w:r w:rsidRPr="00DB3B21">
        <w:rPr>
          <w:rStyle w:val="ezkurwreuab5ozgtqnkl"/>
          <w:sz w:val="28"/>
          <w:szCs w:val="28"/>
        </w:rPr>
        <w:t>смену</w:t>
      </w:r>
      <w:r w:rsidRPr="00DB3B21">
        <w:rPr>
          <w:sz w:val="28"/>
          <w:szCs w:val="28"/>
        </w:rPr>
        <w:t xml:space="preserve"> </w:t>
      </w:r>
      <w:r w:rsidRPr="00DB3B21">
        <w:rPr>
          <w:rStyle w:val="ezkurwreuab5ozgtqnkl"/>
          <w:sz w:val="28"/>
          <w:szCs w:val="28"/>
        </w:rPr>
        <w:t>и</w:t>
      </w:r>
      <w:r w:rsidRPr="00DB3B21">
        <w:rPr>
          <w:sz w:val="28"/>
          <w:szCs w:val="28"/>
        </w:rPr>
        <w:t xml:space="preserve"> </w:t>
      </w:r>
      <w:r w:rsidRPr="00DB3B21">
        <w:rPr>
          <w:rStyle w:val="ezkurwreuab5ozgtqnkl"/>
          <w:sz w:val="28"/>
          <w:szCs w:val="28"/>
        </w:rPr>
        <w:t>скорости</w:t>
      </w:r>
      <w:r w:rsidRPr="00DB3B21">
        <w:rPr>
          <w:sz w:val="28"/>
          <w:szCs w:val="28"/>
        </w:rPr>
        <w:t xml:space="preserve"> </w:t>
      </w:r>
      <w:r w:rsidRPr="00DB3B21">
        <w:rPr>
          <w:rStyle w:val="ezkurwreuab5ozgtqnkl"/>
          <w:sz w:val="28"/>
          <w:szCs w:val="28"/>
        </w:rPr>
        <w:t>проходки</w:t>
      </w:r>
      <w:r w:rsidRPr="00DB3B21">
        <w:rPr>
          <w:sz w:val="28"/>
          <w:szCs w:val="28"/>
        </w:rPr>
        <w:t xml:space="preserve"> </w:t>
      </w:r>
      <w:r w:rsidRPr="00DB3B21">
        <w:rPr>
          <w:rStyle w:val="ezkurwreuab5ozgtqnkl"/>
          <w:sz w:val="28"/>
          <w:szCs w:val="28"/>
        </w:rPr>
        <w:t>горных</w:t>
      </w:r>
      <w:r w:rsidRPr="00DB3B21">
        <w:rPr>
          <w:sz w:val="28"/>
          <w:szCs w:val="28"/>
        </w:rPr>
        <w:t xml:space="preserve"> </w:t>
      </w:r>
      <w:r w:rsidRPr="00DB3B21">
        <w:rPr>
          <w:rStyle w:val="ezkurwreuab5ozgtqnkl"/>
          <w:sz w:val="28"/>
          <w:szCs w:val="28"/>
        </w:rPr>
        <w:t>выработок.</w:t>
      </w:r>
      <w:r w:rsidRPr="00DB3B21">
        <w:rPr>
          <w:sz w:val="28"/>
          <w:szCs w:val="28"/>
        </w:rPr>
        <w:t xml:space="preserve"> Получены энерготехнологические профили энергетических характеристик для оценки эффективности проходческих работ. </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 xml:space="preserve">Необходимо отметить, что созданные профили применимы только для оценки энергопотребления горнопроходческого оборудования. Однако для комплексной оценки энергопотребления угольной шахты необходимо расширить исследование и включить в него анализ энергопотребления таких процессов, как добыча, транспорт, вентиляция и подъем. </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В статье [29] представлены результаты исследования оптимизации производственных процессов в условиях ограниченной пиковой мощности работы цеха при помощи математической модели и и эвристических решений.</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Одним из недостатков данного исследования является то, что полученные результаты применимы только к одному цеху с единым источником электроснабжения и ограниченным набором технологических процессов и не рассматривает более сложные системы с несколькими источниками питания.</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В статье [30] представлены результаты исследования, в котором с помощью многокритериального алгоритма оптимизации удалось снизить энергопотребление станков с ЧПУ путем оптимизации параметров фрезерования. Одним из недостатков данного исследования является исследование одного технологического потребителя (станка с ЧПУ). Модель не учитывает сложность реальных предприятий с множеством потребителей, требующих комплексного подхода к оптимизации энергопотребления.</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В статье [31] представлены результаты исследования модели оптимизации для регулирования вентиляционной системы, с использованием смешанного целочисленного нелинейного программирования. Показано, что математические модели учитывают изменения геометрических параметров шахты, метеорологических условий и других факторов. Одним из недостатком данной работы является исследование режимов работы вентилятора малой мощности (70-75 кВт). Такая модель не учитывает специфику промышленных предприятий, где суммарная мощность вентиляционных систем может достигать 4-6 МВт.</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В статье [32] представлены результаты исследования, в котором с помощью математических моделей была изучена зависимость максимального расхода воды от диаметра водомера и других факторов. Для анализа почасовых колебаний и определения пиковых нагрузок применялись методы анализа временных рядов. В целом, подходы, использованные в этой работе, могут быть адаптированы для нашей задачи, хотя мы имеем дело с другими объектами и видами энергии.</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В статье [33] представлены результаты исследования режимов работы сложных механизированных очистных забоев. Анализ взаимосвязей между различными факторами, влияющими на электропотребление, с помощью статистических методов, позволил создать математическую модель, оптимизирующую режимы работы сложных механизированных очистных забоев. Недостатком работы является то, что разработанные методы применимы только к добычным комбайнам, доля которых в общем энергопотреблении шахты составляет всего 2-5%, что ограничивает их влияние на оптимизацию энергопотребления шахты в целом.</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Авторы [34] в своих работах используют простой и множественный линейный регрессионный анализ, а также квадратичный регрессионный анализ к почасовым и ежедневным данным исследовательского центра. Недостатком данной работы является узкая специализация предложенных моделей, которые применимы только к жилым домам. Угольные предприятия представляют собой гораздо более сложную систему для анализа, что требует разработки специфических моделей.</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В статье [35] представлены результаты исследования различных стратегий для снижения энергопотребления на примере угольной шахты в Мпумаланге (Южная Африка). Отсутствие детального анализа режимов электропотребления и недостаточный контроль на уровне отдельных процессов являются существенными недостатками данной работы.</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 xml:space="preserve">В статье [36] представлены результаты исследования имитационных моделей для оптимизации работы комплексно-механизированного забоя угольной шахты. Получены прототипы моделей комбайна, конвейера, дробилки и перегружателя. Недостатком работы является то, что анализ проведен только для комплексно-механизированного забоя угольной шахты, без детального рассмотрения влияния различных типов оборудования на энергопотребление.  </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Таким образом, в рассмотренных работах в основном изучены режимы и нормы электроснабжения для общепромышленных предприятий, цехов, а для угольных предприятий режимы управления электропотреблением изучены недостаточно, отсутствуют режимы электропотребления для всех энергоемких установок, а существующие методы анализа и расчета обоснованных значений нестандартизированных параметров электропотребления для угольных предприятий недостаточно эффективны.</w:t>
      </w:r>
    </w:p>
    <w:p w:rsidR="00812C4F" w:rsidRPr="00DB3B21" w:rsidRDefault="00812C4F" w:rsidP="00763938">
      <w:pPr>
        <w:pStyle w:val="aff0"/>
        <w:spacing w:after="0"/>
        <w:ind w:left="0" w:firstLine="709"/>
        <w:jc w:val="both"/>
        <w:rPr>
          <w:spacing w:val="3"/>
          <w:sz w:val="28"/>
          <w:szCs w:val="28"/>
        </w:rPr>
      </w:pPr>
    </w:p>
    <w:p w:rsidR="00812C4F" w:rsidRPr="00DB3B21" w:rsidRDefault="00812C4F" w:rsidP="00763938">
      <w:pPr>
        <w:pStyle w:val="12"/>
        <w:shd w:val="clear" w:color="auto" w:fill="auto"/>
        <w:spacing w:after="0" w:line="240" w:lineRule="auto"/>
        <w:ind w:firstLine="709"/>
        <w:rPr>
          <w:color w:val="auto"/>
        </w:rPr>
      </w:pPr>
      <w:r w:rsidRPr="00DB3B21">
        <w:rPr>
          <w:color w:val="auto"/>
        </w:rPr>
        <w:t>3.2 Классификация основных потребителей электрической энергии угольной шахты</w:t>
      </w:r>
      <w:bookmarkEnd w:id="74"/>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На электропотребление шахтных механизмов оказывает влияние большое количество технологических, организационных и горнотехнических факторов. Учесть все эти факторы при определении параметров электропотребления отдельными механизмами невозможно, так как практически каждый из них редко остается постоянным даже в течение непродолжительного времени. Кроме того, большинство факторов взаимосвязано технологическими и горнотехническими условиями. Если же рассматривать отдельные группы электропотребителей, то внутри этих групп, объединенных по технологическим признакам, часто наблюдается независимость рабочих периодов, максимумов и минимумов нагрузки отдельных потребителей.</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Поскольку строгой функциональной зависимости между электропотреблением и определяющими его факторами не наблюдается, задача об исследовании электропотребления угольных шахт решается с применением математического аппарата теории вероятностей и математической статистики.</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Для анализа электропотребления угольной шахты необходимо установить энергоемкость и режим потребления каждой технологической операции, и место, занимаемое этой операцией в общем балансе электропотребления шахты. Информацию об энергопотреблении каждого технологического процесса получать в шахтных условиях очень затруднительно, поэтому приходится пользоваться результатами измерений электропотребления по группам технологических процессов.</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Среди рассматриваемых энергопотребителей можно выделить две основные группы: энергопотребители, потребляющие электроэнергию непрерывно и энергопотребители, потребляющие электроэнергию в дискретные моменты. К первой группе относятся: компрессорная установка, установки главного проветривания, вакуумные насосные станции, котельная, трансформаторы поверхности и подземная нагрузка. Ко второй группе энергоприемников относятся скиповой и клетевой подъемы [26, с.126]. Основные показатели электропотребления угольной шахты приведены в таблице 3.1.</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1A1369">
      <w:pPr>
        <w:pStyle w:val="22"/>
        <w:shd w:val="clear" w:color="auto" w:fill="auto"/>
        <w:spacing w:line="240" w:lineRule="auto"/>
        <w:rPr>
          <w:color w:val="auto"/>
          <w:sz w:val="28"/>
          <w:szCs w:val="28"/>
        </w:rPr>
      </w:pPr>
      <w:r w:rsidRPr="00DB3B21">
        <w:rPr>
          <w:color w:val="auto"/>
          <w:sz w:val="28"/>
          <w:szCs w:val="28"/>
        </w:rPr>
        <w:t xml:space="preserve">Таблица 3.1 – Основные показатели электропотребления угольной шахты </w:t>
      </w:r>
    </w:p>
    <w:tbl>
      <w:tblPr>
        <w:tblOverlap w:val="never"/>
        <w:tblW w:w="959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20"/>
        <w:gridCol w:w="996"/>
        <w:gridCol w:w="996"/>
        <w:gridCol w:w="996"/>
        <w:gridCol w:w="996"/>
        <w:gridCol w:w="996"/>
        <w:gridCol w:w="996"/>
        <w:gridCol w:w="996"/>
      </w:tblGrid>
      <w:tr w:rsidR="00DB3B21" w:rsidRPr="00DB3B21" w:rsidTr="00715B81">
        <w:trPr>
          <w:trHeight w:val="408"/>
        </w:trPr>
        <w:tc>
          <w:tcPr>
            <w:tcW w:w="2620" w:type="dxa"/>
            <w:shd w:val="clear" w:color="auto" w:fill="FFFFFF"/>
            <w:vAlign w:val="center"/>
          </w:tcPr>
          <w:p w:rsidR="00812C4F" w:rsidRPr="00DB3B21" w:rsidRDefault="00812C4F" w:rsidP="001A1369">
            <w:pPr>
              <w:pStyle w:val="22"/>
              <w:shd w:val="clear" w:color="auto" w:fill="auto"/>
              <w:spacing w:line="240" w:lineRule="auto"/>
              <w:jc w:val="center"/>
              <w:rPr>
                <w:color w:val="auto"/>
                <w:sz w:val="28"/>
                <w:szCs w:val="28"/>
              </w:rPr>
            </w:pPr>
            <w:r w:rsidRPr="00DB3B21">
              <w:rPr>
                <w:color w:val="auto"/>
                <w:sz w:val="28"/>
                <w:szCs w:val="28"/>
              </w:rPr>
              <w:t>Энергоприемники</w:t>
            </w:r>
          </w:p>
        </w:tc>
        <w:tc>
          <w:tcPr>
            <w:tcW w:w="996" w:type="dxa"/>
            <w:shd w:val="clear" w:color="auto" w:fill="FFFFFF"/>
            <w:vAlign w:val="center"/>
          </w:tcPr>
          <w:p w:rsidR="00812C4F" w:rsidRPr="00DB3B21" w:rsidRDefault="00812C4F" w:rsidP="001A1369">
            <w:pPr>
              <w:pStyle w:val="22"/>
              <w:shd w:val="clear" w:color="auto" w:fill="auto"/>
              <w:spacing w:line="240" w:lineRule="auto"/>
              <w:jc w:val="center"/>
              <w:rPr>
                <w:color w:val="auto"/>
                <w:sz w:val="28"/>
                <w:szCs w:val="28"/>
              </w:rPr>
            </w:pPr>
            <w:r w:rsidRPr="00DB3B21">
              <w:rPr>
                <w:color w:val="auto"/>
                <w:sz w:val="28"/>
                <w:szCs w:val="28"/>
                <w:lang w:val="en-US"/>
              </w:rPr>
              <w:t>S,</w:t>
            </w:r>
            <w:r w:rsidRPr="00DB3B21">
              <w:rPr>
                <w:color w:val="auto"/>
                <w:sz w:val="28"/>
                <w:szCs w:val="28"/>
              </w:rPr>
              <w:t xml:space="preserve"> кВА</w:t>
            </w:r>
          </w:p>
        </w:tc>
        <w:tc>
          <w:tcPr>
            <w:tcW w:w="996" w:type="dxa"/>
            <w:shd w:val="clear" w:color="auto" w:fill="FFFFFF"/>
            <w:vAlign w:val="center"/>
          </w:tcPr>
          <w:p w:rsidR="00812C4F" w:rsidRPr="00DB3B21" w:rsidRDefault="00812C4F" w:rsidP="001A1369">
            <w:pPr>
              <w:pStyle w:val="22"/>
              <w:shd w:val="clear" w:color="auto" w:fill="auto"/>
              <w:spacing w:line="240" w:lineRule="auto"/>
              <w:jc w:val="center"/>
              <w:rPr>
                <w:color w:val="auto"/>
                <w:sz w:val="28"/>
                <w:szCs w:val="28"/>
              </w:rPr>
            </w:pPr>
            <w:r w:rsidRPr="00DB3B21">
              <w:rPr>
                <w:color w:val="auto"/>
                <w:sz w:val="28"/>
                <w:szCs w:val="28"/>
              </w:rPr>
              <w:t>Ку</w:t>
            </w:r>
          </w:p>
        </w:tc>
        <w:tc>
          <w:tcPr>
            <w:tcW w:w="996" w:type="dxa"/>
            <w:shd w:val="clear" w:color="auto" w:fill="FFFFFF"/>
            <w:vAlign w:val="center"/>
          </w:tcPr>
          <w:p w:rsidR="00812C4F" w:rsidRPr="00DB3B21" w:rsidRDefault="00812C4F" w:rsidP="001A1369">
            <w:pPr>
              <w:pStyle w:val="22"/>
              <w:shd w:val="clear" w:color="auto" w:fill="auto"/>
              <w:spacing w:line="240" w:lineRule="auto"/>
              <w:jc w:val="center"/>
              <w:rPr>
                <w:color w:val="auto"/>
                <w:sz w:val="28"/>
                <w:szCs w:val="28"/>
              </w:rPr>
            </w:pPr>
            <w:r w:rsidRPr="00DB3B21">
              <w:rPr>
                <w:color w:val="auto"/>
                <w:sz w:val="28"/>
                <w:szCs w:val="28"/>
              </w:rPr>
              <w:t>Р, кВт</w:t>
            </w:r>
          </w:p>
        </w:tc>
        <w:tc>
          <w:tcPr>
            <w:tcW w:w="996" w:type="dxa"/>
            <w:shd w:val="clear" w:color="auto" w:fill="FFFFFF"/>
            <w:vAlign w:val="center"/>
          </w:tcPr>
          <w:p w:rsidR="00812C4F" w:rsidRPr="00DB3B21" w:rsidRDefault="00812C4F" w:rsidP="001A1369">
            <w:pPr>
              <w:pStyle w:val="22"/>
              <w:shd w:val="clear" w:color="auto" w:fill="auto"/>
              <w:spacing w:line="240" w:lineRule="auto"/>
              <w:jc w:val="center"/>
              <w:rPr>
                <w:color w:val="auto"/>
                <w:sz w:val="28"/>
                <w:szCs w:val="28"/>
              </w:rPr>
            </w:pPr>
            <w:r w:rsidRPr="00DB3B21">
              <w:rPr>
                <w:color w:val="auto"/>
                <w:sz w:val="28"/>
                <w:szCs w:val="28"/>
              </w:rPr>
              <w:t>Ку</w:t>
            </w:r>
          </w:p>
        </w:tc>
        <w:tc>
          <w:tcPr>
            <w:tcW w:w="996" w:type="dxa"/>
            <w:shd w:val="clear" w:color="auto" w:fill="FFFFFF"/>
            <w:vAlign w:val="center"/>
          </w:tcPr>
          <w:p w:rsidR="00812C4F" w:rsidRPr="00DB3B21" w:rsidRDefault="00812C4F" w:rsidP="001A1369">
            <w:pPr>
              <w:pStyle w:val="22"/>
              <w:shd w:val="clear" w:color="auto" w:fill="auto"/>
              <w:spacing w:line="240" w:lineRule="auto"/>
              <w:jc w:val="center"/>
              <w:rPr>
                <w:color w:val="auto"/>
                <w:sz w:val="28"/>
                <w:szCs w:val="28"/>
              </w:rPr>
            </w:pPr>
            <w:r w:rsidRPr="00DB3B21">
              <w:rPr>
                <w:color w:val="auto"/>
                <w:sz w:val="28"/>
                <w:szCs w:val="28"/>
                <w:lang w:val="en-US"/>
              </w:rPr>
              <w:t>Q</w:t>
            </w:r>
            <w:r w:rsidRPr="00DB3B21">
              <w:rPr>
                <w:color w:val="auto"/>
                <w:sz w:val="28"/>
                <w:szCs w:val="28"/>
              </w:rPr>
              <w:t>, квар</w:t>
            </w:r>
          </w:p>
        </w:tc>
        <w:tc>
          <w:tcPr>
            <w:tcW w:w="996" w:type="dxa"/>
            <w:shd w:val="clear" w:color="auto" w:fill="FFFFFF"/>
            <w:vAlign w:val="center"/>
          </w:tcPr>
          <w:p w:rsidR="00812C4F" w:rsidRPr="00DB3B21" w:rsidRDefault="00812C4F" w:rsidP="001A1369">
            <w:pPr>
              <w:pStyle w:val="22"/>
              <w:shd w:val="clear" w:color="auto" w:fill="auto"/>
              <w:spacing w:line="240" w:lineRule="auto"/>
              <w:jc w:val="center"/>
              <w:rPr>
                <w:color w:val="auto"/>
                <w:sz w:val="28"/>
                <w:szCs w:val="28"/>
              </w:rPr>
            </w:pPr>
            <w:r w:rsidRPr="00DB3B21">
              <w:rPr>
                <w:color w:val="auto"/>
                <w:sz w:val="28"/>
                <w:szCs w:val="28"/>
              </w:rPr>
              <w:t>Ку</w:t>
            </w:r>
          </w:p>
        </w:tc>
        <w:tc>
          <w:tcPr>
            <w:tcW w:w="996" w:type="dxa"/>
            <w:shd w:val="clear" w:color="auto" w:fill="FFFFFF"/>
            <w:vAlign w:val="center"/>
          </w:tcPr>
          <w:p w:rsidR="00812C4F" w:rsidRPr="00DB3B21" w:rsidRDefault="00812C4F" w:rsidP="001A1369">
            <w:pPr>
              <w:pStyle w:val="22"/>
              <w:shd w:val="clear" w:color="auto" w:fill="auto"/>
              <w:spacing w:line="240" w:lineRule="auto"/>
              <w:jc w:val="center"/>
              <w:rPr>
                <w:color w:val="auto"/>
                <w:sz w:val="28"/>
                <w:szCs w:val="28"/>
              </w:rPr>
            </w:pPr>
            <w:r w:rsidRPr="00DB3B21">
              <w:rPr>
                <w:color w:val="auto"/>
                <w:sz w:val="28"/>
                <w:szCs w:val="28"/>
                <w:lang w:val="en-US"/>
              </w:rPr>
              <w:t>cos</w:t>
            </w:r>
            <w:r w:rsidRPr="00DB3B21">
              <w:rPr>
                <w:color w:val="auto"/>
                <w:sz w:val="28"/>
                <w:szCs w:val="28"/>
                <w:lang w:val="en-US"/>
              </w:rPr>
              <w:sym w:font="Symbol" w:char="F06A"/>
            </w:r>
          </w:p>
        </w:tc>
      </w:tr>
      <w:tr w:rsidR="00DB3B21" w:rsidRPr="00DB3B21" w:rsidTr="00247D3B">
        <w:trPr>
          <w:trHeight w:val="218"/>
        </w:trPr>
        <w:tc>
          <w:tcPr>
            <w:tcW w:w="2620" w:type="dxa"/>
            <w:shd w:val="clear" w:color="auto" w:fill="FFFFFF"/>
            <w:vAlign w:val="bottom"/>
          </w:tcPr>
          <w:p w:rsidR="00812C4F" w:rsidRPr="00DB3B21" w:rsidRDefault="00812C4F" w:rsidP="001A1369">
            <w:pPr>
              <w:pStyle w:val="22"/>
              <w:shd w:val="clear" w:color="auto" w:fill="auto"/>
              <w:spacing w:line="240" w:lineRule="auto"/>
              <w:rPr>
                <w:color w:val="auto"/>
                <w:sz w:val="28"/>
                <w:szCs w:val="28"/>
              </w:rPr>
            </w:pPr>
            <w:r w:rsidRPr="00DB3B21">
              <w:rPr>
                <w:color w:val="auto"/>
                <w:sz w:val="28"/>
                <w:szCs w:val="28"/>
              </w:rPr>
              <w:t>Вентиляция</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9366</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0.169</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2300</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0.311</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627</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0.146</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0.910</w:t>
            </w:r>
          </w:p>
        </w:tc>
      </w:tr>
      <w:tr w:rsidR="00DB3B21" w:rsidRPr="00DB3B21" w:rsidTr="00247D3B">
        <w:trPr>
          <w:trHeight w:val="311"/>
        </w:trPr>
        <w:tc>
          <w:tcPr>
            <w:tcW w:w="2620" w:type="dxa"/>
            <w:shd w:val="clear" w:color="auto" w:fill="FFFFFF"/>
            <w:vAlign w:val="bottom"/>
          </w:tcPr>
          <w:p w:rsidR="00812C4F" w:rsidRPr="00DB3B21" w:rsidRDefault="00812C4F" w:rsidP="001A1369">
            <w:pPr>
              <w:pStyle w:val="22"/>
              <w:shd w:val="clear" w:color="auto" w:fill="auto"/>
              <w:spacing w:line="240" w:lineRule="auto"/>
              <w:rPr>
                <w:color w:val="auto"/>
                <w:sz w:val="28"/>
                <w:szCs w:val="28"/>
              </w:rPr>
            </w:pPr>
            <w:r w:rsidRPr="00DB3B21">
              <w:rPr>
                <w:color w:val="auto"/>
                <w:sz w:val="28"/>
                <w:szCs w:val="28"/>
              </w:rPr>
              <w:t>Клетевой</w:t>
            </w:r>
            <w:r w:rsidRPr="00DB3B21">
              <w:rPr>
                <w:color w:val="auto"/>
                <w:sz w:val="28"/>
                <w:szCs w:val="28"/>
                <w:lang w:val="en-US"/>
              </w:rPr>
              <w:t xml:space="preserve"> </w:t>
            </w:r>
            <w:r w:rsidRPr="00DB3B21">
              <w:rPr>
                <w:color w:val="auto"/>
                <w:sz w:val="28"/>
                <w:szCs w:val="28"/>
              </w:rPr>
              <w:t>подъем</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6388</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0.115</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840</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0.1</w:t>
            </w:r>
            <w:r w:rsidRPr="00DB3B21">
              <w:rPr>
                <w:color w:val="auto"/>
                <w:sz w:val="28"/>
                <w:szCs w:val="28"/>
              </w:rPr>
              <w:t>4</w:t>
            </w:r>
            <w:r w:rsidRPr="00DB3B21">
              <w:rPr>
                <w:color w:val="auto"/>
                <w:sz w:val="28"/>
                <w:szCs w:val="28"/>
                <w:lang w:val="en-US"/>
              </w:rPr>
              <w:t>3</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567</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0.132</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0.828</w:t>
            </w:r>
          </w:p>
        </w:tc>
      </w:tr>
      <w:tr w:rsidR="00DB3B21" w:rsidRPr="00DB3B21" w:rsidTr="00247D3B">
        <w:trPr>
          <w:trHeight w:val="272"/>
        </w:trPr>
        <w:tc>
          <w:tcPr>
            <w:tcW w:w="2620" w:type="dxa"/>
            <w:shd w:val="clear" w:color="auto" w:fill="FFFFFF"/>
            <w:vAlign w:val="bottom"/>
          </w:tcPr>
          <w:p w:rsidR="00812C4F" w:rsidRPr="00DB3B21" w:rsidRDefault="00812C4F" w:rsidP="001A1369">
            <w:pPr>
              <w:pStyle w:val="22"/>
              <w:shd w:val="clear" w:color="auto" w:fill="auto"/>
              <w:spacing w:line="240" w:lineRule="auto"/>
              <w:rPr>
                <w:color w:val="auto"/>
                <w:sz w:val="28"/>
                <w:szCs w:val="28"/>
              </w:rPr>
            </w:pPr>
            <w:r w:rsidRPr="00DB3B21">
              <w:rPr>
                <w:color w:val="auto"/>
                <w:sz w:val="28"/>
                <w:szCs w:val="28"/>
              </w:rPr>
              <w:t>Скиповой</w:t>
            </w:r>
            <w:r w:rsidRPr="00DB3B21">
              <w:rPr>
                <w:color w:val="auto"/>
                <w:sz w:val="28"/>
                <w:szCs w:val="28"/>
                <w:lang w:val="en-US"/>
              </w:rPr>
              <w:t xml:space="preserve"> </w:t>
            </w:r>
            <w:r w:rsidRPr="00DB3B21">
              <w:rPr>
                <w:color w:val="auto"/>
                <w:sz w:val="28"/>
                <w:szCs w:val="28"/>
              </w:rPr>
              <w:t>подъем</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8390</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0.151</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1400</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0.189</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949</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0.221</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0.847</w:t>
            </w:r>
          </w:p>
        </w:tc>
      </w:tr>
      <w:tr w:rsidR="00DB3B21" w:rsidRPr="00DB3B21" w:rsidTr="00247D3B">
        <w:trPr>
          <w:trHeight w:val="218"/>
        </w:trPr>
        <w:tc>
          <w:tcPr>
            <w:tcW w:w="2620" w:type="dxa"/>
            <w:shd w:val="clear" w:color="auto" w:fill="FFFFFF"/>
            <w:vAlign w:val="bottom"/>
          </w:tcPr>
          <w:p w:rsidR="00812C4F" w:rsidRPr="00DB3B21" w:rsidRDefault="00812C4F" w:rsidP="001A1369">
            <w:pPr>
              <w:pStyle w:val="22"/>
              <w:shd w:val="clear" w:color="auto" w:fill="auto"/>
              <w:spacing w:line="240" w:lineRule="auto"/>
              <w:rPr>
                <w:color w:val="auto"/>
                <w:sz w:val="28"/>
                <w:szCs w:val="28"/>
              </w:rPr>
            </w:pPr>
            <w:r w:rsidRPr="00DB3B21">
              <w:rPr>
                <w:color w:val="auto"/>
                <w:sz w:val="28"/>
                <w:szCs w:val="28"/>
              </w:rPr>
              <w:t>Вакуумная установка</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1120</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0.020</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175</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0.0</w:t>
            </w:r>
            <w:r w:rsidRPr="00DB3B21">
              <w:rPr>
                <w:color w:val="auto"/>
                <w:sz w:val="28"/>
                <w:szCs w:val="28"/>
              </w:rPr>
              <w:t>3</w:t>
            </w:r>
            <w:r w:rsidRPr="00DB3B21">
              <w:rPr>
                <w:color w:val="auto"/>
                <w:sz w:val="28"/>
                <w:szCs w:val="28"/>
                <w:lang w:val="en-US"/>
              </w:rPr>
              <w:t>4</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156</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0.036</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0.891</w:t>
            </w:r>
          </w:p>
        </w:tc>
      </w:tr>
      <w:tr w:rsidR="00DB3B21" w:rsidRPr="00DB3B21" w:rsidTr="00247D3B">
        <w:trPr>
          <w:trHeight w:val="325"/>
        </w:trPr>
        <w:tc>
          <w:tcPr>
            <w:tcW w:w="2620" w:type="dxa"/>
            <w:shd w:val="clear" w:color="auto" w:fill="FFFFFF"/>
            <w:vAlign w:val="bottom"/>
          </w:tcPr>
          <w:p w:rsidR="00812C4F" w:rsidRPr="00DB3B21" w:rsidRDefault="00812C4F" w:rsidP="001A1369">
            <w:pPr>
              <w:pStyle w:val="22"/>
              <w:shd w:val="clear" w:color="auto" w:fill="auto"/>
              <w:spacing w:line="240" w:lineRule="auto"/>
              <w:rPr>
                <w:color w:val="auto"/>
                <w:sz w:val="28"/>
                <w:szCs w:val="28"/>
              </w:rPr>
            </w:pPr>
            <w:r w:rsidRPr="00DB3B21">
              <w:rPr>
                <w:color w:val="auto"/>
                <w:sz w:val="28"/>
                <w:szCs w:val="28"/>
              </w:rPr>
              <w:t>Трансформаторы поверхности</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7610</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0.137</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583</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0.039</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426</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0.099</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0.760</w:t>
            </w:r>
          </w:p>
        </w:tc>
      </w:tr>
      <w:tr w:rsidR="00DB3B21" w:rsidRPr="00DB3B21" w:rsidTr="00247D3B">
        <w:trPr>
          <w:trHeight w:val="218"/>
        </w:trPr>
        <w:tc>
          <w:tcPr>
            <w:tcW w:w="2620" w:type="dxa"/>
            <w:shd w:val="clear" w:color="auto" w:fill="FFFFFF"/>
            <w:vAlign w:val="bottom"/>
          </w:tcPr>
          <w:p w:rsidR="00812C4F" w:rsidRPr="00DB3B21" w:rsidRDefault="00812C4F" w:rsidP="001A1369">
            <w:pPr>
              <w:pStyle w:val="22"/>
              <w:shd w:val="clear" w:color="auto" w:fill="auto"/>
              <w:spacing w:line="240" w:lineRule="auto"/>
              <w:rPr>
                <w:color w:val="auto"/>
                <w:sz w:val="28"/>
                <w:szCs w:val="28"/>
              </w:rPr>
            </w:pPr>
            <w:r w:rsidRPr="00DB3B21">
              <w:rPr>
                <w:color w:val="auto"/>
                <w:sz w:val="28"/>
                <w:szCs w:val="28"/>
              </w:rPr>
              <w:t>Котельная</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2800</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0.050</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112</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0.015</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92</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0.021</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0.821</w:t>
            </w:r>
          </w:p>
        </w:tc>
      </w:tr>
      <w:tr w:rsidR="00DB3B21" w:rsidRPr="00DB3B21" w:rsidTr="00247D3B">
        <w:trPr>
          <w:trHeight w:val="164"/>
        </w:trPr>
        <w:tc>
          <w:tcPr>
            <w:tcW w:w="2620" w:type="dxa"/>
            <w:shd w:val="clear" w:color="auto" w:fill="FFFFFF"/>
            <w:vAlign w:val="bottom"/>
          </w:tcPr>
          <w:p w:rsidR="00812C4F" w:rsidRPr="00DB3B21" w:rsidRDefault="00812C4F" w:rsidP="001A1369">
            <w:pPr>
              <w:pStyle w:val="22"/>
              <w:shd w:val="clear" w:color="auto" w:fill="auto"/>
              <w:spacing w:line="240" w:lineRule="auto"/>
              <w:rPr>
                <w:color w:val="auto"/>
                <w:sz w:val="28"/>
                <w:szCs w:val="28"/>
              </w:rPr>
            </w:pPr>
            <w:r w:rsidRPr="00DB3B21">
              <w:rPr>
                <w:color w:val="auto"/>
                <w:sz w:val="28"/>
                <w:szCs w:val="28"/>
              </w:rPr>
              <w:t>Подземная</w:t>
            </w:r>
            <w:r w:rsidRPr="00DB3B21">
              <w:rPr>
                <w:color w:val="auto"/>
                <w:sz w:val="28"/>
                <w:szCs w:val="28"/>
                <w:lang w:val="en-US"/>
              </w:rPr>
              <w:t xml:space="preserve"> </w:t>
            </w:r>
            <w:r w:rsidRPr="00DB3B21">
              <w:rPr>
                <w:color w:val="auto"/>
                <w:sz w:val="28"/>
                <w:szCs w:val="28"/>
              </w:rPr>
              <w:t>нагрузка</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19845</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0.357</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1986</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0.268</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1485</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0.345</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0.748</w:t>
            </w:r>
          </w:p>
        </w:tc>
      </w:tr>
      <w:tr w:rsidR="00DB3B21" w:rsidRPr="00DB3B21" w:rsidTr="00247D3B">
        <w:trPr>
          <w:trHeight w:val="257"/>
        </w:trPr>
        <w:tc>
          <w:tcPr>
            <w:tcW w:w="2620" w:type="dxa"/>
            <w:shd w:val="clear" w:color="auto" w:fill="FFFFFF"/>
            <w:vAlign w:val="bottom"/>
          </w:tcPr>
          <w:p w:rsidR="00812C4F" w:rsidRPr="00DB3B21" w:rsidRDefault="00812C4F" w:rsidP="001A1369">
            <w:pPr>
              <w:pStyle w:val="22"/>
              <w:shd w:val="clear" w:color="auto" w:fill="auto"/>
              <w:spacing w:line="240" w:lineRule="auto"/>
              <w:rPr>
                <w:color w:val="auto"/>
                <w:sz w:val="28"/>
                <w:szCs w:val="28"/>
              </w:rPr>
            </w:pPr>
            <w:r w:rsidRPr="00DB3B21">
              <w:rPr>
                <w:color w:val="auto"/>
                <w:sz w:val="28"/>
                <w:szCs w:val="28"/>
              </w:rPr>
              <w:t>Шахта</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55519</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7396</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4302</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lang w:val="en-US"/>
              </w:rPr>
            </w:pPr>
            <w:r w:rsidRPr="00DB3B21">
              <w:rPr>
                <w:color w:val="auto"/>
                <w:sz w:val="28"/>
                <w:szCs w:val="28"/>
                <w:lang w:val="en-US"/>
              </w:rPr>
              <w:t>-</w:t>
            </w:r>
          </w:p>
        </w:tc>
        <w:tc>
          <w:tcPr>
            <w:tcW w:w="996" w:type="dxa"/>
            <w:shd w:val="clear" w:color="auto" w:fill="FFFFFF"/>
            <w:vAlign w:val="bottom"/>
          </w:tcPr>
          <w:p w:rsidR="00812C4F" w:rsidRPr="00DB3B21" w:rsidRDefault="00812C4F" w:rsidP="00247D3B">
            <w:pPr>
              <w:pStyle w:val="22"/>
              <w:shd w:val="clear" w:color="auto" w:fill="auto"/>
              <w:spacing w:line="240" w:lineRule="auto"/>
              <w:jc w:val="center"/>
              <w:rPr>
                <w:color w:val="auto"/>
                <w:sz w:val="28"/>
                <w:szCs w:val="28"/>
              </w:rPr>
            </w:pPr>
            <w:r w:rsidRPr="00DB3B21">
              <w:rPr>
                <w:color w:val="auto"/>
                <w:sz w:val="28"/>
                <w:szCs w:val="28"/>
              </w:rPr>
              <w:t>0.825</w:t>
            </w:r>
          </w:p>
        </w:tc>
      </w:tr>
    </w:tbl>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где </w:t>
      </w:r>
      <w:r w:rsidRPr="00DB3B21">
        <w:rPr>
          <w:color w:val="auto"/>
          <w:sz w:val="28"/>
          <w:szCs w:val="28"/>
          <w:lang w:val="en-US"/>
        </w:rPr>
        <w:t>S</w:t>
      </w:r>
      <w:r w:rsidRPr="00DB3B21">
        <w:rPr>
          <w:color w:val="auto"/>
          <w:sz w:val="28"/>
          <w:szCs w:val="28"/>
        </w:rPr>
        <w:t xml:space="preserve"> - установленная мощность, кВА;</w:t>
      </w:r>
    </w:p>
    <w:p w:rsidR="00812C4F" w:rsidRPr="00DB3B21" w:rsidRDefault="00812C4F" w:rsidP="00715B81">
      <w:pPr>
        <w:pStyle w:val="22"/>
        <w:shd w:val="clear" w:color="auto" w:fill="auto"/>
        <w:spacing w:line="240" w:lineRule="auto"/>
        <w:ind w:firstLine="426"/>
        <w:rPr>
          <w:color w:val="auto"/>
          <w:sz w:val="28"/>
          <w:szCs w:val="28"/>
        </w:rPr>
      </w:pPr>
      <w:r w:rsidRPr="00DB3B21">
        <w:rPr>
          <w:color w:val="auto"/>
          <w:sz w:val="28"/>
          <w:szCs w:val="28"/>
        </w:rPr>
        <w:t>Ку - коэффициент участия;</w:t>
      </w:r>
    </w:p>
    <w:p w:rsidR="00812C4F" w:rsidRPr="00DB3B21" w:rsidRDefault="00812C4F" w:rsidP="00715B81">
      <w:pPr>
        <w:pStyle w:val="22"/>
        <w:shd w:val="clear" w:color="auto" w:fill="auto"/>
        <w:spacing w:line="240" w:lineRule="auto"/>
        <w:ind w:firstLine="426"/>
        <w:rPr>
          <w:color w:val="auto"/>
          <w:sz w:val="28"/>
          <w:szCs w:val="28"/>
        </w:rPr>
      </w:pPr>
      <w:r w:rsidRPr="00DB3B21">
        <w:rPr>
          <w:color w:val="auto"/>
          <w:sz w:val="28"/>
          <w:szCs w:val="28"/>
        </w:rPr>
        <w:t>Р - активная мощность, кВт;</w:t>
      </w:r>
    </w:p>
    <w:p w:rsidR="00812C4F" w:rsidRPr="00DB3B21" w:rsidRDefault="00812C4F" w:rsidP="00715B81">
      <w:pPr>
        <w:pStyle w:val="22"/>
        <w:shd w:val="clear" w:color="auto" w:fill="auto"/>
        <w:spacing w:line="240" w:lineRule="auto"/>
        <w:ind w:firstLine="426"/>
        <w:rPr>
          <w:color w:val="auto"/>
          <w:sz w:val="28"/>
          <w:szCs w:val="28"/>
        </w:rPr>
      </w:pPr>
      <w:r w:rsidRPr="00DB3B21">
        <w:rPr>
          <w:color w:val="auto"/>
          <w:sz w:val="28"/>
          <w:szCs w:val="28"/>
          <w:lang w:val="en-US"/>
        </w:rPr>
        <w:t>Q</w:t>
      </w:r>
      <w:r w:rsidRPr="00DB3B21">
        <w:rPr>
          <w:color w:val="auto"/>
          <w:sz w:val="28"/>
          <w:szCs w:val="28"/>
        </w:rPr>
        <w:t xml:space="preserve"> - </w:t>
      </w:r>
      <w:proofErr w:type="gramStart"/>
      <w:r w:rsidRPr="00DB3B21">
        <w:rPr>
          <w:color w:val="auto"/>
          <w:sz w:val="28"/>
          <w:szCs w:val="28"/>
        </w:rPr>
        <w:t>реактивная</w:t>
      </w:r>
      <w:proofErr w:type="gramEnd"/>
      <w:r w:rsidRPr="00DB3B21">
        <w:rPr>
          <w:color w:val="auto"/>
          <w:sz w:val="28"/>
          <w:szCs w:val="28"/>
        </w:rPr>
        <w:t xml:space="preserve"> мощность, квар.;</w:t>
      </w:r>
    </w:p>
    <w:p w:rsidR="00812C4F" w:rsidRPr="00DB3B21" w:rsidRDefault="00812C4F" w:rsidP="00715B81">
      <w:pPr>
        <w:pStyle w:val="22"/>
        <w:shd w:val="clear" w:color="auto" w:fill="auto"/>
        <w:spacing w:line="240" w:lineRule="auto"/>
        <w:ind w:firstLine="426"/>
        <w:rPr>
          <w:color w:val="auto"/>
          <w:sz w:val="28"/>
          <w:szCs w:val="28"/>
        </w:rPr>
      </w:pPr>
      <w:proofErr w:type="gramStart"/>
      <w:r w:rsidRPr="00DB3B21">
        <w:rPr>
          <w:color w:val="auto"/>
          <w:sz w:val="28"/>
          <w:szCs w:val="28"/>
          <w:lang w:val="en-US"/>
        </w:rPr>
        <w:t>cos</w:t>
      </w:r>
      <w:proofErr w:type="gramEnd"/>
      <w:r w:rsidRPr="00DB3B21">
        <w:rPr>
          <w:color w:val="auto"/>
          <w:sz w:val="28"/>
          <w:szCs w:val="28"/>
          <w:lang w:val="en-US"/>
        </w:rPr>
        <w:sym w:font="Symbol" w:char="F06A"/>
      </w:r>
      <w:r w:rsidRPr="00DB3B21">
        <w:rPr>
          <w:color w:val="auto"/>
          <w:sz w:val="28"/>
          <w:szCs w:val="28"/>
        </w:rPr>
        <w:t xml:space="preserve"> - коэффициент мощности. </w:t>
      </w:r>
    </w:p>
    <w:p w:rsidR="00715B81" w:rsidRPr="00DB3B21" w:rsidRDefault="00715B81"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Некоторые из рассматриваемых энергопотребителей включают в себя десятки независимых энергоприемников. Например, подземная нагрузка определяется сотнями машин: добычные и проходческие комбайны, ручные и колонковые электросверла, лебедки, конвейерные линии, электровозная откатка и т.д. Некоторые энергоприемники состоят из одного-двух мощных энергопотребителей, например, котельная. Рассмотрим каждый из выделенных энергоприемников отдельно.</w:t>
      </w:r>
    </w:p>
    <w:p w:rsidR="00715B81" w:rsidRPr="00DB3B21" w:rsidRDefault="00715B81" w:rsidP="00763938">
      <w:pPr>
        <w:spacing w:after="0"/>
        <w:ind w:firstLine="709"/>
        <w:rPr>
          <w:rStyle w:val="af6"/>
          <w:rFonts w:eastAsia="Arial Unicode MS"/>
          <w:color w:val="auto"/>
          <w:sz w:val="28"/>
          <w:szCs w:val="28"/>
        </w:rPr>
      </w:pPr>
    </w:p>
    <w:p w:rsidR="00812C4F" w:rsidRPr="00DB3B21" w:rsidRDefault="00812C4F" w:rsidP="00763938">
      <w:pPr>
        <w:spacing w:after="0"/>
        <w:ind w:firstLine="709"/>
        <w:rPr>
          <w:rStyle w:val="af6"/>
          <w:rFonts w:eastAsia="Arial Unicode MS"/>
          <w:color w:val="auto"/>
          <w:sz w:val="28"/>
          <w:szCs w:val="28"/>
        </w:rPr>
      </w:pPr>
      <w:r w:rsidRPr="00DB3B21">
        <w:rPr>
          <w:rStyle w:val="af6"/>
          <w:rFonts w:eastAsia="Arial Unicode MS"/>
          <w:color w:val="auto"/>
          <w:sz w:val="28"/>
          <w:szCs w:val="28"/>
        </w:rPr>
        <w:t xml:space="preserve">3.2.1 Вентиляционные установки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Вентиляция очистных и подготовительных забоев - один из наиболее энергоемких процессов. Потери электроэнергии при проветривании шахт достигают значительных размеров. Расход электроэнергии на провет</w:t>
      </w:r>
      <w:r w:rsidRPr="00DB3B21">
        <w:rPr>
          <w:color w:val="auto"/>
          <w:sz w:val="28"/>
          <w:szCs w:val="28"/>
        </w:rPr>
        <w:softHyphen/>
        <w:t xml:space="preserve">ривание шахт с высокой метанообильностью угольных пластов в общем энергобалансе шахты составляет 30-40%. Главные </w:t>
      </w:r>
      <w:r w:rsidRPr="00DB3B21">
        <w:rPr>
          <w:color w:val="auto"/>
          <w:sz w:val="28"/>
          <w:szCs w:val="28"/>
          <w:lang w:val="kk-KZ"/>
        </w:rPr>
        <w:t xml:space="preserve">и местные </w:t>
      </w:r>
      <w:r w:rsidRPr="00DB3B21">
        <w:rPr>
          <w:color w:val="auto"/>
          <w:sz w:val="28"/>
          <w:szCs w:val="28"/>
        </w:rPr>
        <w:t>вентиляторные установки состоят из двух самостоятельных аг</w:t>
      </w:r>
      <w:r w:rsidRPr="00DB3B21">
        <w:rPr>
          <w:color w:val="auto"/>
          <w:sz w:val="28"/>
          <w:szCs w:val="28"/>
        </w:rPr>
        <w:softHyphen/>
        <w:t xml:space="preserve">регатов, один из которых - резервный. В качестве привода </w:t>
      </w:r>
      <w:r w:rsidRPr="00DB3B21">
        <w:rPr>
          <w:color w:val="auto"/>
          <w:sz w:val="28"/>
          <w:szCs w:val="28"/>
          <w:lang w:val="kk-KZ"/>
        </w:rPr>
        <w:t xml:space="preserve">вентиляторов </w:t>
      </w:r>
      <w:r w:rsidRPr="00DB3B21">
        <w:rPr>
          <w:color w:val="auto"/>
          <w:sz w:val="28"/>
          <w:szCs w:val="28"/>
        </w:rPr>
        <w:t xml:space="preserve">главного </w:t>
      </w:r>
      <w:r w:rsidRPr="00DB3B21">
        <w:rPr>
          <w:color w:val="auto"/>
          <w:sz w:val="28"/>
          <w:szCs w:val="28"/>
          <w:lang w:val="kk-KZ"/>
        </w:rPr>
        <w:t xml:space="preserve">проветривания </w:t>
      </w:r>
      <w:r w:rsidRPr="00DB3B21">
        <w:rPr>
          <w:color w:val="auto"/>
          <w:sz w:val="28"/>
          <w:szCs w:val="28"/>
        </w:rPr>
        <w:t>(ВГП) обычно используются мощные синхронные двигатели, которые ис</w:t>
      </w:r>
      <w:r w:rsidRPr="00DB3B21">
        <w:rPr>
          <w:color w:val="auto"/>
          <w:sz w:val="28"/>
          <w:szCs w:val="28"/>
        </w:rPr>
        <w:softHyphen/>
        <w:t>пользуются для повышения общего коэффициента мощности шахты (</w:t>
      </w:r>
      <w:r w:rsidRPr="00DB3B21">
        <w:rPr>
          <w:color w:val="auto"/>
          <w:sz w:val="28"/>
          <w:szCs w:val="28"/>
          <w:lang w:val="en-US"/>
        </w:rPr>
        <w:t>cos</w:t>
      </w:r>
      <w:r w:rsidRPr="00DB3B21">
        <w:rPr>
          <w:color w:val="auto"/>
          <w:sz w:val="28"/>
          <w:szCs w:val="28"/>
          <w:lang w:val="en-US"/>
        </w:rPr>
        <w:sym w:font="Symbol" w:char="F06A"/>
      </w:r>
      <w:r w:rsidRPr="00DB3B21">
        <w:rPr>
          <w:color w:val="auto"/>
          <w:sz w:val="28"/>
          <w:szCs w:val="28"/>
        </w:rPr>
        <w:t>) [26, с.128].</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3.2.2 Трансформаторы поверхности</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Группа энергоприемников, питающихся напряжением 380/660В от транс</w:t>
      </w:r>
      <w:r w:rsidRPr="00DB3B21">
        <w:rPr>
          <w:color w:val="auto"/>
          <w:sz w:val="28"/>
          <w:szCs w:val="28"/>
        </w:rPr>
        <w:softHyphen/>
        <w:t>форматоров, установленных на поверхности шахты, включает в себя различ</w:t>
      </w:r>
      <w:r w:rsidRPr="00DB3B21">
        <w:rPr>
          <w:color w:val="auto"/>
          <w:sz w:val="28"/>
          <w:szCs w:val="28"/>
        </w:rPr>
        <w:softHyphen/>
        <w:t>ные группы механизмов, например – технологический комплекс, обеспечивающий транспортировку и погрузку угля в железнодорожные вагоны, административно-бытовой комбинат, собственные нужды стационарных установок и т.п. Если рассматривать в отдельности каждую группу энергоприемников, то они имеют самые различные режимы работы, зависящие от целого ряда причин технологического, климатического и технического характера. Однако, ввиду того, что мы рассматриваем их как единую группу энергоприемников, обобщая их по принципу территориальности энергоснабжения, анализируя график расхода электроэнергии, можно сказать, что величина на</w:t>
      </w:r>
      <w:r w:rsidRPr="00DB3B21">
        <w:rPr>
          <w:color w:val="auto"/>
          <w:sz w:val="28"/>
          <w:szCs w:val="28"/>
        </w:rPr>
        <w:softHyphen/>
        <w:t>грузки на фидерах 6кВ, питающих эту группу энергоприемников, является непрерывной величиной, изменяющейся во времени [26, с.129].</w:t>
      </w:r>
    </w:p>
    <w:p w:rsidR="00812C4F" w:rsidRPr="00DB3B21" w:rsidRDefault="00812C4F" w:rsidP="00763938">
      <w:pPr>
        <w:pStyle w:val="32"/>
        <w:shd w:val="clear" w:color="auto" w:fill="auto"/>
        <w:spacing w:before="0" w:after="0" w:line="240" w:lineRule="auto"/>
        <w:ind w:firstLine="709"/>
        <w:rPr>
          <w:b w:val="0"/>
          <w:color w:val="auto"/>
        </w:rPr>
      </w:pPr>
    </w:p>
    <w:p w:rsidR="00812C4F" w:rsidRPr="00DB3B21" w:rsidRDefault="00812C4F" w:rsidP="00763938">
      <w:pPr>
        <w:pStyle w:val="32"/>
        <w:shd w:val="clear" w:color="auto" w:fill="auto"/>
        <w:spacing w:before="0" w:after="0" w:line="240" w:lineRule="auto"/>
        <w:ind w:firstLine="709"/>
        <w:rPr>
          <w:b w:val="0"/>
          <w:color w:val="auto"/>
        </w:rPr>
      </w:pPr>
      <w:r w:rsidRPr="00DB3B21">
        <w:rPr>
          <w:b w:val="0"/>
          <w:color w:val="auto"/>
        </w:rPr>
        <w:t>3.2.3 Подземная нагрузка</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Подземная нагрузка представляет собой многочисленную группу отдельных энергоприемников (до нескольких сотен на наиболее крупных шахтах), включающую в себя транспортные механизмы (конвейерные установки, электровозы, лебедки), добычную и проходческую технику и т.п. Величина подземной нагрузки и ее удельный вес в общем энергобалансе шахты зависят от множества факторов, основными из которых являются - количество раз</w:t>
      </w:r>
      <w:r w:rsidRPr="00DB3B21">
        <w:rPr>
          <w:color w:val="auto"/>
          <w:sz w:val="28"/>
          <w:szCs w:val="28"/>
        </w:rPr>
        <w:softHyphen/>
        <w:t>рабатываемых шахтных пластов, глубина их залегания, технология ведения горных работ и т.п. Часть энергоприемников (водоотлив, конвейерный транспорт) имеет относительно непрерывный график энергопотребления, осталь</w:t>
      </w:r>
      <w:r w:rsidRPr="00DB3B21">
        <w:rPr>
          <w:color w:val="auto"/>
          <w:sz w:val="28"/>
          <w:szCs w:val="28"/>
        </w:rPr>
        <w:softHyphen/>
        <w:t>ные (электроприводы добычных и проходческих машин, лебедки, электровозный транспорт) относятся к группе механизмов прерывистого действия. Суммарная электрическая нагрузка для всей группы является непрерывной случайной величиной [26, с.129].</w:t>
      </w:r>
    </w:p>
    <w:p w:rsidR="00812C4F" w:rsidRPr="00DB3B21" w:rsidRDefault="00812C4F" w:rsidP="00763938">
      <w:pPr>
        <w:pStyle w:val="32"/>
        <w:shd w:val="clear" w:color="auto" w:fill="auto"/>
        <w:spacing w:before="0" w:after="0" w:line="240" w:lineRule="auto"/>
        <w:ind w:firstLine="709"/>
        <w:rPr>
          <w:color w:val="auto"/>
        </w:rPr>
      </w:pPr>
    </w:p>
    <w:p w:rsidR="00812C4F" w:rsidRPr="00DB3B21" w:rsidRDefault="00812C4F" w:rsidP="00763938">
      <w:pPr>
        <w:pStyle w:val="32"/>
        <w:shd w:val="clear" w:color="auto" w:fill="auto"/>
        <w:spacing w:before="0" w:after="0" w:line="240" w:lineRule="auto"/>
        <w:ind w:firstLine="709"/>
        <w:rPr>
          <w:b w:val="0"/>
          <w:color w:val="auto"/>
        </w:rPr>
      </w:pPr>
      <w:r w:rsidRPr="00DB3B21">
        <w:rPr>
          <w:b w:val="0"/>
          <w:color w:val="auto"/>
        </w:rPr>
        <w:t>3.2.4 Котельная</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Котельная установка является непрерывным энергопотребителем с явно выраженной сезонной цикличностью, которая обусловлена отапливанием шахтных зданий и подогревом воздуха, поступающего в шахту в осенне-зимние периоды. Кроме сезонных колебаний уровня электропотребле</w:t>
      </w:r>
      <w:r w:rsidRPr="00DB3B21">
        <w:rPr>
          <w:color w:val="auto"/>
          <w:sz w:val="28"/>
          <w:szCs w:val="28"/>
        </w:rPr>
        <w:softHyphen/>
        <w:t>ния котельные установки имеют суточные колебания, связанные со сменным режимом работы (душевые, прачечные) [26, с.130].</w:t>
      </w:r>
    </w:p>
    <w:p w:rsidR="00812C4F" w:rsidRPr="00DB3B21" w:rsidRDefault="00812C4F" w:rsidP="00763938">
      <w:pPr>
        <w:pStyle w:val="32"/>
        <w:shd w:val="clear" w:color="auto" w:fill="auto"/>
        <w:spacing w:before="0" w:after="0" w:line="240" w:lineRule="auto"/>
        <w:ind w:firstLine="709"/>
        <w:rPr>
          <w:b w:val="0"/>
          <w:color w:val="auto"/>
        </w:rPr>
      </w:pPr>
    </w:p>
    <w:p w:rsidR="00715B81" w:rsidRPr="00DB3B21" w:rsidRDefault="00715B81" w:rsidP="00763938">
      <w:pPr>
        <w:pStyle w:val="32"/>
        <w:shd w:val="clear" w:color="auto" w:fill="auto"/>
        <w:spacing w:before="0" w:after="0" w:line="240" w:lineRule="auto"/>
        <w:ind w:firstLine="709"/>
        <w:rPr>
          <w:b w:val="0"/>
          <w:color w:val="auto"/>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3.2.5 Вакуумные насосные станции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Вакуумные насосные станции (ВНС), предназначенные для дегазации угольных пластов, устанавливаются на поверхности шахты. Количество их определяется проектом отработки пласта (для Карагандинского бассейна в среднем 4-6 установки на каждой шахте). В качестве привода вакуумных насосов применяются асинхронные двигатели мощностью 120-150 кВт. Режим работы ВНС - постоянный (согласно требованиям ПБ, не разрешается остановка ВНС более чем на 30 минут без разрешения главного инженера шахты). Величина электрической нагрузки на фидерах, питающие вакуумные насосные станции, зависит от количества одновременно работающих насосов (обычно 1-3 шт.). Изменения происходят, как правило, с переходом добычного участка в новую лаву.</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Таким образом, величина электропотребления для ВНС является величиной непрерывной и постоянной при неизменной топологической структуре отработки шахтного поля. Планирование электропотребления ВНС проводится в соответствии с планом горных работ для каждого пласта [26, с.130].</w:t>
      </w:r>
    </w:p>
    <w:p w:rsidR="00812C4F" w:rsidRPr="00DB3B21" w:rsidRDefault="00812C4F" w:rsidP="00763938">
      <w:pPr>
        <w:pStyle w:val="32"/>
        <w:shd w:val="clear" w:color="auto" w:fill="auto"/>
        <w:spacing w:before="0" w:after="0" w:line="240" w:lineRule="auto"/>
        <w:ind w:firstLine="709"/>
        <w:rPr>
          <w:b w:val="0"/>
          <w:color w:val="auto"/>
        </w:rPr>
      </w:pPr>
    </w:p>
    <w:p w:rsidR="00812C4F" w:rsidRPr="00DB3B21" w:rsidRDefault="00812C4F" w:rsidP="00763938">
      <w:pPr>
        <w:pStyle w:val="32"/>
        <w:shd w:val="clear" w:color="auto" w:fill="auto"/>
        <w:spacing w:before="0" w:after="0" w:line="240" w:lineRule="auto"/>
        <w:ind w:firstLine="709"/>
        <w:rPr>
          <w:b w:val="0"/>
          <w:color w:val="auto"/>
        </w:rPr>
      </w:pPr>
      <w:r w:rsidRPr="00DB3B21">
        <w:rPr>
          <w:b w:val="0"/>
          <w:color w:val="auto"/>
        </w:rPr>
        <w:t>3.2.6 Подъемные установки</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Подъемные установки по характеру их электрической нагрузки во времени можно отнести к механизмам цикличного прерывистого действия. При существующем режиме работы шахт имеется суточный (24-часовой) цикл работы. В суточном цикле могут укладываться, кроме того, кратные суткам циклы работы механизмов прерывистого действия.</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В частности, клетевые подъемные установки должны обеспечивать спуск и подъем людей (например, при 4-сменном режиме работы - до 8 часов в сутки), спуск вспомогательных материалов в шахту, выдачу породы и механизмов, нуждающихся в ремонте. Для каждой клетевой подъемной установки составляется график работы в соответствии с суточным режимом работы всей шахты.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Режим работы скиповой подъемной установки находится в прямой зависимости от количества добываемого шахтой угля. Графиком работы скипового подъема также предусмотрено время, необходимое для проведения профилактических и ремонтных операций (обычно во время ремонтной смены, предусмотренной общешахтным суточным циклом работы) [26, с.131]. </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12"/>
        <w:shd w:val="clear" w:color="auto" w:fill="auto"/>
        <w:spacing w:after="0" w:line="240" w:lineRule="auto"/>
        <w:ind w:firstLine="709"/>
        <w:rPr>
          <w:color w:val="auto"/>
        </w:rPr>
      </w:pPr>
      <w:bookmarkStart w:id="75" w:name="bookmark3"/>
      <w:r w:rsidRPr="00DB3B21">
        <w:rPr>
          <w:color w:val="auto"/>
        </w:rPr>
        <w:t>3.3 Разработка математических моделей электропотребления основных технологических групп потребителей шахты</w:t>
      </w:r>
      <w:bookmarkEnd w:id="75"/>
    </w:p>
    <w:p w:rsidR="000E4073" w:rsidRPr="00DB3B21" w:rsidRDefault="000E4073"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Все технологические потребители электроэнергии с точки зрения статистических характеристик можно разделить на 2 группы:</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режим непрерывного потребления, который в свою очередь можно подразделить на 2 вида: с равномерным (UD) и нормальным (ND) распределением;</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 режим импульсного распределения (ID).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Группа UD - вакуумные и вентиляционные установки. Величина электропотребления является случайно изменяющейся в небольших пределах величиной и распределение можно считать равномерным [25, с.100]. Тогда для группы UD функция распределения будет подчинятся следующему закону:</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932A63" w:rsidP="00932A63">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UD</m:t>
            </m:r>
          </m:sub>
        </m:sSub>
        <m:d>
          <m:dPr>
            <m:ctrlPr>
              <w:rPr>
                <w:rFonts w:ascii="Cambria Math" w:hAnsi="Cambria Math"/>
                <w:color w:val="auto"/>
                <w:sz w:val="28"/>
                <w:szCs w:val="28"/>
              </w:rPr>
            </m:ctrlPr>
          </m:dPr>
          <m:e>
            <m:r>
              <m:rPr>
                <m:sty m:val="p"/>
              </m:rPr>
              <w:rPr>
                <w:rFonts w:ascii="Cambria Math" w:hAnsi="Cambria Math"/>
                <w:color w:val="auto"/>
                <w:sz w:val="28"/>
                <w:szCs w:val="28"/>
              </w:rPr>
              <m:t>х</m:t>
            </m:r>
          </m:e>
        </m:d>
        <m:r>
          <m:rPr>
            <m:sty m:val="p"/>
          </m:rPr>
          <w:rPr>
            <w:rFonts w:ascii="Cambria Math" w:hAnsi="Cambria Math"/>
            <w:color w:val="auto"/>
            <w:sz w:val="28"/>
            <w:szCs w:val="28"/>
          </w:rPr>
          <m:t>=</m:t>
        </m:r>
        <m:d>
          <m:dPr>
            <m:begChr m:val="{"/>
            <m:endChr m:val=""/>
            <m:ctrlPr>
              <w:rPr>
                <w:rFonts w:ascii="Cambria Math" w:hAnsi="Cambria Math"/>
                <w:color w:val="auto"/>
                <w:sz w:val="28"/>
                <w:szCs w:val="28"/>
              </w:rPr>
            </m:ctrlPr>
          </m:dPr>
          <m:e>
            <m:eqArr>
              <m:eqArrPr>
                <m:ctrlPr>
                  <w:rPr>
                    <w:rFonts w:ascii="Cambria Math" w:hAnsi="Cambria Math"/>
                    <w:color w:val="auto"/>
                    <w:sz w:val="28"/>
                    <w:szCs w:val="28"/>
                  </w:rPr>
                </m:ctrlPr>
              </m:eqArrPr>
              <m:e>
                <m:r>
                  <m:rPr>
                    <m:sty m:val="p"/>
                  </m:rPr>
                  <w:rPr>
                    <w:rFonts w:ascii="Cambria Math" w:hAnsi="Cambria Math"/>
                    <w:color w:val="auto"/>
                    <w:sz w:val="28"/>
                    <w:szCs w:val="28"/>
                  </w:rPr>
                  <m:t xml:space="preserve">0,   при </m:t>
                </m:r>
                <m:r>
                  <w:rPr>
                    <w:rFonts w:ascii="Cambria Math" w:hAnsi="Cambria Math"/>
                    <w:color w:val="auto"/>
                    <w:sz w:val="28"/>
                    <w:szCs w:val="28"/>
                  </w:rPr>
                  <m:t>x</m:t>
                </m:r>
                <m:r>
                  <m:rPr>
                    <m:sty m:val="p"/>
                  </m:rPr>
                  <w:rPr>
                    <w:rFonts w:ascii="Cambria Math" w:hAnsi="Cambria Math"/>
                    <w:color w:val="auto"/>
                    <w:sz w:val="28"/>
                    <w:szCs w:val="28"/>
                  </w:rPr>
                  <m:t>&lt;</m:t>
                </m:r>
                <m:sSub>
                  <m:sSubPr>
                    <m:ctrlPr>
                      <w:rPr>
                        <w:rFonts w:ascii="Cambria Math" w:hAnsi="Cambria Math"/>
                        <w:color w:val="auto"/>
                        <w:sz w:val="28"/>
                        <w:szCs w:val="28"/>
                      </w:rPr>
                    </m:ctrlPr>
                  </m:sSubPr>
                  <m:e>
                    <m:r>
                      <m:rPr>
                        <m:sty m:val="p"/>
                      </m:rPr>
                      <w:rPr>
                        <w:rFonts w:ascii="Cambria Math" w:hAnsi="Cambria Math"/>
                        <w:color w:val="auto"/>
                        <w:sz w:val="28"/>
                        <w:szCs w:val="28"/>
                      </w:rPr>
                      <m:t>Р</m:t>
                    </m:r>
                  </m:e>
                  <m:sub>
                    <m:r>
                      <w:rPr>
                        <w:rFonts w:ascii="Cambria Math" w:hAnsi="Cambria Math"/>
                        <w:color w:val="auto"/>
                        <w:sz w:val="28"/>
                        <w:szCs w:val="28"/>
                      </w:rPr>
                      <m:t>min</m:t>
                    </m:r>
                  </m:sub>
                </m:sSub>
              </m:e>
              <m:e>
                <m:r>
                  <m:rPr>
                    <m:sty m:val="p"/>
                  </m:rPr>
                  <w:rPr>
                    <w:rFonts w:ascii="Cambria Math" w:hAnsi="Cambria Math"/>
                    <w:color w:val="auto"/>
                    <w:sz w:val="28"/>
                    <w:szCs w:val="28"/>
                  </w:rPr>
                  <m:t>1/(</m:t>
                </m:r>
                <m:sSub>
                  <m:sSubPr>
                    <m:ctrlPr>
                      <w:rPr>
                        <w:rFonts w:ascii="Cambria Math" w:hAnsi="Cambria Math"/>
                        <w:color w:val="auto"/>
                        <w:sz w:val="28"/>
                        <w:szCs w:val="28"/>
                      </w:rPr>
                    </m:ctrlPr>
                  </m:sSubPr>
                  <m:e>
                    <m:r>
                      <m:rPr>
                        <m:sty m:val="p"/>
                      </m:rPr>
                      <w:rPr>
                        <w:rFonts w:ascii="Cambria Math" w:hAnsi="Cambria Math"/>
                        <w:color w:val="auto"/>
                        <w:sz w:val="28"/>
                        <w:szCs w:val="28"/>
                      </w:rPr>
                      <m:t>Р</m:t>
                    </m:r>
                  </m:e>
                  <m:sub>
                    <m:r>
                      <w:rPr>
                        <w:rFonts w:ascii="Cambria Math" w:hAnsi="Cambria Math"/>
                        <w:color w:val="auto"/>
                        <w:sz w:val="28"/>
                        <w:szCs w:val="28"/>
                      </w:rPr>
                      <m:t>max</m:t>
                    </m:r>
                  </m:sub>
                </m:sSub>
                <m:r>
                  <m:rPr>
                    <m:sty m:val="p"/>
                  </m:rPr>
                  <w:rPr>
                    <w:rFonts w:ascii="Cambria Math" w:hAnsi="Cambria Math"/>
                    <w:color w:val="auto"/>
                    <w:sz w:val="28"/>
                    <w:szCs w:val="28"/>
                  </w:rPr>
                  <m:t>-</m:t>
                </m:r>
                <m:sSub>
                  <m:sSubPr>
                    <m:ctrlPr>
                      <w:rPr>
                        <w:rFonts w:ascii="Cambria Math" w:hAnsi="Cambria Math"/>
                        <w:color w:val="auto"/>
                        <w:sz w:val="28"/>
                        <w:szCs w:val="28"/>
                      </w:rPr>
                    </m:ctrlPr>
                  </m:sSubPr>
                  <m:e>
                    <m:r>
                      <m:rPr>
                        <m:sty m:val="p"/>
                      </m:rPr>
                      <w:rPr>
                        <w:rFonts w:ascii="Cambria Math" w:hAnsi="Cambria Math"/>
                        <w:color w:val="auto"/>
                        <w:sz w:val="28"/>
                        <w:szCs w:val="28"/>
                      </w:rPr>
                      <m:t>Р</m:t>
                    </m:r>
                  </m:e>
                  <m:sub>
                    <m:r>
                      <w:rPr>
                        <w:rFonts w:ascii="Cambria Math" w:hAnsi="Cambria Math"/>
                        <w:color w:val="auto"/>
                        <w:sz w:val="28"/>
                        <w:szCs w:val="28"/>
                      </w:rPr>
                      <m:t>min</m:t>
                    </m:r>
                  </m:sub>
                </m:sSub>
                <m:r>
                  <m:rPr>
                    <m:sty m:val="p"/>
                  </m:rPr>
                  <w:rPr>
                    <w:rFonts w:ascii="Cambria Math" w:hAnsi="Cambria Math"/>
                    <w:color w:val="auto"/>
                    <w:sz w:val="28"/>
                    <w:szCs w:val="28"/>
                  </w:rPr>
                  <m:t xml:space="preserve">), </m:t>
                </m:r>
              </m:e>
              <m:e>
                <m:r>
                  <m:rPr>
                    <m:sty m:val="p"/>
                  </m:rPr>
                  <w:rPr>
                    <w:rFonts w:ascii="Cambria Math" w:hAnsi="Cambria Math"/>
                    <w:color w:val="auto"/>
                    <w:sz w:val="28"/>
                    <w:szCs w:val="28"/>
                  </w:rPr>
                  <m:t xml:space="preserve">0, при </m:t>
                </m:r>
                <m:r>
                  <w:rPr>
                    <w:rFonts w:ascii="Cambria Math" w:hAnsi="Cambria Math"/>
                    <w:color w:val="auto"/>
                    <w:sz w:val="28"/>
                    <w:szCs w:val="28"/>
                  </w:rPr>
                  <m:t>x</m:t>
                </m:r>
                <m:r>
                  <m:rPr>
                    <m:sty m:val="p"/>
                  </m:rPr>
                  <w:rPr>
                    <w:rFonts w:ascii="Cambria Math" w:hAnsi="Cambria Math"/>
                    <w:color w:val="auto"/>
                    <w:sz w:val="28"/>
                    <w:szCs w:val="28"/>
                  </w:rPr>
                  <m:t>&gt;</m:t>
                </m:r>
                <m:sSub>
                  <m:sSubPr>
                    <m:ctrlPr>
                      <w:rPr>
                        <w:rFonts w:ascii="Cambria Math" w:hAnsi="Cambria Math"/>
                        <w:color w:val="auto"/>
                        <w:sz w:val="28"/>
                        <w:szCs w:val="28"/>
                      </w:rPr>
                    </m:ctrlPr>
                  </m:sSubPr>
                  <m:e>
                    <m:r>
                      <m:rPr>
                        <m:sty m:val="p"/>
                      </m:rPr>
                      <w:rPr>
                        <w:rFonts w:ascii="Cambria Math" w:hAnsi="Cambria Math"/>
                        <w:color w:val="auto"/>
                        <w:sz w:val="28"/>
                        <w:szCs w:val="28"/>
                      </w:rPr>
                      <m:t>Р</m:t>
                    </m:r>
                  </m:e>
                  <m:sub>
                    <m:r>
                      <w:rPr>
                        <w:rFonts w:ascii="Cambria Math" w:hAnsi="Cambria Math"/>
                        <w:color w:val="auto"/>
                        <w:sz w:val="28"/>
                        <w:szCs w:val="28"/>
                      </w:rPr>
                      <m:t>max</m:t>
                    </m:r>
                  </m:sub>
                </m:sSub>
              </m:e>
            </m:eqArr>
          </m:e>
        </m:d>
        <m:r>
          <m:rPr>
            <m:sty m:val="p"/>
          </m:rPr>
          <w:rPr>
            <w:rFonts w:ascii="Cambria Math" w:hAnsi="Cambria Math"/>
            <w:color w:val="auto"/>
            <w:sz w:val="28"/>
            <w:szCs w:val="28"/>
          </w:rPr>
          <m:t xml:space="preserve"> при </m:t>
        </m:r>
        <m:sSub>
          <m:sSubPr>
            <m:ctrlPr>
              <w:rPr>
                <w:rFonts w:ascii="Cambria Math" w:hAnsi="Cambria Math"/>
                <w:color w:val="auto"/>
                <w:sz w:val="28"/>
                <w:szCs w:val="28"/>
              </w:rPr>
            </m:ctrlPr>
          </m:sSubPr>
          <m:e>
            <m:r>
              <m:rPr>
                <m:sty m:val="p"/>
              </m:rPr>
              <w:rPr>
                <w:rFonts w:ascii="Cambria Math" w:hAnsi="Cambria Math"/>
                <w:color w:val="auto"/>
                <w:sz w:val="28"/>
                <w:szCs w:val="28"/>
              </w:rPr>
              <m:t>Р</m:t>
            </m:r>
          </m:e>
          <m:sub>
            <m:r>
              <w:rPr>
                <w:rFonts w:ascii="Cambria Math" w:hAnsi="Cambria Math"/>
                <w:color w:val="auto"/>
                <w:sz w:val="28"/>
                <w:szCs w:val="28"/>
              </w:rPr>
              <m:t>min</m:t>
            </m:r>
          </m:sub>
        </m:sSub>
        <m:r>
          <m:rPr>
            <m:sty m:val="p"/>
          </m:rPr>
          <w:rPr>
            <w:rFonts w:ascii="Cambria Math" w:hAnsi="Cambria Math"/>
            <w:color w:val="auto"/>
            <w:sz w:val="28"/>
            <w:szCs w:val="28"/>
          </w:rPr>
          <m:t>&lt;</m:t>
        </m:r>
        <m:r>
          <w:rPr>
            <w:rFonts w:ascii="Cambria Math" w:hAnsi="Cambria Math"/>
            <w:color w:val="auto"/>
            <w:sz w:val="28"/>
            <w:szCs w:val="28"/>
          </w:rPr>
          <m:t>x</m:t>
        </m:r>
        <m:r>
          <m:rPr>
            <m:sty m:val="p"/>
          </m:rPr>
          <w:rPr>
            <w:rFonts w:ascii="Cambria Math" w:hAnsi="Cambria Math"/>
            <w:color w:val="auto"/>
            <w:sz w:val="28"/>
            <w:szCs w:val="28"/>
          </w:rPr>
          <m:t>&lt;</m:t>
        </m:r>
        <m:sSub>
          <m:sSubPr>
            <m:ctrlPr>
              <w:rPr>
                <w:rFonts w:ascii="Cambria Math" w:hAnsi="Cambria Math"/>
                <w:color w:val="auto"/>
                <w:sz w:val="28"/>
                <w:szCs w:val="28"/>
              </w:rPr>
            </m:ctrlPr>
          </m:sSubPr>
          <m:e>
            <m:r>
              <m:rPr>
                <m:sty m:val="p"/>
              </m:rPr>
              <w:rPr>
                <w:rFonts w:ascii="Cambria Math" w:hAnsi="Cambria Math"/>
                <w:color w:val="auto"/>
                <w:sz w:val="28"/>
                <w:szCs w:val="28"/>
              </w:rPr>
              <m:t>Р</m:t>
            </m:r>
          </m:e>
          <m:sub>
            <m:r>
              <w:rPr>
                <w:rFonts w:ascii="Cambria Math" w:hAnsi="Cambria Math"/>
                <w:color w:val="auto"/>
                <w:sz w:val="28"/>
                <w:szCs w:val="28"/>
              </w:rPr>
              <m:t>max</m:t>
            </m:r>
          </m:sub>
        </m:sSub>
        <m:r>
          <m:rPr>
            <m:sty m:val="p"/>
          </m:rPr>
          <w:rPr>
            <w:rFonts w:ascii="Cambria Math" w:hAnsi="Cambria Math"/>
            <w:color w:val="auto"/>
            <w:sz w:val="28"/>
            <w:szCs w:val="28"/>
          </w:rPr>
          <m:t>,</m:t>
        </m:r>
      </m:oMath>
      <w:r w:rsidR="00812C4F" w:rsidRPr="00DB3B21">
        <w:rPr>
          <w:color w:val="auto"/>
          <w:sz w:val="28"/>
          <w:szCs w:val="28"/>
        </w:rPr>
        <w:tab/>
        <w:t>(3.1)</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где </w:t>
      </w:r>
      <w:proofErr w:type="gramStart"/>
      <w:r w:rsidRPr="00932A63">
        <w:rPr>
          <w:i/>
          <w:color w:val="auto"/>
          <w:sz w:val="28"/>
          <w:szCs w:val="28"/>
        </w:rPr>
        <w:t>Р</w:t>
      </w:r>
      <w:proofErr w:type="gramEnd"/>
      <w:r w:rsidRPr="00932A63">
        <w:rPr>
          <w:i/>
          <w:color w:val="auto"/>
          <w:sz w:val="28"/>
          <w:szCs w:val="28"/>
          <w:vertAlign w:val="subscript"/>
        </w:rPr>
        <w:t>max</w:t>
      </w:r>
      <w:r w:rsidRPr="00DB3B21">
        <w:rPr>
          <w:color w:val="auto"/>
          <w:sz w:val="28"/>
          <w:szCs w:val="28"/>
        </w:rPr>
        <w:t xml:space="preserve">  – максимальное значение мощности;</w:t>
      </w:r>
    </w:p>
    <w:p w:rsidR="00812C4F" w:rsidRPr="00DB3B21" w:rsidRDefault="00932A63" w:rsidP="00932A63">
      <w:pPr>
        <w:pStyle w:val="22"/>
        <w:shd w:val="clear" w:color="auto" w:fill="auto"/>
        <w:spacing w:line="240" w:lineRule="auto"/>
        <w:rPr>
          <w:color w:val="auto"/>
          <w:sz w:val="28"/>
          <w:szCs w:val="28"/>
        </w:rPr>
      </w:pPr>
      <w:r>
        <w:rPr>
          <w:color w:val="auto"/>
          <w:sz w:val="28"/>
          <w:szCs w:val="28"/>
        </w:rPr>
        <w:t xml:space="preserve">      </w:t>
      </w:r>
      <w:r w:rsidR="00812C4F" w:rsidRPr="00932A63">
        <w:rPr>
          <w:i/>
          <w:color w:val="auto"/>
          <w:sz w:val="28"/>
          <w:szCs w:val="28"/>
        </w:rPr>
        <w:t>Р</w:t>
      </w:r>
      <w:r w:rsidR="00812C4F" w:rsidRPr="00932A63">
        <w:rPr>
          <w:i/>
          <w:color w:val="auto"/>
          <w:sz w:val="28"/>
          <w:szCs w:val="28"/>
          <w:vertAlign w:val="subscript"/>
        </w:rPr>
        <w:t>min</w:t>
      </w:r>
      <w:r w:rsidR="00812C4F" w:rsidRPr="00DB3B21">
        <w:rPr>
          <w:color w:val="auto"/>
          <w:sz w:val="28"/>
          <w:szCs w:val="28"/>
        </w:rPr>
        <w:t xml:space="preserve"> – минимальное значение мощности.</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Группа ND – котельные, трансформаторы поверхности, подземная нагрузка. Результаты обработки статистических данных [20, 21] показывают, что режим электропотребления этой группы имеет нормальный закон распределения [25, c.103] амплитуды нагрузки на фидерах, питающих энергоприемники этой группы:</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ND</m:t>
            </m:r>
          </m:sub>
        </m:sSub>
        <m:d>
          <m:dPr>
            <m:ctrlPr>
              <w:rPr>
                <w:rFonts w:ascii="Cambria Math" w:hAnsi="Cambria Math"/>
                <w:i/>
                <w:color w:val="auto"/>
                <w:sz w:val="28"/>
                <w:szCs w:val="28"/>
              </w:rPr>
            </m:ctrlPr>
          </m:dPr>
          <m:e>
            <m:r>
              <w:rPr>
                <w:rFonts w:ascii="Cambria Math" w:hAnsi="Cambria Math"/>
                <w:color w:val="auto"/>
                <w:sz w:val="28"/>
                <w:szCs w:val="28"/>
              </w:rPr>
              <m:t>x</m:t>
            </m:r>
          </m:e>
        </m:d>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1</m:t>
            </m:r>
          </m:num>
          <m:den>
            <m:sSub>
              <m:sSubPr>
                <m:ctrlPr>
                  <w:rPr>
                    <w:rFonts w:ascii="Cambria Math" w:hAnsi="Cambria Math"/>
                    <w:i/>
                    <w:color w:val="auto"/>
                    <w:sz w:val="28"/>
                    <w:szCs w:val="28"/>
                  </w:rPr>
                </m:ctrlPr>
              </m:sSubPr>
              <m:e>
                <m:r>
                  <w:rPr>
                    <w:rFonts w:ascii="Cambria Math" w:hAnsi="Cambria Math"/>
                    <w:color w:val="auto"/>
                    <w:sz w:val="28"/>
                    <w:szCs w:val="28"/>
                  </w:rPr>
                  <m:t>σ</m:t>
                </m:r>
              </m:e>
              <m:sub>
                <m:r>
                  <w:rPr>
                    <w:rFonts w:ascii="Cambria Math" w:hAnsi="Cambria Math"/>
                    <w:color w:val="auto"/>
                    <w:sz w:val="28"/>
                    <w:szCs w:val="28"/>
                  </w:rPr>
                  <m:t>ND</m:t>
                </m:r>
              </m:sub>
            </m:sSub>
            <m:rad>
              <m:radPr>
                <m:degHide m:val="1"/>
                <m:ctrlPr>
                  <w:rPr>
                    <w:rFonts w:ascii="Cambria Math" w:hAnsi="Cambria Math"/>
                    <w:i/>
                    <w:color w:val="auto"/>
                    <w:sz w:val="28"/>
                    <w:szCs w:val="28"/>
                  </w:rPr>
                </m:ctrlPr>
              </m:radPr>
              <m:deg/>
              <m:e>
                <m:r>
                  <w:rPr>
                    <w:rFonts w:ascii="Cambria Math" w:hAnsi="Cambria Math"/>
                    <w:color w:val="auto"/>
                    <w:sz w:val="28"/>
                    <w:szCs w:val="28"/>
                  </w:rPr>
                  <m:t>2π</m:t>
                </m:r>
              </m:e>
            </m:rad>
          </m:den>
        </m:f>
        <m:sSup>
          <m:sSupPr>
            <m:ctrlPr>
              <w:rPr>
                <w:rFonts w:ascii="Cambria Math" w:hAnsi="Cambria Math"/>
                <w:i/>
                <w:color w:val="auto"/>
                <w:sz w:val="28"/>
                <w:szCs w:val="28"/>
              </w:rPr>
            </m:ctrlPr>
          </m:sSupPr>
          <m:e>
            <m:r>
              <w:rPr>
                <w:rFonts w:ascii="Cambria Math" w:hAnsi="Cambria Math"/>
                <w:color w:val="auto"/>
                <w:sz w:val="28"/>
                <w:szCs w:val="28"/>
              </w:rPr>
              <m:t>e</m:t>
            </m:r>
          </m:e>
          <m:sup>
            <m:f>
              <m:fPr>
                <m:ctrlPr>
                  <w:rPr>
                    <w:rFonts w:ascii="Cambria Math" w:hAnsi="Cambria Math"/>
                    <w:i/>
                    <w:color w:val="auto"/>
                    <w:sz w:val="28"/>
                    <w:szCs w:val="28"/>
                  </w:rPr>
                </m:ctrlPr>
              </m:fPr>
              <m:num>
                <m:sSup>
                  <m:sSupPr>
                    <m:ctrlPr>
                      <w:rPr>
                        <w:rFonts w:ascii="Cambria Math" w:hAnsi="Cambria Math"/>
                        <w:i/>
                        <w:color w:val="auto"/>
                        <w:sz w:val="28"/>
                        <w:szCs w:val="28"/>
                      </w:rPr>
                    </m:ctrlPr>
                  </m:sSupPr>
                  <m:e>
                    <m:r>
                      <w:rPr>
                        <w:rFonts w:ascii="Cambria Math" w:hAnsi="Cambria Math"/>
                        <w:color w:val="auto"/>
                        <w:sz w:val="28"/>
                        <w:szCs w:val="28"/>
                      </w:rPr>
                      <m:t>-(x-</m:t>
                    </m:r>
                    <m:sSub>
                      <m:sSubPr>
                        <m:ctrlPr>
                          <w:rPr>
                            <w:rFonts w:ascii="Cambria Math" w:hAnsi="Cambria Math"/>
                            <w:i/>
                            <w:color w:val="auto"/>
                            <w:sz w:val="28"/>
                            <w:szCs w:val="28"/>
                          </w:rPr>
                        </m:ctrlPr>
                      </m:sSubPr>
                      <m:e>
                        <m:r>
                          <w:rPr>
                            <w:rFonts w:ascii="Cambria Math" w:hAnsi="Cambria Math"/>
                            <w:color w:val="auto"/>
                            <w:sz w:val="28"/>
                            <w:szCs w:val="28"/>
                          </w:rPr>
                          <m:t>m</m:t>
                        </m:r>
                      </m:e>
                      <m:sub>
                        <m:r>
                          <w:rPr>
                            <w:rFonts w:ascii="Cambria Math" w:hAnsi="Cambria Math"/>
                            <w:color w:val="auto"/>
                            <w:sz w:val="28"/>
                            <w:szCs w:val="28"/>
                          </w:rPr>
                          <m:t>x</m:t>
                        </m:r>
                      </m:sub>
                    </m:sSub>
                    <m:r>
                      <w:rPr>
                        <w:rFonts w:ascii="Cambria Math" w:hAnsi="Cambria Math"/>
                        <w:color w:val="auto"/>
                        <w:sz w:val="28"/>
                        <w:szCs w:val="28"/>
                      </w:rPr>
                      <m:t>)</m:t>
                    </m:r>
                  </m:e>
                  <m:sup>
                    <m:r>
                      <w:rPr>
                        <w:rFonts w:ascii="Cambria Math" w:hAnsi="Cambria Math"/>
                        <w:color w:val="auto"/>
                        <w:sz w:val="28"/>
                        <w:szCs w:val="28"/>
                      </w:rPr>
                      <m:t>2</m:t>
                    </m:r>
                  </m:sup>
                </m:sSup>
              </m:num>
              <m:den>
                <m:r>
                  <w:rPr>
                    <w:rFonts w:ascii="Cambria Math" w:hAnsi="Cambria Math"/>
                    <w:color w:val="auto"/>
                    <w:sz w:val="28"/>
                    <w:szCs w:val="28"/>
                  </w:rPr>
                  <m:t>2</m:t>
                </m:r>
                <m:sSubSup>
                  <m:sSubSupPr>
                    <m:ctrlPr>
                      <w:rPr>
                        <w:rFonts w:ascii="Cambria Math" w:hAnsi="Cambria Math"/>
                        <w:i/>
                        <w:color w:val="auto"/>
                        <w:sz w:val="28"/>
                        <w:szCs w:val="28"/>
                      </w:rPr>
                    </m:ctrlPr>
                  </m:sSubSupPr>
                  <m:e>
                    <m:r>
                      <w:rPr>
                        <w:rFonts w:ascii="Cambria Math" w:hAnsi="Cambria Math"/>
                        <w:color w:val="auto"/>
                        <w:sz w:val="28"/>
                        <w:szCs w:val="28"/>
                      </w:rPr>
                      <m:t>σ</m:t>
                    </m:r>
                  </m:e>
                  <m:sub>
                    <m:r>
                      <w:rPr>
                        <w:rFonts w:ascii="Cambria Math" w:hAnsi="Cambria Math"/>
                        <w:color w:val="auto"/>
                        <w:sz w:val="28"/>
                        <w:szCs w:val="28"/>
                      </w:rPr>
                      <m:t>ND</m:t>
                    </m:r>
                  </m:sub>
                  <m:sup>
                    <m:r>
                      <w:rPr>
                        <w:rFonts w:ascii="Cambria Math" w:hAnsi="Cambria Math"/>
                        <w:color w:val="auto"/>
                        <w:sz w:val="28"/>
                        <w:szCs w:val="28"/>
                      </w:rPr>
                      <m:t>2</m:t>
                    </m:r>
                  </m:sup>
                </m:sSubSup>
              </m:den>
            </m:f>
          </m:sup>
        </m:sSup>
        <m:r>
          <w:rPr>
            <w:rFonts w:ascii="Cambria Math" w:hAnsi="Cambria Math"/>
            <w:color w:val="auto"/>
            <w:sz w:val="28"/>
            <w:szCs w:val="28"/>
          </w:rPr>
          <m:t>,</m:t>
        </m:r>
      </m:oMath>
      <w:r w:rsidR="00812C4F" w:rsidRPr="00DB3B21">
        <w:rPr>
          <w:color w:val="auto"/>
          <w:sz w:val="28"/>
          <w:szCs w:val="28"/>
        </w:rPr>
        <w:t xml:space="preserve"> </w:t>
      </w:r>
      <w:r>
        <w:rPr>
          <w:color w:val="auto"/>
          <w:sz w:val="28"/>
          <w:szCs w:val="28"/>
        </w:rPr>
        <w:tab/>
      </w:r>
      <w:r w:rsidR="00812C4F" w:rsidRPr="00DB3B21">
        <w:rPr>
          <w:color w:val="auto"/>
          <w:sz w:val="28"/>
          <w:szCs w:val="28"/>
        </w:rPr>
        <w:t>(3.2)</w:t>
      </w:r>
    </w:p>
    <w:p w:rsidR="00812C4F" w:rsidRPr="00DB3B21" w:rsidRDefault="00812C4F" w:rsidP="00763938">
      <w:pPr>
        <w:pStyle w:val="22"/>
        <w:shd w:val="clear" w:color="auto" w:fill="auto"/>
        <w:spacing w:line="240" w:lineRule="auto"/>
        <w:ind w:firstLine="709"/>
        <w:jc w:val="left"/>
        <w:rPr>
          <w:color w:val="auto"/>
          <w:sz w:val="28"/>
          <w:szCs w:val="28"/>
        </w:rPr>
      </w:pPr>
    </w:p>
    <w:p w:rsidR="00812C4F" w:rsidRPr="00DB3B21" w:rsidRDefault="00812C4F" w:rsidP="00715B81">
      <w:pPr>
        <w:pStyle w:val="22"/>
        <w:shd w:val="clear" w:color="auto" w:fill="auto"/>
        <w:spacing w:line="240" w:lineRule="auto"/>
        <w:jc w:val="left"/>
        <w:rPr>
          <w:color w:val="auto"/>
          <w:sz w:val="28"/>
          <w:szCs w:val="28"/>
        </w:rPr>
      </w:pPr>
      <w:r w:rsidRPr="00DB3B21">
        <w:rPr>
          <w:color w:val="auto"/>
          <w:sz w:val="28"/>
          <w:szCs w:val="28"/>
        </w:rPr>
        <w:t xml:space="preserve">где </w:t>
      </w:r>
      <w:r w:rsidRPr="00D25CA8">
        <w:rPr>
          <w:i/>
          <w:color w:val="auto"/>
          <w:sz w:val="28"/>
          <w:szCs w:val="28"/>
        </w:rPr>
        <w:sym w:font="Symbol" w:char="F064"/>
      </w:r>
      <w:r w:rsidRPr="00D25CA8">
        <w:rPr>
          <w:i/>
          <w:color w:val="auto"/>
          <w:sz w:val="28"/>
          <w:szCs w:val="28"/>
          <w:vertAlign w:val="subscript"/>
          <w:lang w:val="en-US"/>
        </w:rPr>
        <w:t>ND</w:t>
      </w:r>
      <w:r w:rsidRPr="00DB3B21">
        <w:rPr>
          <w:color w:val="auto"/>
          <w:sz w:val="28"/>
          <w:szCs w:val="28"/>
          <w:vertAlign w:val="subscript"/>
        </w:rPr>
        <w:t xml:space="preserve"> </w:t>
      </w:r>
      <w:r w:rsidRPr="00DB3B21">
        <w:rPr>
          <w:color w:val="auto"/>
          <w:sz w:val="28"/>
          <w:szCs w:val="28"/>
        </w:rPr>
        <w:t xml:space="preserve">- среднеквадратическое отклонение энергопотребителей группы </w:t>
      </w:r>
      <w:r w:rsidRPr="00DB3B21">
        <w:rPr>
          <w:color w:val="auto"/>
          <w:sz w:val="28"/>
          <w:szCs w:val="28"/>
          <w:lang w:val="en-US"/>
        </w:rPr>
        <w:t>ND</w:t>
      </w:r>
      <w:r w:rsidRPr="00DB3B21">
        <w:rPr>
          <w:color w:val="auto"/>
          <w:sz w:val="28"/>
          <w:szCs w:val="28"/>
        </w:rPr>
        <w:t>;</w:t>
      </w:r>
    </w:p>
    <w:p w:rsidR="00812C4F" w:rsidRPr="00DB3B21" w:rsidRDefault="00D25CA8" w:rsidP="00D25CA8">
      <w:pPr>
        <w:pStyle w:val="22"/>
        <w:shd w:val="clear" w:color="auto" w:fill="auto"/>
        <w:spacing w:line="240" w:lineRule="auto"/>
        <w:jc w:val="left"/>
        <w:rPr>
          <w:color w:val="auto"/>
          <w:sz w:val="28"/>
          <w:szCs w:val="28"/>
        </w:rPr>
      </w:pPr>
      <w:r w:rsidRPr="00A11006">
        <w:rPr>
          <w:color w:val="auto"/>
          <w:sz w:val="28"/>
          <w:szCs w:val="28"/>
        </w:rPr>
        <w:t xml:space="preserve">      </w:t>
      </w:r>
      <w:proofErr w:type="gramStart"/>
      <w:r w:rsidR="00812C4F" w:rsidRPr="00D25CA8">
        <w:rPr>
          <w:i/>
          <w:color w:val="auto"/>
          <w:sz w:val="28"/>
          <w:szCs w:val="28"/>
          <w:lang w:val="en-US"/>
        </w:rPr>
        <w:t>m</w:t>
      </w:r>
      <w:r w:rsidR="00812C4F" w:rsidRPr="00D25CA8">
        <w:rPr>
          <w:i/>
          <w:color w:val="auto"/>
          <w:sz w:val="28"/>
          <w:szCs w:val="28"/>
          <w:vertAlign w:val="subscript"/>
          <w:lang w:val="en-US"/>
        </w:rPr>
        <w:t>x</w:t>
      </w:r>
      <w:proofErr w:type="gramEnd"/>
      <w:r w:rsidR="00812C4F" w:rsidRPr="00D25CA8">
        <w:rPr>
          <w:i/>
          <w:color w:val="auto"/>
          <w:sz w:val="28"/>
          <w:szCs w:val="28"/>
        </w:rPr>
        <w:t xml:space="preserve"> </w:t>
      </w:r>
      <w:r w:rsidR="00812C4F" w:rsidRPr="00DB3B21">
        <w:rPr>
          <w:color w:val="auto"/>
          <w:sz w:val="28"/>
          <w:szCs w:val="28"/>
        </w:rPr>
        <w:t>- математическое ожидание.</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Важнейшей характеристикой энергопотребителей группы ND является корреляционная функция. Эта характеристика необходима для определения вероятности появления выбросов нагрузки. Корреляционные функции энергопотребителей группы ND с достаточной точностью описываются экспоненциальной зависимостью типа [25, c.101]:</w:t>
      </w:r>
    </w:p>
    <w:p w:rsidR="00812C4F" w:rsidRPr="00DB3B21" w:rsidRDefault="00812C4F" w:rsidP="00763938">
      <w:pPr>
        <w:pStyle w:val="22"/>
        <w:shd w:val="clear" w:color="auto" w:fill="auto"/>
        <w:spacing w:line="240" w:lineRule="auto"/>
        <w:ind w:firstLine="709"/>
        <w:rPr>
          <w:color w:val="auto"/>
          <w:sz w:val="28"/>
          <w:szCs w:val="28"/>
        </w:rPr>
      </w:pPr>
    </w:p>
    <w:p w:rsidR="00812C4F" w:rsidRPr="00E34BE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r>
          <w:rPr>
            <w:rFonts w:ascii="Cambria Math" w:hAnsi="Cambria Math"/>
            <w:color w:val="auto"/>
            <w:sz w:val="28"/>
            <w:szCs w:val="28"/>
          </w:rPr>
          <m:t>r</m:t>
        </m:r>
        <m:d>
          <m:dPr>
            <m:ctrlPr>
              <w:rPr>
                <w:rFonts w:ascii="Cambria Math" w:hAnsi="Cambria Math"/>
                <w:i/>
                <w:color w:val="auto"/>
                <w:sz w:val="28"/>
                <w:szCs w:val="28"/>
              </w:rPr>
            </m:ctrlPr>
          </m:dPr>
          <m:e>
            <m:r>
              <w:rPr>
                <w:rFonts w:ascii="Cambria Math" w:hAnsi="Cambria Math"/>
                <w:color w:val="auto"/>
                <w:sz w:val="28"/>
                <w:szCs w:val="28"/>
              </w:rPr>
              <m:t>τ</m:t>
            </m:r>
          </m:e>
        </m:d>
        <m:r>
          <w:rPr>
            <w:rFonts w:ascii="Cambria Math" w:hAnsi="Cambria Math"/>
            <w:color w:val="auto"/>
            <w:sz w:val="28"/>
            <w:szCs w:val="28"/>
          </w:rPr>
          <m:t>=</m:t>
        </m:r>
        <m:sSup>
          <m:sSupPr>
            <m:ctrlPr>
              <w:rPr>
                <w:rFonts w:ascii="Cambria Math" w:hAnsi="Cambria Math"/>
                <w:i/>
                <w:color w:val="auto"/>
                <w:sz w:val="28"/>
                <w:szCs w:val="28"/>
              </w:rPr>
            </m:ctrlPr>
          </m:sSupPr>
          <m:e>
            <m:r>
              <w:rPr>
                <w:rFonts w:ascii="Cambria Math" w:hAnsi="Cambria Math"/>
                <w:color w:val="auto"/>
                <w:sz w:val="28"/>
                <w:szCs w:val="28"/>
              </w:rPr>
              <m:t>e</m:t>
            </m:r>
          </m:e>
          <m:sup>
            <m:sSup>
              <m:sSupPr>
                <m:ctrlPr>
                  <w:rPr>
                    <w:rFonts w:ascii="Cambria Math" w:hAnsi="Cambria Math"/>
                    <w:i/>
                    <w:color w:val="auto"/>
                    <w:sz w:val="28"/>
                    <w:szCs w:val="28"/>
                  </w:rPr>
                </m:ctrlPr>
              </m:sSupPr>
              <m:e>
                <m:r>
                  <w:rPr>
                    <w:rFonts w:ascii="Cambria Math" w:hAnsi="Cambria Math"/>
                    <w:color w:val="auto"/>
                    <w:sz w:val="28"/>
                    <w:szCs w:val="28"/>
                  </w:rPr>
                  <m:t>-α</m:t>
                </m:r>
              </m:e>
              <m:sup>
                <m:r>
                  <w:rPr>
                    <w:rFonts w:ascii="Cambria Math" w:hAnsi="Cambria Math"/>
                    <w:color w:val="auto"/>
                    <w:sz w:val="28"/>
                    <w:szCs w:val="28"/>
                  </w:rPr>
                  <m:t>2</m:t>
                </m:r>
              </m:sup>
            </m:sSup>
            <m:sSup>
              <m:sSupPr>
                <m:ctrlPr>
                  <w:rPr>
                    <w:rFonts w:ascii="Cambria Math" w:hAnsi="Cambria Math"/>
                    <w:i/>
                    <w:color w:val="auto"/>
                    <w:sz w:val="28"/>
                    <w:szCs w:val="28"/>
                  </w:rPr>
                </m:ctrlPr>
              </m:sSupPr>
              <m:e>
                <m:r>
                  <w:rPr>
                    <w:rFonts w:ascii="Cambria Math" w:hAnsi="Cambria Math"/>
                    <w:color w:val="auto"/>
                    <w:sz w:val="28"/>
                    <w:szCs w:val="28"/>
                  </w:rPr>
                  <m:t>τ</m:t>
                </m:r>
              </m:e>
              <m:sup>
                <m:r>
                  <w:rPr>
                    <w:rFonts w:ascii="Cambria Math" w:hAnsi="Cambria Math"/>
                    <w:color w:val="auto"/>
                    <w:sz w:val="28"/>
                    <w:szCs w:val="28"/>
                  </w:rPr>
                  <m:t>2</m:t>
                </m:r>
              </m:sup>
            </m:sSup>
          </m:sup>
        </m:sSup>
        <m:r>
          <w:rPr>
            <w:rFonts w:ascii="Cambria Math" w:hAnsi="Cambria Math"/>
            <w:color w:val="auto"/>
            <w:sz w:val="28"/>
            <w:szCs w:val="28"/>
          </w:rPr>
          <m:t>cosβτ,</m:t>
        </m:r>
        <m:r>
          <w:rPr>
            <w:rFonts w:ascii="Cambria Math" w:hAnsi="Cambria Math"/>
            <w:sz w:val="28"/>
            <w:szCs w:val="28"/>
          </w:rPr>
          <m:t xml:space="preserve"> </m:t>
        </m:r>
        <m:r>
          <m:rPr>
            <m:sty m:val="p"/>
          </m:rPr>
          <w:rPr>
            <w:rFonts w:ascii="Cambria Math" w:hAnsi="Cambria Math"/>
            <w:sz w:val="28"/>
            <w:szCs w:val="28"/>
          </w:rPr>
          <m:t xml:space="preserve"> </m:t>
        </m:r>
      </m:oMath>
      <w:r w:rsidR="00812C4F" w:rsidRPr="00E34BE1">
        <w:rPr>
          <w:b/>
          <w:bCs/>
          <w:iCs/>
          <w:sz w:val="28"/>
          <w:szCs w:val="28"/>
        </w:rPr>
        <w:tab/>
      </w:r>
      <w:r w:rsidR="00812C4F" w:rsidRPr="00E34BE1">
        <w:rPr>
          <w:bCs/>
          <w:iCs/>
          <w:sz w:val="28"/>
          <w:szCs w:val="28"/>
        </w:rPr>
        <w:t>(3.3)</w:t>
      </w:r>
    </w:p>
    <w:p w:rsidR="00E34BE1" w:rsidRDefault="00E34BE1" w:rsidP="00715B81">
      <w:pPr>
        <w:pStyle w:val="22"/>
        <w:shd w:val="clear" w:color="auto" w:fill="auto"/>
        <w:tabs>
          <w:tab w:val="left" w:pos="1550"/>
        </w:tabs>
        <w:spacing w:line="240" w:lineRule="auto"/>
        <w:rPr>
          <w:color w:val="auto"/>
          <w:sz w:val="28"/>
          <w:szCs w:val="28"/>
        </w:rPr>
      </w:pPr>
    </w:p>
    <w:p w:rsidR="00812C4F" w:rsidRPr="00DB3B21" w:rsidRDefault="00812C4F" w:rsidP="00715B81">
      <w:pPr>
        <w:pStyle w:val="22"/>
        <w:shd w:val="clear" w:color="auto" w:fill="auto"/>
        <w:tabs>
          <w:tab w:val="left" w:pos="1550"/>
        </w:tabs>
        <w:spacing w:line="240" w:lineRule="auto"/>
        <w:rPr>
          <w:color w:val="auto"/>
          <w:sz w:val="28"/>
          <w:szCs w:val="28"/>
        </w:rPr>
      </w:pPr>
      <w:r w:rsidRPr="00DB3B21">
        <w:rPr>
          <w:color w:val="auto"/>
          <w:sz w:val="28"/>
          <w:szCs w:val="28"/>
        </w:rPr>
        <w:t xml:space="preserve">где </w:t>
      </w:r>
      <w:r w:rsidRPr="00E34BE1">
        <w:rPr>
          <w:i/>
          <w:color w:val="auto"/>
          <w:sz w:val="28"/>
          <w:szCs w:val="28"/>
        </w:rPr>
        <w:sym w:font="Symbol" w:char="F061"/>
      </w:r>
      <w:r w:rsidRPr="00E34BE1">
        <w:rPr>
          <w:i/>
          <w:color w:val="auto"/>
          <w:sz w:val="28"/>
          <w:szCs w:val="28"/>
        </w:rPr>
        <w:t xml:space="preserve">, </w:t>
      </w:r>
      <w:r w:rsidRPr="00E34BE1">
        <w:rPr>
          <w:i/>
          <w:color w:val="auto"/>
          <w:sz w:val="28"/>
          <w:szCs w:val="28"/>
          <w:lang w:val="en-US"/>
        </w:rPr>
        <w:sym w:font="Symbol" w:char="F062"/>
      </w:r>
      <w:r w:rsidRPr="00DB3B21">
        <w:rPr>
          <w:color w:val="auto"/>
          <w:sz w:val="28"/>
          <w:szCs w:val="28"/>
        </w:rPr>
        <w:t xml:space="preserve"> - коэффициенты корреляции значений нагрузки;</w:t>
      </w:r>
    </w:p>
    <w:p w:rsidR="00812C4F" w:rsidRPr="00DB3B21" w:rsidRDefault="00812C4F" w:rsidP="00E34BE1">
      <w:pPr>
        <w:pStyle w:val="22"/>
        <w:shd w:val="clear" w:color="auto" w:fill="auto"/>
        <w:spacing w:line="240" w:lineRule="auto"/>
        <w:ind w:firstLine="426"/>
        <w:rPr>
          <w:color w:val="auto"/>
          <w:sz w:val="28"/>
          <w:szCs w:val="28"/>
        </w:rPr>
      </w:pPr>
      <w:r w:rsidRPr="00E34BE1">
        <w:rPr>
          <w:i/>
          <w:color w:val="auto"/>
          <w:sz w:val="28"/>
          <w:szCs w:val="28"/>
        </w:rPr>
        <w:sym w:font="Symbol" w:char="F074"/>
      </w:r>
      <w:r w:rsidRPr="00DB3B21">
        <w:rPr>
          <w:color w:val="auto"/>
          <w:sz w:val="28"/>
          <w:szCs w:val="28"/>
        </w:rPr>
        <w:t xml:space="preserve"> - интервал корреляции.</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Группа </w:t>
      </w:r>
      <w:r w:rsidRPr="00DB3B21">
        <w:rPr>
          <w:color w:val="auto"/>
          <w:sz w:val="28"/>
          <w:szCs w:val="28"/>
          <w:lang w:val="en-US"/>
        </w:rPr>
        <w:t>ID</w:t>
      </w:r>
      <w:r w:rsidRPr="00DB3B21">
        <w:rPr>
          <w:color w:val="auto"/>
          <w:sz w:val="28"/>
          <w:szCs w:val="28"/>
        </w:rPr>
        <w:t xml:space="preserve"> – это энергоприемники, работающие в импульсном режиме (скиповые и клетевые подъемные установки), которые потребляют до 20% всей электроэнергии, расходуемой на угольной шахте. Поэтому даже незначительное снижение нерационального расхода электроэнергии на тонно-километре поднятого груза позволит сэкономить десятки, а иногда и сотни тысяч киловат</w:t>
      </w:r>
      <w:r w:rsidR="003439F2">
        <w:rPr>
          <w:color w:val="auto"/>
          <w:sz w:val="28"/>
          <w:szCs w:val="28"/>
        </w:rPr>
        <w:t>т·ч</w:t>
      </w:r>
      <w:r w:rsidRPr="00DB3B21">
        <w:rPr>
          <w:color w:val="auto"/>
          <w:sz w:val="28"/>
          <w:szCs w:val="28"/>
        </w:rPr>
        <w:t xml:space="preserve">асов в год на каждой установке.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Потребление электроэнергии скиповыми и клетевыми подъемами является прерывистым процессом. Периоды непрерывной работы подъемов (</w:t>
      </w:r>
      <w:r w:rsidRPr="00DB3B21">
        <w:rPr>
          <w:color w:val="auto"/>
          <w:sz w:val="28"/>
          <w:szCs w:val="28"/>
          <w:lang w:val="en-US"/>
        </w:rPr>
        <w:t>t</w:t>
      </w:r>
      <w:r w:rsidRPr="00DB3B21">
        <w:rPr>
          <w:color w:val="auto"/>
          <w:sz w:val="28"/>
          <w:szCs w:val="28"/>
          <w:vertAlign w:val="subscript"/>
          <w:lang w:val="en-US"/>
        </w:rPr>
        <w:t>ct</w:t>
      </w:r>
      <w:r w:rsidRPr="00DB3B21">
        <w:rPr>
          <w:color w:val="auto"/>
          <w:sz w:val="28"/>
          <w:szCs w:val="28"/>
          <w:vertAlign w:val="subscript"/>
        </w:rPr>
        <w:t xml:space="preserve"> </w:t>
      </w:r>
      <w:r w:rsidRPr="00DB3B21">
        <w:rPr>
          <w:color w:val="auto"/>
          <w:sz w:val="28"/>
          <w:szCs w:val="28"/>
        </w:rPr>
        <w:t>- время цикла) чередуются с периодами их простоев (</w:t>
      </w:r>
      <w:r w:rsidRPr="00DB3B21">
        <w:rPr>
          <w:color w:val="auto"/>
          <w:sz w:val="28"/>
          <w:szCs w:val="28"/>
          <w:lang w:val="en-US"/>
        </w:rPr>
        <w:t>t</w:t>
      </w:r>
      <w:r w:rsidRPr="00DB3B21">
        <w:rPr>
          <w:color w:val="auto"/>
          <w:sz w:val="28"/>
          <w:szCs w:val="28"/>
          <w:vertAlign w:val="subscript"/>
          <w:lang w:val="en-US"/>
        </w:rPr>
        <w:t>bc</w:t>
      </w:r>
      <w:r w:rsidRPr="00DB3B21">
        <w:rPr>
          <w:color w:val="auto"/>
          <w:sz w:val="28"/>
          <w:szCs w:val="28"/>
          <w:vertAlign w:val="subscript"/>
        </w:rPr>
        <w:t xml:space="preserve"> </w:t>
      </w:r>
      <w:r w:rsidRPr="00DB3B21">
        <w:rPr>
          <w:color w:val="auto"/>
          <w:sz w:val="28"/>
          <w:szCs w:val="28"/>
        </w:rPr>
        <w:t xml:space="preserve">- время между циклами) (рисунок 3.1), т.е. подъем работает </w:t>
      </w:r>
      <w:bookmarkStart w:id="76" w:name="OLE_LINK3"/>
      <w:bookmarkStart w:id="77" w:name="OLE_LINK4"/>
      <w:r w:rsidRPr="00DB3B21">
        <w:rPr>
          <w:color w:val="auto"/>
          <w:sz w:val="28"/>
          <w:szCs w:val="28"/>
        </w:rPr>
        <w:t>«блоками» циклов</w:t>
      </w:r>
      <w:bookmarkEnd w:id="76"/>
      <w:bookmarkEnd w:id="77"/>
      <w:r w:rsidRPr="00DB3B21">
        <w:rPr>
          <w:color w:val="auto"/>
          <w:sz w:val="28"/>
          <w:szCs w:val="28"/>
        </w:rPr>
        <w:t>. Количество циклов в «блоке» (</w:t>
      </w:r>
      <w:r w:rsidRPr="00DB3B21">
        <w:rPr>
          <w:color w:val="auto"/>
          <w:sz w:val="28"/>
          <w:szCs w:val="28"/>
          <w:lang w:val="en-US"/>
        </w:rPr>
        <w:t>t</w:t>
      </w:r>
      <w:r w:rsidRPr="00DB3B21">
        <w:rPr>
          <w:color w:val="auto"/>
          <w:sz w:val="28"/>
          <w:szCs w:val="28"/>
          <w:vertAlign w:val="subscript"/>
          <w:lang w:val="en-US"/>
        </w:rPr>
        <w:t>w</w:t>
      </w:r>
      <w:r w:rsidRPr="00DB3B21">
        <w:rPr>
          <w:color w:val="auto"/>
          <w:sz w:val="28"/>
          <w:szCs w:val="28"/>
          <w:vertAlign w:val="subscript"/>
        </w:rPr>
        <w:t xml:space="preserve"> </w:t>
      </w:r>
      <w:r w:rsidRPr="00DB3B21">
        <w:rPr>
          <w:color w:val="auto"/>
          <w:sz w:val="28"/>
          <w:szCs w:val="28"/>
        </w:rPr>
        <w:t>– время работы блока) и время между «блоками» (</w:t>
      </w:r>
      <w:r w:rsidRPr="00DB3B21">
        <w:rPr>
          <w:color w:val="auto"/>
          <w:sz w:val="28"/>
          <w:szCs w:val="28"/>
          <w:lang w:val="en-US"/>
        </w:rPr>
        <w:t>t</w:t>
      </w:r>
      <w:r w:rsidRPr="00DB3B21">
        <w:rPr>
          <w:color w:val="auto"/>
          <w:sz w:val="28"/>
          <w:szCs w:val="28"/>
          <w:vertAlign w:val="subscript"/>
          <w:lang w:val="en-US"/>
        </w:rPr>
        <w:t>b</w:t>
      </w:r>
      <w:r w:rsidRPr="00DB3B21">
        <w:rPr>
          <w:color w:val="auto"/>
          <w:sz w:val="28"/>
          <w:szCs w:val="28"/>
          <w:vertAlign w:val="subscript"/>
        </w:rPr>
        <w:t xml:space="preserve"> </w:t>
      </w:r>
      <w:r w:rsidRPr="00DB3B21">
        <w:rPr>
          <w:color w:val="auto"/>
          <w:sz w:val="28"/>
          <w:szCs w:val="28"/>
        </w:rPr>
        <w:t>– время простоя) определяется в основном случайным образом, как представлено на рисунке 3.</w:t>
      </w:r>
      <w:r w:rsidRPr="00DB3B21">
        <w:rPr>
          <w:color w:val="auto"/>
          <w:sz w:val="28"/>
          <w:szCs w:val="28"/>
          <w:lang w:val="kk-KZ"/>
        </w:rPr>
        <w:t>2</w:t>
      </w:r>
      <w:r w:rsidRPr="00DB3B21">
        <w:rPr>
          <w:color w:val="auto"/>
          <w:sz w:val="28"/>
          <w:szCs w:val="28"/>
        </w:rPr>
        <w:t xml:space="preserve">. </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jc w:val="center"/>
        <w:rPr>
          <w:color w:val="auto"/>
          <w:sz w:val="28"/>
          <w:szCs w:val="28"/>
          <w:lang w:val="en-US" w:eastAsia="ru-RU"/>
        </w:rPr>
      </w:pPr>
      <w:r w:rsidRPr="00DB3B21">
        <w:rPr>
          <w:noProof/>
          <w:color w:val="auto"/>
          <w:sz w:val="28"/>
          <w:szCs w:val="28"/>
          <w:lang w:eastAsia="ru-RU"/>
        </w:rPr>
        <w:drawing>
          <wp:inline distT="0" distB="0" distL="0" distR="0" wp14:anchorId="4D4D8C1D" wp14:editId="33052202">
            <wp:extent cx="5644515" cy="126274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46532" cy="1263194"/>
                    </a:xfrm>
                    <a:prstGeom prst="rect">
                      <a:avLst/>
                    </a:prstGeom>
                    <a:noFill/>
                    <a:ln>
                      <a:noFill/>
                    </a:ln>
                  </pic:spPr>
                </pic:pic>
              </a:graphicData>
            </a:graphic>
          </wp:inline>
        </w:drawing>
      </w:r>
    </w:p>
    <w:p w:rsidR="00812C4F" w:rsidRPr="00DB3B21" w:rsidRDefault="00812C4F" w:rsidP="00763938">
      <w:pPr>
        <w:pStyle w:val="22"/>
        <w:shd w:val="clear" w:color="auto" w:fill="auto"/>
        <w:spacing w:line="240" w:lineRule="auto"/>
        <w:ind w:firstLine="709"/>
        <w:jc w:val="center"/>
        <w:rPr>
          <w:color w:val="auto"/>
          <w:sz w:val="28"/>
          <w:szCs w:val="28"/>
        </w:rPr>
      </w:pPr>
      <w:r w:rsidRPr="00DB3B21">
        <w:rPr>
          <w:color w:val="auto"/>
          <w:sz w:val="28"/>
          <w:szCs w:val="28"/>
        </w:rPr>
        <w:t>Рисунок 3.1 - Периоды непрерывной работы подъемов с периодами их простоев</w:t>
      </w:r>
    </w:p>
    <w:p w:rsidR="00812C4F" w:rsidRPr="00DB3B21" w:rsidRDefault="00812C4F" w:rsidP="00763938">
      <w:pPr>
        <w:pStyle w:val="22"/>
        <w:shd w:val="clear" w:color="auto" w:fill="auto"/>
        <w:spacing w:line="240" w:lineRule="auto"/>
        <w:ind w:firstLine="709"/>
        <w:jc w:val="center"/>
        <w:rPr>
          <w:color w:val="auto"/>
          <w:sz w:val="28"/>
          <w:szCs w:val="28"/>
        </w:rPr>
      </w:pPr>
    </w:p>
    <w:p w:rsidR="00812C4F" w:rsidRPr="00DB3B21" w:rsidRDefault="00812C4F" w:rsidP="00715B81">
      <w:pPr>
        <w:pStyle w:val="22"/>
        <w:shd w:val="clear" w:color="auto" w:fill="auto"/>
        <w:spacing w:line="240" w:lineRule="auto"/>
        <w:jc w:val="center"/>
        <w:rPr>
          <w:color w:val="auto"/>
          <w:sz w:val="28"/>
          <w:szCs w:val="28"/>
          <w:lang w:val="en-US"/>
        </w:rPr>
      </w:pPr>
      <w:r w:rsidRPr="00DB3B21">
        <w:rPr>
          <w:noProof/>
          <w:color w:val="auto"/>
          <w:sz w:val="28"/>
          <w:szCs w:val="28"/>
          <w:lang w:eastAsia="ru-RU"/>
        </w:rPr>
        <w:drawing>
          <wp:inline distT="0" distB="0" distL="0" distR="0" wp14:anchorId="7E476D6D" wp14:editId="153DFA44">
            <wp:extent cx="5666690" cy="13208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66690" cy="1320800"/>
                    </a:xfrm>
                    <a:prstGeom prst="rect">
                      <a:avLst/>
                    </a:prstGeom>
                    <a:noFill/>
                    <a:ln>
                      <a:noFill/>
                    </a:ln>
                  </pic:spPr>
                </pic:pic>
              </a:graphicData>
            </a:graphic>
          </wp:inline>
        </w:drawing>
      </w:r>
    </w:p>
    <w:p w:rsidR="00812C4F" w:rsidRPr="00DB3B21" w:rsidRDefault="00812C4F" w:rsidP="00763938">
      <w:pPr>
        <w:pStyle w:val="22"/>
        <w:shd w:val="clear" w:color="auto" w:fill="auto"/>
        <w:spacing w:line="240" w:lineRule="auto"/>
        <w:ind w:firstLine="709"/>
        <w:jc w:val="center"/>
        <w:rPr>
          <w:color w:val="auto"/>
          <w:sz w:val="28"/>
          <w:szCs w:val="28"/>
        </w:rPr>
      </w:pPr>
      <w:r w:rsidRPr="00DB3B21">
        <w:rPr>
          <w:color w:val="auto"/>
          <w:sz w:val="28"/>
          <w:szCs w:val="28"/>
        </w:rPr>
        <w:t>Рисунок 3.2 - Работа циклов в «блоке»</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Полную информацию о процессе электропотребления в реальных условиях получить очень трудно. По результатам проведенных измерений (часовая нагрузка) известно состояние подъемной машины (работает - не работает) и потребляемой мощности. Задача состоит в определении полной информации об электропотреблении подъемов по результатам часовых замеров.</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Процесс часовых замеров нагрузки можно представить также в виде импульсного детерминированного процесса в соответствии с рисунком </w:t>
      </w:r>
      <w:r w:rsidRPr="00DB3B21">
        <w:rPr>
          <w:color w:val="auto"/>
          <w:sz w:val="28"/>
          <w:szCs w:val="28"/>
          <w:lang w:val="kk-KZ"/>
        </w:rPr>
        <w:t>3</w:t>
      </w:r>
      <w:r w:rsidRPr="00DB3B21">
        <w:rPr>
          <w:color w:val="auto"/>
          <w:sz w:val="28"/>
          <w:szCs w:val="28"/>
        </w:rPr>
        <w:t xml:space="preserve">.3.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Высота импульсов единичного потока потребления скиповых и клетевых подъемов является детерминированной (</w:t>
      </w:r>
      <m:oMath>
        <m:sSub>
          <m:sSubPr>
            <m:ctrlPr>
              <w:rPr>
                <w:rFonts w:ascii="Cambria Math" w:hAnsi="Cambria Math"/>
                <w:i/>
                <w:color w:val="auto"/>
                <w:sz w:val="28"/>
                <w:szCs w:val="28"/>
              </w:rPr>
            </m:ctrlPr>
          </m:sSubPr>
          <m:e>
            <m:r>
              <w:rPr>
                <w:rFonts w:ascii="Cambria Math" w:hAnsi="Cambria Math"/>
                <w:color w:val="auto"/>
                <w:sz w:val="28"/>
                <w:szCs w:val="28"/>
              </w:rPr>
              <m:t>h</m:t>
            </m:r>
          </m:e>
          <m:sub>
            <m:r>
              <w:rPr>
                <w:rFonts w:ascii="Cambria Math" w:hAnsi="Cambria Math"/>
                <w:color w:val="auto"/>
                <w:sz w:val="28"/>
                <w:szCs w:val="28"/>
              </w:rPr>
              <m:t>i</m:t>
            </m:r>
          </m:sub>
        </m:sSub>
        <m:r>
          <w:rPr>
            <w:rFonts w:ascii="Cambria Math" w:hAnsi="Cambria Math"/>
            <w:color w:val="auto"/>
            <w:sz w:val="28"/>
            <w:szCs w:val="28"/>
          </w:rPr>
          <m:t>≈</m:t>
        </m:r>
        <m:sSubSup>
          <m:sSubSupPr>
            <m:ctrlPr>
              <w:rPr>
                <w:rFonts w:ascii="Cambria Math" w:hAnsi="Cambria Math"/>
                <w:i/>
                <w:color w:val="auto"/>
                <w:sz w:val="28"/>
                <w:szCs w:val="28"/>
              </w:rPr>
            </m:ctrlPr>
          </m:sSubSupPr>
          <m:e>
            <m:r>
              <w:rPr>
                <w:rFonts w:ascii="Cambria Math" w:hAnsi="Cambria Math"/>
                <w:color w:val="auto"/>
                <w:sz w:val="28"/>
                <w:szCs w:val="28"/>
              </w:rPr>
              <m:t>P</m:t>
            </m:r>
          </m:e>
          <m:sub>
            <m:r>
              <w:rPr>
                <w:rFonts w:ascii="Cambria Math" w:hAnsi="Cambria Math"/>
                <w:color w:val="auto"/>
                <w:sz w:val="28"/>
                <w:szCs w:val="28"/>
              </w:rPr>
              <m:t>i</m:t>
            </m:r>
          </m:sub>
          <m:sup>
            <m:r>
              <w:rPr>
                <w:rFonts w:ascii="Cambria Math" w:hAnsi="Cambria Math"/>
                <w:color w:val="auto"/>
                <w:sz w:val="28"/>
                <w:szCs w:val="28"/>
              </w:rPr>
              <m:t>СП,  КП</m:t>
            </m:r>
          </m:sup>
        </m:sSubSup>
      </m:oMath>
      <w:r w:rsidRPr="00DB3B21">
        <w:rPr>
          <w:color w:val="auto"/>
          <w:sz w:val="28"/>
          <w:szCs w:val="28"/>
        </w:rPr>
        <w:t>), т.е. высота импульсов равна вероятности работы скиповых и клетевых установок.</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rPr>
          <w:color w:val="auto"/>
          <w:sz w:val="28"/>
          <w:szCs w:val="28"/>
          <w:lang w:val="en-US" w:eastAsia="ru-RU"/>
        </w:rPr>
      </w:pPr>
      <w:r w:rsidRPr="00DB3B21">
        <w:rPr>
          <w:noProof/>
          <w:color w:val="auto"/>
          <w:sz w:val="28"/>
          <w:szCs w:val="28"/>
          <w:lang w:eastAsia="ru-RU"/>
        </w:rPr>
        <w:drawing>
          <wp:inline distT="0" distB="0" distL="0" distR="0" wp14:anchorId="78BB02F2" wp14:editId="396CF6C6">
            <wp:extent cx="5538884" cy="1410511"/>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61557" cy="1416285"/>
                    </a:xfrm>
                    <a:prstGeom prst="rect">
                      <a:avLst/>
                    </a:prstGeom>
                    <a:noFill/>
                    <a:ln>
                      <a:noFill/>
                    </a:ln>
                  </pic:spPr>
                </pic:pic>
              </a:graphicData>
            </a:graphic>
          </wp:inline>
        </w:drawing>
      </w:r>
    </w:p>
    <w:p w:rsidR="008E010A" w:rsidRPr="00DB3B21" w:rsidRDefault="008E010A" w:rsidP="00763938">
      <w:pPr>
        <w:pStyle w:val="22"/>
        <w:shd w:val="clear" w:color="auto" w:fill="auto"/>
        <w:spacing w:line="240" w:lineRule="auto"/>
        <w:ind w:firstLine="709"/>
        <w:jc w:val="center"/>
        <w:rPr>
          <w:color w:val="auto"/>
          <w:sz w:val="28"/>
          <w:szCs w:val="28"/>
        </w:rPr>
      </w:pPr>
    </w:p>
    <w:p w:rsidR="00812C4F" w:rsidRPr="00DB3B21" w:rsidRDefault="00812C4F" w:rsidP="00763938">
      <w:pPr>
        <w:pStyle w:val="22"/>
        <w:shd w:val="clear" w:color="auto" w:fill="auto"/>
        <w:spacing w:line="240" w:lineRule="auto"/>
        <w:ind w:firstLine="709"/>
        <w:jc w:val="center"/>
        <w:rPr>
          <w:color w:val="auto"/>
          <w:sz w:val="28"/>
          <w:szCs w:val="28"/>
        </w:rPr>
      </w:pPr>
      <w:r w:rsidRPr="00DB3B21">
        <w:rPr>
          <w:color w:val="auto"/>
          <w:sz w:val="28"/>
          <w:szCs w:val="28"/>
        </w:rPr>
        <w:t>Рисунок 3.3 - Импульсы электрической нагрузки подъемной установки</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Длительность времени между соседними импульсами этого процесса равна 60 мин, представлен на рисунке 3.3. Контрольный замер потребляемой электроэнергии реально происходит в очень короткий промежуток времени (можно считать мгновенно). Однако, для дальнейшей работы с обобщенной математической моделью, требуется определить максимальное время </w:t>
      </w:r>
      <w:r w:rsidRPr="00DB3B21">
        <w:rPr>
          <w:color w:val="auto"/>
          <w:sz w:val="28"/>
          <w:szCs w:val="28"/>
          <w:lang w:val="en-US" w:bidi="en-US"/>
        </w:rPr>
        <w:t>t</w:t>
      </w:r>
      <w:r w:rsidRPr="00DB3B21">
        <w:rPr>
          <w:color w:val="auto"/>
          <w:sz w:val="28"/>
          <w:szCs w:val="28"/>
          <w:vertAlign w:val="subscript"/>
          <w:lang w:bidi="en-US"/>
        </w:rPr>
        <w:t>3</w:t>
      </w:r>
      <w:r w:rsidRPr="00DB3B21">
        <w:rPr>
          <w:color w:val="auto"/>
          <w:sz w:val="28"/>
          <w:szCs w:val="28"/>
          <w:lang w:bidi="en-US"/>
        </w:rPr>
        <w:t xml:space="preserve">, </w:t>
      </w:r>
      <w:r w:rsidRPr="00DB3B21">
        <w:rPr>
          <w:color w:val="auto"/>
          <w:sz w:val="28"/>
          <w:szCs w:val="28"/>
        </w:rPr>
        <w:t xml:space="preserve">в течение которого с большой вероятностью не происходит существенное изменение наблюдаемого процесса.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Для процессов группы </w:t>
      </w:r>
      <w:r w:rsidRPr="00DB3B21">
        <w:rPr>
          <w:color w:val="auto"/>
          <w:sz w:val="28"/>
          <w:szCs w:val="28"/>
          <w:lang w:val="en-US"/>
        </w:rPr>
        <w:t>UD</w:t>
      </w:r>
      <w:r w:rsidRPr="00DB3B21">
        <w:rPr>
          <w:color w:val="auto"/>
          <w:sz w:val="28"/>
          <w:szCs w:val="28"/>
        </w:rPr>
        <w:t xml:space="preserve"> и </w:t>
      </w:r>
      <w:r w:rsidRPr="00DB3B21">
        <w:rPr>
          <w:color w:val="auto"/>
          <w:sz w:val="28"/>
          <w:szCs w:val="28"/>
          <w:lang w:val="en-US"/>
        </w:rPr>
        <w:t>ND</w:t>
      </w:r>
      <w:r w:rsidRPr="00DB3B21">
        <w:rPr>
          <w:color w:val="auto"/>
          <w:sz w:val="28"/>
          <w:szCs w:val="28"/>
        </w:rPr>
        <w:t xml:space="preserve"> это время определяется видом корреляционной функции и в рамках принятой модели (между часовыми замерами исследуемый процесс предполагается постоянным) равно минимум 60 минутам.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Для процессов группы </w:t>
      </w:r>
      <w:r w:rsidRPr="00DB3B21">
        <w:rPr>
          <w:color w:val="auto"/>
          <w:sz w:val="28"/>
          <w:szCs w:val="28"/>
          <w:lang w:val="en-US"/>
        </w:rPr>
        <w:t>ID</w:t>
      </w:r>
      <w:r w:rsidRPr="00DB3B21">
        <w:rPr>
          <w:color w:val="auto"/>
          <w:sz w:val="28"/>
          <w:szCs w:val="28"/>
        </w:rPr>
        <w:t xml:space="preserve"> наблюдается другая качественно-количественная картина. Здесь время </w:t>
      </w:r>
      <w:r w:rsidRPr="00DB3B21">
        <w:rPr>
          <w:color w:val="auto"/>
          <w:sz w:val="28"/>
          <w:szCs w:val="28"/>
          <w:lang w:val="en-US" w:bidi="en-US"/>
        </w:rPr>
        <w:t>t</w:t>
      </w:r>
      <w:r w:rsidRPr="00DB3B21">
        <w:rPr>
          <w:color w:val="auto"/>
          <w:sz w:val="28"/>
          <w:szCs w:val="28"/>
          <w:vertAlign w:val="subscript"/>
          <w:lang w:bidi="en-US"/>
        </w:rPr>
        <w:t>3</w:t>
      </w:r>
      <w:r w:rsidRPr="00DB3B21">
        <w:rPr>
          <w:color w:val="auto"/>
          <w:sz w:val="28"/>
          <w:szCs w:val="28"/>
          <w:lang w:bidi="en-US"/>
        </w:rPr>
        <w:t xml:space="preserve"> </w:t>
      </w:r>
      <w:r w:rsidRPr="00DB3B21">
        <w:rPr>
          <w:color w:val="auto"/>
          <w:sz w:val="28"/>
          <w:szCs w:val="28"/>
        </w:rPr>
        <w:t xml:space="preserve">определяется вероятностью перехода импульс-пауза и пауза-импульс. Определим время </w:t>
      </w:r>
      <w:r w:rsidRPr="00DB3B21">
        <w:rPr>
          <w:color w:val="auto"/>
          <w:sz w:val="28"/>
          <w:szCs w:val="28"/>
          <w:lang w:val="en-US" w:bidi="en-US"/>
        </w:rPr>
        <w:t>t</w:t>
      </w:r>
      <w:r w:rsidRPr="00DB3B21">
        <w:rPr>
          <w:color w:val="auto"/>
          <w:sz w:val="28"/>
          <w:szCs w:val="28"/>
          <w:vertAlign w:val="subscript"/>
          <w:lang w:bidi="en-US"/>
        </w:rPr>
        <w:t>3</w:t>
      </w:r>
      <w:r w:rsidRPr="00DB3B21">
        <w:rPr>
          <w:color w:val="auto"/>
          <w:sz w:val="28"/>
          <w:szCs w:val="28"/>
          <w:lang w:bidi="en-US"/>
        </w:rPr>
        <w:t xml:space="preserve"> </w:t>
      </w:r>
      <w:r w:rsidRPr="00DB3B21">
        <w:rPr>
          <w:color w:val="auto"/>
          <w:sz w:val="28"/>
          <w:szCs w:val="28"/>
        </w:rPr>
        <w:t>для импульсных процессов.</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Пусть началом замера является точка </w:t>
      </w:r>
      <w:r w:rsidRPr="00DB3B21">
        <w:rPr>
          <w:color w:val="auto"/>
          <w:sz w:val="28"/>
          <w:szCs w:val="28"/>
          <w:lang w:val="en-US" w:bidi="en-US"/>
        </w:rPr>
        <w:t>t</w:t>
      </w:r>
      <w:r w:rsidRPr="00DB3B21">
        <w:rPr>
          <w:color w:val="auto"/>
          <w:sz w:val="28"/>
          <w:szCs w:val="28"/>
          <w:lang w:bidi="en-US"/>
        </w:rPr>
        <w:t xml:space="preserve"> (рисунок 3.4), </w:t>
      </w:r>
      <w:r w:rsidRPr="00DB3B21">
        <w:rPr>
          <w:color w:val="auto"/>
          <w:sz w:val="28"/>
          <w:szCs w:val="28"/>
        </w:rPr>
        <w:t>случайно падающая на импульсный процесс со следующими характеристиками:</w:t>
      </w:r>
    </w:p>
    <w:p w:rsidR="00812C4F" w:rsidRPr="00DB3B21" w:rsidRDefault="00812C4F" w:rsidP="00763938">
      <w:pPr>
        <w:pStyle w:val="22"/>
        <w:shd w:val="clear" w:color="auto" w:fill="auto"/>
        <w:spacing w:line="240" w:lineRule="auto"/>
        <w:ind w:firstLine="709"/>
        <w:rPr>
          <w:color w:val="auto"/>
          <w:sz w:val="28"/>
          <w:szCs w:val="28"/>
        </w:rPr>
      </w:pPr>
    </w:p>
    <w:p w:rsidR="00812C4F" w:rsidRPr="00E34BE1" w:rsidRDefault="00E34BE1" w:rsidP="00E34BE1">
      <w:pPr>
        <w:pStyle w:val="22"/>
        <w:shd w:val="clear" w:color="auto" w:fill="auto"/>
        <w:tabs>
          <w:tab w:val="center" w:pos="4536"/>
          <w:tab w:val="right" w:pos="9639"/>
        </w:tabs>
        <w:spacing w:line="240" w:lineRule="auto"/>
        <w:rPr>
          <w:bCs/>
          <w:iCs/>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1</m:t>
            </m:r>
          </m:sub>
        </m:sSub>
        <m:d>
          <m:dPr>
            <m:ctrlPr>
              <w:rPr>
                <w:rFonts w:ascii="Cambria Math" w:hAnsi="Cambria Math"/>
                <w:i/>
                <w:color w:val="auto"/>
                <w:sz w:val="28"/>
                <w:szCs w:val="28"/>
              </w:rPr>
            </m:ctrlPr>
          </m:dPr>
          <m:e>
            <m:r>
              <w:rPr>
                <w:rFonts w:ascii="Cambria Math" w:hAnsi="Cambria Math"/>
                <w:color w:val="auto"/>
                <w:sz w:val="28"/>
                <w:szCs w:val="28"/>
              </w:rPr>
              <m:t>t</m:t>
            </m:r>
          </m:e>
        </m:d>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1</m:t>
            </m:r>
          </m:num>
          <m:den>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t</m:t>
                    </m:r>
                  </m:e>
                </m:acc>
              </m:e>
              <m:sub>
                <m:sSub>
                  <m:sSubPr>
                    <m:ctrlPr>
                      <w:rPr>
                        <w:rFonts w:ascii="Cambria Math" w:hAnsi="Cambria Math"/>
                        <w:i/>
                        <w:color w:val="auto"/>
                        <w:sz w:val="28"/>
                        <w:szCs w:val="28"/>
                      </w:rPr>
                    </m:ctrlPr>
                  </m:sSubPr>
                  <m:e>
                    <m:r>
                      <w:rPr>
                        <w:rFonts w:ascii="Cambria Math" w:hAnsi="Cambria Math"/>
                        <w:color w:val="auto"/>
                        <w:sz w:val="28"/>
                        <w:szCs w:val="28"/>
                      </w:rPr>
                      <m:t>w</m:t>
                    </m:r>
                  </m:e>
                  <m:sub>
                    <m:r>
                      <w:rPr>
                        <w:rFonts w:ascii="Cambria Math" w:hAnsi="Cambria Math"/>
                        <w:color w:val="auto"/>
                        <w:sz w:val="28"/>
                        <w:szCs w:val="28"/>
                      </w:rPr>
                      <m:t>1</m:t>
                    </m:r>
                  </m:sub>
                </m:sSub>
              </m:sub>
            </m:sSub>
          </m:den>
        </m:f>
        <m:sSup>
          <m:sSupPr>
            <m:ctrlPr>
              <w:rPr>
                <w:rFonts w:ascii="Cambria Math" w:hAnsi="Cambria Math"/>
                <w:i/>
                <w:color w:val="auto"/>
                <w:sz w:val="28"/>
                <w:szCs w:val="28"/>
              </w:rPr>
            </m:ctrlPr>
          </m:sSupPr>
          <m:e>
            <m:r>
              <w:rPr>
                <w:rFonts w:ascii="Cambria Math" w:hAnsi="Cambria Math"/>
                <w:color w:val="auto"/>
                <w:sz w:val="28"/>
                <w:szCs w:val="28"/>
              </w:rPr>
              <m:t>e</m:t>
            </m:r>
          </m:e>
          <m:sup>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t</m:t>
                </m:r>
              </m:num>
              <m:den>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t</m:t>
                        </m:r>
                      </m:e>
                    </m:acc>
                  </m:e>
                  <m:sub>
                    <m:sSub>
                      <m:sSubPr>
                        <m:ctrlPr>
                          <w:rPr>
                            <w:rFonts w:ascii="Cambria Math" w:hAnsi="Cambria Math"/>
                            <w:i/>
                            <w:color w:val="auto"/>
                            <w:sz w:val="28"/>
                            <w:szCs w:val="28"/>
                          </w:rPr>
                        </m:ctrlPr>
                      </m:sSubPr>
                      <m:e>
                        <m:r>
                          <w:rPr>
                            <w:rFonts w:ascii="Cambria Math" w:hAnsi="Cambria Math"/>
                            <w:color w:val="auto"/>
                            <w:sz w:val="28"/>
                            <w:szCs w:val="28"/>
                          </w:rPr>
                          <m:t>w</m:t>
                        </m:r>
                      </m:e>
                      <m:sub>
                        <m:r>
                          <w:rPr>
                            <w:rFonts w:ascii="Cambria Math" w:hAnsi="Cambria Math"/>
                            <w:color w:val="auto"/>
                            <w:sz w:val="28"/>
                            <w:szCs w:val="28"/>
                          </w:rPr>
                          <m:t>1</m:t>
                        </m:r>
                      </m:sub>
                    </m:sSub>
                  </m:sub>
                </m:sSub>
              </m:den>
            </m:f>
          </m:sup>
        </m:sSup>
      </m:oMath>
      <w:r w:rsidR="00812C4F" w:rsidRPr="00DB3B21">
        <w:rPr>
          <w:color w:val="auto"/>
          <w:sz w:val="28"/>
          <w:szCs w:val="28"/>
        </w:rPr>
        <w:t xml:space="preserve"> ,</w:t>
      </w:r>
      <w:r>
        <w:rPr>
          <w:color w:val="auto"/>
          <w:sz w:val="28"/>
          <w:szCs w:val="28"/>
        </w:rPr>
        <w:tab/>
      </w:r>
      <w:r w:rsidR="00812C4F" w:rsidRPr="00E34BE1">
        <w:rPr>
          <w:bCs/>
          <w:iCs/>
          <w:sz w:val="28"/>
          <w:szCs w:val="28"/>
        </w:rPr>
        <w:t>(3.4)</w:t>
      </w: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g</m:t>
            </m:r>
          </m:e>
          <m:sub>
            <m:r>
              <w:rPr>
                <w:rFonts w:ascii="Cambria Math" w:hAnsi="Cambria Math"/>
                <w:color w:val="auto"/>
                <w:sz w:val="28"/>
                <w:szCs w:val="28"/>
              </w:rPr>
              <m:t>1</m:t>
            </m:r>
          </m:sub>
        </m:sSub>
        <m:d>
          <m:dPr>
            <m:ctrlPr>
              <w:rPr>
                <w:rFonts w:ascii="Cambria Math" w:hAnsi="Cambria Math"/>
                <w:i/>
                <w:color w:val="auto"/>
                <w:sz w:val="28"/>
                <w:szCs w:val="28"/>
              </w:rPr>
            </m:ctrlPr>
          </m:dPr>
          <m:e>
            <m:r>
              <w:rPr>
                <w:rFonts w:ascii="Cambria Math" w:hAnsi="Cambria Math"/>
                <w:color w:val="auto"/>
                <w:sz w:val="28"/>
                <w:szCs w:val="28"/>
              </w:rPr>
              <m:t>t</m:t>
            </m:r>
          </m:e>
        </m:d>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1</m:t>
            </m:r>
          </m:num>
          <m:den>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t</m:t>
                    </m:r>
                  </m:e>
                </m:acc>
              </m:e>
              <m:sub>
                <m:sSub>
                  <m:sSubPr>
                    <m:ctrlPr>
                      <w:rPr>
                        <w:rFonts w:ascii="Cambria Math" w:hAnsi="Cambria Math"/>
                        <w:i/>
                        <w:color w:val="auto"/>
                        <w:sz w:val="28"/>
                        <w:szCs w:val="28"/>
                      </w:rPr>
                    </m:ctrlPr>
                  </m:sSubPr>
                  <m:e>
                    <m:r>
                      <w:rPr>
                        <w:rFonts w:ascii="Cambria Math" w:hAnsi="Cambria Math"/>
                        <w:color w:val="auto"/>
                        <w:sz w:val="28"/>
                        <w:szCs w:val="28"/>
                      </w:rPr>
                      <m:t>b</m:t>
                    </m:r>
                  </m:e>
                  <m:sub>
                    <m:r>
                      <w:rPr>
                        <w:rFonts w:ascii="Cambria Math" w:hAnsi="Cambria Math"/>
                        <w:color w:val="auto"/>
                        <w:sz w:val="28"/>
                        <w:szCs w:val="28"/>
                      </w:rPr>
                      <m:t>1</m:t>
                    </m:r>
                  </m:sub>
                </m:sSub>
              </m:sub>
            </m:sSub>
          </m:den>
        </m:f>
        <m:sSup>
          <m:sSupPr>
            <m:ctrlPr>
              <w:rPr>
                <w:rFonts w:ascii="Cambria Math" w:hAnsi="Cambria Math"/>
                <w:i/>
                <w:color w:val="auto"/>
                <w:sz w:val="28"/>
                <w:szCs w:val="28"/>
              </w:rPr>
            </m:ctrlPr>
          </m:sSupPr>
          <m:e>
            <m:r>
              <w:rPr>
                <w:rFonts w:ascii="Cambria Math" w:hAnsi="Cambria Math"/>
                <w:color w:val="auto"/>
                <w:sz w:val="28"/>
                <w:szCs w:val="28"/>
              </w:rPr>
              <m:t>e</m:t>
            </m:r>
          </m:e>
          <m:sup>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t</m:t>
                </m:r>
              </m:num>
              <m:den>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t</m:t>
                        </m:r>
                      </m:e>
                    </m:acc>
                  </m:e>
                  <m:sub>
                    <m:sSub>
                      <m:sSubPr>
                        <m:ctrlPr>
                          <w:rPr>
                            <w:rFonts w:ascii="Cambria Math" w:hAnsi="Cambria Math"/>
                            <w:i/>
                            <w:color w:val="auto"/>
                            <w:sz w:val="28"/>
                            <w:szCs w:val="28"/>
                          </w:rPr>
                        </m:ctrlPr>
                      </m:sSubPr>
                      <m:e>
                        <m:r>
                          <w:rPr>
                            <w:rFonts w:ascii="Cambria Math" w:hAnsi="Cambria Math"/>
                            <w:color w:val="auto"/>
                            <w:sz w:val="28"/>
                            <w:szCs w:val="28"/>
                          </w:rPr>
                          <m:t>b</m:t>
                        </m:r>
                      </m:e>
                      <m:sub>
                        <m:r>
                          <w:rPr>
                            <w:rFonts w:ascii="Cambria Math" w:hAnsi="Cambria Math"/>
                            <w:color w:val="auto"/>
                            <w:sz w:val="28"/>
                            <w:szCs w:val="28"/>
                          </w:rPr>
                          <m:t>1</m:t>
                        </m:r>
                      </m:sub>
                    </m:sSub>
                  </m:sub>
                </m:sSub>
              </m:den>
            </m:f>
          </m:sup>
        </m:sSup>
      </m:oMath>
      <w:r w:rsidR="00812C4F" w:rsidRPr="00DB3B21">
        <w:rPr>
          <w:color w:val="auto"/>
          <w:sz w:val="28"/>
          <w:szCs w:val="28"/>
        </w:rPr>
        <w:t>,</w:t>
      </w:r>
      <w:r>
        <w:rPr>
          <w:color w:val="auto"/>
          <w:sz w:val="28"/>
          <w:szCs w:val="28"/>
        </w:rPr>
        <w:tab/>
      </w:r>
      <w:r w:rsidR="00812C4F" w:rsidRPr="00E34BE1">
        <w:rPr>
          <w:bCs/>
          <w:iCs/>
          <w:sz w:val="28"/>
          <w:szCs w:val="28"/>
        </w:rPr>
        <w:t>(3.5)</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где </w:t>
      </w:r>
      <m:oMath>
        <m:sSub>
          <m:sSubPr>
            <m:ctrlPr>
              <w:rPr>
                <w:rFonts w:ascii="Cambria Math" w:hAnsi="Cambria Math"/>
                <w:i/>
                <w:color w:val="auto"/>
                <w:sz w:val="28"/>
                <w:szCs w:val="28"/>
                <w:lang w:val="en-US"/>
              </w:rPr>
            </m:ctrlPr>
          </m:sSubPr>
          <m:e>
            <m:r>
              <w:rPr>
                <w:rFonts w:ascii="Cambria Math" w:hAnsi="Cambria Math"/>
                <w:color w:val="auto"/>
                <w:sz w:val="28"/>
                <w:szCs w:val="28"/>
                <w:lang w:val="en-US"/>
              </w:rPr>
              <m:t>f</m:t>
            </m:r>
          </m:e>
          <m:sub>
            <m:r>
              <w:rPr>
                <w:rFonts w:ascii="Cambria Math" w:hAnsi="Cambria Math"/>
                <w:color w:val="auto"/>
                <w:sz w:val="28"/>
                <w:szCs w:val="28"/>
              </w:rPr>
              <m:t>1</m:t>
            </m:r>
          </m:sub>
        </m:sSub>
        <m:d>
          <m:dPr>
            <m:ctrlPr>
              <w:rPr>
                <w:rFonts w:ascii="Cambria Math" w:hAnsi="Cambria Math"/>
                <w:i/>
                <w:color w:val="auto"/>
                <w:sz w:val="28"/>
                <w:szCs w:val="28"/>
                <w:lang w:val="en-US"/>
              </w:rPr>
            </m:ctrlPr>
          </m:dPr>
          <m:e>
            <m:r>
              <w:rPr>
                <w:rFonts w:ascii="Cambria Math" w:hAnsi="Cambria Math"/>
                <w:color w:val="auto"/>
                <w:sz w:val="28"/>
                <w:szCs w:val="28"/>
                <w:lang w:val="en-US"/>
              </w:rPr>
              <m:t>t</m:t>
            </m:r>
          </m:e>
        </m:d>
        <m:r>
          <w:rPr>
            <w:rFonts w:ascii="Cambria Math" w:hAnsi="Cambria Math"/>
            <w:color w:val="auto"/>
            <w:sz w:val="28"/>
            <w:szCs w:val="28"/>
          </w:rPr>
          <m:t xml:space="preserve"> и </m:t>
        </m:r>
        <m:sSub>
          <m:sSubPr>
            <m:ctrlPr>
              <w:rPr>
                <w:rFonts w:ascii="Cambria Math" w:hAnsi="Cambria Math"/>
                <w:i/>
                <w:color w:val="auto"/>
                <w:sz w:val="28"/>
                <w:szCs w:val="28"/>
              </w:rPr>
            </m:ctrlPr>
          </m:sSubPr>
          <m:e>
            <m:r>
              <w:rPr>
                <w:rFonts w:ascii="Cambria Math" w:hAnsi="Cambria Math"/>
                <w:color w:val="auto"/>
                <w:sz w:val="28"/>
                <w:szCs w:val="28"/>
              </w:rPr>
              <m:t>g</m:t>
            </m:r>
          </m:e>
          <m:sub>
            <m:r>
              <w:rPr>
                <w:rFonts w:ascii="Cambria Math" w:hAnsi="Cambria Math"/>
                <w:color w:val="auto"/>
                <w:sz w:val="28"/>
                <w:szCs w:val="28"/>
              </w:rPr>
              <m:t>1</m:t>
            </m:r>
          </m:sub>
        </m:sSub>
        <m:d>
          <m:dPr>
            <m:ctrlPr>
              <w:rPr>
                <w:rFonts w:ascii="Cambria Math" w:hAnsi="Cambria Math"/>
                <w:i/>
                <w:color w:val="auto"/>
                <w:sz w:val="28"/>
                <w:szCs w:val="28"/>
              </w:rPr>
            </m:ctrlPr>
          </m:dPr>
          <m:e>
            <m:r>
              <w:rPr>
                <w:rFonts w:ascii="Cambria Math" w:hAnsi="Cambria Math"/>
                <w:color w:val="auto"/>
                <w:sz w:val="28"/>
                <w:szCs w:val="28"/>
              </w:rPr>
              <m:t>t</m:t>
            </m:r>
          </m:e>
        </m:d>
        <m:r>
          <w:rPr>
            <w:rFonts w:ascii="Cambria Math" w:hAnsi="Cambria Math"/>
            <w:color w:val="auto"/>
            <w:sz w:val="28"/>
            <w:szCs w:val="28"/>
          </w:rPr>
          <m:t xml:space="preserve"> </m:t>
        </m:r>
      </m:oMath>
      <w:r w:rsidRPr="00DB3B21">
        <w:rPr>
          <w:rStyle w:val="211"/>
          <w:rFonts w:eastAsia="Candara"/>
          <w:color w:val="auto"/>
          <w:sz w:val="28"/>
          <w:szCs w:val="28"/>
          <w:lang w:val="ru-RU"/>
        </w:rPr>
        <w:t>-</w:t>
      </w:r>
      <w:r w:rsidRPr="00DB3B21">
        <w:rPr>
          <w:color w:val="auto"/>
          <w:sz w:val="28"/>
          <w:szCs w:val="28"/>
          <w:lang w:bidi="en-US"/>
        </w:rPr>
        <w:t xml:space="preserve"> </w:t>
      </w:r>
      <w:r w:rsidRPr="00DB3B21">
        <w:rPr>
          <w:color w:val="auto"/>
          <w:sz w:val="28"/>
          <w:szCs w:val="28"/>
        </w:rPr>
        <w:t>законы распределения соответственно импульсов и пауз потока;</w:t>
      </w:r>
    </w:p>
    <w:p w:rsidR="00812C4F" w:rsidRPr="00DB3B21" w:rsidRDefault="008D57C8" w:rsidP="00E34BE1">
      <w:pPr>
        <w:pStyle w:val="22"/>
        <w:shd w:val="clear" w:color="auto" w:fill="auto"/>
        <w:spacing w:line="240" w:lineRule="auto"/>
        <w:ind w:firstLine="567"/>
        <w:jc w:val="left"/>
        <w:rPr>
          <w:color w:val="auto"/>
          <w:sz w:val="28"/>
          <w:szCs w:val="28"/>
        </w:rPr>
      </w:pPr>
      <m:oMath>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t</m:t>
                </m:r>
              </m:e>
            </m:acc>
          </m:e>
          <m:sub>
            <m:sSub>
              <m:sSubPr>
                <m:ctrlPr>
                  <w:rPr>
                    <w:rFonts w:ascii="Cambria Math" w:hAnsi="Cambria Math"/>
                    <w:i/>
                    <w:color w:val="auto"/>
                    <w:sz w:val="28"/>
                    <w:szCs w:val="28"/>
                  </w:rPr>
                </m:ctrlPr>
              </m:sSubPr>
              <m:e>
                <m:r>
                  <w:rPr>
                    <w:rFonts w:ascii="Cambria Math" w:hAnsi="Cambria Math"/>
                    <w:color w:val="auto"/>
                    <w:sz w:val="28"/>
                    <w:szCs w:val="28"/>
                  </w:rPr>
                  <m:t>w</m:t>
                </m:r>
              </m:e>
              <m:sub>
                <m:r>
                  <w:rPr>
                    <w:rFonts w:ascii="Cambria Math" w:hAnsi="Cambria Math"/>
                    <w:color w:val="auto"/>
                    <w:sz w:val="28"/>
                    <w:szCs w:val="28"/>
                  </w:rPr>
                  <m:t>1</m:t>
                </m:r>
              </m:sub>
            </m:sSub>
          </m:sub>
        </m:sSub>
        <m:r>
          <w:rPr>
            <w:rFonts w:ascii="Cambria Math" w:hAnsi="Cambria Math"/>
            <w:color w:val="auto"/>
            <w:sz w:val="28"/>
            <w:szCs w:val="28"/>
          </w:rPr>
          <m:t xml:space="preserve">и </m:t>
        </m:r>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t</m:t>
                </m:r>
              </m:e>
            </m:acc>
          </m:e>
          <m:sub>
            <m:sSub>
              <m:sSubPr>
                <m:ctrlPr>
                  <w:rPr>
                    <w:rFonts w:ascii="Cambria Math" w:hAnsi="Cambria Math"/>
                    <w:i/>
                    <w:color w:val="auto"/>
                    <w:sz w:val="28"/>
                    <w:szCs w:val="28"/>
                  </w:rPr>
                </m:ctrlPr>
              </m:sSubPr>
              <m:e>
                <m:r>
                  <w:rPr>
                    <w:rFonts w:ascii="Cambria Math" w:hAnsi="Cambria Math"/>
                    <w:color w:val="auto"/>
                    <w:sz w:val="28"/>
                    <w:szCs w:val="28"/>
                  </w:rPr>
                  <m:t>b</m:t>
                </m:r>
              </m:e>
              <m:sub>
                <m:r>
                  <w:rPr>
                    <w:rFonts w:ascii="Cambria Math" w:hAnsi="Cambria Math"/>
                    <w:color w:val="auto"/>
                    <w:sz w:val="28"/>
                    <w:szCs w:val="28"/>
                  </w:rPr>
                  <m:t>1</m:t>
                </m:r>
              </m:sub>
            </m:sSub>
          </m:sub>
        </m:sSub>
      </m:oMath>
      <w:r w:rsidR="00812C4F" w:rsidRPr="00DB3B21">
        <w:rPr>
          <w:color w:val="auto"/>
          <w:sz w:val="28"/>
          <w:szCs w:val="28"/>
        </w:rPr>
        <w:t>- среднее время импульса и паузы потока.</w:t>
      </w:r>
    </w:p>
    <w:p w:rsidR="00812C4F" w:rsidRPr="00DB3B21" w:rsidRDefault="00812C4F" w:rsidP="00763938">
      <w:pPr>
        <w:pStyle w:val="22"/>
        <w:shd w:val="clear" w:color="auto" w:fill="auto"/>
        <w:spacing w:line="240" w:lineRule="auto"/>
        <w:ind w:firstLine="709"/>
        <w:jc w:val="left"/>
        <w:rPr>
          <w:color w:val="auto"/>
          <w:sz w:val="28"/>
          <w:szCs w:val="28"/>
        </w:rPr>
      </w:pPr>
    </w:p>
    <w:p w:rsidR="00812C4F" w:rsidRPr="00DB3B21" w:rsidRDefault="00812C4F" w:rsidP="00715B81">
      <w:pPr>
        <w:pStyle w:val="22"/>
        <w:shd w:val="clear" w:color="auto" w:fill="auto"/>
        <w:spacing w:line="240" w:lineRule="auto"/>
        <w:jc w:val="center"/>
        <w:rPr>
          <w:color w:val="auto"/>
          <w:sz w:val="28"/>
          <w:szCs w:val="28"/>
          <w:lang w:val="en-US"/>
        </w:rPr>
      </w:pPr>
      <w:r w:rsidRPr="00DB3B21">
        <w:rPr>
          <w:noProof/>
          <w:color w:val="auto"/>
          <w:sz w:val="28"/>
          <w:szCs w:val="28"/>
          <w:lang w:eastAsia="ru-RU"/>
        </w:rPr>
        <w:drawing>
          <wp:inline distT="0" distB="0" distL="0" distR="0" wp14:anchorId="51F4982E" wp14:editId="2F7F0144">
            <wp:extent cx="5407660" cy="1478604"/>
            <wp:effectExtent l="0" t="0" r="254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10762" cy="1479452"/>
                    </a:xfrm>
                    <a:prstGeom prst="rect">
                      <a:avLst/>
                    </a:prstGeom>
                    <a:noFill/>
                    <a:ln>
                      <a:noFill/>
                    </a:ln>
                  </pic:spPr>
                </pic:pic>
              </a:graphicData>
            </a:graphic>
          </wp:inline>
        </w:drawing>
      </w:r>
    </w:p>
    <w:p w:rsidR="00812C4F" w:rsidRPr="00DB3B21" w:rsidRDefault="00812C4F" w:rsidP="00763938">
      <w:pPr>
        <w:pStyle w:val="22"/>
        <w:shd w:val="clear" w:color="auto" w:fill="auto"/>
        <w:spacing w:line="240" w:lineRule="auto"/>
        <w:ind w:firstLine="709"/>
        <w:jc w:val="center"/>
        <w:rPr>
          <w:color w:val="auto"/>
          <w:sz w:val="28"/>
          <w:szCs w:val="28"/>
        </w:rPr>
      </w:pPr>
      <w:r w:rsidRPr="00DB3B21">
        <w:rPr>
          <w:color w:val="auto"/>
          <w:sz w:val="28"/>
          <w:szCs w:val="28"/>
        </w:rPr>
        <w:t>Рисунок 3.4 - Цикл работы подъемной установки</w:t>
      </w:r>
    </w:p>
    <w:p w:rsidR="00715B81" w:rsidRPr="00DB3B21" w:rsidRDefault="00715B81"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Например, эта точка попала в основание импульса. Тогда распределение случайных величин </w:t>
      </w:r>
      <w:r w:rsidRPr="00DB3B21">
        <w:rPr>
          <w:color w:val="auto"/>
          <w:sz w:val="28"/>
          <w:szCs w:val="28"/>
          <w:lang w:val="en-US"/>
        </w:rPr>
        <w:t>t</w:t>
      </w:r>
      <w:r w:rsidRPr="00DB3B21">
        <w:rPr>
          <w:color w:val="auto"/>
          <w:sz w:val="28"/>
          <w:szCs w:val="28"/>
          <w:vertAlign w:val="subscript"/>
        </w:rPr>
        <w:t>1</w:t>
      </w:r>
      <w:r w:rsidRPr="00DB3B21">
        <w:rPr>
          <w:color w:val="auto"/>
          <w:sz w:val="28"/>
          <w:szCs w:val="28"/>
        </w:rPr>
        <w:t xml:space="preserve"> и </w:t>
      </w:r>
      <w:r w:rsidRPr="00DB3B21">
        <w:rPr>
          <w:color w:val="auto"/>
          <w:sz w:val="28"/>
          <w:szCs w:val="28"/>
          <w:lang w:val="en-US" w:bidi="en-US"/>
        </w:rPr>
        <w:t>t</w:t>
      </w:r>
      <w:r w:rsidRPr="00DB3B21">
        <w:rPr>
          <w:color w:val="auto"/>
          <w:sz w:val="28"/>
          <w:szCs w:val="28"/>
          <w:vertAlign w:val="subscript"/>
          <w:lang w:bidi="en-US"/>
        </w:rPr>
        <w:t>2</w:t>
      </w:r>
      <w:r w:rsidRPr="00DB3B21">
        <w:rPr>
          <w:color w:val="auto"/>
          <w:sz w:val="28"/>
          <w:szCs w:val="28"/>
          <w:lang w:bidi="en-US"/>
        </w:rPr>
        <w:t xml:space="preserve"> </w:t>
      </w:r>
      <w:r w:rsidRPr="00DB3B21">
        <w:rPr>
          <w:color w:val="auto"/>
          <w:sz w:val="28"/>
          <w:szCs w:val="28"/>
        </w:rPr>
        <w:t>определяется двумерной плотностью вероятностей [23, с.170]:</w:t>
      </w:r>
    </w:p>
    <w:p w:rsidR="00812C4F" w:rsidRPr="00E34BE1" w:rsidRDefault="00E34BE1" w:rsidP="00E34BE1">
      <w:pPr>
        <w:pStyle w:val="22"/>
        <w:shd w:val="clear" w:color="auto" w:fill="auto"/>
        <w:tabs>
          <w:tab w:val="center" w:pos="4536"/>
          <w:tab w:val="right" w:pos="9639"/>
        </w:tabs>
        <w:spacing w:line="240" w:lineRule="auto"/>
        <w:rPr>
          <w:color w:val="auto"/>
          <w:sz w:val="28"/>
          <w:szCs w:val="28"/>
        </w:rPr>
      </w:pPr>
      <w:r>
        <w:rPr>
          <w:sz w:val="28"/>
          <w:szCs w:val="28"/>
        </w:rPr>
        <w:tab/>
      </w:r>
      <m:oMath>
        <m:r>
          <w:rPr>
            <w:rFonts w:ascii="Cambria Math" w:hAnsi="Cambria Math"/>
            <w:sz w:val="28"/>
            <w:szCs w:val="28"/>
          </w:rPr>
          <m:t>F(</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acc>
              <m:accPr>
                <m:chr m:val="̅"/>
                <m:ctrlPr>
                  <w:rPr>
                    <w:rFonts w:ascii="Cambria Math" w:hAnsi="Cambria Math"/>
                    <w:i/>
                    <w:sz w:val="28"/>
                    <w:szCs w:val="28"/>
                  </w:rPr>
                </m:ctrlPr>
              </m:acc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m:t>
                    </m:r>
                  </m:sub>
                </m:sSub>
              </m:e>
            </m:acc>
          </m:den>
        </m:f>
        <m:r>
          <w:rPr>
            <w:rFonts w:ascii="Cambria Math" w:hAnsi="Cambria Math"/>
            <w:sz w:val="28"/>
            <w:szCs w:val="28"/>
          </w:rPr>
          <m:t>α(</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oMath>
      <w:r w:rsidR="00812C4F" w:rsidRPr="00D25CA8">
        <w:rPr>
          <w:bCs/>
          <w:i/>
          <w:iCs/>
          <w:sz w:val="28"/>
          <w:szCs w:val="28"/>
        </w:rPr>
        <w:t>,</w:t>
      </w:r>
      <w:r>
        <w:rPr>
          <w:bCs/>
          <w:iCs/>
          <w:sz w:val="28"/>
          <w:szCs w:val="28"/>
        </w:rPr>
        <w:tab/>
      </w:r>
      <w:r w:rsidR="00812C4F" w:rsidRPr="00E34BE1">
        <w:rPr>
          <w:color w:val="auto"/>
          <w:sz w:val="28"/>
          <w:szCs w:val="28"/>
        </w:rPr>
        <w:t>(3.6)</w:t>
      </w:r>
    </w:p>
    <w:p w:rsidR="00715B81" w:rsidRPr="00DB3B21" w:rsidRDefault="00715B81" w:rsidP="00715B81">
      <w:pPr>
        <w:pStyle w:val="22"/>
        <w:shd w:val="clear" w:color="auto" w:fill="auto"/>
        <w:spacing w:line="240" w:lineRule="auto"/>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где </w:t>
      </w:r>
      <w:r w:rsidRPr="00DB3B21">
        <w:rPr>
          <w:color w:val="auto"/>
          <w:sz w:val="28"/>
          <w:szCs w:val="28"/>
        </w:rPr>
        <w:sym w:font="Symbol" w:char="F061"/>
      </w:r>
      <w:r w:rsidRPr="00DB3B21">
        <w:rPr>
          <w:color w:val="auto"/>
          <w:sz w:val="28"/>
          <w:szCs w:val="28"/>
        </w:rPr>
        <w:t>(t) - плотность вероятности длительности импульса.</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Распределение случайных величин </w:t>
      </w:r>
      <m:oMath>
        <m:sSub>
          <m:sSubPr>
            <m:ctrlPr>
              <w:rPr>
                <w:rFonts w:ascii="Cambria Math" w:hAnsi="Cambria Math"/>
                <w:color w:val="auto"/>
                <w:sz w:val="28"/>
                <w:szCs w:val="28"/>
              </w:rPr>
            </m:ctrlPr>
          </m:sSubPr>
          <m:e>
            <m:r>
              <w:rPr>
                <w:rFonts w:ascii="Cambria Math" w:hAnsi="Cambria Math"/>
                <w:color w:val="auto"/>
                <w:sz w:val="28"/>
                <w:szCs w:val="28"/>
              </w:rPr>
              <m:t>α</m:t>
            </m:r>
          </m:e>
          <m:sub>
            <m:r>
              <m:rPr>
                <m:sty m:val="p"/>
              </m:rPr>
              <w:rPr>
                <w:rFonts w:ascii="Cambria Math" w:hAnsi="Cambria Math"/>
                <w:color w:val="auto"/>
                <w:sz w:val="28"/>
                <w:szCs w:val="28"/>
              </w:rPr>
              <m:t>1</m:t>
            </m:r>
          </m:sub>
        </m:sSub>
        <m:d>
          <m:dPr>
            <m:ctrlPr>
              <w:rPr>
                <w:rFonts w:ascii="Cambria Math" w:hAnsi="Cambria Math"/>
                <w:color w:val="auto"/>
                <w:sz w:val="28"/>
                <w:szCs w:val="28"/>
              </w:rPr>
            </m:ctrlPr>
          </m:dPr>
          <m:e>
            <m:sSub>
              <m:sSubPr>
                <m:ctrlPr>
                  <w:rPr>
                    <w:rFonts w:ascii="Cambria Math" w:hAnsi="Cambria Math"/>
                    <w:color w:val="auto"/>
                    <w:sz w:val="28"/>
                    <w:szCs w:val="28"/>
                  </w:rPr>
                </m:ctrlPr>
              </m:sSubPr>
              <m:e>
                <m:r>
                  <w:rPr>
                    <w:rFonts w:ascii="Cambria Math" w:hAnsi="Cambria Math"/>
                    <w:color w:val="auto"/>
                    <w:sz w:val="28"/>
                    <w:szCs w:val="28"/>
                  </w:rPr>
                  <m:t>t</m:t>
                </m:r>
              </m:e>
              <m:sub>
                <m:r>
                  <m:rPr>
                    <m:sty m:val="p"/>
                  </m:rPr>
                  <w:rPr>
                    <w:rFonts w:ascii="Cambria Math" w:hAnsi="Cambria Math"/>
                    <w:color w:val="auto"/>
                    <w:sz w:val="28"/>
                    <w:szCs w:val="28"/>
                  </w:rPr>
                  <m:t>1</m:t>
                </m:r>
              </m:sub>
            </m:sSub>
          </m:e>
        </m:d>
      </m:oMath>
      <w:r w:rsidRPr="00DB3B21">
        <w:rPr>
          <w:color w:val="auto"/>
          <w:sz w:val="28"/>
          <w:szCs w:val="28"/>
        </w:rPr>
        <w:t xml:space="preserve"> и </w:t>
      </w:r>
      <m:oMath>
        <m:sSub>
          <m:sSubPr>
            <m:ctrlPr>
              <w:rPr>
                <w:rFonts w:ascii="Cambria Math" w:hAnsi="Cambria Math"/>
                <w:color w:val="auto"/>
                <w:sz w:val="28"/>
                <w:szCs w:val="28"/>
              </w:rPr>
            </m:ctrlPr>
          </m:sSubPr>
          <m:e>
            <m:r>
              <w:rPr>
                <w:rFonts w:ascii="Cambria Math" w:hAnsi="Cambria Math"/>
                <w:color w:val="auto"/>
                <w:sz w:val="28"/>
                <w:szCs w:val="28"/>
              </w:rPr>
              <m:t>α</m:t>
            </m:r>
          </m:e>
          <m:sub>
            <m:r>
              <m:rPr>
                <m:sty m:val="p"/>
              </m:rPr>
              <w:rPr>
                <w:rFonts w:ascii="Cambria Math" w:hAnsi="Cambria Math"/>
                <w:color w:val="auto"/>
                <w:sz w:val="28"/>
                <w:szCs w:val="28"/>
              </w:rPr>
              <m:t>2</m:t>
            </m:r>
          </m:sub>
        </m:sSub>
        <m:r>
          <m:rPr>
            <m:sty m:val="p"/>
          </m:rPr>
          <w:rPr>
            <w:rFonts w:ascii="Cambria Math" w:hAnsi="Cambria Math"/>
            <w:color w:val="auto"/>
            <w:sz w:val="28"/>
            <w:szCs w:val="28"/>
          </w:rPr>
          <m:t>(</m:t>
        </m:r>
        <m:sSub>
          <m:sSubPr>
            <m:ctrlPr>
              <w:rPr>
                <w:rFonts w:ascii="Cambria Math" w:hAnsi="Cambria Math"/>
                <w:color w:val="auto"/>
                <w:sz w:val="28"/>
                <w:szCs w:val="28"/>
              </w:rPr>
            </m:ctrlPr>
          </m:sSubPr>
          <m:e>
            <m:r>
              <w:rPr>
                <w:rFonts w:ascii="Cambria Math" w:hAnsi="Cambria Math"/>
                <w:color w:val="auto"/>
                <w:sz w:val="28"/>
                <w:szCs w:val="28"/>
              </w:rPr>
              <m:t>t</m:t>
            </m:r>
          </m:e>
          <m:sub>
            <m:r>
              <m:rPr>
                <m:sty m:val="p"/>
              </m:rPr>
              <w:rPr>
                <w:rFonts w:ascii="Cambria Math" w:hAnsi="Cambria Math"/>
                <w:color w:val="auto"/>
                <w:sz w:val="28"/>
                <w:szCs w:val="28"/>
              </w:rPr>
              <m:t>2</m:t>
            </m:r>
          </m:sub>
        </m:sSub>
        <m:r>
          <m:rPr>
            <m:sty m:val="p"/>
          </m:rPr>
          <w:rPr>
            <w:rFonts w:ascii="Cambria Math" w:hAnsi="Cambria Math"/>
            <w:color w:val="auto"/>
            <w:sz w:val="28"/>
            <w:szCs w:val="28"/>
          </w:rPr>
          <m:t>)</m:t>
        </m:r>
      </m:oMath>
      <w:r w:rsidRPr="00DB3B21">
        <w:rPr>
          <w:color w:val="auto"/>
          <w:sz w:val="28"/>
          <w:szCs w:val="28"/>
        </w:rPr>
        <w:t xml:space="preserve">  являются одинаковыми и находятся путем вычисления интеграла [24, с.180]:</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α</m:t>
            </m:r>
          </m:e>
          <m:sub>
            <m:r>
              <w:rPr>
                <w:rFonts w:ascii="Cambria Math" w:hAnsi="Cambria Math"/>
                <w:color w:val="auto"/>
                <w:sz w:val="28"/>
                <w:szCs w:val="28"/>
              </w:rPr>
              <m:t>1</m:t>
            </m:r>
          </m:sub>
        </m:sSub>
        <m:d>
          <m:dPr>
            <m:ctrlPr>
              <w:rPr>
                <w:rFonts w:ascii="Cambria Math" w:hAnsi="Cambria Math"/>
                <w:i/>
                <w:color w:val="auto"/>
                <w:sz w:val="28"/>
                <w:szCs w:val="28"/>
              </w:rPr>
            </m:ctrlPr>
          </m:dPr>
          <m:e>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1</m:t>
                </m:r>
              </m:sub>
            </m:sSub>
          </m:e>
        </m:d>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α</m:t>
            </m:r>
          </m:e>
          <m:sub>
            <m:r>
              <w:rPr>
                <w:rFonts w:ascii="Cambria Math" w:hAnsi="Cambria Math"/>
                <w:color w:val="auto"/>
                <w:sz w:val="28"/>
                <w:szCs w:val="28"/>
              </w:rPr>
              <m:t>2</m:t>
            </m:r>
          </m:sub>
        </m:sSub>
        <m:d>
          <m:dPr>
            <m:ctrlPr>
              <w:rPr>
                <w:rFonts w:ascii="Cambria Math" w:hAnsi="Cambria Math"/>
                <w:i/>
                <w:color w:val="auto"/>
                <w:sz w:val="28"/>
                <w:szCs w:val="28"/>
              </w:rPr>
            </m:ctrlPr>
          </m:dPr>
          <m:e>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2</m:t>
                </m:r>
              </m:sub>
            </m:sSub>
          </m:e>
        </m:d>
        <m:r>
          <w:rPr>
            <w:rFonts w:ascii="Cambria Math" w:hAnsi="Cambria Math"/>
            <w:color w:val="auto"/>
            <w:sz w:val="28"/>
            <w:szCs w:val="28"/>
          </w:rPr>
          <m:t>=</m:t>
        </m:r>
        <m:nary>
          <m:naryPr>
            <m:limLoc m:val="undOvr"/>
            <m:ctrlPr>
              <w:rPr>
                <w:rFonts w:ascii="Cambria Math" w:hAnsi="Cambria Math"/>
                <w:i/>
                <w:color w:val="auto"/>
                <w:sz w:val="28"/>
                <w:szCs w:val="28"/>
              </w:rPr>
            </m:ctrlPr>
          </m:naryPr>
          <m:sub>
            <m:r>
              <w:rPr>
                <w:rFonts w:ascii="Cambria Math" w:hAnsi="Cambria Math"/>
                <w:color w:val="auto"/>
                <w:sz w:val="28"/>
                <w:szCs w:val="28"/>
              </w:rPr>
              <m:t>0</m:t>
            </m:r>
          </m:sub>
          <m:sup>
            <m:r>
              <w:rPr>
                <w:rFonts w:ascii="Cambria Math" w:hAnsi="Cambria Math"/>
                <w:color w:val="auto"/>
                <w:sz w:val="28"/>
                <w:szCs w:val="28"/>
              </w:rPr>
              <m:t>∞</m:t>
            </m:r>
          </m:sup>
          <m:e>
            <m:r>
              <w:rPr>
                <w:rFonts w:ascii="Cambria Math" w:hAnsi="Cambria Math"/>
                <w:color w:val="auto"/>
                <w:sz w:val="28"/>
                <w:szCs w:val="28"/>
              </w:rPr>
              <m:t>F</m:t>
            </m:r>
            <m:d>
              <m:dPr>
                <m:ctrlPr>
                  <w:rPr>
                    <w:rFonts w:ascii="Cambria Math" w:hAnsi="Cambria Math"/>
                    <w:i/>
                    <w:color w:val="auto"/>
                    <w:sz w:val="28"/>
                    <w:szCs w:val="28"/>
                  </w:rPr>
                </m:ctrlPr>
              </m:dPr>
              <m:e>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1</m:t>
                    </m:r>
                  </m:sub>
                </m:sSub>
                <m:r>
                  <w:rPr>
                    <w:rFonts w:ascii="Cambria Math" w:hAnsi="Cambria Math"/>
                    <w:color w:val="auto"/>
                    <w:sz w:val="28"/>
                    <w:szCs w:val="28"/>
                  </w:rPr>
                  <m:t xml:space="preserve">, </m:t>
                </m:r>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2</m:t>
                    </m:r>
                  </m:sub>
                </m:sSub>
              </m:e>
            </m:d>
            <m:sSub>
              <m:sSubPr>
                <m:ctrlPr>
                  <w:rPr>
                    <w:rFonts w:ascii="Cambria Math" w:hAnsi="Cambria Math"/>
                    <w:i/>
                    <w:color w:val="auto"/>
                    <w:sz w:val="28"/>
                    <w:szCs w:val="28"/>
                  </w:rPr>
                </m:ctrlPr>
              </m:sSubPr>
              <m:e>
                <m:r>
                  <w:rPr>
                    <w:rFonts w:ascii="Cambria Math" w:hAnsi="Cambria Math"/>
                    <w:color w:val="auto"/>
                    <w:sz w:val="28"/>
                    <w:szCs w:val="28"/>
                  </w:rPr>
                  <m:t>dt</m:t>
                </m:r>
              </m:e>
              <m:sub>
                <m:r>
                  <w:rPr>
                    <w:rFonts w:ascii="Cambria Math" w:hAnsi="Cambria Math"/>
                    <w:color w:val="auto"/>
                    <w:sz w:val="28"/>
                    <w:szCs w:val="28"/>
                  </w:rPr>
                  <m:t>1</m:t>
                </m:r>
              </m:sub>
            </m:sSub>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1</m:t>
                </m:r>
              </m:num>
              <m:den>
                <m:acc>
                  <m:accPr>
                    <m:chr m:val="̅"/>
                    <m:ctrlPr>
                      <w:rPr>
                        <w:rFonts w:ascii="Cambria Math" w:hAnsi="Cambria Math"/>
                        <w:i/>
                        <w:color w:val="auto"/>
                        <w:sz w:val="28"/>
                        <w:szCs w:val="28"/>
                      </w:rPr>
                    </m:ctrlPr>
                  </m:accPr>
                  <m:e>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п</m:t>
                        </m:r>
                      </m:sub>
                    </m:sSub>
                  </m:e>
                </m:acc>
              </m:den>
            </m:f>
            <m:nary>
              <m:naryPr>
                <m:limLoc m:val="undOvr"/>
                <m:ctrlPr>
                  <w:rPr>
                    <w:rFonts w:ascii="Cambria Math" w:hAnsi="Cambria Math"/>
                    <w:i/>
                    <w:color w:val="auto"/>
                    <w:sz w:val="28"/>
                    <w:szCs w:val="28"/>
                  </w:rPr>
                </m:ctrlPr>
              </m:naryPr>
              <m:sub>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1</m:t>
                    </m:r>
                  </m:sub>
                </m:sSub>
              </m:sub>
              <m:sup>
                <m:r>
                  <w:rPr>
                    <w:rFonts w:ascii="Cambria Math" w:hAnsi="Cambria Math"/>
                    <w:color w:val="auto"/>
                    <w:sz w:val="28"/>
                    <w:szCs w:val="28"/>
                  </w:rPr>
                  <m:t>∞</m:t>
                </m:r>
              </m:sup>
              <m:e>
                <m:r>
                  <w:rPr>
                    <w:rFonts w:ascii="Cambria Math" w:hAnsi="Cambria Math"/>
                    <w:color w:val="auto"/>
                    <w:sz w:val="28"/>
                    <w:szCs w:val="28"/>
                  </w:rPr>
                  <m:t>α(t)dt</m:t>
                </m:r>
              </m:e>
            </m:nary>
          </m:e>
        </m:nary>
      </m:oMath>
      <w:r w:rsidR="00812C4F" w:rsidRPr="00E34BE1">
        <w:rPr>
          <w:color w:val="auto"/>
          <w:sz w:val="28"/>
          <w:szCs w:val="28"/>
        </w:rPr>
        <w:t>.</w:t>
      </w:r>
      <w:r w:rsidR="00812C4F" w:rsidRPr="00E34BE1">
        <w:rPr>
          <w:color w:val="auto"/>
          <w:sz w:val="28"/>
          <w:szCs w:val="28"/>
        </w:rPr>
        <w:tab/>
        <w:t xml:space="preserve"> (3.7)</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В случае экспоненциального распределения:</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α</m:t>
            </m:r>
          </m:e>
          <m:sub>
            <m:r>
              <w:rPr>
                <w:rFonts w:ascii="Cambria Math" w:hAnsi="Cambria Math"/>
                <w:color w:val="auto"/>
                <w:sz w:val="28"/>
                <w:szCs w:val="28"/>
              </w:rPr>
              <m:t>1</m:t>
            </m:r>
          </m:sub>
        </m:sSub>
        <m:d>
          <m:dPr>
            <m:ctrlPr>
              <w:rPr>
                <w:rFonts w:ascii="Cambria Math" w:hAnsi="Cambria Math"/>
                <w:i/>
                <w:color w:val="auto"/>
                <w:sz w:val="28"/>
                <w:szCs w:val="28"/>
              </w:rPr>
            </m:ctrlPr>
          </m:dPr>
          <m:e>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1</m:t>
                </m:r>
              </m:sub>
            </m:sSub>
          </m:e>
        </m:d>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1</m:t>
            </m:r>
          </m:sub>
        </m:sSub>
        <m:d>
          <m:dPr>
            <m:ctrlPr>
              <w:rPr>
                <w:rFonts w:ascii="Cambria Math" w:hAnsi="Cambria Math"/>
                <w:i/>
                <w:color w:val="auto"/>
                <w:sz w:val="28"/>
                <w:szCs w:val="28"/>
              </w:rPr>
            </m:ctrlPr>
          </m:dPr>
          <m:e>
            <m:r>
              <w:rPr>
                <w:rFonts w:ascii="Cambria Math" w:hAnsi="Cambria Math"/>
                <w:color w:val="auto"/>
                <w:sz w:val="28"/>
                <w:szCs w:val="28"/>
              </w:rPr>
              <m:t>t</m:t>
            </m:r>
          </m:e>
        </m:d>
      </m:oMath>
      <w:r w:rsidR="00812C4F" w:rsidRPr="00DB3B21">
        <w:rPr>
          <w:color w:val="auto"/>
          <w:sz w:val="28"/>
          <w:szCs w:val="28"/>
        </w:rPr>
        <w:t xml:space="preserve">.  </w:t>
      </w:r>
      <w:r w:rsidR="00812C4F" w:rsidRPr="00DB3B21">
        <w:rPr>
          <w:color w:val="auto"/>
          <w:sz w:val="28"/>
          <w:szCs w:val="28"/>
        </w:rPr>
        <w:tab/>
        <w:t>(3.8)</w:t>
      </w:r>
    </w:p>
    <w:p w:rsidR="00812C4F" w:rsidRPr="00DB3B21" w:rsidRDefault="00812C4F" w:rsidP="00E34BE1">
      <w:pPr>
        <w:pStyle w:val="22"/>
        <w:shd w:val="clear" w:color="auto" w:fill="auto"/>
        <w:tabs>
          <w:tab w:val="center" w:pos="4536"/>
          <w:tab w:val="right" w:pos="9639"/>
        </w:tabs>
        <w:spacing w:line="240" w:lineRule="auto"/>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Тогда вероятность того, что величина t</w:t>
      </w:r>
      <w:r w:rsidRPr="00DB3B21">
        <w:rPr>
          <w:color w:val="auto"/>
          <w:sz w:val="28"/>
          <w:szCs w:val="28"/>
          <w:vertAlign w:val="subscript"/>
        </w:rPr>
        <w:t>1</w:t>
      </w:r>
      <w:r w:rsidRPr="00DB3B21">
        <w:rPr>
          <w:color w:val="auto"/>
          <w:sz w:val="28"/>
          <w:szCs w:val="28"/>
        </w:rPr>
        <w:t xml:space="preserve"> будет не менее t</w:t>
      </w:r>
      <w:r w:rsidRPr="00DB3B21">
        <w:rPr>
          <w:color w:val="auto"/>
          <w:sz w:val="28"/>
          <w:szCs w:val="28"/>
          <w:vertAlign w:val="subscript"/>
        </w:rPr>
        <w:t>3</w:t>
      </w:r>
      <w:r w:rsidRPr="00DB3B21">
        <w:rPr>
          <w:color w:val="auto"/>
          <w:sz w:val="28"/>
          <w:szCs w:val="28"/>
        </w:rPr>
        <w:t>, равна:</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r>
          <w:rPr>
            <w:rFonts w:ascii="Cambria Math" w:hAnsi="Cambria Math"/>
            <w:color w:val="auto"/>
            <w:sz w:val="28"/>
            <w:szCs w:val="28"/>
          </w:rPr>
          <m:t>P=</m:t>
        </m:r>
        <m:f>
          <m:fPr>
            <m:ctrlPr>
              <w:rPr>
                <w:rFonts w:ascii="Cambria Math" w:hAnsi="Cambria Math"/>
                <w:i/>
                <w:color w:val="auto"/>
                <w:sz w:val="28"/>
                <w:szCs w:val="28"/>
              </w:rPr>
            </m:ctrlPr>
          </m:fPr>
          <m:num>
            <m:r>
              <w:rPr>
                <w:rFonts w:ascii="Cambria Math" w:hAnsi="Cambria Math"/>
                <w:color w:val="auto"/>
                <w:sz w:val="28"/>
                <w:szCs w:val="28"/>
              </w:rPr>
              <m:t>1</m:t>
            </m:r>
          </m:num>
          <m:den>
            <m:acc>
              <m:accPr>
                <m:chr m:val="̅"/>
                <m:ctrlPr>
                  <w:rPr>
                    <w:rFonts w:ascii="Cambria Math" w:hAnsi="Cambria Math"/>
                    <w:i/>
                    <w:color w:val="auto"/>
                    <w:sz w:val="28"/>
                    <w:szCs w:val="28"/>
                  </w:rPr>
                </m:ctrlPr>
              </m:accPr>
              <m:e>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w</m:t>
                    </m:r>
                  </m:sub>
                </m:sSub>
              </m:e>
            </m:acc>
          </m:den>
        </m:f>
        <m:nary>
          <m:naryPr>
            <m:limLoc m:val="undOvr"/>
            <m:ctrlPr>
              <w:rPr>
                <w:rFonts w:ascii="Cambria Math" w:hAnsi="Cambria Math"/>
                <w:i/>
                <w:color w:val="auto"/>
                <w:sz w:val="28"/>
                <w:szCs w:val="28"/>
              </w:rPr>
            </m:ctrlPr>
          </m:naryPr>
          <m:sub>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3</m:t>
                </m:r>
              </m:sub>
            </m:sSub>
          </m:sub>
          <m:sup>
            <m:r>
              <w:rPr>
                <w:rFonts w:ascii="Cambria Math" w:hAnsi="Cambria Math"/>
                <w:color w:val="auto"/>
                <w:sz w:val="28"/>
                <w:szCs w:val="28"/>
              </w:rPr>
              <m:t>∞</m:t>
            </m:r>
          </m:sup>
          <m:e>
            <m:sSub>
              <m:sSubPr>
                <m:ctrlPr>
                  <w:rPr>
                    <w:rFonts w:ascii="Cambria Math" w:hAnsi="Cambria Math"/>
                    <w:i/>
                    <w:color w:val="auto"/>
                    <w:sz w:val="28"/>
                    <w:szCs w:val="28"/>
                  </w:rPr>
                </m:ctrlPr>
              </m:sSubPr>
              <m:e>
                <m:r>
                  <w:rPr>
                    <w:rFonts w:ascii="Cambria Math" w:hAnsi="Cambria Math"/>
                    <w:color w:val="auto"/>
                    <w:sz w:val="28"/>
                    <w:szCs w:val="28"/>
                  </w:rPr>
                  <m:t>dt</m:t>
                </m:r>
              </m:e>
              <m:sub>
                <m:r>
                  <w:rPr>
                    <w:rFonts w:ascii="Cambria Math" w:hAnsi="Cambria Math"/>
                    <w:color w:val="auto"/>
                    <w:sz w:val="28"/>
                    <w:szCs w:val="28"/>
                  </w:rPr>
                  <m:t>1</m:t>
                </m:r>
              </m:sub>
            </m:sSub>
          </m:e>
        </m:nary>
        <m:r>
          <w:rPr>
            <w:rFonts w:ascii="Cambria Math" w:hAnsi="Cambria Math"/>
            <w:color w:val="auto"/>
            <w:sz w:val="28"/>
            <w:szCs w:val="28"/>
          </w:rPr>
          <m:t>*</m:t>
        </m:r>
        <m:nary>
          <m:naryPr>
            <m:limLoc m:val="undOvr"/>
            <m:ctrlPr>
              <w:rPr>
                <w:rFonts w:ascii="Cambria Math" w:hAnsi="Cambria Math"/>
                <w:i/>
                <w:color w:val="auto"/>
                <w:sz w:val="28"/>
                <w:szCs w:val="28"/>
              </w:rPr>
            </m:ctrlPr>
          </m:naryPr>
          <m:sub>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1</m:t>
                </m:r>
              </m:sub>
            </m:sSub>
          </m:sub>
          <m:sup>
            <m:r>
              <w:rPr>
                <w:rFonts w:ascii="Cambria Math" w:hAnsi="Cambria Math"/>
                <w:color w:val="auto"/>
                <w:sz w:val="28"/>
                <w:szCs w:val="28"/>
              </w:rPr>
              <m:t>∞</m:t>
            </m:r>
          </m:sup>
          <m:e>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1</m:t>
                </m:r>
              </m:sub>
            </m:sSub>
            <m:d>
              <m:dPr>
                <m:ctrlPr>
                  <w:rPr>
                    <w:rFonts w:ascii="Cambria Math" w:hAnsi="Cambria Math"/>
                    <w:i/>
                    <w:color w:val="auto"/>
                    <w:sz w:val="28"/>
                    <w:szCs w:val="28"/>
                  </w:rPr>
                </m:ctrlPr>
              </m:dPr>
              <m:e>
                <m:r>
                  <w:rPr>
                    <w:rFonts w:ascii="Cambria Math" w:hAnsi="Cambria Math"/>
                    <w:color w:val="auto"/>
                    <w:sz w:val="28"/>
                    <w:szCs w:val="28"/>
                  </w:rPr>
                  <m:t>t</m:t>
                </m:r>
              </m:e>
            </m:d>
            <m:r>
              <w:rPr>
                <w:rFonts w:ascii="Cambria Math" w:hAnsi="Cambria Math"/>
                <w:color w:val="auto"/>
                <w:sz w:val="28"/>
                <w:szCs w:val="28"/>
              </w:rPr>
              <m:t>dt=</m:t>
            </m:r>
            <m:sSup>
              <m:sSupPr>
                <m:ctrlPr>
                  <w:rPr>
                    <w:rFonts w:ascii="Cambria Math" w:hAnsi="Cambria Math"/>
                    <w:i/>
                    <w:color w:val="auto"/>
                    <w:sz w:val="28"/>
                    <w:szCs w:val="28"/>
                  </w:rPr>
                </m:ctrlPr>
              </m:sSupPr>
              <m:e>
                <m:r>
                  <w:rPr>
                    <w:rFonts w:ascii="Cambria Math" w:hAnsi="Cambria Math"/>
                    <w:color w:val="auto"/>
                    <w:sz w:val="28"/>
                    <w:szCs w:val="28"/>
                  </w:rPr>
                  <m:t>e</m:t>
                </m:r>
              </m:e>
              <m:sup>
                <m:r>
                  <w:rPr>
                    <w:rFonts w:ascii="Cambria Math" w:hAnsi="Cambria Math"/>
                    <w:color w:val="auto"/>
                    <w:sz w:val="28"/>
                    <w:szCs w:val="28"/>
                  </w:rPr>
                  <m:t>-</m:t>
                </m:r>
                <m:f>
                  <m:fPr>
                    <m:ctrlPr>
                      <w:rPr>
                        <w:rFonts w:ascii="Cambria Math" w:hAnsi="Cambria Math"/>
                        <w:i/>
                        <w:color w:val="auto"/>
                        <w:sz w:val="28"/>
                        <w:szCs w:val="28"/>
                      </w:rPr>
                    </m:ctrlPr>
                  </m:fPr>
                  <m:num>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3</m:t>
                        </m:r>
                      </m:sub>
                    </m:sSub>
                  </m:num>
                  <m:den>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t</m:t>
                            </m:r>
                          </m:e>
                        </m:acc>
                      </m:e>
                      <m:sub>
                        <m:r>
                          <w:rPr>
                            <w:rFonts w:ascii="Cambria Math" w:hAnsi="Cambria Math"/>
                            <w:color w:val="auto"/>
                            <w:sz w:val="28"/>
                            <w:szCs w:val="28"/>
                          </w:rPr>
                          <m:t>w</m:t>
                        </m:r>
                      </m:sub>
                    </m:sSub>
                  </m:den>
                </m:f>
              </m:sup>
            </m:sSup>
          </m:e>
        </m:nary>
      </m:oMath>
      <w:r w:rsidR="00812C4F" w:rsidRPr="00DB3B21">
        <w:rPr>
          <w:color w:val="auto"/>
          <w:sz w:val="28"/>
          <w:szCs w:val="28"/>
        </w:rPr>
        <w:t xml:space="preserve"> .</w:t>
      </w:r>
      <w:r>
        <w:rPr>
          <w:color w:val="auto"/>
          <w:sz w:val="28"/>
          <w:szCs w:val="28"/>
        </w:rPr>
        <w:tab/>
      </w:r>
      <w:r w:rsidR="00812C4F" w:rsidRPr="00DB3B21">
        <w:rPr>
          <w:color w:val="auto"/>
          <w:sz w:val="28"/>
          <w:szCs w:val="28"/>
        </w:rPr>
        <w:t>(3.9)</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При значении </w:t>
      </w:r>
      <w:proofErr w:type="gramStart"/>
      <w:r w:rsidRPr="00DB3B21">
        <w:rPr>
          <w:color w:val="auto"/>
          <w:sz w:val="28"/>
          <w:szCs w:val="28"/>
        </w:rPr>
        <w:t>Р</w:t>
      </w:r>
      <w:proofErr w:type="gramEnd"/>
      <w:r w:rsidRPr="00DB3B21">
        <w:rPr>
          <w:color w:val="auto"/>
          <w:sz w:val="28"/>
          <w:szCs w:val="28"/>
        </w:rPr>
        <w:t xml:space="preserve">=0.9 в (9) получаем </w:t>
      </w:r>
      <m:oMath>
        <m:sSub>
          <m:sSubPr>
            <m:ctrlPr>
              <w:rPr>
                <w:rFonts w:ascii="Cambria Math" w:hAnsi="Cambria Math"/>
                <w:color w:val="auto"/>
                <w:sz w:val="28"/>
                <w:szCs w:val="28"/>
              </w:rPr>
            </m:ctrlPr>
          </m:sSubPr>
          <m:e>
            <m:r>
              <m:rPr>
                <m:sty m:val="p"/>
              </m:rPr>
              <w:rPr>
                <w:rFonts w:ascii="Cambria Math" w:hAnsi="Cambria Math"/>
                <w:color w:val="auto"/>
                <w:sz w:val="28"/>
                <w:szCs w:val="28"/>
              </w:rPr>
              <m:t>t</m:t>
            </m:r>
          </m:e>
          <m:sub>
            <m:r>
              <m:rPr>
                <m:sty m:val="p"/>
              </m:rPr>
              <w:rPr>
                <w:rFonts w:ascii="Cambria Math" w:hAnsi="Cambria Math"/>
                <w:color w:val="auto"/>
                <w:sz w:val="28"/>
                <w:szCs w:val="28"/>
              </w:rPr>
              <m:t>3</m:t>
            </m:r>
          </m:sub>
        </m:sSub>
        <m:r>
          <m:rPr>
            <m:sty m:val="p"/>
          </m:rPr>
          <w:rPr>
            <w:rFonts w:ascii="Cambria Math" w:hAnsi="Cambria Math"/>
            <w:color w:val="auto"/>
            <w:sz w:val="28"/>
            <w:szCs w:val="28"/>
          </w:rPr>
          <w:sym w:font="Symbol" w:char="F0BB"/>
        </m:r>
        <m:r>
          <m:rPr>
            <m:sty m:val="p"/>
          </m:rPr>
          <w:rPr>
            <w:rFonts w:ascii="Cambria Math" w:hAnsi="Cambria Math"/>
            <w:color w:val="auto"/>
            <w:sz w:val="28"/>
            <w:szCs w:val="28"/>
          </w:rPr>
          <m:t>0.1*</m:t>
        </m:r>
        <m:acc>
          <m:accPr>
            <m:chr m:val="̅"/>
            <m:ctrlPr>
              <w:rPr>
                <w:rFonts w:ascii="Cambria Math" w:hAnsi="Cambria Math"/>
                <w:color w:val="auto"/>
                <w:sz w:val="28"/>
                <w:szCs w:val="28"/>
              </w:rPr>
            </m:ctrlPr>
          </m:accPr>
          <m:e>
            <m:sSub>
              <m:sSubPr>
                <m:ctrlPr>
                  <w:rPr>
                    <w:rFonts w:ascii="Cambria Math" w:hAnsi="Cambria Math"/>
                    <w:color w:val="auto"/>
                    <w:sz w:val="28"/>
                    <w:szCs w:val="28"/>
                  </w:rPr>
                </m:ctrlPr>
              </m:sSubPr>
              <m:e>
                <m:r>
                  <m:rPr>
                    <m:sty m:val="p"/>
                  </m:rPr>
                  <w:rPr>
                    <w:rFonts w:ascii="Cambria Math" w:hAnsi="Cambria Math"/>
                    <w:color w:val="auto"/>
                    <w:sz w:val="28"/>
                    <w:szCs w:val="28"/>
                  </w:rPr>
                  <m:t>t</m:t>
                </m:r>
              </m:e>
              <m:sub>
                <m:r>
                  <m:rPr>
                    <m:sty m:val="p"/>
                  </m:rPr>
                  <w:rPr>
                    <w:rFonts w:ascii="Cambria Math" w:hAnsi="Cambria Math"/>
                    <w:color w:val="auto"/>
                    <w:sz w:val="28"/>
                    <w:szCs w:val="28"/>
                  </w:rPr>
                  <m:t>w</m:t>
                </m:r>
              </m:sub>
            </m:sSub>
          </m:e>
        </m:acc>
        <m:r>
          <m:rPr>
            <m:sty m:val="p"/>
          </m:rPr>
          <w:rPr>
            <w:rFonts w:ascii="Cambria Math" w:hAnsi="Cambria Math"/>
            <w:color w:val="auto"/>
            <w:sz w:val="28"/>
            <w:szCs w:val="28"/>
          </w:rPr>
          <m:t xml:space="preserve"> </m:t>
        </m:r>
      </m:oMath>
      <w:r w:rsidRPr="00DB3B21">
        <w:rPr>
          <w:color w:val="auto"/>
          <w:sz w:val="28"/>
          <w:szCs w:val="28"/>
        </w:rPr>
        <w:t xml:space="preserve">(или для паузы  </w:t>
      </w:r>
      <w:r w:rsidRPr="00DB3B21">
        <w:rPr>
          <w:color w:val="auto"/>
          <w:sz w:val="28"/>
          <w:szCs w:val="28"/>
        </w:rPr>
        <w:br/>
      </w:r>
      <m:oMath>
        <m:sSub>
          <m:sSubPr>
            <m:ctrlPr>
              <w:rPr>
                <w:rFonts w:ascii="Cambria Math" w:hAnsi="Cambria Math"/>
                <w:color w:val="auto"/>
                <w:sz w:val="28"/>
                <w:szCs w:val="28"/>
              </w:rPr>
            </m:ctrlPr>
          </m:sSubPr>
          <m:e>
            <m:r>
              <m:rPr>
                <m:sty m:val="p"/>
              </m:rPr>
              <w:rPr>
                <w:rFonts w:ascii="Cambria Math" w:hAnsi="Cambria Math"/>
                <w:color w:val="auto"/>
                <w:sz w:val="28"/>
                <w:szCs w:val="28"/>
              </w:rPr>
              <m:t>t</m:t>
            </m:r>
          </m:e>
          <m:sub>
            <m:r>
              <m:rPr>
                <m:sty m:val="p"/>
              </m:rPr>
              <w:rPr>
                <w:rFonts w:ascii="Cambria Math" w:hAnsi="Cambria Math"/>
                <w:color w:val="auto"/>
                <w:sz w:val="28"/>
                <w:szCs w:val="28"/>
              </w:rPr>
              <m:t>3</m:t>
            </m:r>
          </m:sub>
        </m:sSub>
        <m:r>
          <m:rPr>
            <m:sty m:val="p"/>
          </m:rPr>
          <w:rPr>
            <w:rFonts w:ascii="Cambria Math" w:hAnsi="Cambria Math"/>
            <w:color w:val="auto"/>
            <w:sz w:val="28"/>
            <w:szCs w:val="28"/>
          </w:rPr>
          <w:sym w:font="Symbol" w:char="F0BB"/>
        </m:r>
        <m:r>
          <m:rPr>
            <m:sty m:val="p"/>
          </m:rPr>
          <w:rPr>
            <w:rFonts w:ascii="Cambria Math" w:hAnsi="Cambria Math"/>
            <w:color w:val="auto"/>
            <w:sz w:val="28"/>
            <w:szCs w:val="28"/>
          </w:rPr>
          <m:t>0.1*</m:t>
        </m:r>
        <m:acc>
          <m:accPr>
            <m:chr m:val="̅"/>
            <m:ctrlPr>
              <w:rPr>
                <w:rFonts w:ascii="Cambria Math" w:hAnsi="Cambria Math"/>
                <w:color w:val="auto"/>
                <w:sz w:val="28"/>
                <w:szCs w:val="28"/>
              </w:rPr>
            </m:ctrlPr>
          </m:accPr>
          <m:e>
            <m:sSub>
              <m:sSubPr>
                <m:ctrlPr>
                  <w:rPr>
                    <w:rFonts w:ascii="Cambria Math" w:hAnsi="Cambria Math"/>
                    <w:color w:val="auto"/>
                    <w:sz w:val="28"/>
                    <w:szCs w:val="28"/>
                  </w:rPr>
                </m:ctrlPr>
              </m:sSubPr>
              <m:e>
                <m:r>
                  <m:rPr>
                    <m:sty m:val="p"/>
                  </m:rPr>
                  <w:rPr>
                    <w:rFonts w:ascii="Cambria Math" w:hAnsi="Cambria Math"/>
                    <w:color w:val="auto"/>
                    <w:sz w:val="28"/>
                    <w:szCs w:val="28"/>
                  </w:rPr>
                  <m:t>t</m:t>
                </m:r>
              </m:e>
              <m:sub>
                <m:r>
                  <m:rPr>
                    <m:sty m:val="p"/>
                  </m:rPr>
                  <w:rPr>
                    <w:rFonts w:ascii="Cambria Math" w:hAnsi="Cambria Math"/>
                    <w:color w:val="auto"/>
                    <w:sz w:val="28"/>
                    <w:szCs w:val="28"/>
                  </w:rPr>
                  <m:t>b</m:t>
                </m:r>
              </m:sub>
            </m:sSub>
          </m:e>
        </m:acc>
      </m:oMath>
      <w:r w:rsidRPr="00DB3B21">
        <w:rPr>
          <w:b/>
          <w:bCs/>
          <w:i/>
          <w:iCs/>
          <w:color w:val="auto"/>
          <w:sz w:val="28"/>
          <w:szCs w:val="28"/>
        </w:rPr>
        <w:t>).</w:t>
      </w:r>
      <w:r w:rsidRPr="00DB3B21">
        <w:rPr>
          <w:color w:val="auto"/>
          <w:sz w:val="28"/>
          <w:szCs w:val="28"/>
        </w:rPr>
        <w:t xml:space="preserve"> Величины </w:t>
      </w:r>
      <m:oMath>
        <m:acc>
          <m:accPr>
            <m:chr m:val="̅"/>
            <m:ctrlPr>
              <w:rPr>
                <w:rFonts w:ascii="Cambria Math" w:hAnsi="Cambria Math"/>
                <w:color w:val="auto"/>
                <w:sz w:val="28"/>
                <w:szCs w:val="28"/>
              </w:rPr>
            </m:ctrlPr>
          </m:accPr>
          <m:e>
            <m:sSub>
              <m:sSubPr>
                <m:ctrlPr>
                  <w:rPr>
                    <w:rFonts w:ascii="Cambria Math" w:hAnsi="Cambria Math"/>
                    <w:color w:val="auto"/>
                    <w:sz w:val="28"/>
                    <w:szCs w:val="28"/>
                  </w:rPr>
                </m:ctrlPr>
              </m:sSubPr>
              <m:e>
                <m:r>
                  <m:rPr>
                    <m:sty m:val="p"/>
                  </m:rPr>
                  <w:rPr>
                    <w:rFonts w:ascii="Cambria Math" w:hAnsi="Cambria Math"/>
                    <w:color w:val="auto"/>
                    <w:sz w:val="28"/>
                    <w:szCs w:val="28"/>
                  </w:rPr>
                  <m:t>t</m:t>
                </m:r>
              </m:e>
              <m:sub>
                <m:r>
                  <m:rPr>
                    <m:sty m:val="p"/>
                  </m:rPr>
                  <w:rPr>
                    <w:rFonts w:ascii="Cambria Math" w:hAnsi="Cambria Math"/>
                    <w:color w:val="auto"/>
                    <w:sz w:val="28"/>
                    <w:szCs w:val="28"/>
                  </w:rPr>
                  <m:t>w</m:t>
                </m:r>
              </m:sub>
            </m:sSub>
          </m:e>
        </m:acc>
        <m:r>
          <m:rPr>
            <m:sty m:val="p"/>
          </m:rPr>
          <w:rPr>
            <w:rFonts w:ascii="Cambria Math" w:hAnsi="Cambria Math"/>
            <w:color w:val="auto"/>
            <w:sz w:val="28"/>
            <w:szCs w:val="28"/>
          </w:rPr>
          <m:t xml:space="preserve">  и </m:t>
        </m:r>
        <m:acc>
          <m:accPr>
            <m:chr m:val="̅"/>
            <m:ctrlPr>
              <w:rPr>
                <w:rFonts w:ascii="Cambria Math" w:hAnsi="Cambria Math"/>
                <w:color w:val="auto"/>
                <w:sz w:val="28"/>
                <w:szCs w:val="28"/>
              </w:rPr>
            </m:ctrlPr>
          </m:accPr>
          <m:e>
            <m:sSub>
              <m:sSubPr>
                <m:ctrlPr>
                  <w:rPr>
                    <w:rFonts w:ascii="Cambria Math" w:hAnsi="Cambria Math"/>
                    <w:color w:val="auto"/>
                    <w:sz w:val="28"/>
                    <w:szCs w:val="28"/>
                  </w:rPr>
                </m:ctrlPr>
              </m:sSubPr>
              <m:e>
                <m:r>
                  <m:rPr>
                    <m:sty m:val="p"/>
                  </m:rPr>
                  <w:rPr>
                    <w:rFonts w:ascii="Cambria Math" w:hAnsi="Cambria Math"/>
                    <w:color w:val="auto"/>
                    <w:sz w:val="28"/>
                    <w:szCs w:val="28"/>
                  </w:rPr>
                  <m:t>t</m:t>
                </m:r>
              </m:e>
              <m:sub>
                <m:r>
                  <m:rPr>
                    <m:sty m:val="p"/>
                  </m:rPr>
                  <w:rPr>
                    <w:rFonts w:ascii="Cambria Math" w:hAnsi="Cambria Math"/>
                    <w:color w:val="auto"/>
                    <w:sz w:val="28"/>
                    <w:szCs w:val="28"/>
                  </w:rPr>
                  <m:t>b</m:t>
                </m:r>
              </m:sub>
            </m:sSub>
          </m:e>
        </m:acc>
      </m:oMath>
      <w:r w:rsidRPr="00DB3B21">
        <w:rPr>
          <w:b/>
          <w:bCs/>
          <w:i/>
          <w:iCs/>
          <w:color w:val="auto"/>
          <w:sz w:val="28"/>
          <w:szCs w:val="28"/>
        </w:rPr>
        <w:t xml:space="preserve"> </w:t>
      </w:r>
      <w:r w:rsidRPr="00DB3B21">
        <w:rPr>
          <w:color w:val="auto"/>
          <w:sz w:val="28"/>
          <w:szCs w:val="28"/>
        </w:rPr>
        <w:t xml:space="preserve">равны в среднем 10 мин, откуда t3 </w:t>
      </w:r>
      <w:r w:rsidRPr="00DB3B21">
        <w:rPr>
          <w:color w:val="auto"/>
          <w:sz w:val="28"/>
          <w:szCs w:val="28"/>
        </w:rPr>
        <w:sym w:font="Symbol" w:char="F0BB"/>
      </w:r>
      <w:r w:rsidRPr="00DB3B21">
        <w:rPr>
          <w:color w:val="auto"/>
          <w:sz w:val="28"/>
          <w:szCs w:val="28"/>
        </w:rPr>
        <w:t xml:space="preserve"> 1 мин. Таким образом, получаем максимальный интервал дискретизации, равный одной минуте.</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Задача о нахождении характеристик электропотребления подъемных установок формализуется следующим образом: по информации о совпадении двух импульсных потоков, х</w:t>
      </w:r>
      <w:proofErr w:type="gramStart"/>
      <w:r w:rsidRPr="00DB3B21">
        <w:rPr>
          <w:color w:val="auto"/>
          <w:sz w:val="28"/>
          <w:szCs w:val="28"/>
        </w:rPr>
        <w:t>1</w:t>
      </w:r>
      <w:proofErr w:type="gramEnd"/>
      <w:r w:rsidRPr="00DB3B21">
        <w:rPr>
          <w:color w:val="auto"/>
          <w:sz w:val="28"/>
          <w:szCs w:val="28"/>
        </w:rPr>
        <w:t xml:space="preserve">(t) с характеристиками (3.4) и (3.5), а второй х2(t) - детерминированный импульсный поток с характеристиками </w:t>
      </w:r>
      <m:oMath>
        <m:sSub>
          <m:sSubPr>
            <m:ctrlPr>
              <w:rPr>
                <w:rFonts w:ascii="Cambria Math" w:hAnsi="Cambria Math"/>
                <w:color w:val="auto"/>
                <w:sz w:val="28"/>
                <w:szCs w:val="28"/>
              </w:rPr>
            </m:ctrlPr>
          </m:sSubPr>
          <m:e>
            <m:acc>
              <m:accPr>
                <m:chr m:val="̅"/>
                <m:ctrlPr>
                  <w:rPr>
                    <w:rFonts w:ascii="Cambria Math" w:hAnsi="Cambria Math"/>
                    <w:color w:val="auto"/>
                    <w:sz w:val="28"/>
                    <w:szCs w:val="28"/>
                  </w:rPr>
                </m:ctrlPr>
              </m:accPr>
              <m:e>
                <m:r>
                  <m:rPr>
                    <m:sty m:val="p"/>
                  </m:rPr>
                  <w:rPr>
                    <w:rFonts w:ascii="Cambria Math" w:hAnsi="Cambria Math"/>
                    <w:color w:val="auto"/>
                    <w:sz w:val="28"/>
                    <w:szCs w:val="28"/>
                  </w:rPr>
                  <m:t>t</m:t>
                </m:r>
              </m:e>
            </m:acc>
          </m:e>
          <m:sub>
            <m:sSub>
              <m:sSubPr>
                <m:ctrlPr>
                  <w:rPr>
                    <w:rFonts w:ascii="Cambria Math" w:hAnsi="Cambria Math"/>
                    <w:color w:val="auto"/>
                    <w:sz w:val="28"/>
                    <w:szCs w:val="28"/>
                  </w:rPr>
                </m:ctrlPr>
              </m:sSubPr>
              <m:e>
                <m:r>
                  <m:rPr>
                    <m:sty m:val="p"/>
                  </m:rPr>
                  <w:rPr>
                    <w:rFonts w:ascii="Cambria Math" w:hAnsi="Cambria Math"/>
                    <w:color w:val="auto"/>
                    <w:sz w:val="28"/>
                    <w:szCs w:val="28"/>
                  </w:rPr>
                  <m:t>w</m:t>
                </m:r>
              </m:e>
              <m:sub>
                <m:r>
                  <m:rPr>
                    <m:sty m:val="p"/>
                  </m:rPr>
                  <w:rPr>
                    <w:rFonts w:ascii="Cambria Math" w:hAnsi="Cambria Math"/>
                    <w:color w:val="auto"/>
                    <w:sz w:val="28"/>
                    <w:szCs w:val="28"/>
                  </w:rPr>
                  <m:t>2</m:t>
                </m:r>
              </m:sub>
            </m:sSub>
          </m:sub>
        </m:sSub>
        <m:r>
          <m:rPr>
            <m:sty m:val="p"/>
          </m:rPr>
          <w:rPr>
            <w:rFonts w:ascii="Cambria Math" w:hAnsi="Cambria Math"/>
            <w:color w:val="auto"/>
            <w:sz w:val="28"/>
            <w:szCs w:val="28"/>
          </w:rPr>
          <m:t>=</m:t>
        </m:r>
        <m:sSub>
          <m:sSubPr>
            <m:ctrlPr>
              <w:rPr>
                <w:rFonts w:ascii="Cambria Math" w:hAnsi="Cambria Math"/>
                <w:color w:val="auto"/>
                <w:sz w:val="28"/>
                <w:szCs w:val="28"/>
              </w:rPr>
            </m:ctrlPr>
          </m:sSubPr>
          <m:e>
            <m:r>
              <m:rPr>
                <m:sty m:val="p"/>
              </m:rPr>
              <w:rPr>
                <w:rFonts w:ascii="Cambria Math" w:hAnsi="Cambria Math"/>
                <w:color w:val="auto"/>
                <w:sz w:val="28"/>
                <w:szCs w:val="28"/>
              </w:rPr>
              <m:t>t</m:t>
            </m:r>
          </m:e>
          <m:sub>
            <m:r>
              <m:rPr>
                <m:sty m:val="p"/>
              </m:rPr>
              <w:rPr>
                <w:rFonts w:ascii="Cambria Math" w:hAnsi="Cambria Math"/>
                <w:color w:val="auto"/>
                <w:sz w:val="28"/>
                <w:szCs w:val="28"/>
              </w:rPr>
              <m:t>3</m:t>
            </m:r>
          </m:sub>
        </m:sSub>
        <m:r>
          <m:rPr>
            <m:sty m:val="p"/>
          </m:rPr>
          <w:rPr>
            <w:rFonts w:ascii="Cambria Math" w:hAnsi="Cambria Math"/>
            <w:color w:val="auto"/>
            <w:sz w:val="28"/>
            <w:szCs w:val="28"/>
          </w:rPr>
          <m:t xml:space="preserve">=1мин,  </m:t>
        </m:r>
        <m:sSub>
          <m:sSubPr>
            <m:ctrlPr>
              <w:rPr>
                <w:rFonts w:ascii="Cambria Math" w:hAnsi="Cambria Math"/>
                <w:color w:val="auto"/>
                <w:sz w:val="28"/>
                <w:szCs w:val="28"/>
              </w:rPr>
            </m:ctrlPr>
          </m:sSubPr>
          <m:e>
            <m:acc>
              <m:accPr>
                <m:chr m:val="̅"/>
                <m:ctrlPr>
                  <w:rPr>
                    <w:rFonts w:ascii="Cambria Math" w:hAnsi="Cambria Math"/>
                    <w:color w:val="auto"/>
                    <w:sz w:val="28"/>
                    <w:szCs w:val="28"/>
                  </w:rPr>
                </m:ctrlPr>
              </m:accPr>
              <m:e>
                <m:r>
                  <m:rPr>
                    <m:sty m:val="p"/>
                  </m:rPr>
                  <w:rPr>
                    <w:rFonts w:ascii="Cambria Math" w:hAnsi="Cambria Math"/>
                    <w:color w:val="auto"/>
                    <w:sz w:val="28"/>
                    <w:szCs w:val="28"/>
                  </w:rPr>
                  <m:t>t</m:t>
                </m:r>
              </m:e>
            </m:acc>
          </m:e>
          <m:sub>
            <m:sSub>
              <m:sSubPr>
                <m:ctrlPr>
                  <w:rPr>
                    <w:rFonts w:ascii="Cambria Math" w:hAnsi="Cambria Math"/>
                    <w:color w:val="auto"/>
                    <w:sz w:val="28"/>
                    <w:szCs w:val="28"/>
                  </w:rPr>
                </m:ctrlPr>
              </m:sSubPr>
              <m:e>
                <m:r>
                  <m:rPr>
                    <m:sty m:val="p"/>
                  </m:rPr>
                  <w:rPr>
                    <w:rFonts w:ascii="Cambria Math" w:hAnsi="Cambria Math"/>
                    <w:color w:val="auto"/>
                    <w:sz w:val="28"/>
                    <w:szCs w:val="28"/>
                  </w:rPr>
                  <m:t>b</m:t>
                </m:r>
              </m:e>
              <m:sub>
                <m:r>
                  <m:rPr>
                    <m:sty m:val="p"/>
                  </m:rPr>
                  <w:rPr>
                    <w:rFonts w:ascii="Cambria Math" w:hAnsi="Cambria Math"/>
                    <w:color w:val="auto"/>
                    <w:sz w:val="28"/>
                    <w:szCs w:val="28"/>
                  </w:rPr>
                  <m:t>2</m:t>
                </m:r>
              </m:sub>
            </m:sSub>
          </m:sub>
        </m:sSub>
        <m:r>
          <m:rPr>
            <m:sty m:val="p"/>
          </m:rPr>
          <w:rPr>
            <w:rFonts w:ascii="Cambria Math" w:hAnsi="Cambria Math"/>
            <w:color w:val="auto"/>
            <w:sz w:val="28"/>
            <w:szCs w:val="28"/>
          </w:rPr>
          <m:t>=</m:t>
        </m:r>
        <m:sSub>
          <m:sSubPr>
            <m:ctrlPr>
              <w:rPr>
                <w:rFonts w:ascii="Cambria Math" w:hAnsi="Cambria Math"/>
                <w:color w:val="auto"/>
                <w:sz w:val="28"/>
                <w:szCs w:val="28"/>
              </w:rPr>
            </m:ctrlPr>
          </m:sSubPr>
          <m:e>
            <m:r>
              <m:rPr>
                <m:sty m:val="p"/>
              </m:rPr>
              <w:rPr>
                <w:rFonts w:ascii="Cambria Math" w:hAnsi="Cambria Math"/>
                <w:color w:val="auto"/>
                <w:sz w:val="28"/>
                <w:szCs w:val="28"/>
              </w:rPr>
              <m:t>60-t</m:t>
            </m:r>
          </m:e>
          <m:sub>
            <m:r>
              <m:rPr>
                <m:sty m:val="p"/>
              </m:rPr>
              <w:rPr>
                <w:rFonts w:ascii="Cambria Math" w:hAnsi="Cambria Math"/>
                <w:color w:val="auto"/>
                <w:sz w:val="28"/>
                <w:szCs w:val="28"/>
              </w:rPr>
              <m:t>3</m:t>
            </m:r>
          </m:sub>
        </m:sSub>
        <m:r>
          <m:rPr>
            <m:sty m:val="p"/>
          </m:rPr>
          <w:rPr>
            <w:rFonts w:ascii="Cambria Math" w:hAnsi="Cambria Math"/>
            <w:color w:val="auto"/>
            <w:sz w:val="28"/>
            <w:szCs w:val="28"/>
          </w:rPr>
          <m:t>=59 мин</m:t>
        </m:r>
      </m:oMath>
      <w:r w:rsidRPr="00DB3B21">
        <w:rPr>
          <w:color w:val="auto"/>
          <w:sz w:val="28"/>
          <w:szCs w:val="28"/>
        </w:rPr>
        <w:t xml:space="preserve">, необходимо определить характеристики </w:t>
      </w:r>
      <m:oMath>
        <m:sSub>
          <m:sSubPr>
            <m:ctrlPr>
              <w:rPr>
                <w:rFonts w:ascii="Cambria Math" w:hAnsi="Cambria Math"/>
                <w:color w:val="auto"/>
                <w:sz w:val="28"/>
                <w:szCs w:val="28"/>
              </w:rPr>
            </m:ctrlPr>
          </m:sSubPr>
          <m:e>
            <m:acc>
              <m:accPr>
                <m:chr m:val="̅"/>
                <m:ctrlPr>
                  <w:rPr>
                    <w:rFonts w:ascii="Cambria Math" w:hAnsi="Cambria Math"/>
                    <w:color w:val="auto"/>
                    <w:sz w:val="28"/>
                    <w:szCs w:val="28"/>
                  </w:rPr>
                </m:ctrlPr>
              </m:accPr>
              <m:e>
                <m:r>
                  <m:rPr>
                    <m:sty m:val="p"/>
                  </m:rPr>
                  <w:rPr>
                    <w:rFonts w:ascii="Cambria Math" w:hAnsi="Cambria Math"/>
                    <w:color w:val="auto"/>
                    <w:sz w:val="28"/>
                    <w:szCs w:val="28"/>
                  </w:rPr>
                  <m:t>t</m:t>
                </m:r>
              </m:e>
            </m:acc>
          </m:e>
          <m:sub>
            <m:sSub>
              <m:sSubPr>
                <m:ctrlPr>
                  <w:rPr>
                    <w:rFonts w:ascii="Cambria Math" w:hAnsi="Cambria Math"/>
                    <w:color w:val="auto"/>
                    <w:sz w:val="28"/>
                    <w:szCs w:val="28"/>
                  </w:rPr>
                </m:ctrlPr>
              </m:sSubPr>
              <m:e>
                <m:r>
                  <m:rPr>
                    <m:sty m:val="p"/>
                  </m:rPr>
                  <w:rPr>
                    <w:rFonts w:ascii="Cambria Math" w:hAnsi="Cambria Math"/>
                    <w:color w:val="auto"/>
                    <w:sz w:val="28"/>
                    <w:szCs w:val="28"/>
                  </w:rPr>
                  <m:t>w</m:t>
                </m:r>
              </m:e>
              <m:sub>
                <m:r>
                  <m:rPr>
                    <m:sty m:val="p"/>
                  </m:rPr>
                  <w:rPr>
                    <w:rFonts w:ascii="Cambria Math" w:hAnsi="Cambria Math"/>
                    <w:color w:val="auto"/>
                    <w:sz w:val="28"/>
                    <w:szCs w:val="28"/>
                  </w:rPr>
                  <m:t>1</m:t>
                </m:r>
              </m:sub>
            </m:sSub>
          </m:sub>
        </m:sSub>
        <m:r>
          <m:rPr>
            <m:sty m:val="p"/>
          </m:rPr>
          <w:rPr>
            <w:rFonts w:ascii="Cambria Math" w:hAnsi="Cambria Math"/>
            <w:color w:val="auto"/>
            <w:sz w:val="28"/>
            <w:szCs w:val="28"/>
          </w:rPr>
          <m:t xml:space="preserve">, </m:t>
        </m:r>
        <m:sSub>
          <m:sSubPr>
            <m:ctrlPr>
              <w:rPr>
                <w:rFonts w:ascii="Cambria Math" w:hAnsi="Cambria Math"/>
                <w:color w:val="auto"/>
                <w:sz w:val="28"/>
                <w:szCs w:val="28"/>
              </w:rPr>
            </m:ctrlPr>
          </m:sSubPr>
          <m:e>
            <m:acc>
              <m:accPr>
                <m:chr m:val="̅"/>
                <m:ctrlPr>
                  <w:rPr>
                    <w:rFonts w:ascii="Cambria Math" w:hAnsi="Cambria Math"/>
                    <w:color w:val="auto"/>
                    <w:sz w:val="28"/>
                    <w:szCs w:val="28"/>
                  </w:rPr>
                </m:ctrlPr>
              </m:accPr>
              <m:e>
                <m:r>
                  <m:rPr>
                    <m:sty m:val="p"/>
                  </m:rPr>
                  <w:rPr>
                    <w:rFonts w:ascii="Cambria Math" w:hAnsi="Cambria Math"/>
                    <w:color w:val="auto"/>
                    <w:sz w:val="28"/>
                    <w:szCs w:val="28"/>
                  </w:rPr>
                  <m:t>t</m:t>
                </m:r>
              </m:e>
            </m:acc>
          </m:e>
          <m:sub>
            <m:sSub>
              <m:sSubPr>
                <m:ctrlPr>
                  <w:rPr>
                    <w:rFonts w:ascii="Cambria Math" w:hAnsi="Cambria Math"/>
                    <w:color w:val="auto"/>
                    <w:sz w:val="28"/>
                    <w:szCs w:val="28"/>
                  </w:rPr>
                </m:ctrlPr>
              </m:sSubPr>
              <m:e>
                <m:r>
                  <m:rPr>
                    <m:sty m:val="p"/>
                  </m:rPr>
                  <w:rPr>
                    <w:rFonts w:ascii="Cambria Math" w:hAnsi="Cambria Math"/>
                    <w:color w:val="auto"/>
                    <w:sz w:val="28"/>
                    <w:szCs w:val="28"/>
                  </w:rPr>
                  <m:t>b</m:t>
                </m:r>
              </m:e>
              <m:sub>
                <m:r>
                  <m:rPr>
                    <m:sty m:val="p"/>
                  </m:rPr>
                  <w:rPr>
                    <w:rFonts w:ascii="Cambria Math" w:hAnsi="Cambria Math"/>
                    <w:color w:val="auto"/>
                    <w:sz w:val="28"/>
                    <w:szCs w:val="28"/>
                  </w:rPr>
                  <m:t>1</m:t>
                </m:r>
              </m:sub>
            </m:sSub>
          </m:sub>
        </m:sSub>
      </m:oMath>
      <w:r w:rsidRPr="00DB3B21">
        <w:rPr>
          <w:color w:val="auto"/>
          <w:sz w:val="28"/>
          <w:szCs w:val="28"/>
        </w:rPr>
        <w:t xml:space="preserve">  у потока электропотребления.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Определим характеристики процессов совпадения двух независимых потоков x1(t) - потока электропотребления и x2(t) – потока замеров. Длительности импульсов и пауз потока замеров является фиксированными и удовлетворяет распределениям по формулам (3.10-3.12):</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2</m:t>
            </m:r>
          </m:sub>
        </m:sSub>
        <m:d>
          <m:dPr>
            <m:ctrlPr>
              <w:rPr>
                <w:rFonts w:ascii="Cambria Math" w:hAnsi="Cambria Math"/>
                <w:i/>
                <w:color w:val="auto"/>
                <w:sz w:val="28"/>
                <w:szCs w:val="28"/>
              </w:rPr>
            </m:ctrlPr>
          </m:dPr>
          <m:e>
            <m:r>
              <w:rPr>
                <w:rFonts w:ascii="Cambria Math" w:hAnsi="Cambria Math"/>
                <w:color w:val="auto"/>
                <w:sz w:val="28"/>
                <w:szCs w:val="28"/>
              </w:rPr>
              <m:t>t</m:t>
            </m:r>
          </m:e>
        </m:d>
        <m:r>
          <w:rPr>
            <w:rFonts w:ascii="Cambria Math" w:hAnsi="Cambria Math"/>
            <w:color w:val="auto"/>
            <w:sz w:val="28"/>
            <w:szCs w:val="28"/>
          </w:rPr>
          <m:t>=δ(t-</m:t>
        </m:r>
        <m:acc>
          <m:accPr>
            <m:chr m:val="̅"/>
            <m:ctrlPr>
              <w:rPr>
                <w:rFonts w:ascii="Cambria Math" w:hAnsi="Cambria Math"/>
                <w:i/>
                <w:color w:val="auto"/>
                <w:sz w:val="28"/>
                <w:szCs w:val="28"/>
              </w:rPr>
            </m:ctrlPr>
          </m:accPr>
          <m:e>
            <m:sSub>
              <m:sSubPr>
                <m:ctrlPr>
                  <w:rPr>
                    <w:rFonts w:ascii="Cambria Math" w:hAnsi="Cambria Math"/>
                    <w:i/>
                    <w:color w:val="auto"/>
                    <w:sz w:val="28"/>
                    <w:szCs w:val="28"/>
                  </w:rPr>
                </m:ctrlPr>
              </m:sSubPr>
              <m:e>
                <m:r>
                  <w:rPr>
                    <w:rFonts w:ascii="Cambria Math" w:hAnsi="Cambria Math"/>
                    <w:color w:val="auto"/>
                    <w:sz w:val="28"/>
                    <w:szCs w:val="28"/>
                  </w:rPr>
                  <m:t>t</m:t>
                </m:r>
              </m:e>
              <m:sub>
                <m:sSub>
                  <m:sSubPr>
                    <m:ctrlPr>
                      <w:rPr>
                        <w:rFonts w:ascii="Cambria Math" w:hAnsi="Cambria Math"/>
                        <w:i/>
                        <w:color w:val="auto"/>
                        <w:sz w:val="28"/>
                        <w:szCs w:val="28"/>
                      </w:rPr>
                    </m:ctrlPr>
                  </m:sSubPr>
                  <m:e>
                    <m:r>
                      <w:rPr>
                        <w:rFonts w:ascii="Cambria Math" w:hAnsi="Cambria Math"/>
                        <w:color w:val="auto"/>
                        <w:sz w:val="28"/>
                        <w:szCs w:val="28"/>
                      </w:rPr>
                      <m:t>w</m:t>
                    </m:r>
                  </m:e>
                  <m:sub>
                    <m:r>
                      <w:rPr>
                        <w:rFonts w:ascii="Cambria Math" w:hAnsi="Cambria Math"/>
                        <w:color w:val="auto"/>
                        <w:sz w:val="28"/>
                        <w:szCs w:val="28"/>
                      </w:rPr>
                      <m:t>2</m:t>
                    </m:r>
                  </m:sub>
                </m:sSub>
              </m:sub>
            </m:sSub>
          </m:e>
        </m:acc>
        <m:r>
          <w:rPr>
            <w:rFonts w:ascii="Cambria Math" w:hAnsi="Cambria Math"/>
            <w:color w:val="auto"/>
            <w:sz w:val="28"/>
            <w:szCs w:val="28"/>
          </w:rPr>
          <m:t>)</m:t>
        </m:r>
      </m:oMath>
      <w:r w:rsidR="00812C4F" w:rsidRPr="00D25CA8">
        <w:rPr>
          <w:i/>
          <w:color w:val="auto"/>
          <w:sz w:val="28"/>
          <w:szCs w:val="28"/>
        </w:rPr>
        <w:t>,</w:t>
      </w:r>
      <w:r w:rsidR="00812C4F" w:rsidRPr="00DB3B21">
        <w:rPr>
          <w:color w:val="auto"/>
          <w:sz w:val="28"/>
          <w:szCs w:val="28"/>
        </w:rPr>
        <w:t xml:space="preserve"> </w:t>
      </w:r>
      <w:r>
        <w:rPr>
          <w:color w:val="auto"/>
          <w:sz w:val="28"/>
          <w:szCs w:val="28"/>
        </w:rPr>
        <w:tab/>
      </w:r>
      <w:r w:rsidR="00812C4F" w:rsidRPr="00DB3B21">
        <w:rPr>
          <w:color w:val="auto"/>
          <w:sz w:val="28"/>
          <w:szCs w:val="28"/>
        </w:rPr>
        <w:t>(3.10)</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ab/>
      </w:r>
      <w:r w:rsidRPr="00DB3B21">
        <w:rPr>
          <w:color w:val="auto"/>
          <w:sz w:val="28"/>
          <w:szCs w:val="28"/>
        </w:rPr>
        <w:tab/>
      </w: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g</m:t>
            </m:r>
          </m:e>
          <m:sub>
            <m:r>
              <w:rPr>
                <w:rFonts w:ascii="Cambria Math" w:hAnsi="Cambria Math"/>
                <w:color w:val="auto"/>
                <w:sz w:val="28"/>
                <w:szCs w:val="28"/>
              </w:rPr>
              <m:t>2</m:t>
            </m:r>
          </m:sub>
        </m:sSub>
        <m:d>
          <m:dPr>
            <m:ctrlPr>
              <w:rPr>
                <w:rFonts w:ascii="Cambria Math" w:hAnsi="Cambria Math"/>
                <w:i/>
                <w:color w:val="auto"/>
                <w:sz w:val="28"/>
                <w:szCs w:val="28"/>
              </w:rPr>
            </m:ctrlPr>
          </m:dPr>
          <m:e>
            <m:r>
              <w:rPr>
                <w:rFonts w:ascii="Cambria Math" w:hAnsi="Cambria Math"/>
                <w:color w:val="auto"/>
                <w:sz w:val="28"/>
                <w:szCs w:val="28"/>
              </w:rPr>
              <m:t>t</m:t>
            </m:r>
          </m:e>
        </m:d>
        <m:r>
          <w:rPr>
            <w:rFonts w:ascii="Cambria Math" w:hAnsi="Cambria Math"/>
            <w:color w:val="auto"/>
            <w:sz w:val="28"/>
            <w:szCs w:val="28"/>
          </w:rPr>
          <m:t>=δ(t-</m:t>
        </m:r>
        <m:acc>
          <m:accPr>
            <m:chr m:val="̅"/>
            <m:ctrlPr>
              <w:rPr>
                <w:rFonts w:ascii="Cambria Math" w:hAnsi="Cambria Math"/>
                <w:i/>
                <w:color w:val="auto"/>
                <w:sz w:val="28"/>
                <w:szCs w:val="28"/>
              </w:rPr>
            </m:ctrlPr>
          </m:accPr>
          <m:e>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b</m:t>
                </m:r>
              </m:sub>
            </m:sSub>
          </m:e>
        </m:acc>
        <m:r>
          <w:rPr>
            <w:rFonts w:ascii="Cambria Math" w:hAnsi="Cambria Math"/>
            <w:color w:val="auto"/>
            <w:sz w:val="28"/>
            <w:szCs w:val="28"/>
          </w:rPr>
          <m:t>)</m:t>
        </m:r>
      </m:oMath>
      <w:r w:rsidR="00812C4F" w:rsidRPr="00D25CA8">
        <w:rPr>
          <w:i/>
          <w:color w:val="auto"/>
          <w:sz w:val="28"/>
          <w:szCs w:val="28"/>
        </w:rPr>
        <w:t>,</w:t>
      </w:r>
      <w:r>
        <w:rPr>
          <w:color w:val="auto"/>
          <w:sz w:val="28"/>
          <w:szCs w:val="28"/>
        </w:rPr>
        <w:tab/>
      </w:r>
      <w:r w:rsidR="00812C4F" w:rsidRPr="00DB3B21">
        <w:rPr>
          <w:color w:val="auto"/>
          <w:sz w:val="28"/>
          <w:szCs w:val="28"/>
        </w:rPr>
        <w:t>(3.11)</w:t>
      </w:r>
    </w:p>
    <w:p w:rsidR="00715B81" w:rsidRPr="00DB3B21" w:rsidRDefault="00715B81" w:rsidP="00715B81">
      <w:pPr>
        <w:pStyle w:val="22"/>
        <w:shd w:val="clear" w:color="auto" w:fill="auto"/>
        <w:spacing w:line="240" w:lineRule="auto"/>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где  </w:t>
      </w:r>
      <w:r w:rsidRPr="00D25CA8">
        <w:rPr>
          <w:i/>
          <w:color w:val="auto"/>
          <w:sz w:val="28"/>
          <w:szCs w:val="28"/>
        </w:rPr>
        <w:sym w:font="Symbol" w:char="F064"/>
      </w:r>
      <w:r w:rsidRPr="00D25CA8">
        <w:rPr>
          <w:i/>
          <w:color w:val="auto"/>
          <w:sz w:val="28"/>
          <w:szCs w:val="28"/>
        </w:rPr>
        <w:t xml:space="preserve"> </w:t>
      </w:r>
      <w:r w:rsidRPr="00DB3B21">
        <w:rPr>
          <w:color w:val="auto"/>
          <w:sz w:val="28"/>
          <w:szCs w:val="28"/>
        </w:rPr>
        <w:t>- дельта-функция;</w:t>
      </w:r>
    </w:p>
    <w:p w:rsidR="00812C4F" w:rsidRPr="00DB3B21" w:rsidRDefault="008D57C8" w:rsidP="00D25CA8">
      <w:pPr>
        <w:pStyle w:val="22"/>
        <w:shd w:val="clear" w:color="auto" w:fill="auto"/>
        <w:spacing w:line="240" w:lineRule="auto"/>
        <w:ind w:firstLine="567"/>
        <w:rPr>
          <w:color w:val="auto"/>
          <w:sz w:val="28"/>
          <w:szCs w:val="28"/>
        </w:rPr>
      </w:pPr>
      <m:oMath>
        <m:acc>
          <m:accPr>
            <m:chr m:val="̅"/>
            <m:ctrlPr>
              <w:rPr>
                <w:rFonts w:ascii="Cambria Math" w:hAnsi="Cambria Math"/>
                <w:color w:val="auto"/>
                <w:sz w:val="28"/>
                <w:szCs w:val="28"/>
              </w:rPr>
            </m:ctrlPr>
          </m:accPr>
          <m:e>
            <m:sSub>
              <m:sSubPr>
                <m:ctrlPr>
                  <w:rPr>
                    <w:rFonts w:ascii="Cambria Math" w:hAnsi="Cambria Math"/>
                    <w:color w:val="auto"/>
                    <w:sz w:val="28"/>
                    <w:szCs w:val="28"/>
                  </w:rPr>
                </m:ctrlPr>
              </m:sSubPr>
              <m:e>
                <m:r>
                  <m:rPr>
                    <m:sty m:val="p"/>
                  </m:rPr>
                  <w:rPr>
                    <w:rFonts w:ascii="Cambria Math" w:hAnsi="Cambria Math"/>
                    <w:color w:val="auto"/>
                    <w:sz w:val="28"/>
                    <w:szCs w:val="28"/>
                  </w:rPr>
                  <m:t>t</m:t>
                </m:r>
              </m:e>
              <m:sub>
                <m:sSub>
                  <m:sSubPr>
                    <m:ctrlPr>
                      <w:rPr>
                        <w:rFonts w:ascii="Cambria Math" w:hAnsi="Cambria Math"/>
                        <w:color w:val="auto"/>
                        <w:sz w:val="28"/>
                        <w:szCs w:val="28"/>
                      </w:rPr>
                    </m:ctrlPr>
                  </m:sSubPr>
                  <m:e>
                    <m:r>
                      <m:rPr>
                        <m:sty m:val="p"/>
                      </m:rPr>
                      <w:rPr>
                        <w:rFonts w:ascii="Cambria Math" w:hAnsi="Cambria Math"/>
                        <w:color w:val="auto"/>
                        <w:sz w:val="28"/>
                        <w:szCs w:val="28"/>
                      </w:rPr>
                      <m:t>w</m:t>
                    </m:r>
                  </m:e>
                  <m:sub>
                    <m:r>
                      <m:rPr>
                        <m:sty m:val="p"/>
                      </m:rPr>
                      <w:rPr>
                        <w:rFonts w:ascii="Cambria Math" w:hAnsi="Cambria Math"/>
                        <w:color w:val="auto"/>
                        <w:sz w:val="28"/>
                        <w:szCs w:val="28"/>
                      </w:rPr>
                      <m:t>2</m:t>
                    </m:r>
                  </m:sub>
                </m:sSub>
              </m:sub>
            </m:sSub>
          </m:e>
        </m:acc>
        <m:r>
          <m:rPr>
            <m:sty m:val="p"/>
          </m:rPr>
          <w:rPr>
            <w:rFonts w:ascii="Cambria Math" w:hAnsi="Cambria Math"/>
            <w:color w:val="auto"/>
            <w:sz w:val="28"/>
            <w:szCs w:val="28"/>
          </w:rPr>
          <m:t xml:space="preserve">, </m:t>
        </m:r>
        <m:acc>
          <m:accPr>
            <m:chr m:val="̅"/>
            <m:ctrlPr>
              <w:rPr>
                <w:rFonts w:ascii="Cambria Math" w:hAnsi="Cambria Math"/>
                <w:color w:val="auto"/>
                <w:sz w:val="28"/>
                <w:szCs w:val="28"/>
              </w:rPr>
            </m:ctrlPr>
          </m:accPr>
          <m:e>
            <m:sSub>
              <m:sSubPr>
                <m:ctrlPr>
                  <w:rPr>
                    <w:rFonts w:ascii="Cambria Math" w:hAnsi="Cambria Math"/>
                    <w:color w:val="auto"/>
                    <w:sz w:val="28"/>
                    <w:szCs w:val="28"/>
                  </w:rPr>
                </m:ctrlPr>
              </m:sSubPr>
              <m:e>
                <m:r>
                  <m:rPr>
                    <m:sty m:val="p"/>
                  </m:rPr>
                  <w:rPr>
                    <w:rFonts w:ascii="Cambria Math" w:hAnsi="Cambria Math"/>
                    <w:color w:val="auto"/>
                    <w:sz w:val="28"/>
                    <w:szCs w:val="28"/>
                  </w:rPr>
                  <m:t>t</m:t>
                </m:r>
              </m:e>
              <m:sub>
                <m:sSub>
                  <m:sSubPr>
                    <m:ctrlPr>
                      <w:rPr>
                        <w:rFonts w:ascii="Cambria Math" w:hAnsi="Cambria Math"/>
                        <w:color w:val="auto"/>
                        <w:sz w:val="28"/>
                        <w:szCs w:val="28"/>
                      </w:rPr>
                    </m:ctrlPr>
                  </m:sSubPr>
                  <m:e>
                    <m:r>
                      <m:rPr>
                        <m:sty m:val="p"/>
                      </m:rPr>
                      <w:rPr>
                        <w:rFonts w:ascii="Cambria Math" w:hAnsi="Cambria Math"/>
                        <w:color w:val="auto"/>
                        <w:sz w:val="28"/>
                        <w:szCs w:val="28"/>
                      </w:rPr>
                      <m:t>b</m:t>
                    </m:r>
                  </m:e>
                  <m:sub>
                    <m:r>
                      <m:rPr>
                        <m:sty m:val="p"/>
                      </m:rPr>
                      <w:rPr>
                        <w:rFonts w:ascii="Cambria Math" w:hAnsi="Cambria Math"/>
                        <w:color w:val="auto"/>
                        <w:sz w:val="28"/>
                        <w:szCs w:val="28"/>
                      </w:rPr>
                      <m:t>2</m:t>
                    </m:r>
                  </m:sub>
                </m:sSub>
              </m:sub>
            </m:sSub>
          </m:e>
        </m:acc>
      </m:oMath>
      <w:r w:rsidR="00812C4F" w:rsidRPr="00DB3B21">
        <w:rPr>
          <w:color w:val="auto"/>
          <w:sz w:val="28"/>
          <w:szCs w:val="28"/>
        </w:rPr>
        <w:t xml:space="preserve"> - соответственно длительность импульса и паузы детерминированного потока.</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При этом математические ожидания длительностей импульсов и пауз каждого потока соответственно равны  </w:t>
      </w:r>
      <m:oMath>
        <m:sSub>
          <m:sSubPr>
            <m:ctrlPr>
              <w:rPr>
                <w:rFonts w:ascii="Cambria Math" w:hAnsi="Cambria Math"/>
                <w:color w:val="auto"/>
                <w:sz w:val="28"/>
                <w:szCs w:val="28"/>
              </w:rPr>
            </m:ctrlPr>
          </m:sSubPr>
          <m:e>
            <m:acc>
              <m:accPr>
                <m:chr m:val="̅"/>
                <m:ctrlPr>
                  <w:rPr>
                    <w:rFonts w:ascii="Cambria Math" w:hAnsi="Cambria Math"/>
                    <w:color w:val="auto"/>
                    <w:sz w:val="28"/>
                    <w:szCs w:val="28"/>
                  </w:rPr>
                </m:ctrlPr>
              </m:accPr>
              <m:e>
                <m:r>
                  <w:rPr>
                    <w:rFonts w:ascii="Cambria Math" w:hAnsi="Cambria Math"/>
                    <w:color w:val="auto"/>
                    <w:sz w:val="28"/>
                    <w:szCs w:val="28"/>
                  </w:rPr>
                  <m:t>t</m:t>
                </m:r>
              </m:e>
            </m:acc>
          </m:e>
          <m:sub>
            <m:sSub>
              <m:sSubPr>
                <m:ctrlPr>
                  <w:rPr>
                    <w:rFonts w:ascii="Cambria Math" w:hAnsi="Cambria Math"/>
                    <w:color w:val="auto"/>
                    <w:sz w:val="28"/>
                    <w:szCs w:val="28"/>
                  </w:rPr>
                </m:ctrlPr>
              </m:sSubPr>
              <m:e>
                <m:r>
                  <w:rPr>
                    <w:rFonts w:ascii="Cambria Math" w:hAnsi="Cambria Math"/>
                    <w:color w:val="auto"/>
                    <w:sz w:val="28"/>
                    <w:szCs w:val="28"/>
                  </w:rPr>
                  <m:t>w</m:t>
                </m:r>
              </m:e>
              <m:sub>
                <m:r>
                  <m:rPr>
                    <m:sty m:val="p"/>
                  </m:rPr>
                  <w:rPr>
                    <w:rFonts w:ascii="Cambria Math" w:hAnsi="Cambria Math"/>
                    <w:color w:val="auto"/>
                    <w:sz w:val="28"/>
                    <w:szCs w:val="28"/>
                  </w:rPr>
                  <m:t>1</m:t>
                </m:r>
              </m:sub>
            </m:sSub>
          </m:sub>
        </m:sSub>
        <m:r>
          <m:rPr>
            <m:sty m:val="p"/>
          </m:rPr>
          <w:rPr>
            <w:rFonts w:ascii="Cambria Math" w:hAnsi="Cambria Math"/>
            <w:color w:val="auto"/>
            <w:sz w:val="28"/>
            <w:szCs w:val="28"/>
          </w:rPr>
          <m:t xml:space="preserve">, </m:t>
        </m:r>
        <m:sSub>
          <m:sSubPr>
            <m:ctrlPr>
              <w:rPr>
                <w:rFonts w:ascii="Cambria Math" w:hAnsi="Cambria Math"/>
                <w:color w:val="auto"/>
                <w:sz w:val="28"/>
                <w:szCs w:val="28"/>
              </w:rPr>
            </m:ctrlPr>
          </m:sSubPr>
          <m:e>
            <m:acc>
              <m:accPr>
                <m:chr m:val="̅"/>
                <m:ctrlPr>
                  <w:rPr>
                    <w:rFonts w:ascii="Cambria Math" w:hAnsi="Cambria Math"/>
                    <w:color w:val="auto"/>
                    <w:sz w:val="28"/>
                    <w:szCs w:val="28"/>
                  </w:rPr>
                </m:ctrlPr>
              </m:accPr>
              <m:e>
                <m:r>
                  <w:rPr>
                    <w:rFonts w:ascii="Cambria Math" w:hAnsi="Cambria Math"/>
                    <w:color w:val="auto"/>
                    <w:sz w:val="28"/>
                    <w:szCs w:val="28"/>
                  </w:rPr>
                  <m:t>t</m:t>
                </m:r>
              </m:e>
            </m:acc>
          </m:e>
          <m:sub>
            <m:sSub>
              <m:sSubPr>
                <m:ctrlPr>
                  <w:rPr>
                    <w:rFonts w:ascii="Cambria Math" w:hAnsi="Cambria Math"/>
                    <w:color w:val="auto"/>
                    <w:sz w:val="28"/>
                    <w:szCs w:val="28"/>
                  </w:rPr>
                </m:ctrlPr>
              </m:sSubPr>
              <m:e>
                <m:r>
                  <w:rPr>
                    <w:rFonts w:ascii="Cambria Math" w:hAnsi="Cambria Math"/>
                    <w:color w:val="auto"/>
                    <w:sz w:val="28"/>
                    <w:szCs w:val="28"/>
                  </w:rPr>
                  <m:t>w</m:t>
                </m:r>
              </m:e>
              <m:sub>
                <m:r>
                  <m:rPr>
                    <m:sty m:val="p"/>
                  </m:rPr>
                  <w:rPr>
                    <w:rFonts w:ascii="Cambria Math" w:hAnsi="Cambria Math"/>
                    <w:color w:val="auto"/>
                    <w:sz w:val="28"/>
                    <w:szCs w:val="28"/>
                  </w:rPr>
                  <m:t>2</m:t>
                </m:r>
              </m:sub>
            </m:sSub>
          </m:sub>
        </m:sSub>
        <m:r>
          <m:rPr>
            <m:sty m:val="p"/>
          </m:rPr>
          <w:rPr>
            <w:rFonts w:ascii="Cambria Math" w:hAnsi="Cambria Math"/>
            <w:color w:val="auto"/>
            <w:sz w:val="28"/>
            <w:szCs w:val="28"/>
          </w:rPr>
          <m:t xml:space="preserve">, </m:t>
        </m:r>
        <m:sSub>
          <m:sSubPr>
            <m:ctrlPr>
              <w:rPr>
                <w:rFonts w:ascii="Cambria Math" w:hAnsi="Cambria Math"/>
                <w:color w:val="auto"/>
                <w:sz w:val="28"/>
                <w:szCs w:val="28"/>
              </w:rPr>
            </m:ctrlPr>
          </m:sSubPr>
          <m:e>
            <m:acc>
              <m:accPr>
                <m:chr m:val="̅"/>
                <m:ctrlPr>
                  <w:rPr>
                    <w:rFonts w:ascii="Cambria Math" w:hAnsi="Cambria Math"/>
                    <w:color w:val="auto"/>
                    <w:sz w:val="28"/>
                    <w:szCs w:val="28"/>
                  </w:rPr>
                </m:ctrlPr>
              </m:accPr>
              <m:e>
                <m:r>
                  <w:rPr>
                    <w:rFonts w:ascii="Cambria Math" w:hAnsi="Cambria Math"/>
                    <w:color w:val="auto"/>
                    <w:sz w:val="28"/>
                    <w:szCs w:val="28"/>
                  </w:rPr>
                  <m:t>t</m:t>
                </m:r>
              </m:e>
            </m:acc>
          </m:e>
          <m:sub>
            <m:sSub>
              <m:sSubPr>
                <m:ctrlPr>
                  <w:rPr>
                    <w:rFonts w:ascii="Cambria Math" w:hAnsi="Cambria Math"/>
                    <w:color w:val="auto"/>
                    <w:sz w:val="28"/>
                    <w:szCs w:val="28"/>
                  </w:rPr>
                </m:ctrlPr>
              </m:sSubPr>
              <m:e>
                <m:r>
                  <w:rPr>
                    <w:rFonts w:ascii="Cambria Math" w:hAnsi="Cambria Math"/>
                    <w:color w:val="auto"/>
                    <w:sz w:val="28"/>
                    <w:szCs w:val="28"/>
                  </w:rPr>
                  <m:t>b</m:t>
                </m:r>
              </m:e>
              <m:sub>
                <m:r>
                  <m:rPr>
                    <m:sty m:val="p"/>
                  </m:rPr>
                  <w:rPr>
                    <w:rFonts w:ascii="Cambria Math" w:hAnsi="Cambria Math"/>
                    <w:color w:val="auto"/>
                    <w:sz w:val="28"/>
                    <w:szCs w:val="28"/>
                  </w:rPr>
                  <m:t>1</m:t>
                </m:r>
              </m:sub>
            </m:sSub>
          </m:sub>
        </m:sSub>
        <m:r>
          <m:rPr>
            <m:sty m:val="p"/>
          </m:rPr>
          <w:rPr>
            <w:rFonts w:ascii="Cambria Math" w:hAnsi="Cambria Math"/>
            <w:color w:val="auto"/>
            <w:sz w:val="28"/>
            <w:szCs w:val="28"/>
          </w:rPr>
          <m:t xml:space="preserve">, </m:t>
        </m:r>
        <m:sSub>
          <m:sSubPr>
            <m:ctrlPr>
              <w:rPr>
                <w:rFonts w:ascii="Cambria Math" w:hAnsi="Cambria Math"/>
                <w:color w:val="auto"/>
                <w:sz w:val="28"/>
                <w:szCs w:val="28"/>
              </w:rPr>
            </m:ctrlPr>
          </m:sSubPr>
          <m:e>
            <m:acc>
              <m:accPr>
                <m:chr m:val="̅"/>
                <m:ctrlPr>
                  <w:rPr>
                    <w:rFonts w:ascii="Cambria Math" w:hAnsi="Cambria Math"/>
                    <w:color w:val="auto"/>
                    <w:sz w:val="28"/>
                    <w:szCs w:val="28"/>
                  </w:rPr>
                </m:ctrlPr>
              </m:accPr>
              <m:e>
                <m:r>
                  <w:rPr>
                    <w:rFonts w:ascii="Cambria Math" w:hAnsi="Cambria Math"/>
                    <w:color w:val="auto"/>
                    <w:sz w:val="28"/>
                    <w:szCs w:val="28"/>
                  </w:rPr>
                  <m:t>t</m:t>
                </m:r>
              </m:e>
            </m:acc>
          </m:e>
          <m:sub>
            <m:sSub>
              <m:sSubPr>
                <m:ctrlPr>
                  <w:rPr>
                    <w:rFonts w:ascii="Cambria Math" w:hAnsi="Cambria Math"/>
                    <w:color w:val="auto"/>
                    <w:sz w:val="28"/>
                    <w:szCs w:val="28"/>
                  </w:rPr>
                </m:ctrlPr>
              </m:sSubPr>
              <m:e>
                <m:r>
                  <w:rPr>
                    <w:rFonts w:ascii="Cambria Math" w:hAnsi="Cambria Math"/>
                    <w:color w:val="auto"/>
                    <w:sz w:val="28"/>
                    <w:szCs w:val="28"/>
                  </w:rPr>
                  <m:t>b</m:t>
                </m:r>
              </m:e>
              <m:sub>
                <m:r>
                  <m:rPr>
                    <m:sty m:val="p"/>
                  </m:rPr>
                  <w:rPr>
                    <w:rFonts w:ascii="Cambria Math" w:hAnsi="Cambria Math"/>
                    <w:color w:val="auto"/>
                    <w:sz w:val="28"/>
                    <w:szCs w:val="28"/>
                  </w:rPr>
                  <m:t>2</m:t>
                </m:r>
              </m:sub>
            </m:sSub>
          </m:sub>
        </m:sSub>
      </m:oMath>
      <w:r w:rsidRPr="00DB3B21">
        <w:rPr>
          <w:color w:val="auto"/>
          <w:sz w:val="28"/>
          <w:szCs w:val="28"/>
        </w:rPr>
        <w:t>. В соответствии с этим средняя частота следования импульсов стационарного импульсного по</w:t>
      </w:r>
      <w:r w:rsidRPr="00DB3B21">
        <w:rPr>
          <w:color w:val="auto"/>
          <w:sz w:val="28"/>
          <w:szCs w:val="28"/>
        </w:rPr>
        <w:softHyphen/>
        <w:t>тока равна:</w:t>
      </w: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r>
          <m:rPr>
            <m:sty m:val="p"/>
          </m:rPr>
          <w:rPr>
            <w:rFonts w:ascii="Cambria Math" w:hAnsi="Cambria Math"/>
            <w:color w:val="auto"/>
            <w:sz w:val="28"/>
            <w:szCs w:val="28"/>
          </w:rPr>
          <m:t xml:space="preserve"> </m:t>
        </m:r>
        <m:acc>
          <m:accPr>
            <m:chr m:val="̅"/>
            <m:ctrlPr>
              <w:rPr>
                <w:rFonts w:ascii="Cambria Math" w:hAnsi="Cambria Math"/>
                <w:i/>
                <w:color w:val="auto"/>
                <w:sz w:val="28"/>
                <w:szCs w:val="28"/>
              </w:rPr>
            </m:ctrlPr>
          </m:accPr>
          <m:e>
            <m:sSub>
              <m:sSubPr>
                <m:ctrlPr>
                  <w:rPr>
                    <w:rFonts w:ascii="Cambria Math" w:hAnsi="Cambria Math"/>
                    <w:i/>
                    <w:color w:val="auto"/>
                    <w:sz w:val="28"/>
                    <w:szCs w:val="28"/>
                  </w:rPr>
                </m:ctrlPr>
              </m:sSubPr>
              <m:e>
                <m:r>
                  <w:rPr>
                    <w:rFonts w:ascii="Cambria Math" w:hAnsi="Cambria Math"/>
                    <w:color w:val="auto"/>
                    <w:sz w:val="28"/>
                    <w:szCs w:val="28"/>
                  </w:rPr>
                  <m:t>μ</m:t>
                </m:r>
              </m:e>
              <m:sub>
                <m:r>
                  <w:rPr>
                    <w:rFonts w:ascii="Cambria Math" w:hAnsi="Cambria Math"/>
                    <w:color w:val="auto"/>
                    <w:sz w:val="28"/>
                    <w:szCs w:val="28"/>
                  </w:rPr>
                  <m:t>i</m:t>
                </m:r>
              </m:sub>
            </m:sSub>
          </m:e>
        </m:acc>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1</m:t>
            </m:r>
          </m:num>
          <m:den>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t</m:t>
                    </m:r>
                  </m:e>
                </m:acc>
              </m:e>
              <m:sub>
                <m:sSub>
                  <m:sSubPr>
                    <m:ctrlPr>
                      <w:rPr>
                        <w:rFonts w:ascii="Cambria Math" w:hAnsi="Cambria Math"/>
                        <w:i/>
                        <w:color w:val="auto"/>
                        <w:sz w:val="28"/>
                        <w:szCs w:val="28"/>
                      </w:rPr>
                    </m:ctrlPr>
                  </m:sSubPr>
                  <m:e>
                    <m:r>
                      <w:rPr>
                        <w:rFonts w:ascii="Cambria Math" w:hAnsi="Cambria Math"/>
                        <w:color w:val="auto"/>
                        <w:sz w:val="28"/>
                        <w:szCs w:val="28"/>
                      </w:rPr>
                      <m:t>w</m:t>
                    </m:r>
                  </m:e>
                  <m:sub>
                    <m:r>
                      <w:rPr>
                        <w:rFonts w:ascii="Cambria Math" w:hAnsi="Cambria Math"/>
                        <w:color w:val="auto"/>
                        <w:sz w:val="28"/>
                        <w:szCs w:val="28"/>
                      </w:rPr>
                      <m:t>1</m:t>
                    </m:r>
                  </m:sub>
                </m:sSub>
              </m:sub>
            </m:sSub>
            <m:r>
              <w:rPr>
                <w:rFonts w:ascii="Cambria Math" w:hAnsi="Cambria Math"/>
                <w:color w:val="auto"/>
                <w:sz w:val="28"/>
                <w:szCs w:val="28"/>
              </w:rPr>
              <m:t>+</m:t>
            </m:r>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t</m:t>
                    </m:r>
                  </m:e>
                </m:acc>
              </m:e>
              <m:sub>
                <m:sSub>
                  <m:sSubPr>
                    <m:ctrlPr>
                      <w:rPr>
                        <w:rFonts w:ascii="Cambria Math" w:hAnsi="Cambria Math"/>
                        <w:i/>
                        <w:color w:val="auto"/>
                        <w:sz w:val="28"/>
                        <w:szCs w:val="28"/>
                      </w:rPr>
                    </m:ctrlPr>
                  </m:sSubPr>
                  <m:e>
                    <m:r>
                      <w:rPr>
                        <w:rFonts w:ascii="Cambria Math" w:hAnsi="Cambria Math"/>
                        <w:color w:val="auto"/>
                        <w:sz w:val="28"/>
                        <w:szCs w:val="28"/>
                      </w:rPr>
                      <m:t>b</m:t>
                    </m:r>
                  </m:e>
                  <m:sub>
                    <m:r>
                      <w:rPr>
                        <w:rFonts w:ascii="Cambria Math" w:hAnsi="Cambria Math"/>
                        <w:color w:val="auto"/>
                        <w:sz w:val="28"/>
                        <w:szCs w:val="28"/>
                      </w:rPr>
                      <m:t>1</m:t>
                    </m:r>
                  </m:sub>
                </m:sSub>
              </m:sub>
            </m:sSub>
          </m:den>
        </m:f>
      </m:oMath>
      <w:r w:rsidR="00812C4F" w:rsidRPr="00DB3B21">
        <w:rPr>
          <w:color w:val="auto"/>
          <w:sz w:val="28"/>
          <w:szCs w:val="28"/>
        </w:rPr>
        <w:t xml:space="preserve"> .        </w:t>
      </w:r>
      <w:r w:rsidR="00812C4F" w:rsidRPr="00DB3B21">
        <w:rPr>
          <w:color w:val="auto"/>
          <w:sz w:val="28"/>
          <w:szCs w:val="28"/>
        </w:rPr>
        <w:tab/>
        <w:t>(3.12)</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Совпадение двух импульсов будем считать состоявшимся, если их длительности перекрываются хотя бы частично. Импульс, образованный в результате перекрытия во времени обоих импульсов, будем называть импульсом совпадения. Так как в данном подразделе рассматриваются временные характеристики импульсных процессов, то это позволяет считать форму каждого импульса потоков </w:t>
      </w:r>
      <w:r w:rsidRPr="00DB3B21">
        <w:rPr>
          <w:rStyle w:val="213pt"/>
          <w:color w:val="auto"/>
          <w:sz w:val="28"/>
          <w:szCs w:val="28"/>
        </w:rPr>
        <w:t>x</w:t>
      </w:r>
      <w:r w:rsidRPr="00DB3B21">
        <w:rPr>
          <w:rStyle w:val="213pt"/>
          <w:color w:val="auto"/>
          <w:sz w:val="28"/>
          <w:szCs w:val="28"/>
          <w:vertAlign w:val="subscript"/>
          <w:lang w:val="ru-RU"/>
        </w:rPr>
        <w:t>1</w:t>
      </w:r>
      <w:r w:rsidRPr="00DB3B21">
        <w:rPr>
          <w:rStyle w:val="213pt"/>
          <w:color w:val="auto"/>
          <w:sz w:val="28"/>
          <w:szCs w:val="28"/>
          <w:lang w:val="ru-RU"/>
        </w:rPr>
        <w:t>(</w:t>
      </w:r>
      <w:r w:rsidRPr="00DB3B21">
        <w:rPr>
          <w:rStyle w:val="213pt"/>
          <w:color w:val="auto"/>
          <w:sz w:val="28"/>
          <w:szCs w:val="28"/>
        </w:rPr>
        <w:t>t</w:t>
      </w:r>
      <w:r w:rsidRPr="00DB3B21">
        <w:rPr>
          <w:rStyle w:val="213pt"/>
          <w:color w:val="auto"/>
          <w:sz w:val="28"/>
          <w:szCs w:val="28"/>
          <w:lang w:val="ru-RU"/>
        </w:rPr>
        <w:t xml:space="preserve">) </w:t>
      </w:r>
      <w:r w:rsidRPr="00DB3B21">
        <w:rPr>
          <w:color w:val="auto"/>
          <w:sz w:val="28"/>
          <w:szCs w:val="28"/>
        </w:rPr>
        <w:t xml:space="preserve">и </w:t>
      </w:r>
      <w:r w:rsidRPr="00DB3B21">
        <w:rPr>
          <w:rStyle w:val="213pt"/>
          <w:color w:val="auto"/>
          <w:sz w:val="28"/>
          <w:szCs w:val="28"/>
        </w:rPr>
        <w:t>x</w:t>
      </w:r>
      <w:r w:rsidRPr="00DB3B21">
        <w:rPr>
          <w:rStyle w:val="213pt"/>
          <w:color w:val="auto"/>
          <w:sz w:val="28"/>
          <w:szCs w:val="28"/>
          <w:vertAlign w:val="subscript"/>
          <w:lang w:val="ru-RU"/>
        </w:rPr>
        <w:t>2</w:t>
      </w:r>
      <w:r w:rsidRPr="00DB3B21">
        <w:rPr>
          <w:rStyle w:val="213pt"/>
          <w:color w:val="auto"/>
          <w:sz w:val="28"/>
          <w:szCs w:val="28"/>
          <w:lang w:val="ru-RU"/>
        </w:rPr>
        <w:t>(</w:t>
      </w:r>
      <w:r w:rsidRPr="00DB3B21">
        <w:rPr>
          <w:rStyle w:val="213pt"/>
          <w:color w:val="auto"/>
          <w:sz w:val="28"/>
          <w:szCs w:val="28"/>
        </w:rPr>
        <w:t>t</w:t>
      </w:r>
      <w:r w:rsidRPr="00DB3B21">
        <w:rPr>
          <w:rStyle w:val="213pt"/>
          <w:color w:val="auto"/>
          <w:sz w:val="28"/>
          <w:szCs w:val="28"/>
          <w:lang w:val="ru-RU"/>
        </w:rPr>
        <w:t xml:space="preserve">) </w:t>
      </w:r>
      <w:r w:rsidRPr="00DB3B21">
        <w:rPr>
          <w:color w:val="auto"/>
          <w:sz w:val="28"/>
          <w:szCs w:val="28"/>
        </w:rPr>
        <w:t xml:space="preserve">прямоугольной, а амплитуду – равной единице. Если при этом потоки являются стационарными, то в произвольный момент времени </w:t>
      </w:r>
      <m:oMath>
        <m:sSup>
          <m:sSupPr>
            <m:ctrlPr>
              <w:rPr>
                <w:rFonts w:ascii="Cambria Math" w:hAnsi="Cambria Math"/>
                <w:i/>
                <w:color w:val="auto"/>
                <w:sz w:val="28"/>
                <w:szCs w:val="28"/>
              </w:rPr>
            </m:ctrlPr>
          </m:sSupPr>
          <m:e>
            <m:r>
              <w:rPr>
                <w:rFonts w:ascii="Cambria Math" w:hAnsi="Cambria Math"/>
                <w:color w:val="auto"/>
                <w:sz w:val="28"/>
                <w:szCs w:val="28"/>
              </w:rPr>
              <m:t>t</m:t>
            </m:r>
          </m:e>
          <m:sup>
            <m:r>
              <w:rPr>
                <w:rFonts w:ascii="Cambria Math" w:hAnsi="Cambria Math"/>
                <w:color w:val="auto"/>
                <w:sz w:val="28"/>
                <w:szCs w:val="28"/>
              </w:rPr>
              <m:t>*</m:t>
            </m:r>
          </m:sup>
        </m:sSup>
      </m:oMath>
      <w:r w:rsidRPr="00DB3B21">
        <w:rPr>
          <w:rStyle w:val="213pt"/>
          <w:color w:val="auto"/>
          <w:sz w:val="28"/>
          <w:szCs w:val="28"/>
          <w:lang w:val="ru-RU"/>
        </w:rPr>
        <w:t xml:space="preserve"> </w:t>
      </w:r>
      <w:proofErr w:type="gramStart"/>
      <w:r w:rsidRPr="00DB3B21">
        <w:rPr>
          <w:color w:val="auto"/>
          <w:sz w:val="28"/>
          <w:szCs w:val="28"/>
        </w:rPr>
        <w:t>при</w:t>
      </w:r>
      <w:proofErr w:type="gramEnd"/>
      <w:r w:rsidRPr="00DB3B21">
        <w:rPr>
          <w:color w:val="auto"/>
          <w:sz w:val="28"/>
          <w:szCs w:val="28"/>
        </w:rPr>
        <w:t xml:space="preserve"> </w:t>
      </w:r>
      <m:oMath>
        <m:r>
          <w:rPr>
            <w:rFonts w:ascii="Cambria Math" w:hAnsi="Cambria Math"/>
            <w:color w:val="auto"/>
            <w:sz w:val="28"/>
            <w:szCs w:val="28"/>
          </w:rPr>
          <m:t>t→∝</m:t>
        </m:r>
      </m:oMath>
      <w:r w:rsidRPr="00DB3B21">
        <w:rPr>
          <w:rStyle w:val="213pt"/>
          <w:color w:val="auto"/>
          <w:sz w:val="28"/>
          <w:szCs w:val="28"/>
          <w:lang w:val="ru-RU"/>
        </w:rPr>
        <w:t xml:space="preserve"> </w:t>
      </w:r>
      <w:r w:rsidRPr="00DB3B21">
        <w:rPr>
          <w:color w:val="auto"/>
          <w:sz w:val="28"/>
          <w:szCs w:val="28"/>
        </w:rPr>
        <w:t xml:space="preserve">равенство </w:t>
      </w:r>
      <m:oMath>
        <m:r>
          <w:rPr>
            <w:rFonts w:ascii="Cambria Math" w:hAnsi="Cambria Math"/>
            <w:color w:val="auto"/>
            <w:sz w:val="28"/>
            <w:szCs w:val="28"/>
          </w:rPr>
          <m:t>x(</m:t>
        </m:r>
        <m:sSup>
          <m:sSupPr>
            <m:ctrlPr>
              <w:rPr>
                <w:rFonts w:ascii="Cambria Math" w:hAnsi="Cambria Math"/>
                <w:i/>
                <w:color w:val="auto"/>
                <w:sz w:val="28"/>
                <w:szCs w:val="28"/>
              </w:rPr>
            </m:ctrlPr>
          </m:sSupPr>
          <m:e>
            <m:r>
              <w:rPr>
                <w:rFonts w:ascii="Cambria Math" w:hAnsi="Cambria Math"/>
                <w:color w:val="auto"/>
                <w:sz w:val="28"/>
                <w:szCs w:val="28"/>
              </w:rPr>
              <m:t>t</m:t>
            </m:r>
          </m:e>
          <m:sup>
            <m:r>
              <w:rPr>
                <w:rFonts w:ascii="Cambria Math" w:hAnsi="Cambria Math"/>
                <w:color w:val="auto"/>
                <w:sz w:val="28"/>
                <w:szCs w:val="28"/>
              </w:rPr>
              <m:t>*</m:t>
            </m:r>
          </m:sup>
        </m:sSup>
        <m:r>
          <w:rPr>
            <w:rFonts w:ascii="Cambria Math" w:hAnsi="Cambria Math"/>
            <w:color w:val="auto"/>
            <w:sz w:val="28"/>
            <w:szCs w:val="28"/>
          </w:rPr>
          <m:t>=1</m:t>
        </m:r>
      </m:oMath>
      <w:r w:rsidRPr="00DB3B21">
        <w:rPr>
          <w:color w:val="auto"/>
          <w:sz w:val="28"/>
          <w:szCs w:val="28"/>
        </w:rPr>
        <w:t>)</w:t>
      </w:r>
      <w:r w:rsidRPr="00DB3B21">
        <w:rPr>
          <w:rStyle w:val="213pt"/>
          <w:color w:val="auto"/>
          <w:sz w:val="28"/>
          <w:szCs w:val="28"/>
          <w:lang w:val="ru-RU" w:eastAsia="ru-RU" w:bidi="ru-RU"/>
        </w:rPr>
        <w:t xml:space="preserve"> </w:t>
      </w:r>
      <w:r w:rsidRPr="00DB3B21">
        <w:rPr>
          <w:color w:val="auto"/>
          <w:sz w:val="28"/>
          <w:szCs w:val="28"/>
        </w:rPr>
        <w:t>выполняется с вероятностью [37]:</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Р</m:t>
            </m:r>
          </m:e>
          <m:sub>
            <m:r>
              <w:rPr>
                <w:rFonts w:ascii="Cambria Math" w:hAnsi="Cambria Math"/>
                <w:color w:val="auto"/>
                <w:sz w:val="28"/>
                <w:szCs w:val="28"/>
              </w:rPr>
              <m:t>i</m:t>
            </m:r>
          </m:sub>
        </m:sSub>
        <m:r>
          <w:rPr>
            <w:rFonts w:ascii="Cambria Math" w:hAnsi="Cambria Math"/>
            <w:color w:val="auto"/>
            <w:sz w:val="28"/>
            <w:szCs w:val="28"/>
          </w:rPr>
          <m:t>=</m:t>
        </m:r>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μ</m:t>
                </m:r>
              </m:e>
            </m:acc>
          </m:e>
          <m:sub>
            <m:r>
              <w:rPr>
                <w:rFonts w:ascii="Cambria Math" w:hAnsi="Cambria Math"/>
                <w:color w:val="auto"/>
                <w:sz w:val="28"/>
                <w:szCs w:val="28"/>
              </w:rPr>
              <m:t>i</m:t>
            </m:r>
          </m:sub>
        </m:sSub>
        <m:r>
          <w:rPr>
            <w:rFonts w:ascii="Cambria Math" w:hAnsi="Cambria Math"/>
            <w:color w:val="auto"/>
            <w:sz w:val="28"/>
            <w:szCs w:val="28"/>
          </w:rPr>
          <m:t>*</m:t>
        </m:r>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t</m:t>
                </m:r>
              </m:e>
            </m:acc>
          </m:e>
          <m:sub>
            <m:sSub>
              <m:sSubPr>
                <m:ctrlPr>
                  <w:rPr>
                    <w:rFonts w:ascii="Cambria Math" w:hAnsi="Cambria Math"/>
                    <w:i/>
                    <w:color w:val="auto"/>
                    <w:sz w:val="28"/>
                    <w:szCs w:val="28"/>
                  </w:rPr>
                </m:ctrlPr>
              </m:sSubPr>
              <m:e>
                <m:r>
                  <w:rPr>
                    <w:rFonts w:ascii="Cambria Math" w:hAnsi="Cambria Math"/>
                    <w:color w:val="auto"/>
                    <w:sz w:val="28"/>
                    <w:szCs w:val="28"/>
                  </w:rPr>
                  <m:t>w</m:t>
                </m:r>
              </m:e>
              <m:sub>
                <m:r>
                  <w:rPr>
                    <w:rFonts w:ascii="Cambria Math" w:hAnsi="Cambria Math"/>
                    <w:color w:val="auto"/>
                    <w:sz w:val="28"/>
                    <w:szCs w:val="28"/>
                  </w:rPr>
                  <m:t>i</m:t>
                </m:r>
              </m:sub>
            </m:sSub>
          </m:sub>
        </m:sSub>
      </m:oMath>
      <w:r w:rsidR="00812C4F" w:rsidRPr="00DB3B21">
        <w:rPr>
          <w:color w:val="auto"/>
          <w:sz w:val="28"/>
          <w:szCs w:val="28"/>
        </w:rPr>
        <w:t>.</w:t>
      </w:r>
      <w:r>
        <w:rPr>
          <w:color w:val="auto"/>
          <w:sz w:val="28"/>
          <w:szCs w:val="28"/>
        </w:rPr>
        <w:tab/>
      </w:r>
      <w:r w:rsidR="00812C4F" w:rsidRPr="00DB3B21">
        <w:rPr>
          <w:color w:val="auto"/>
          <w:sz w:val="28"/>
          <w:szCs w:val="28"/>
        </w:rPr>
        <w:t>(3.13)</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Используя теорию импульсных потоков [37, с.82] получаем формулы для процесса совпадения потока нагрузки и потоков замеров:</w:t>
      </w:r>
    </w:p>
    <w:p w:rsidR="00812C4F" w:rsidRPr="00DB3B21" w:rsidRDefault="00812C4F" w:rsidP="00E34BE1">
      <w:pPr>
        <w:pStyle w:val="22"/>
        <w:shd w:val="clear" w:color="auto" w:fill="auto"/>
        <w:tabs>
          <w:tab w:val="center" w:pos="4536"/>
          <w:tab w:val="right" w:pos="9639"/>
        </w:tabs>
        <w:spacing w:line="240" w:lineRule="auto"/>
        <w:rPr>
          <w:color w:val="auto"/>
          <w:sz w:val="28"/>
          <w:szCs w:val="28"/>
        </w:rPr>
      </w:pP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μ</m:t>
            </m:r>
          </m:e>
          <m:sub>
            <m:r>
              <w:rPr>
                <w:rFonts w:ascii="Cambria Math" w:hAnsi="Cambria Math"/>
                <w:color w:val="auto"/>
                <w:sz w:val="28"/>
                <w:szCs w:val="28"/>
              </w:rPr>
              <m:t>22</m:t>
            </m:r>
          </m:sub>
        </m:sSub>
        <m:d>
          <m:dPr>
            <m:ctrlPr>
              <w:rPr>
                <w:rFonts w:ascii="Cambria Math" w:hAnsi="Cambria Math"/>
                <w:i/>
                <w:color w:val="auto"/>
                <w:sz w:val="28"/>
                <w:szCs w:val="28"/>
              </w:rPr>
            </m:ctrlPr>
          </m:dPr>
          <m:e>
            <m:r>
              <w:rPr>
                <w:rFonts w:ascii="Cambria Math" w:hAnsi="Cambria Math"/>
                <w:color w:val="auto"/>
                <w:sz w:val="28"/>
                <w:szCs w:val="28"/>
              </w:rPr>
              <m:t>δ</m:t>
            </m:r>
          </m:e>
        </m:d>
        <m:r>
          <w:rPr>
            <w:rFonts w:ascii="Cambria Math" w:hAnsi="Cambria Math"/>
            <w:color w:val="auto"/>
            <w:sz w:val="28"/>
            <w:szCs w:val="28"/>
          </w:rPr>
          <m:t>=</m:t>
        </m:r>
        <m:acc>
          <m:accPr>
            <m:chr m:val="̅"/>
            <m:ctrlPr>
              <w:rPr>
                <w:rFonts w:ascii="Cambria Math" w:hAnsi="Cambria Math"/>
                <w:i/>
                <w:color w:val="auto"/>
                <w:sz w:val="28"/>
                <w:szCs w:val="28"/>
              </w:rPr>
            </m:ctrlPr>
          </m:accPr>
          <m:e>
            <m:sSub>
              <m:sSubPr>
                <m:ctrlPr>
                  <w:rPr>
                    <w:rFonts w:ascii="Cambria Math" w:hAnsi="Cambria Math"/>
                    <w:i/>
                    <w:color w:val="auto"/>
                    <w:sz w:val="28"/>
                    <w:szCs w:val="28"/>
                  </w:rPr>
                </m:ctrlPr>
              </m:sSubPr>
              <m:e>
                <m:r>
                  <w:rPr>
                    <w:rFonts w:ascii="Cambria Math" w:hAnsi="Cambria Math"/>
                    <w:color w:val="auto"/>
                    <w:sz w:val="28"/>
                    <w:szCs w:val="28"/>
                  </w:rPr>
                  <m:t>μ</m:t>
                </m:r>
              </m:e>
              <m:sub>
                <m:r>
                  <w:rPr>
                    <w:rFonts w:ascii="Cambria Math" w:hAnsi="Cambria Math"/>
                    <w:color w:val="auto"/>
                    <w:sz w:val="28"/>
                    <w:szCs w:val="28"/>
                  </w:rPr>
                  <m:t>1</m:t>
                </m:r>
              </m:sub>
            </m:sSub>
          </m:e>
        </m:acc>
        <m:r>
          <w:rPr>
            <w:rFonts w:ascii="Cambria Math" w:hAnsi="Cambria Math"/>
            <w:color w:val="auto"/>
            <w:sz w:val="28"/>
            <w:szCs w:val="28"/>
          </w:rPr>
          <m:t xml:space="preserve"> </m:t>
        </m:r>
        <m:acc>
          <m:accPr>
            <m:chr m:val="̅"/>
            <m:ctrlPr>
              <w:rPr>
                <w:rFonts w:ascii="Cambria Math" w:hAnsi="Cambria Math"/>
                <w:i/>
                <w:color w:val="auto"/>
                <w:sz w:val="28"/>
                <w:szCs w:val="28"/>
              </w:rPr>
            </m:ctrlPr>
          </m:accPr>
          <m:e>
            <m:sSub>
              <m:sSubPr>
                <m:ctrlPr>
                  <w:rPr>
                    <w:rFonts w:ascii="Cambria Math" w:hAnsi="Cambria Math"/>
                    <w:i/>
                    <w:color w:val="auto"/>
                    <w:sz w:val="28"/>
                    <w:szCs w:val="28"/>
                  </w:rPr>
                </m:ctrlPr>
              </m:sSubPr>
              <m:e>
                <m:r>
                  <w:rPr>
                    <w:rFonts w:ascii="Cambria Math" w:hAnsi="Cambria Math"/>
                    <w:color w:val="auto"/>
                    <w:sz w:val="28"/>
                    <w:szCs w:val="28"/>
                  </w:rPr>
                  <m:t>μ</m:t>
                </m:r>
              </m:e>
              <m:sub>
                <m:r>
                  <w:rPr>
                    <w:rFonts w:ascii="Cambria Math" w:hAnsi="Cambria Math"/>
                    <w:color w:val="auto"/>
                    <w:sz w:val="28"/>
                    <w:szCs w:val="28"/>
                  </w:rPr>
                  <m:t>2</m:t>
                </m:r>
              </m:sub>
            </m:sSub>
          </m:e>
        </m:acc>
        <m:r>
          <w:rPr>
            <w:rFonts w:ascii="Cambria Math" w:hAnsi="Cambria Math"/>
            <w:color w:val="auto"/>
            <w:sz w:val="28"/>
            <w:szCs w:val="28"/>
          </w:rPr>
          <m:t>(</m:t>
        </m:r>
        <m:acc>
          <m:accPr>
            <m:chr m:val="̅"/>
            <m:ctrlPr>
              <w:rPr>
                <w:rFonts w:ascii="Cambria Math" w:hAnsi="Cambria Math"/>
                <w:i/>
                <w:color w:val="auto"/>
                <w:sz w:val="28"/>
                <w:szCs w:val="28"/>
              </w:rPr>
            </m:ctrlPr>
          </m:accPr>
          <m:e>
            <m:r>
              <w:rPr>
                <w:rFonts w:ascii="Cambria Math" w:hAnsi="Cambria Math"/>
                <w:color w:val="auto"/>
                <w:sz w:val="28"/>
                <w:szCs w:val="28"/>
              </w:rPr>
              <m:t>t</m:t>
            </m:r>
          </m:e>
        </m:acc>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2</m:t>
            </m:r>
          </m:sub>
        </m:sSub>
        <m:r>
          <w:rPr>
            <w:rFonts w:ascii="Cambria Math" w:hAnsi="Cambria Math"/>
            <w:color w:val="auto"/>
            <w:sz w:val="28"/>
            <w:szCs w:val="28"/>
          </w:rPr>
          <m:t>-1)</m:t>
        </m:r>
      </m:oMath>
      <w:r w:rsidR="00812C4F" w:rsidRPr="00DB3B21">
        <w:rPr>
          <w:color w:val="auto"/>
          <w:sz w:val="28"/>
          <w:szCs w:val="28"/>
        </w:rPr>
        <w:t>,</w:t>
      </w:r>
      <w:r w:rsidR="00812C4F" w:rsidRPr="00DB3B21">
        <w:rPr>
          <w:color w:val="auto"/>
          <w:sz w:val="28"/>
          <w:szCs w:val="28"/>
        </w:rPr>
        <w:tab/>
        <w:t xml:space="preserve">         (3.14)</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22</m:t>
            </m:r>
          </m:sub>
        </m:sSub>
        <m:d>
          <m:dPr>
            <m:ctrlPr>
              <w:rPr>
                <w:rFonts w:ascii="Cambria Math" w:hAnsi="Cambria Math"/>
                <w:i/>
                <w:color w:val="auto"/>
                <w:sz w:val="28"/>
                <w:szCs w:val="28"/>
              </w:rPr>
            </m:ctrlPr>
          </m:dPr>
          <m:e>
            <m:r>
              <w:rPr>
                <w:rFonts w:ascii="Cambria Math" w:hAnsi="Cambria Math"/>
                <w:color w:val="auto"/>
                <w:sz w:val="28"/>
                <w:szCs w:val="28"/>
              </w:rPr>
              <m:t>δ</m:t>
            </m:r>
          </m:e>
        </m:d>
        <m:r>
          <w:rPr>
            <w:rFonts w:ascii="Cambria Math" w:hAnsi="Cambria Math"/>
            <w:color w:val="auto"/>
            <w:sz w:val="28"/>
            <w:szCs w:val="28"/>
          </w:rPr>
          <m:t>=</m:t>
        </m:r>
        <m:acc>
          <m:accPr>
            <m:chr m:val="̅"/>
            <m:ctrlPr>
              <w:rPr>
                <w:rFonts w:ascii="Cambria Math" w:hAnsi="Cambria Math"/>
                <w:i/>
                <w:color w:val="auto"/>
                <w:sz w:val="28"/>
                <w:szCs w:val="28"/>
              </w:rPr>
            </m:ctrlPr>
          </m:accPr>
          <m:e>
            <m:sSub>
              <m:sSubPr>
                <m:ctrlPr>
                  <w:rPr>
                    <w:rFonts w:ascii="Cambria Math" w:hAnsi="Cambria Math"/>
                    <w:i/>
                    <w:color w:val="auto"/>
                    <w:sz w:val="28"/>
                    <w:szCs w:val="28"/>
                  </w:rPr>
                </m:ctrlPr>
              </m:sSubPr>
              <m:e>
                <m:r>
                  <w:rPr>
                    <w:rFonts w:ascii="Cambria Math" w:hAnsi="Cambria Math"/>
                    <w:color w:val="auto"/>
                    <w:sz w:val="28"/>
                    <w:szCs w:val="28"/>
                  </w:rPr>
                  <m:t>μ</m:t>
                </m:r>
              </m:e>
              <m:sub>
                <m:r>
                  <w:rPr>
                    <w:rFonts w:ascii="Cambria Math" w:hAnsi="Cambria Math"/>
                    <w:color w:val="auto"/>
                    <w:sz w:val="28"/>
                    <w:szCs w:val="28"/>
                  </w:rPr>
                  <m:t>1</m:t>
                </m:r>
              </m:sub>
            </m:sSub>
          </m:e>
        </m:acc>
        <m:r>
          <w:rPr>
            <w:rFonts w:ascii="Cambria Math" w:hAnsi="Cambria Math"/>
            <w:color w:val="auto"/>
            <w:sz w:val="28"/>
            <w:szCs w:val="28"/>
          </w:rPr>
          <m:t>*</m:t>
        </m:r>
        <m:acc>
          <m:accPr>
            <m:chr m:val="̅"/>
            <m:ctrlPr>
              <w:rPr>
                <w:rFonts w:ascii="Cambria Math" w:hAnsi="Cambria Math"/>
                <w:i/>
                <w:color w:val="auto"/>
                <w:sz w:val="28"/>
                <w:szCs w:val="28"/>
              </w:rPr>
            </m:ctrlPr>
          </m:accPr>
          <m:e>
            <m:sSub>
              <m:sSubPr>
                <m:ctrlPr>
                  <w:rPr>
                    <w:rFonts w:ascii="Cambria Math" w:hAnsi="Cambria Math"/>
                    <w:i/>
                    <w:color w:val="auto"/>
                    <w:sz w:val="28"/>
                    <w:szCs w:val="28"/>
                  </w:rPr>
                </m:ctrlPr>
              </m:sSubPr>
              <m:e>
                <m:r>
                  <w:rPr>
                    <w:rFonts w:ascii="Cambria Math" w:hAnsi="Cambria Math"/>
                    <w:color w:val="auto"/>
                    <w:sz w:val="28"/>
                    <w:szCs w:val="28"/>
                  </w:rPr>
                  <m:t>μ</m:t>
                </m:r>
              </m:e>
              <m:sub>
                <m:r>
                  <w:rPr>
                    <w:rFonts w:ascii="Cambria Math" w:hAnsi="Cambria Math"/>
                    <w:color w:val="auto"/>
                    <w:sz w:val="28"/>
                    <w:szCs w:val="28"/>
                  </w:rPr>
                  <m:t>2</m:t>
                </m:r>
              </m:sub>
            </m:sSub>
          </m:e>
        </m:acc>
        <m:r>
          <w:rPr>
            <w:rFonts w:ascii="Cambria Math" w:hAnsi="Cambria Math"/>
            <w:color w:val="auto"/>
            <w:sz w:val="28"/>
            <w:szCs w:val="28"/>
          </w:rPr>
          <m:t xml:space="preserve">* </m:t>
        </m:r>
        <m:acc>
          <m:accPr>
            <m:chr m:val="̅"/>
            <m:ctrlPr>
              <w:rPr>
                <w:rFonts w:ascii="Cambria Math" w:hAnsi="Cambria Math"/>
                <w:i/>
                <w:color w:val="auto"/>
                <w:sz w:val="28"/>
                <w:szCs w:val="28"/>
              </w:rPr>
            </m:ctrlPr>
          </m:accPr>
          <m:e>
            <m:r>
              <w:rPr>
                <w:rFonts w:ascii="Cambria Math" w:hAnsi="Cambria Math"/>
                <w:color w:val="auto"/>
                <w:sz w:val="28"/>
                <w:szCs w:val="28"/>
              </w:rPr>
              <m:t>t</m:t>
            </m:r>
          </m:e>
        </m:acc>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1</m:t>
            </m:r>
          </m:sub>
        </m:sSub>
      </m:oMath>
      <w:r w:rsidR="00812C4F" w:rsidRPr="00DB3B21">
        <w:rPr>
          <w:color w:val="auto"/>
          <w:sz w:val="28"/>
          <w:szCs w:val="28"/>
        </w:rPr>
        <w:t>,</w:t>
      </w:r>
      <w:r w:rsidR="00812C4F" w:rsidRPr="00DB3B21">
        <w:rPr>
          <w:color w:val="auto"/>
          <w:sz w:val="28"/>
          <w:szCs w:val="28"/>
        </w:rPr>
        <w:tab/>
        <w:t xml:space="preserve">         (3.15)</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ab/>
      </w: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α</m:t>
            </m:r>
          </m:e>
          <m:sub>
            <m:r>
              <w:rPr>
                <w:rFonts w:ascii="Cambria Math" w:hAnsi="Cambria Math"/>
                <w:color w:val="auto"/>
                <w:sz w:val="28"/>
                <w:szCs w:val="28"/>
              </w:rPr>
              <m:t>22</m:t>
            </m:r>
          </m:sub>
        </m:sSub>
        <m:d>
          <m:dPr>
            <m:ctrlPr>
              <w:rPr>
                <w:rFonts w:ascii="Cambria Math" w:hAnsi="Cambria Math"/>
                <w:i/>
                <w:color w:val="auto"/>
                <w:sz w:val="28"/>
                <w:szCs w:val="28"/>
              </w:rPr>
            </m:ctrlPr>
          </m:dPr>
          <m:e>
            <m:r>
              <w:rPr>
                <w:rFonts w:ascii="Cambria Math" w:hAnsi="Cambria Math"/>
                <w:color w:val="auto"/>
                <w:sz w:val="28"/>
                <w:szCs w:val="28"/>
              </w:rPr>
              <m:t>τ</m:t>
            </m:r>
          </m:e>
        </m:d>
        <m:r>
          <w:rPr>
            <w:rFonts w:ascii="Cambria Math" w:hAnsi="Cambria Math"/>
            <w:color w:val="auto"/>
            <w:sz w:val="28"/>
            <w:szCs w:val="28"/>
          </w:rPr>
          <m:t>=</m:t>
        </m:r>
        <m:f>
          <m:fPr>
            <m:ctrlPr>
              <w:rPr>
                <w:rFonts w:ascii="Cambria Math" w:hAnsi="Cambria Math"/>
                <w:i/>
                <w:color w:val="auto"/>
                <w:sz w:val="28"/>
                <w:szCs w:val="28"/>
              </w:rPr>
            </m:ctrlPr>
          </m:fPr>
          <m:num>
            <m:acc>
              <m:accPr>
                <m:chr m:val="̅"/>
                <m:ctrlPr>
                  <w:rPr>
                    <w:rFonts w:ascii="Cambria Math" w:hAnsi="Cambria Math"/>
                    <w:i/>
                    <w:color w:val="auto"/>
                    <w:sz w:val="28"/>
                    <w:szCs w:val="28"/>
                  </w:rPr>
                </m:ctrlPr>
              </m:accPr>
              <m:e>
                <m:r>
                  <w:rPr>
                    <w:rFonts w:ascii="Cambria Math" w:hAnsi="Cambria Math"/>
                    <w:color w:val="auto"/>
                    <w:sz w:val="28"/>
                    <w:szCs w:val="28"/>
                  </w:rPr>
                  <m:t>(t</m:t>
                </m:r>
              </m:e>
            </m:acc>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1</m:t>
                </m:r>
              </m:sub>
            </m:sSub>
            <m:r>
              <w:rPr>
                <w:rFonts w:ascii="Cambria Math" w:hAnsi="Cambria Math"/>
                <w:color w:val="auto"/>
                <w:sz w:val="28"/>
                <w:szCs w:val="28"/>
              </w:rPr>
              <m:t>+</m:t>
            </m:r>
            <m:acc>
              <m:accPr>
                <m:chr m:val="̅"/>
                <m:ctrlPr>
                  <w:rPr>
                    <w:rFonts w:ascii="Cambria Math" w:hAnsi="Cambria Math"/>
                    <w:i/>
                    <w:color w:val="auto"/>
                    <w:sz w:val="28"/>
                    <w:szCs w:val="28"/>
                  </w:rPr>
                </m:ctrlPr>
              </m:accPr>
              <m:e>
                <m:r>
                  <w:rPr>
                    <w:rFonts w:ascii="Cambria Math" w:hAnsi="Cambria Math"/>
                    <w:color w:val="auto"/>
                    <w:sz w:val="28"/>
                    <w:szCs w:val="28"/>
                  </w:rPr>
                  <m:t>t</m:t>
                </m:r>
              </m:e>
            </m:acc>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2</m:t>
                </m:r>
              </m:sub>
            </m:sSub>
            <m:r>
              <w:rPr>
                <w:rFonts w:ascii="Cambria Math" w:hAnsi="Cambria Math"/>
                <w:color w:val="auto"/>
                <w:sz w:val="28"/>
                <w:szCs w:val="28"/>
              </w:rPr>
              <m:t>-1-τ)</m:t>
            </m:r>
          </m:num>
          <m:den>
            <m:r>
              <w:rPr>
                <w:rFonts w:ascii="Cambria Math" w:hAnsi="Cambria Math"/>
                <w:color w:val="auto"/>
                <w:sz w:val="28"/>
                <w:szCs w:val="28"/>
              </w:rPr>
              <m:t>(</m:t>
            </m:r>
            <m:acc>
              <m:accPr>
                <m:chr m:val="̅"/>
                <m:ctrlPr>
                  <w:rPr>
                    <w:rFonts w:ascii="Cambria Math" w:hAnsi="Cambria Math"/>
                    <w:i/>
                    <w:color w:val="auto"/>
                    <w:sz w:val="28"/>
                    <w:szCs w:val="28"/>
                  </w:rPr>
                </m:ctrlPr>
              </m:accPr>
              <m:e>
                <m:r>
                  <w:rPr>
                    <w:rFonts w:ascii="Cambria Math" w:hAnsi="Cambria Math"/>
                    <w:color w:val="auto"/>
                    <w:sz w:val="28"/>
                    <w:szCs w:val="28"/>
                  </w:rPr>
                  <m:t>t</m:t>
                </m:r>
              </m:e>
            </m:acc>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2</m:t>
                </m:r>
              </m:sub>
            </m:sSub>
            <m:r>
              <w:rPr>
                <w:rFonts w:ascii="Cambria Math" w:hAnsi="Cambria Math"/>
                <w:color w:val="auto"/>
                <w:sz w:val="28"/>
                <w:szCs w:val="28"/>
              </w:rPr>
              <m:t>-1)</m:t>
            </m:r>
            <m:acc>
              <m:accPr>
                <m:chr m:val="̅"/>
                <m:ctrlPr>
                  <w:rPr>
                    <w:rFonts w:ascii="Cambria Math" w:hAnsi="Cambria Math"/>
                    <w:i/>
                    <w:color w:val="auto"/>
                    <w:sz w:val="28"/>
                    <w:szCs w:val="28"/>
                  </w:rPr>
                </m:ctrlPr>
              </m:accPr>
              <m:e>
                <m:r>
                  <w:rPr>
                    <w:rFonts w:ascii="Cambria Math" w:hAnsi="Cambria Math"/>
                    <w:color w:val="auto"/>
                    <w:sz w:val="28"/>
                    <w:szCs w:val="28"/>
                  </w:rPr>
                  <m:t>t</m:t>
                </m:r>
              </m:e>
            </m:acc>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1</m:t>
                </m:r>
              </m:sub>
            </m:sSub>
          </m:den>
        </m:f>
        <m:sSup>
          <m:sSupPr>
            <m:ctrlPr>
              <w:rPr>
                <w:rFonts w:ascii="Cambria Math" w:hAnsi="Cambria Math"/>
                <w:i/>
                <w:color w:val="auto"/>
                <w:sz w:val="28"/>
                <w:szCs w:val="28"/>
              </w:rPr>
            </m:ctrlPr>
          </m:sSupPr>
          <m:e>
            <m:r>
              <w:rPr>
                <w:rFonts w:ascii="Cambria Math" w:hAnsi="Cambria Math"/>
                <w:color w:val="auto"/>
                <w:sz w:val="28"/>
                <w:szCs w:val="28"/>
              </w:rPr>
              <m:t>e</m:t>
            </m:r>
          </m:e>
          <m:sup>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τ</m:t>
                </m:r>
              </m:num>
              <m:den>
                <m:acc>
                  <m:accPr>
                    <m:chr m:val="̅"/>
                    <m:ctrlPr>
                      <w:rPr>
                        <w:rFonts w:ascii="Cambria Math" w:hAnsi="Cambria Math"/>
                        <w:i/>
                        <w:color w:val="auto"/>
                        <w:sz w:val="28"/>
                        <w:szCs w:val="28"/>
                      </w:rPr>
                    </m:ctrlPr>
                  </m:accPr>
                  <m:e>
                    <m:r>
                      <w:rPr>
                        <w:rFonts w:ascii="Cambria Math" w:hAnsi="Cambria Math"/>
                        <w:color w:val="auto"/>
                        <w:sz w:val="28"/>
                        <w:szCs w:val="28"/>
                      </w:rPr>
                      <m:t>t</m:t>
                    </m:r>
                  </m:e>
                </m:acc>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1</m:t>
                    </m:r>
                  </m:sub>
                </m:sSub>
              </m:den>
            </m:f>
          </m:sup>
        </m:sSup>
      </m:oMath>
      <w:r w:rsidR="00812C4F" w:rsidRPr="00DB3B21">
        <w:rPr>
          <w:color w:val="auto"/>
          <w:sz w:val="28"/>
          <w:szCs w:val="28"/>
        </w:rPr>
        <w:t>,</w:t>
      </w:r>
      <w:r w:rsidR="00812C4F" w:rsidRPr="00DB3B21">
        <w:rPr>
          <w:color w:val="auto"/>
          <w:sz w:val="28"/>
          <w:szCs w:val="28"/>
        </w:rPr>
        <w:tab/>
        <w:t xml:space="preserve">         (3.16)</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где </w:t>
      </w:r>
      <m:oMath>
        <m:sSub>
          <m:sSubPr>
            <m:ctrlPr>
              <w:rPr>
                <w:rFonts w:ascii="Cambria Math" w:hAnsi="Cambria Math"/>
                <w:color w:val="auto"/>
                <w:sz w:val="28"/>
                <w:szCs w:val="28"/>
              </w:rPr>
            </m:ctrlPr>
          </m:sSubPr>
          <m:e>
            <m:r>
              <w:rPr>
                <w:rFonts w:ascii="Cambria Math" w:hAnsi="Cambria Math"/>
                <w:color w:val="auto"/>
                <w:sz w:val="28"/>
                <w:szCs w:val="28"/>
              </w:rPr>
              <m:t>μ</m:t>
            </m:r>
          </m:e>
          <m:sub>
            <m:r>
              <m:rPr>
                <m:sty m:val="p"/>
              </m:rPr>
              <w:rPr>
                <w:rFonts w:ascii="Cambria Math" w:hAnsi="Cambria Math"/>
                <w:color w:val="auto"/>
                <w:sz w:val="28"/>
                <w:szCs w:val="28"/>
              </w:rPr>
              <m:t>22</m:t>
            </m:r>
          </m:sub>
        </m:sSub>
      </m:oMath>
      <w:r w:rsidRPr="00DB3B21">
        <w:rPr>
          <w:color w:val="auto"/>
          <w:sz w:val="28"/>
          <w:szCs w:val="28"/>
        </w:rPr>
        <w:t xml:space="preserve"> –  частота следования импульсов;</w:t>
      </w:r>
    </w:p>
    <w:p w:rsidR="00812C4F" w:rsidRPr="00DB3B21" w:rsidRDefault="008D57C8" w:rsidP="00E34BE1">
      <w:pPr>
        <w:pStyle w:val="22"/>
        <w:shd w:val="clear" w:color="auto" w:fill="auto"/>
        <w:spacing w:line="240" w:lineRule="auto"/>
        <w:ind w:firstLine="426"/>
        <w:rPr>
          <w:color w:val="auto"/>
          <w:sz w:val="28"/>
          <w:szCs w:val="28"/>
        </w:rPr>
      </w:pPr>
      <m:oMath>
        <m:sSub>
          <m:sSubPr>
            <m:ctrlPr>
              <w:rPr>
                <w:rFonts w:ascii="Cambria Math" w:hAnsi="Cambria Math"/>
                <w:color w:val="auto"/>
                <w:sz w:val="28"/>
                <w:szCs w:val="28"/>
              </w:rPr>
            </m:ctrlPr>
          </m:sSubPr>
          <m:e>
            <m:r>
              <w:rPr>
                <w:rFonts w:ascii="Cambria Math" w:hAnsi="Cambria Math"/>
                <w:color w:val="auto"/>
                <w:sz w:val="28"/>
                <w:szCs w:val="28"/>
              </w:rPr>
              <m:t>P</m:t>
            </m:r>
          </m:e>
          <m:sub>
            <m:r>
              <m:rPr>
                <m:sty m:val="p"/>
              </m:rPr>
              <w:rPr>
                <w:rFonts w:ascii="Cambria Math" w:hAnsi="Cambria Math"/>
                <w:color w:val="auto"/>
                <w:sz w:val="28"/>
                <w:szCs w:val="28"/>
              </w:rPr>
              <m:t>22</m:t>
            </m:r>
          </m:sub>
        </m:sSub>
      </m:oMath>
      <w:r w:rsidR="00812C4F" w:rsidRPr="00DB3B21">
        <w:rPr>
          <w:color w:val="auto"/>
          <w:sz w:val="28"/>
          <w:szCs w:val="28"/>
        </w:rPr>
        <w:t xml:space="preserve"> – вероятность совпадения двух импульсов;</w:t>
      </w:r>
    </w:p>
    <w:p w:rsidR="00812C4F" w:rsidRPr="00DB3B21" w:rsidRDefault="008D57C8" w:rsidP="00E34BE1">
      <w:pPr>
        <w:pStyle w:val="22"/>
        <w:shd w:val="clear" w:color="auto" w:fill="auto"/>
        <w:spacing w:line="240" w:lineRule="auto"/>
        <w:ind w:firstLine="426"/>
        <w:rPr>
          <w:color w:val="auto"/>
          <w:sz w:val="28"/>
          <w:szCs w:val="28"/>
        </w:rPr>
      </w:pPr>
      <m:oMath>
        <m:sSub>
          <m:sSubPr>
            <m:ctrlPr>
              <w:rPr>
                <w:rFonts w:ascii="Cambria Math" w:hAnsi="Cambria Math"/>
                <w:color w:val="auto"/>
                <w:sz w:val="28"/>
                <w:szCs w:val="28"/>
              </w:rPr>
            </m:ctrlPr>
          </m:sSubPr>
          <m:e>
            <m:r>
              <w:rPr>
                <w:rFonts w:ascii="Cambria Math" w:hAnsi="Cambria Math"/>
                <w:color w:val="auto"/>
                <w:sz w:val="28"/>
                <w:szCs w:val="28"/>
              </w:rPr>
              <m:t>α</m:t>
            </m:r>
          </m:e>
          <m:sub>
            <m:r>
              <m:rPr>
                <m:sty m:val="p"/>
              </m:rPr>
              <w:rPr>
                <w:rFonts w:ascii="Cambria Math" w:hAnsi="Cambria Math"/>
                <w:color w:val="auto"/>
                <w:sz w:val="28"/>
                <w:szCs w:val="28"/>
              </w:rPr>
              <m:t>22</m:t>
            </m:r>
          </m:sub>
        </m:sSub>
      </m:oMath>
      <w:r w:rsidR="00812C4F" w:rsidRPr="00DB3B21">
        <w:rPr>
          <w:color w:val="auto"/>
          <w:sz w:val="28"/>
          <w:szCs w:val="28"/>
        </w:rPr>
        <w:t xml:space="preserve"> – плотность вероятности (распределение длительности импульсов потока совпадений);</w:t>
      </w:r>
    </w:p>
    <w:p w:rsidR="00812C4F" w:rsidRPr="00DB3B21" w:rsidRDefault="008D57C8" w:rsidP="00E34BE1">
      <w:pPr>
        <w:pStyle w:val="22"/>
        <w:shd w:val="clear" w:color="auto" w:fill="auto"/>
        <w:spacing w:line="240" w:lineRule="auto"/>
        <w:ind w:firstLine="426"/>
        <w:rPr>
          <w:color w:val="auto"/>
          <w:sz w:val="28"/>
          <w:szCs w:val="28"/>
        </w:rPr>
      </w:pPr>
      <m:oMath>
        <m:acc>
          <m:accPr>
            <m:chr m:val="̅"/>
            <m:ctrlPr>
              <w:rPr>
                <w:rFonts w:ascii="Cambria Math" w:hAnsi="Cambria Math"/>
                <w:color w:val="auto"/>
                <w:sz w:val="28"/>
                <w:szCs w:val="28"/>
              </w:rPr>
            </m:ctrlPr>
          </m:accPr>
          <m:e>
            <m:sSub>
              <m:sSubPr>
                <m:ctrlPr>
                  <w:rPr>
                    <w:rFonts w:ascii="Cambria Math" w:hAnsi="Cambria Math"/>
                    <w:color w:val="auto"/>
                    <w:sz w:val="28"/>
                    <w:szCs w:val="28"/>
                  </w:rPr>
                </m:ctrlPr>
              </m:sSubPr>
              <m:e>
                <m:r>
                  <w:rPr>
                    <w:rFonts w:ascii="Cambria Math" w:hAnsi="Cambria Math"/>
                    <w:color w:val="auto"/>
                    <w:sz w:val="28"/>
                    <w:szCs w:val="28"/>
                  </w:rPr>
                  <m:t>μ</m:t>
                </m:r>
              </m:e>
              <m:sub>
                <m:r>
                  <m:rPr>
                    <m:sty m:val="p"/>
                  </m:rPr>
                  <w:rPr>
                    <w:rFonts w:ascii="Cambria Math" w:hAnsi="Cambria Math"/>
                    <w:color w:val="auto"/>
                    <w:sz w:val="28"/>
                    <w:szCs w:val="28"/>
                  </w:rPr>
                  <m:t>1</m:t>
                </m:r>
              </m:sub>
            </m:sSub>
          </m:e>
        </m:acc>
        <m:r>
          <m:rPr>
            <m:sty m:val="p"/>
          </m:rPr>
          <w:rPr>
            <w:rFonts w:ascii="Cambria Math" w:hAnsi="Cambria Math"/>
            <w:color w:val="auto"/>
            <w:sz w:val="28"/>
            <w:szCs w:val="28"/>
          </w:rPr>
          <m:t xml:space="preserve"> </m:t>
        </m:r>
        <m:acc>
          <m:accPr>
            <m:chr m:val="̅"/>
            <m:ctrlPr>
              <w:rPr>
                <w:rFonts w:ascii="Cambria Math" w:hAnsi="Cambria Math"/>
                <w:color w:val="auto"/>
                <w:sz w:val="28"/>
                <w:szCs w:val="28"/>
              </w:rPr>
            </m:ctrlPr>
          </m:accPr>
          <m:e>
            <m:sSub>
              <m:sSubPr>
                <m:ctrlPr>
                  <w:rPr>
                    <w:rFonts w:ascii="Cambria Math" w:hAnsi="Cambria Math"/>
                    <w:color w:val="auto"/>
                    <w:sz w:val="28"/>
                    <w:szCs w:val="28"/>
                  </w:rPr>
                </m:ctrlPr>
              </m:sSubPr>
              <m:e>
                <m:r>
                  <w:rPr>
                    <w:rFonts w:ascii="Cambria Math" w:hAnsi="Cambria Math"/>
                    <w:color w:val="auto"/>
                    <w:sz w:val="28"/>
                    <w:szCs w:val="28"/>
                  </w:rPr>
                  <m:t>μ</m:t>
                </m:r>
              </m:e>
              <m:sub>
                <m:r>
                  <m:rPr>
                    <m:sty m:val="p"/>
                  </m:rPr>
                  <w:rPr>
                    <w:rFonts w:ascii="Cambria Math" w:hAnsi="Cambria Math"/>
                    <w:color w:val="auto"/>
                    <w:sz w:val="28"/>
                    <w:szCs w:val="28"/>
                  </w:rPr>
                  <m:t>2</m:t>
                </m:r>
              </m:sub>
            </m:sSub>
          </m:e>
        </m:acc>
      </m:oMath>
      <w:r w:rsidR="00812C4F" w:rsidRPr="00DB3B21">
        <w:rPr>
          <w:color w:val="auto"/>
          <w:sz w:val="28"/>
          <w:szCs w:val="28"/>
        </w:rPr>
        <w:t xml:space="preserve"> – средняя частота следования импульсов двух потоков;</w:t>
      </w:r>
    </w:p>
    <w:p w:rsidR="00812C4F" w:rsidRPr="00DB3B21" w:rsidRDefault="008D57C8" w:rsidP="00E34BE1">
      <w:pPr>
        <w:pStyle w:val="af9"/>
        <w:shd w:val="clear" w:color="auto" w:fill="auto"/>
        <w:spacing w:line="240" w:lineRule="auto"/>
        <w:ind w:firstLine="426"/>
        <w:rPr>
          <w:color w:val="auto"/>
          <w:sz w:val="28"/>
          <w:szCs w:val="28"/>
        </w:rPr>
      </w:pPr>
      <m:oMath>
        <m:acc>
          <m:accPr>
            <m:chr m:val="̅"/>
            <m:ctrlPr>
              <w:rPr>
                <w:rFonts w:ascii="Cambria Math" w:hAnsi="Cambria Math"/>
                <w:i/>
                <w:color w:val="auto"/>
                <w:sz w:val="28"/>
                <w:szCs w:val="28"/>
              </w:rPr>
            </m:ctrlPr>
          </m:accPr>
          <m:e>
            <m:r>
              <w:rPr>
                <w:rFonts w:ascii="Cambria Math" w:hAnsi="Cambria Math"/>
                <w:color w:val="auto"/>
                <w:sz w:val="28"/>
                <w:szCs w:val="28"/>
              </w:rPr>
              <m:t>t</m:t>
            </m:r>
          </m:e>
        </m:acc>
      </m:oMath>
      <w:r w:rsidR="00812C4F" w:rsidRPr="00DB3B21">
        <w:rPr>
          <w:color w:val="auto"/>
          <w:sz w:val="28"/>
          <w:szCs w:val="28"/>
        </w:rPr>
        <w:t xml:space="preserve"> – среднее время замера;</w:t>
      </w:r>
    </w:p>
    <w:p w:rsidR="00812C4F" w:rsidRPr="00DB3B21" w:rsidRDefault="008D57C8" w:rsidP="00E34BE1">
      <w:pPr>
        <w:pStyle w:val="af9"/>
        <w:shd w:val="clear" w:color="auto" w:fill="auto"/>
        <w:spacing w:line="240" w:lineRule="auto"/>
        <w:ind w:firstLine="426"/>
        <w:jc w:val="both"/>
        <w:rPr>
          <w:color w:val="auto"/>
          <w:sz w:val="28"/>
          <w:szCs w:val="28"/>
        </w:rPr>
      </w:pPr>
      <m:oMath>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1</m:t>
            </m:r>
          </m:sub>
        </m:sSub>
        <m:r>
          <m:rPr>
            <m:sty m:val="p"/>
          </m:rPr>
          <w:rPr>
            <w:rFonts w:ascii="Cambria Math" w:hAnsi="Cambria Math"/>
            <w:color w:val="auto"/>
            <w:sz w:val="28"/>
            <w:szCs w:val="28"/>
          </w:rPr>
          <m:t xml:space="preserve">, </m:t>
        </m:r>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2</m:t>
            </m:r>
          </m:sub>
        </m:sSub>
      </m:oMath>
      <w:r w:rsidR="00812C4F" w:rsidRPr="00DB3B21">
        <w:rPr>
          <w:color w:val="auto"/>
          <w:sz w:val="28"/>
          <w:szCs w:val="28"/>
        </w:rPr>
        <w:t xml:space="preserve"> – вероятность события появления первого и соответственно второго импульса;</w:t>
      </w:r>
    </w:p>
    <w:p w:rsidR="00812C4F" w:rsidRPr="00DB3B21" w:rsidRDefault="00812C4F" w:rsidP="00E34BE1">
      <w:pPr>
        <w:pStyle w:val="22"/>
        <w:shd w:val="clear" w:color="auto" w:fill="auto"/>
        <w:spacing w:line="240" w:lineRule="auto"/>
        <w:ind w:firstLine="426"/>
        <w:rPr>
          <w:color w:val="auto"/>
          <w:sz w:val="28"/>
          <w:szCs w:val="28"/>
        </w:rPr>
      </w:pPr>
      <m:oMath>
        <m:r>
          <w:rPr>
            <w:rFonts w:ascii="Cambria Math" w:hAnsi="Cambria Math"/>
            <w:color w:val="auto"/>
            <w:sz w:val="28"/>
            <w:szCs w:val="28"/>
          </w:rPr>
          <m:t>τ</m:t>
        </m:r>
      </m:oMath>
      <w:r w:rsidRPr="00DB3B21">
        <w:rPr>
          <w:color w:val="auto"/>
          <w:sz w:val="28"/>
          <w:szCs w:val="28"/>
        </w:rPr>
        <w:t xml:space="preserve"> – интервал корреляции.</w:t>
      </w:r>
    </w:p>
    <w:p w:rsidR="00812C4F" w:rsidRPr="00DB3B21" w:rsidRDefault="00812C4F" w:rsidP="00763938">
      <w:pPr>
        <w:pStyle w:val="22"/>
        <w:shd w:val="clear" w:color="auto" w:fill="auto"/>
        <w:spacing w:line="240" w:lineRule="auto"/>
        <w:ind w:firstLine="709"/>
        <w:rPr>
          <w:color w:val="auto"/>
          <w:sz w:val="28"/>
          <w:szCs w:val="28"/>
        </w:rPr>
      </w:pPr>
      <w:proofErr w:type="gramStart"/>
      <w:r w:rsidRPr="00DB3B21">
        <w:rPr>
          <w:color w:val="auto"/>
          <w:sz w:val="28"/>
          <w:szCs w:val="28"/>
        </w:rPr>
        <w:t xml:space="preserve">При определении по известным характеристикам Р22, </w:t>
      </w:r>
      <w:r w:rsidRPr="00DB3B21">
        <w:rPr>
          <w:color w:val="auto"/>
          <w:sz w:val="28"/>
          <w:szCs w:val="28"/>
        </w:rPr>
        <w:sym w:font="Symbol" w:char="F06D"/>
      </w:r>
      <w:r w:rsidRPr="00DB3B21">
        <w:rPr>
          <w:color w:val="auto"/>
          <w:sz w:val="28"/>
          <w:szCs w:val="28"/>
        </w:rPr>
        <w:t xml:space="preserve">22, f2, g2 первых моментов (длительности и вероятности) </w:t>
      </w:r>
      <m:oMath>
        <m:acc>
          <m:accPr>
            <m:chr m:val="̅"/>
            <m:ctrlPr>
              <w:rPr>
                <w:rFonts w:ascii="Cambria Math" w:hAnsi="Cambria Math"/>
                <w:color w:val="auto"/>
                <w:sz w:val="28"/>
                <w:szCs w:val="28"/>
              </w:rPr>
            </m:ctrlPr>
          </m:accPr>
          <m:e>
            <m:r>
              <w:rPr>
                <w:rFonts w:ascii="Cambria Math" w:hAnsi="Cambria Math"/>
                <w:color w:val="auto"/>
                <w:sz w:val="28"/>
                <w:szCs w:val="28"/>
              </w:rPr>
              <m:t>t</m:t>
            </m:r>
          </m:e>
        </m:acc>
        <m:sSub>
          <m:sSubPr>
            <m:ctrlPr>
              <w:rPr>
                <w:rFonts w:ascii="Cambria Math" w:hAnsi="Cambria Math"/>
                <w:color w:val="auto"/>
                <w:sz w:val="28"/>
                <w:szCs w:val="28"/>
              </w:rPr>
            </m:ctrlPr>
          </m:sSubPr>
          <m:e>
            <m:r>
              <w:rPr>
                <w:rFonts w:ascii="Cambria Math" w:hAnsi="Cambria Math"/>
                <w:color w:val="auto"/>
                <w:sz w:val="28"/>
                <w:szCs w:val="28"/>
              </w:rPr>
              <m:t>P</m:t>
            </m:r>
          </m:e>
          <m:sub>
            <m:r>
              <m:rPr>
                <m:sty m:val="p"/>
              </m:rPr>
              <w:rPr>
                <w:rFonts w:ascii="Cambria Math" w:hAnsi="Cambria Math"/>
                <w:color w:val="auto"/>
                <w:sz w:val="28"/>
                <w:szCs w:val="28"/>
              </w:rPr>
              <m:t>1</m:t>
            </m:r>
          </m:sub>
        </m:sSub>
      </m:oMath>
      <w:r w:rsidRPr="00DB3B21">
        <w:rPr>
          <w:color w:val="auto"/>
          <w:sz w:val="28"/>
          <w:szCs w:val="28"/>
        </w:rPr>
        <w:t xml:space="preserve">и </w:t>
      </w:r>
      <m:oMath>
        <m:acc>
          <m:accPr>
            <m:chr m:val="̅"/>
            <m:ctrlPr>
              <w:rPr>
                <w:rFonts w:ascii="Cambria Math" w:hAnsi="Cambria Math"/>
                <w:color w:val="auto"/>
                <w:sz w:val="28"/>
                <w:szCs w:val="28"/>
              </w:rPr>
            </m:ctrlPr>
          </m:accPr>
          <m:e>
            <m:r>
              <w:rPr>
                <w:rFonts w:ascii="Cambria Math" w:hAnsi="Cambria Math"/>
                <w:color w:val="auto"/>
                <w:sz w:val="28"/>
                <w:szCs w:val="28"/>
              </w:rPr>
              <m:t>t</m:t>
            </m:r>
          </m:e>
        </m:acc>
        <m:sSub>
          <m:sSubPr>
            <m:ctrlPr>
              <w:rPr>
                <w:rFonts w:ascii="Cambria Math" w:hAnsi="Cambria Math"/>
                <w:color w:val="auto"/>
                <w:sz w:val="28"/>
                <w:szCs w:val="28"/>
              </w:rPr>
            </m:ctrlPr>
          </m:sSubPr>
          <m:e>
            <m:r>
              <w:rPr>
                <w:rFonts w:ascii="Cambria Math" w:hAnsi="Cambria Math"/>
                <w:color w:val="auto"/>
                <w:sz w:val="28"/>
                <w:szCs w:val="28"/>
              </w:rPr>
              <m:t>P</m:t>
            </m:r>
          </m:e>
          <m:sub>
            <m:r>
              <m:rPr>
                <m:sty m:val="p"/>
              </m:rPr>
              <w:rPr>
                <w:rFonts w:ascii="Cambria Math" w:hAnsi="Cambria Math"/>
                <w:color w:val="auto"/>
                <w:sz w:val="28"/>
                <w:szCs w:val="28"/>
              </w:rPr>
              <m:t>2</m:t>
            </m:r>
          </m:sub>
        </m:sSub>
      </m:oMath>
      <w:r w:rsidRPr="00DB3B21">
        <w:rPr>
          <w:color w:val="auto"/>
          <w:sz w:val="28"/>
          <w:szCs w:val="28"/>
        </w:rPr>
        <w:t xml:space="preserve"> возникают определенные трудности (определяется только комплекс </w:t>
      </w:r>
      <m:oMath>
        <m:acc>
          <m:accPr>
            <m:chr m:val="̅"/>
            <m:ctrlPr>
              <w:rPr>
                <w:rFonts w:ascii="Cambria Math" w:hAnsi="Cambria Math"/>
                <w:color w:val="auto"/>
                <w:sz w:val="28"/>
                <w:szCs w:val="28"/>
              </w:rPr>
            </m:ctrlPr>
          </m:accPr>
          <m:e>
            <m:r>
              <w:rPr>
                <w:rFonts w:ascii="Cambria Math" w:hAnsi="Cambria Math"/>
                <w:color w:val="auto"/>
                <w:sz w:val="28"/>
                <w:szCs w:val="28"/>
              </w:rPr>
              <m:t>μ</m:t>
            </m:r>
          </m:e>
        </m:acc>
        <m:r>
          <m:rPr>
            <m:sty m:val="p"/>
          </m:rPr>
          <w:rPr>
            <w:rFonts w:ascii="Cambria Math" w:hAnsi="Cambria Math"/>
            <w:color w:val="auto"/>
            <w:sz w:val="28"/>
            <w:szCs w:val="28"/>
          </w:rPr>
          <m:t>=</m:t>
        </m:r>
        <m:f>
          <m:fPr>
            <m:ctrlPr>
              <w:rPr>
                <w:rFonts w:ascii="Cambria Math" w:hAnsi="Cambria Math"/>
                <w:color w:val="auto"/>
                <w:sz w:val="28"/>
                <w:szCs w:val="28"/>
              </w:rPr>
            </m:ctrlPr>
          </m:fPr>
          <m:num>
            <m:r>
              <m:rPr>
                <m:sty m:val="p"/>
              </m:rPr>
              <w:rPr>
                <w:rFonts w:ascii="Cambria Math" w:hAnsi="Cambria Math"/>
                <w:color w:val="auto"/>
                <w:sz w:val="28"/>
                <w:szCs w:val="28"/>
              </w:rPr>
              <m:t>1</m:t>
            </m:r>
          </m:num>
          <m:den>
            <m:acc>
              <m:accPr>
                <m:chr m:val="̅"/>
                <m:ctrlPr>
                  <w:rPr>
                    <w:rFonts w:ascii="Cambria Math" w:hAnsi="Cambria Math"/>
                    <w:color w:val="auto"/>
                    <w:sz w:val="28"/>
                    <w:szCs w:val="28"/>
                  </w:rPr>
                </m:ctrlPr>
              </m:accPr>
              <m:e>
                <m:r>
                  <w:rPr>
                    <w:rFonts w:ascii="Cambria Math" w:hAnsi="Cambria Math"/>
                    <w:color w:val="auto"/>
                    <w:sz w:val="28"/>
                    <w:szCs w:val="28"/>
                  </w:rPr>
                  <m:t>t</m:t>
                </m:r>
              </m:e>
            </m:acc>
            <m:sSub>
              <m:sSubPr>
                <m:ctrlPr>
                  <w:rPr>
                    <w:rFonts w:ascii="Cambria Math" w:hAnsi="Cambria Math"/>
                    <w:color w:val="auto"/>
                    <w:sz w:val="28"/>
                    <w:szCs w:val="28"/>
                  </w:rPr>
                </m:ctrlPr>
              </m:sSubPr>
              <m:e>
                <m:r>
                  <w:rPr>
                    <w:rFonts w:ascii="Cambria Math" w:hAnsi="Cambria Math"/>
                    <w:color w:val="auto"/>
                    <w:sz w:val="28"/>
                    <w:szCs w:val="28"/>
                  </w:rPr>
                  <m:t>P</m:t>
                </m:r>
              </m:e>
              <m:sub>
                <m:r>
                  <m:rPr>
                    <m:sty m:val="p"/>
                  </m:rPr>
                  <w:rPr>
                    <w:rFonts w:ascii="Cambria Math" w:hAnsi="Cambria Math"/>
                    <w:color w:val="auto"/>
                    <w:sz w:val="28"/>
                    <w:szCs w:val="28"/>
                  </w:rPr>
                  <m:t>1</m:t>
                </m:r>
              </m:sub>
            </m:sSub>
            <m:r>
              <m:rPr>
                <m:sty m:val="p"/>
              </m:rPr>
              <w:rPr>
                <w:rFonts w:ascii="Cambria Math" w:hAnsi="Cambria Math"/>
                <w:color w:val="auto"/>
                <w:sz w:val="28"/>
                <w:szCs w:val="28"/>
              </w:rPr>
              <m:t>+</m:t>
            </m:r>
            <m:acc>
              <m:accPr>
                <m:chr m:val="̅"/>
                <m:ctrlPr>
                  <w:rPr>
                    <w:rFonts w:ascii="Cambria Math" w:hAnsi="Cambria Math"/>
                    <w:color w:val="auto"/>
                    <w:sz w:val="28"/>
                    <w:szCs w:val="28"/>
                  </w:rPr>
                </m:ctrlPr>
              </m:accPr>
              <m:e>
                <m:r>
                  <w:rPr>
                    <w:rFonts w:ascii="Cambria Math" w:hAnsi="Cambria Math"/>
                    <w:color w:val="auto"/>
                    <w:sz w:val="28"/>
                    <w:szCs w:val="28"/>
                  </w:rPr>
                  <m:t>t</m:t>
                </m:r>
              </m:e>
            </m:acc>
            <m:sSub>
              <m:sSubPr>
                <m:ctrlPr>
                  <w:rPr>
                    <w:rFonts w:ascii="Cambria Math" w:hAnsi="Cambria Math"/>
                    <w:color w:val="auto"/>
                    <w:sz w:val="28"/>
                    <w:szCs w:val="28"/>
                  </w:rPr>
                </m:ctrlPr>
              </m:sSubPr>
              <m:e>
                <m:r>
                  <w:rPr>
                    <w:rFonts w:ascii="Cambria Math" w:hAnsi="Cambria Math"/>
                    <w:color w:val="auto"/>
                    <w:sz w:val="28"/>
                    <w:szCs w:val="28"/>
                  </w:rPr>
                  <m:t>P</m:t>
                </m:r>
              </m:e>
              <m:sub>
                <m:r>
                  <m:rPr>
                    <m:sty m:val="p"/>
                  </m:rPr>
                  <w:rPr>
                    <w:rFonts w:ascii="Cambria Math" w:hAnsi="Cambria Math"/>
                    <w:color w:val="auto"/>
                    <w:sz w:val="28"/>
                    <w:szCs w:val="28"/>
                  </w:rPr>
                  <m:t>2</m:t>
                </m:r>
              </m:sub>
            </m:sSub>
          </m:den>
        </m:f>
      </m:oMath>
      <w:r w:rsidRPr="00DB3B21">
        <w:rPr>
          <w:color w:val="auto"/>
          <w:sz w:val="28"/>
          <w:szCs w:val="28"/>
        </w:rPr>
        <w:t xml:space="preserve">), поэтому в последующей работе с обобщённой моделью представляется возможным пользоваться вероятными характеристикой Pw работы подъема и Рb – вероятностью простоя. </w:t>
      </w:r>
      <w:proofErr w:type="gramEnd"/>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При получении информации о </w:t>
      </w:r>
      <m:oMath>
        <m:acc>
          <m:accPr>
            <m:chr m:val="̅"/>
            <m:ctrlPr>
              <w:rPr>
                <w:rFonts w:ascii="Cambria Math" w:hAnsi="Cambria Math"/>
                <w:color w:val="auto"/>
                <w:sz w:val="28"/>
                <w:szCs w:val="28"/>
              </w:rPr>
            </m:ctrlPr>
          </m:accPr>
          <m:e>
            <m:r>
              <w:rPr>
                <w:rFonts w:ascii="Cambria Math" w:hAnsi="Cambria Math"/>
                <w:color w:val="auto"/>
                <w:sz w:val="28"/>
                <w:szCs w:val="28"/>
              </w:rPr>
              <m:t>t</m:t>
            </m:r>
          </m:e>
        </m:acc>
        <m:sSub>
          <m:sSubPr>
            <m:ctrlPr>
              <w:rPr>
                <w:rFonts w:ascii="Cambria Math" w:hAnsi="Cambria Math"/>
                <w:color w:val="auto"/>
                <w:sz w:val="28"/>
                <w:szCs w:val="28"/>
              </w:rPr>
            </m:ctrlPr>
          </m:sSubPr>
          <m:e>
            <m:r>
              <w:rPr>
                <w:rFonts w:ascii="Cambria Math" w:hAnsi="Cambria Math"/>
                <w:color w:val="auto"/>
                <w:sz w:val="28"/>
                <w:szCs w:val="28"/>
              </w:rPr>
              <m:t>P</m:t>
            </m:r>
          </m:e>
          <m:sub>
            <m:r>
              <m:rPr>
                <m:sty m:val="p"/>
              </m:rPr>
              <w:rPr>
                <w:rFonts w:ascii="Cambria Math" w:hAnsi="Cambria Math"/>
                <w:color w:val="auto"/>
                <w:sz w:val="28"/>
                <w:szCs w:val="28"/>
              </w:rPr>
              <m:t>1</m:t>
            </m:r>
          </m:sub>
        </m:sSub>
        <m:r>
          <m:rPr>
            <m:sty m:val="p"/>
          </m:rPr>
          <w:rPr>
            <w:rFonts w:ascii="Cambria Math" w:hAnsi="Cambria Math"/>
            <w:color w:val="auto"/>
            <w:sz w:val="28"/>
            <w:szCs w:val="28"/>
          </w:rPr>
          <m:t xml:space="preserve"> и </m:t>
        </m:r>
        <m:acc>
          <m:accPr>
            <m:chr m:val="̅"/>
            <m:ctrlPr>
              <w:rPr>
                <w:rFonts w:ascii="Cambria Math" w:hAnsi="Cambria Math"/>
                <w:color w:val="auto"/>
                <w:sz w:val="28"/>
                <w:szCs w:val="28"/>
              </w:rPr>
            </m:ctrlPr>
          </m:accPr>
          <m:e>
            <m:r>
              <w:rPr>
                <w:rFonts w:ascii="Cambria Math" w:hAnsi="Cambria Math"/>
                <w:color w:val="auto"/>
                <w:sz w:val="28"/>
                <w:szCs w:val="28"/>
              </w:rPr>
              <m:t>t</m:t>
            </m:r>
          </m:e>
        </m:acc>
        <m:sSub>
          <m:sSubPr>
            <m:ctrlPr>
              <w:rPr>
                <w:rFonts w:ascii="Cambria Math" w:hAnsi="Cambria Math"/>
                <w:color w:val="auto"/>
                <w:sz w:val="28"/>
                <w:szCs w:val="28"/>
              </w:rPr>
            </m:ctrlPr>
          </m:sSubPr>
          <m:e>
            <m:r>
              <w:rPr>
                <w:rFonts w:ascii="Cambria Math" w:hAnsi="Cambria Math"/>
                <w:color w:val="auto"/>
                <w:sz w:val="28"/>
                <w:szCs w:val="28"/>
              </w:rPr>
              <m:t>P</m:t>
            </m:r>
          </m:e>
          <m:sub>
            <m:r>
              <m:rPr>
                <m:sty m:val="p"/>
              </m:rPr>
              <w:rPr>
                <w:rFonts w:ascii="Cambria Math" w:hAnsi="Cambria Math"/>
                <w:color w:val="auto"/>
                <w:sz w:val="28"/>
                <w:szCs w:val="28"/>
              </w:rPr>
              <m:t>2</m:t>
            </m:r>
          </m:sub>
        </m:sSub>
      </m:oMath>
      <w:r w:rsidRPr="00DB3B21">
        <w:rPr>
          <w:color w:val="auto"/>
          <w:sz w:val="28"/>
          <w:szCs w:val="28"/>
        </w:rPr>
        <w:t xml:space="preserve"> или о среднем количестве скипов в одном импульсе можно определить все характеристики процессов электропотребления подъёмными установками. </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54"/>
        <w:shd w:val="clear" w:color="auto" w:fill="auto"/>
        <w:spacing w:before="0" w:after="0" w:line="240" w:lineRule="auto"/>
        <w:ind w:firstLine="709"/>
        <w:rPr>
          <w:color w:val="auto"/>
        </w:rPr>
      </w:pPr>
      <w:bookmarkStart w:id="78" w:name="bookmark7"/>
      <w:r w:rsidRPr="00DB3B21">
        <w:rPr>
          <w:color w:val="auto"/>
        </w:rPr>
        <w:t xml:space="preserve">3.4 Обобщенная математическая модель электрической нагрузки </w:t>
      </w:r>
      <w:bookmarkEnd w:id="78"/>
    </w:p>
    <w:p w:rsidR="00812C4F" w:rsidRPr="00DB3B21" w:rsidRDefault="00812C4F" w:rsidP="00763938">
      <w:pPr>
        <w:pStyle w:val="54"/>
        <w:shd w:val="clear" w:color="auto" w:fill="auto"/>
        <w:spacing w:before="0" w:after="0" w:line="240" w:lineRule="auto"/>
        <w:ind w:firstLine="709"/>
        <w:rPr>
          <w:color w:val="auto"/>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Общая картина потребления электроэнергии горных предприятий складыва</w:t>
      </w:r>
      <w:r w:rsidRPr="00DB3B21">
        <w:rPr>
          <w:color w:val="auto"/>
          <w:sz w:val="28"/>
          <w:szCs w:val="28"/>
        </w:rPr>
        <w:softHyphen/>
        <w:t xml:space="preserve">ется из энергопотребления по отдельным технологическим группам (группы </w:t>
      </w:r>
      <w:r w:rsidRPr="00DB3B21">
        <w:rPr>
          <w:color w:val="auto"/>
          <w:sz w:val="28"/>
          <w:szCs w:val="28"/>
          <w:lang w:val="en-US"/>
        </w:rPr>
        <w:t>UD</w:t>
      </w:r>
      <w:r w:rsidRPr="00DB3B21">
        <w:rPr>
          <w:color w:val="auto"/>
          <w:sz w:val="28"/>
          <w:szCs w:val="28"/>
        </w:rPr>
        <w:t xml:space="preserve">, </w:t>
      </w:r>
      <w:r w:rsidRPr="00DB3B21">
        <w:rPr>
          <w:color w:val="auto"/>
          <w:sz w:val="28"/>
          <w:szCs w:val="28"/>
          <w:lang w:val="en-US"/>
        </w:rPr>
        <w:t>ND</w:t>
      </w:r>
      <w:r w:rsidRPr="00DB3B21">
        <w:rPr>
          <w:color w:val="auto"/>
          <w:sz w:val="28"/>
          <w:szCs w:val="28"/>
        </w:rPr>
        <w:t xml:space="preserve">, </w:t>
      </w:r>
      <w:r w:rsidRPr="00DB3B21">
        <w:rPr>
          <w:color w:val="auto"/>
          <w:sz w:val="28"/>
          <w:szCs w:val="28"/>
          <w:lang w:val="en-US"/>
        </w:rPr>
        <w:t>ID</w:t>
      </w:r>
      <w:r w:rsidRPr="00DB3B21">
        <w:rPr>
          <w:color w:val="auto"/>
          <w:sz w:val="28"/>
          <w:szCs w:val="28"/>
        </w:rPr>
        <w:t>). В каждой группе нагрузок экстенсивные (времен</w:t>
      </w:r>
      <w:r w:rsidRPr="00DB3B21">
        <w:rPr>
          <w:color w:val="auto"/>
          <w:sz w:val="28"/>
          <w:szCs w:val="28"/>
        </w:rPr>
        <w:softHyphen/>
        <w:t>ные характеристики импульсов для группы ID) или интенсивные (амплитуд</w:t>
      </w:r>
      <w:r w:rsidRPr="00DB3B21">
        <w:rPr>
          <w:color w:val="auto"/>
          <w:sz w:val="28"/>
          <w:szCs w:val="28"/>
        </w:rPr>
        <w:softHyphen/>
        <w:t xml:space="preserve">ные значения для групп </w:t>
      </w:r>
      <w:r w:rsidRPr="00DB3B21">
        <w:rPr>
          <w:color w:val="auto"/>
          <w:sz w:val="28"/>
          <w:szCs w:val="28"/>
          <w:lang w:val="en-US"/>
        </w:rPr>
        <w:t>UD</w:t>
      </w:r>
      <w:r w:rsidRPr="00DB3B21">
        <w:rPr>
          <w:color w:val="auto"/>
          <w:sz w:val="28"/>
          <w:szCs w:val="28"/>
        </w:rPr>
        <w:t xml:space="preserve">, </w:t>
      </w:r>
      <w:r w:rsidRPr="00DB3B21">
        <w:rPr>
          <w:color w:val="auto"/>
          <w:sz w:val="28"/>
          <w:szCs w:val="28"/>
          <w:lang w:val="en-US"/>
        </w:rPr>
        <w:t>ND</w:t>
      </w:r>
      <w:r w:rsidRPr="00DB3B21">
        <w:rPr>
          <w:color w:val="auto"/>
          <w:sz w:val="28"/>
          <w:szCs w:val="28"/>
        </w:rPr>
        <w:t>) характеристики являются случайными величи</w:t>
      </w:r>
      <w:r w:rsidRPr="00DB3B21">
        <w:rPr>
          <w:color w:val="auto"/>
          <w:sz w:val="28"/>
          <w:szCs w:val="28"/>
        </w:rPr>
        <w:softHyphen/>
        <w:t>нами с различными законами распределения. Каждая группа энергопотреби</w:t>
      </w:r>
      <w:r w:rsidRPr="00DB3B21">
        <w:rPr>
          <w:color w:val="auto"/>
          <w:sz w:val="28"/>
          <w:szCs w:val="28"/>
        </w:rPr>
        <w:softHyphen/>
        <w:t>телей удовлетворяет гипотезам стационарности и эр</w:t>
      </w:r>
      <w:r w:rsidRPr="00DB3B21">
        <w:rPr>
          <w:color w:val="auto"/>
          <w:sz w:val="28"/>
          <w:szCs w:val="28"/>
        </w:rPr>
        <w:softHyphen/>
        <w:t>годичности.</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Возникает задача определения вероятностных характеристик процесса энергопотребления горных предприятий, получаемого суммированием описан</w:t>
      </w:r>
      <w:r w:rsidRPr="00DB3B21">
        <w:rPr>
          <w:color w:val="auto"/>
          <w:sz w:val="28"/>
          <w:szCs w:val="28"/>
        </w:rPr>
        <w:softHyphen/>
        <w:t>ных выше составляющих его случайных процессов.</w:t>
      </w:r>
    </w:p>
    <w:p w:rsidR="00812C4F" w:rsidRPr="00DB3B21" w:rsidRDefault="00812C4F" w:rsidP="00763938">
      <w:pPr>
        <w:pStyle w:val="22"/>
        <w:shd w:val="clear" w:color="auto" w:fill="auto"/>
        <w:spacing w:line="240" w:lineRule="auto"/>
        <w:ind w:firstLine="709"/>
        <w:jc w:val="left"/>
        <w:rPr>
          <w:color w:val="auto"/>
          <w:sz w:val="28"/>
          <w:szCs w:val="28"/>
        </w:rPr>
      </w:pPr>
      <w:r w:rsidRPr="00DB3B21">
        <w:rPr>
          <w:color w:val="auto"/>
          <w:sz w:val="28"/>
          <w:szCs w:val="28"/>
        </w:rPr>
        <w:t>Рассмотрим физическую картину образования суммарной нагрузки на угольной шахте, приведенная на рисунке 3.</w:t>
      </w:r>
      <w:r w:rsidRPr="00DB3B21">
        <w:rPr>
          <w:color w:val="auto"/>
          <w:sz w:val="28"/>
          <w:szCs w:val="28"/>
          <w:lang w:val="kk-KZ"/>
        </w:rPr>
        <w:t>5</w:t>
      </w:r>
      <w:r w:rsidRPr="00DB3B21">
        <w:rPr>
          <w:color w:val="auto"/>
          <w:sz w:val="28"/>
          <w:szCs w:val="28"/>
        </w:rPr>
        <w:t xml:space="preserve">. </w:t>
      </w:r>
    </w:p>
    <w:p w:rsidR="00812C4F" w:rsidRPr="00DB3B21" w:rsidRDefault="00812C4F" w:rsidP="00763938">
      <w:pPr>
        <w:pStyle w:val="22"/>
        <w:shd w:val="clear" w:color="auto" w:fill="auto"/>
        <w:spacing w:line="240" w:lineRule="auto"/>
        <w:ind w:firstLine="709"/>
        <w:jc w:val="left"/>
        <w:rPr>
          <w:color w:val="auto"/>
          <w:sz w:val="28"/>
          <w:szCs w:val="28"/>
        </w:rPr>
      </w:pPr>
    </w:p>
    <w:p w:rsidR="00812C4F" w:rsidRPr="00DB3B21" w:rsidRDefault="00812C4F" w:rsidP="00715B81">
      <w:pPr>
        <w:pStyle w:val="121"/>
        <w:shd w:val="clear" w:color="auto" w:fill="auto"/>
        <w:tabs>
          <w:tab w:val="right" w:pos="9638"/>
        </w:tabs>
        <w:spacing w:before="0" w:line="240" w:lineRule="auto"/>
        <w:jc w:val="center"/>
        <w:rPr>
          <w:color w:val="auto"/>
          <w:sz w:val="28"/>
          <w:szCs w:val="28"/>
          <w:lang w:val="en-US" w:eastAsia="ru-RU"/>
        </w:rPr>
      </w:pPr>
      <w:r w:rsidRPr="00DB3B21">
        <w:rPr>
          <w:noProof/>
          <w:color w:val="auto"/>
          <w:sz w:val="28"/>
          <w:szCs w:val="28"/>
          <w:lang w:eastAsia="ru-RU"/>
        </w:rPr>
        <w:drawing>
          <wp:inline distT="0" distB="0" distL="0" distR="0" wp14:anchorId="00BA5A12" wp14:editId="081E05E3">
            <wp:extent cx="6115671" cy="2480807"/>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6136703" cy="2489339"/>
                    </a:xfrm>
                    <a:prstGeom prst="rect">
                      <a:avLst/>
                    </a:prstGeom>
                  </pic:spPr>
                </pic:pic>
              </a:graphicData>
            </a:graphic>
          </wp:inline>
        </w:drawing>
      </w:r>
    </w:p>
    <w:p w:rsidR="00812C4F" w:rsidRPr="00DB3B21" w:rsidRDefault="00812C4F" w:rsidP="00763938">
      <w:pPr>
        <w:pStyle w:val="22"/>
        <w:shd w:val="clear" w:color="auto" w:fill="auto"/>
        <w:tabs>
          <w:tab w:val="left" w:pos="2505"/>
        </w:tabs>
        <w:spacing w:line="240" w:lineRule="auto"/>
        <w:ind w:firstLine="709"/>
        <w:jc w:val="left"/>
        <w:rPr>
          <w:color w:val="auto"/>
          <w:sz w:val="28"/>
          <w:szCs w:val="28"/>
        </w:rPr>
      </w:pPr>
      <w:r w:rsidRPr="00DB3B21">
        <w:rPr>
          <w:color w:val="auto"/>
          <w:sz w:val="28"/>
          <w:szCs w:val="28"/>
        </w:rPr>
        <w:tab/>
      </w:r>
    </w:p>
    <w:p w:rsidR="00812C4F" w:rsidRPr="00DB3B21" w:rsidRDefault="00812C4F" w:rsidP="00763938">
      <w:pPr>
        <w:pStyle w:val="22"/>
        <w:shd w:val="clear" w:color="auto" w:fill="auto"/>
        <w:spacing w:line="240" w:lineRule="auto"/>
        <w:ind w:firstLine="709"/>
        <w:jc w:val="center"/>
        <w:rPr>
          <w:rStyle w:val="120pt"/>
          <w:rFonts w:eastAsia="Garamond"/>
          <w:color w:val="auto"/>
          <w:sz w:val="24"/>
          <w:szCs w:val="24"/>
        </w:rPr>
      </w:pPr>
      <w:r w:rsidRPr="00DB3B21">
        <w:rPr>
          <w:rStyle w:val="120pt"/>
          <w:rFonts w:eastAsia="Garamond"/>
          <w:color w:val="auto"/>
          <w:sz w:val="24"/>
          <w:szCs w:val="24"/>
        </w:rPr>
        <w:t>1 - фактическое потребление электроэнергии; 2 – вероятностная модель</w:t>
      </w:r>
    </w:p>
    <w:p w:rsidR="00812C4F" w:rsidRPr="00DB3B21" w:rsidRDefault="00812C4F" w:rsidP="00763938">
      <w:pPr>
        <w:pStyle w:val="22"/>
        <w:shd w:val="clear" w:color="auto" w:fill="auto"/>
        <w:spacing w:line="240" w:lineRule="auto"/>
        <w:ind w:firstLine="709"/>
        <w:jc w:val="center"/>
        <w:rPr>
          <w:rStyle w:val="120pt"/>
          <w:rFonts w:eastAsia="Garamond"/>
          <w:color w:val="auto"/>
          <w:sz w:val="28"/>
          <w:szCs w:val="28"/>
        </w:rPr>
      </w:pPr>
    </w:p>
    <w:p w:rsidR="00812C4F" w:rsidRPr="00DB3B21" w:rsidRDefault="00812C4F" w:rsidP="00763938">
      <w:pPr>
        <w:pStyle w:val="22"/>
        <w:shd w:val="clear" w:color="auto" w:fill="auto"/>
        <w:spacing w:line="240" w:lineRule="auto"/>
        <w:ind w:firstLine="709"/>
        <w:jc w:val="center"/>
        <w:rPr>
          <w:rStyle w:val="120pt"/>
          <w:rFonts w:eastAsia="Garamond"/>
          <w:color w:val="auto"/>
          <w:sz w:val="28"/>
          <w:szCs w:val="28"/>
        </w:rPr>
      </w:pPr>
      <w:r w:rsidRPr="00DB3B21">
        <w:rPr>
          <w:rStyle w:val="120pt"/>
          <w:rFonts w:eastAsia="Garamond"/>
          <w:color w:val="auto"/>
          <w:sz w:val="28"/>
          <w:szCs w:val="28"/>
        </w:rPr>
        <w:t>Рисунок 3.</w:t>
      </w:r>
      <w:r w:rsidRPr="00DB3B21">
        <w:rPr>
          <w:rStyle w:val="120pt"/>
          <w:rFonts w:eastAsia="Garamond"/>
          <w:color w:val="auto"/>
          <w:sz w:val="28"/>
          <w:szCs w:val="28"/>
          <w:lang w:val="kk-KZ"/>
        </w:rPr>
        <w:t>5 -</w:t>
      </w:r>
      <w:r w:rsidRPr="00DB3B21">
        <w:rPr>
          <w:rStyle w:val="120pt"/>
          <w:rFonts w:eastAsia="Garamond"/>
          <w:color w:val="auto"/>
          <w:sz w:val="28"/>
          <w:szCs w:val="28"/>
        </w:rPr>
        <w:t xml:space="preserve"> Суммарная нагрузка энергопотребителей  группы ND</w:t>
      </w:r>
    </w:p>
    <w:p w:rsidR="00812C4F" w:rsidRPr="00DB3B21" w:rsidRDefault="00812C4F" w:rsidP="00763938">
      <w:pPr>
        <w:pStyle w:val="22"/>
        <w:shd w:val="clear" w:color="auto" w:fill="auto"/>
        <w:spacing w:line="240" w:lineRule="auto"/>
        <w:ind w:firstLine="709"/>
        <w:jc w:val="center"/>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lang w:val="kk-KZ"/>
        </w:rPr>
      </w:pPr>
      <w:r w:rsidRPr="00DB3B21">
        <w:rPr>
          <w:color w:val="auto"/>
          <w:sz w:val="28"/>
          <w:szCs w:val="28"/>
        </w:rPr>
        <w:t xml:space="preserve">Нагрузки группы </w:t>
      </w:r>
      <w:r w:rsidRPr="00DB3B21">
        <w:rPr>
          <w:color w:val="auto"/>
          <w:sz w:val="28"/>
          <w:szCs w:val="28"/>
          <w:lang w:val="en-US"/>
        </w:rPr>
        <w:t>UD</w:t>
      </w:r>
      <w:r w:rsidRPr="00DB3B21">
        <w:rPr>
          <w:color w:val="auto"/>
          <w:sz w:val="28"/>
          <w:szCs w:val="28"/>
        </w:rPr>
        <w:t xml:space="preserve"> и </w:t>
      </w:r>
      <w:r w:rsidRPr="00DB3B21">
        <w:rPr>
          <w:color w:val="auto"/>
          <w:sz w:val="28"/>
          <w:szCs w:val="28"/>
          <w:lang w:val="en-US"/>
        </w:rPr>
        <w:t>ND</w:t>
      </w:r>
      <w:r w:rsidRPr="00DB3B21">
        <w:rPr>
          <w:color w:val="auto"/>
          <w:sz w:val="28"/>
          <w:szCs w:val="28"/>
        </w:rPr>
        <w:t xml:space="preserve"> являют</w:t>
      </w:r>
      <w:r w:rsidRPr="00DB3B21">
        <w:rPr>
          <w:color w:val="auto"/>
          <w:sz w:val="28"/>
          <w:szCs w:val="28"/>
        </w:rPr>
        <w:softHyphen/>
        <w:t>ся непрерывными величинами со случайной амплитудой (рисунок 3.5). Они образуют ос</w:t>
      </w:r>
      <w:r w:rsidRPr="00DB3B21">
        <w:rPr>
          <w:color w:val="auto"/>
          <w:sz w:val="28"/>
          <w:szCs w:val="28"/>
        </w:rPr>
        <w:softHyphen/>
        <w:t>новной «постоянный» уровень энергопотребления угольной шахты. Постоянным его можно назвать условно, так как амплитуда этого уровня яв</w:t>
      </w:r>
      <w:r w:rsidRPr="00DB3B21">
        <w:rPr>
          <w:color w:val="auto"/>
          <w:sz w:val="28"/>
          <w:szCs w:val="28"/>
        </w:rPr>
        <w:softHyphen/>
        <w:t>ляется случайной величиной. Далее к постоянному уровню энергопотребле</w:t>
      </w:r>
      <w:r w:rsidRPr="00DB3B21">
        <w:rPr>
          <w:color w:val="auto"/>
          <w:sz w:val="28"/>
          <w:szCs w:val="28"/>
        </w:rPr>
        <w:softHyphen/>
        <w:t>ния суммируется нагрузка от периодически включающихся скиповых (т.е. вероятность работы скиповых Р</w:t>
      </w:r>
      <w:r w:rsidRPr="00DB3B21">
        <w:rPr>
          <w:color w:val="auto"/>
          <w:sz w:val="28"/>
          <w:szCs w:val="28"/>
          <w:vertAlign w:val="subscript"/>
        </w:rPr>
        <w:t>СК1</w:t>
      </w:r>
      <w:r w:rsidRPr="00DB3B21">
        <w:rPr>
          <w:color w:val="auto"/>
          <w:sz w:val="28"/>
          <w:szCs w:val="28"/>
          <w:vertAlign w:val="superscript"/>
        </w:rPr>
        <w:t xml:space="preserve"> </w:t>
      </w:r>
      <w:r w:rsidRPr="00DB3B21">
        <w:rPr>
          <w:color w:val="auto"/>
          <w:sz w:val="28"/>
          <w:szCs w:val="28"/>
        </w:rPr>
        <w:t>и Р</w:t>
      </w:r>
      <w:r w:rsidRPr="00DB3B21">
        <w:rPr>
          <w:color w:val="auto"/>
          <w:sz w:val="28"/>
          <w:szCs w:val="28"/>
          <w:vertAlign w:val="subscript"/>
        </w:rPr>
        <w:t>СК2</w:t>
      </w:r>
      <w:r w:rsidRPr="00DB3B21">
        <w:rPr>
          <w:color w:val="auto"/>
          <w:sz w:val="28"/>
          <w:szCs w:val="28"/>
        </w:rPr>
        <w:t>) и клетевых (вероятность работы клетевого подъема Р</w:t>
      </w:r>
      <w:r w:rsidRPr="00DB3B21">
        <w:rPr>
          <w:color w:val="auto"/>
          <w:sz w:val="28"/>
          <w:szCs w:val="28"/>
          <w:vertAlign w:val="subscript"/>
        </w:rPr>
        <w:t>КП</w:t>
      </w:r>
      <w:r w:rsidRPr="00DB3B21">
        <w:rPr>
          <w:color w:val="auto"/>
          <w:sz w:val="28"/>
          <w:szCs w:val="28"/>
        </w:rPr>
        <w:t>) подъемов [38]. Поэтому над постоянным уровнем образуют</w:t>
      </w:r>
      <w:r w:rsidRPr="00DB3B21">
        <w:rPr>
          <w:color w:val="auto"/>
          <w:sz w:val="28"/>
          <w:szCs w:val="28"/>
        </w:rPr>
        <w:softHyphen/>
        <w:t>ся как бы выбросы нагрузки, как видно на рисунке 3.</w:t>
      </w:r>
      <w:r w:rsidRPr="00DB3B21">
        <w:rPr>
          <w:color w:val="auto"/>
          <w:sz w:val="28"/>
          <w:szCs w:val="28"/>
          <w:lang w:val="kk-KZ"/>
        </w:rPr>
        <w:t>6.</w:t>
      </w:r>
    </w:p>
    <w:p w:rsidR="00812C4F" w:rsidRPr="00DB3B21" w:rsidRDefault="00812C4F" w:rsidP="00715B81">
      <w:pPr>
        <w:pStyle w:val="121"/>
        <w:shd w:val="clear" w:color="auto" w:fill="auto"/>
        <w:tabs>
          <w:tab w:val="left" w:pos="0"/>
          <w:tab w:val="right" w:pos="9638"/>
        </w:tabs>
        <w:spacing w:before="0" w:line="240" w:lineRule="auto"/>
        <w:jc w:val="center"/>
        <w:rPr>
          <w:rStyle w:val="120pt"/>
          <w:rFonts w:eastAsia="Garamond"/>
          <w:color w:val="auto"/>
          <w:sz w:val="28"/>
          <w:szCs w:val="28"/>
          <w:lang w:val="en-US"/>
        </w:rPr>
      </w:pPr>
      <w:r w:rsidRPr="00DB3B21">
        <w:rPr>
          <w:noProof/>
          <w:color w:val="auto"/>
          <w:sz w:val="28"/>
          <w:szCs w:val="28"/>
          <w:lang w:eastAsia="ru-RU"/>
        </w:rPr>
        <w:drawing>
          <wp:inline distT="0" distB="0" distL="0" distR="0" wp14:anchorId="72CB4B38" wp14:editId="7C119395">
            <wp:extent cx="5848350" cy="2683823"/>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862998" cy="2690545"/>
                    </a:xfrm>
                    <a:prstGeom prst="rect">
                      <a:avLst/>
                    </a:prstGeom>
                  </pic:spPr>
                </pic:pic>
              </a:graphicData>
            </a:graphic>
          </wp:inline>
        </w:drawing>
      </w:r>
    </w:p>
    <w:p w:rsidR="00812C4F" w:rsidRPr="00DB3B21" w:rsidRDefault="00812C4F" w:rsidP="00763938">
      <w:pPr>
        <w:pStyle w:val="22"/>
        <w:shd w:val="clear" w:color="auto" w:fill="auto"/>
        <w:spacing w:line="240" w:lineRule="auto"/>
        <w:ind w:firstLine="709"/>
        <w:jc w:val="center"/>
        <w:rPr>
          <w:rStyle w:val="120pt"/>
          <w:rFonts w:eastAsia="Garamond"/>
          <w:color w:val="auto"/>
          <w:sz w:val="28"/>
          <w:szCs w:val="28"/>
        </w:rPr>
      </w:pPr>
      <w:r w:rsidRPr="00DB3B21">
        <w:rPr>
          <w:rStyle w:val="120pt"/>
          <w:rFonts w:eastAsia="Garamond"/>
          <w:color w:val="auto"/>
          <w:sz w:val="28"/>
          <w:szCs w:val="28"/>
        </w:rPr>
        <w:t>Рисунок 3.6 - Суммарная нагрузка угольной шахты</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Основная задача состоит в определении вероятностных характеристик как основного уровня нагрузки, так и процесса сов</w:t>
      </w:r>
      <w:r w:rsidRPr="00DB3B21">
        <w:rPr>
          <w:color w:val="auto"/>
          <w:sz w:val="28"/>
          <w:szCs w:val="28"/>
        </w:rPr>
        <w:softHyphen/>
        <w:t>падения моментов работы скиповых клетевых подъемов.</w:t>
      </w:r>
    </w:p>
    <w:p w:rsidR="00812C4F" w:rsidRPr="00DB3B21" w:rsidRDefault="00812C4F" w:rsidP="00763938">
      <w:pPr>
        <w:pStyle w:val="22"/>
        <w:shd w:val="clear" w:color="auto" w:fill="auto"/>
        <w:tabs>
          <w:tab w:val="left" w:pos="1557"/>
          <w:tab w:val="left" w:pos="3751"/>
        </w:tabs>
        <w:spacing w:line="240" w:lineRule="auto"/>
        <w:ind w:firstLine="709"/>
        <w:rPr>
          <w:color w:val="auto"/>
          <w:sz w:val="28"/>
          <w:szCs w:val="28"/>
        </w:rPr>
      </w:pPr>
    </w:p>
    <w:p w:rsidR="00812C4F" w:rsidRPr="00DB3B21" w:rsidRDefault="00812C4F" w:rsidP="00763938">
      <w:pPr>
        <w:pStyle w:val="330"/>
        <w:shd w:val="clear" w:color="auto" w:fill="auto"/>
        <w:spacing w:before="0" w:after="0" w:line="240" w:lineRule="auto"/>
        <w:ind w:firstLine="709"/>
        <w:rPr>
          <w:b/>
          <w:color w:val="auto"/>
          <w:sz w:val="28"/>
          <w:szCs w:val="28"/>
        </w:rPr>
      </w:pPr>
      <w:bookmarkStart w:id="79" w:name="bookmark8"/>
      <w:r w:rsidRPr="00DB3B21">
        <w:rPr>
          <w:rStyle w:val="3314pt"/>
          <w:rFonts w:eastAsia="Lucida Sans Unicode"/>
          <w:b w:val="0"/>
          <w:color w:val="auto"/>
        </w:rPr>
        <w:t>3.4.1 Суммирование процессов групп Н и Р</w:t>
      </w:r>
      <w:bookmarkEnd w:id="79"/>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Найдем закон распределения суммы двух случайных величин - нагрузки вакуумной насосной станции, распределенной равномерно в соответствии с рисун</w:t>
      </w:r>
      <w:r w:rsidRPr="00DB3B21">
        <w:rPr>
          <w:color w:val="auto"/>
          <w:sz w:val="28"/>
          <w:szCs w:val="28"/>
        </w:rPr>
        <w:softHyphen/>
        <w:t>ком 3.6 и суммарной нагрузки энергоприемников группы Н, распределенной по нормальному закону. При условии независимо</w:t>
      </w:r>
      <w:r w:rsidRPr="00DB3B21">
        <w:rPr>
          <w:color w:val="auto"/>
          <w:sz w:val="28"/>
          <w:szCs w:val="28"/>
        </w:rPr>
        <w:softHyphen/>
        <w:t>сти групп Н и Р, а на это указывают коэффициенты взаимной корреляции, которые были представлены в таблице 2.9, закон распределения нагрузки группы (Н+Р) выразится в виде произведения [39]:</w:t>
      </w:r>
    </w:p>
    <w:p w:rsidR="00812C4F" w:rsidRPr="00DB3B21" w:rsidRDefault="00E34BE1" w:rsidP="00763938">
      <w:pPr>
        <w:pStyle w:val="22"/>
        <w:shd w:val="clear" w:color="auto" w:fill="auto"/>
        <w:spacing w:line="240" w:lineRule="auto"/>
        <w:ind w:firstLine="709"/>
        <w:rPr>
          <w:color w:val="auto"/>
          <w:sz w:val="28"/>
          <w:szCs w:val="28"/>
        </w:rPr>
      </w:pPr>
      <w:r>
        <w:rPr>
          <w:color w:val="auto"/>
          <w:sz w:val="28"/>
          <w:szCs w:val="28"/>
        </w:rPr>
        <w:tab/>
      </w:r>
      <w:r>
        <w:rPr>
          <w:color w:val="auto"/>
          <w:sz w:val="28"/>
          <w:szCs w:val="28"/>
        </w:rPr>
        <w:tab/>
      </w: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r>
          <m:rPr>
            <m:sty m:val="p"/>
          </m:rPr>
          <w:rPr>
            <w:rFonts w:ascii="Cambria Math" w:hAnsi="Cambria Math"/>
            <w:color w:val="auto"/>
            <w:sz w:val="28"/>
            <w:szCs w:val="28"/>
          </w:rPr>
          <m:t>f</m:t>
        </m:r>
        <m:d>
          <m:dPr>
            <m:ctrlPr>
              <w:rPr>
                <w:rFonts w:ascii="Cambria Math" w:hAnsi="Cambria Math"/>
                <w:i/>
                <w:color w:val="auto"/>
                <w:sz w:val="28"/>
                <w:szCs w:val="28"/>
              </w:rPr>
            </m:ctrlPr>
          </m:dPr>
          <m:e>
            <m:r>
              <w:rPr>
                <w:rFonts w:ascii="Cambria Math" w:hAnsi="Cambria Math"/>
                <w:color w:val="auto"/>
                <w:sz w:val="28"/>
                <w:szCs w:val="28"/>
              </w:rPr>
              <m:t>x,y</m:t>
            </m:r>
          </m:e>
        </m:d>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1</m:t>
            </m:r>
          </m:sub>
        </m:sSub>
        <m:d>
          <m:dPr>
            <m:ctrlPr>
              <w:rPr>
                <w:rFonts w:ascii="Cambria Math" w:hAnsi="Cambria Math"/>
                <w:i/>
                <w:color w:val="auto"/>
                <w:sz w:val="28"/>
                <w:szCs w:val="28"/>
              </w:rPr>
            </m:ctrlPr>
          </m:dPr>
          <m:e>
            <m:r>
              <w:rPr>
                <w:rFonts w:ascii="Cambria Math" w:hAnsi="Cambria Math"/>
                <w:color w:val="auto"/>
                <w:sz w:val="28"/>
                <w:szCs w:val="28"/>
              </w:rPr>
              <m:t>x</m:t>
            </m:r>
          </m:e>
        </m:d>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2</m:t>
            </m:r>
          </m:sub>
        </m:sSub>
        <m:r>
          <w:rPr>
            <w:rFonts w:ascii="Cambria Math" w:hAnsi="Cambria Math"/>
            <w:color w:val="auto"/>
            <w:sz w:val="28"/>
            <w:szCs w:val="28"/>
          </w:rPr>
          <m:t>(y)</m:t>
        </m:r>
      </m:oMath>
      <w:r w:rsidR="00812C4F" w:rsidRPr="00D25CA8">
        <w:rPr>
          <w:i/>
          <w:color w:val="auto"/>
          <w:sz w:val="28"/>
          <w:szCs w:val="28"/>
        </w:rPr>
        <w:t xml:space="preserve"> ,</w:t>
      </w:r>
      <w:r w:rsidR="00812C4F" w:rsidRPr="00DB3B21">
        <w:rPr>
          <w:color w:val="auto"/>
          <w:sz w:val="28"/>
          <w:szCs w:val="28"/>
        </w:rPr>
        <w:tab/>
        <w:t xml:space="preserve">  (3.17)</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где </w:t>
      </w:r>
      <m:oMath>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1</m:t>
            </m:r>
          </m:sub>
        </m:sSub>
        <m:d>
          <m:dPr>
            <m:ctrlPr>
              <w:rPr>
                <w:rFonts w:ascii="Cambria Math" w:hAnsi="Cambria Math"/>
                <w:i/>
                <w:color w:val="auto"/>
                <w:sz w:val="28"/>
                <w:szCs w:val="28"/>
              </w:rPr>
            </m:ctrlPr>
          </m:dPr>
          <m:e>
            <m:r>
              <w:rPr>
                <w:rFonts w:ascii="Cambria Math" w:hAnsi="Cambria Math"/>
                <w:color w:val="auto"/>
                <w:sz w:val="28"/>
                <w:szCs w:val="28"/>
              </w:rPr>
              <m:t>x</m:t>
            </m:r>
          </m:e>
        </m:d>
        <m:r>
          <w:rPr>
            <w:rFonts w:ascii="Cambria Math" w:hAnsi="Cambria Math"/>
            <w:color w:val="auto"/>
            <w:sz w:val="28"/>
            <w:szCs w:val="28"/>
          </w:rPr>
          <m:t xml:space="preserve"> и </m:t>
        </m:r>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2</m:t>
            </m:r>
          </m:sub>
        </m:sSub>
        <m:r>
          <w:rPr>
            <w:rFonts w:ascii="Cambria Math" w:hAnsi="Cambria Math"/>
            <w:color w:val="auto"/>
            <w:sz w:val="28"/>
            <w:szCs w:val="28"/>
          </w:rPr>
          <m:t>(y)</m:t>
        </m:r>
      </m:oMath>
      <w:r w:rsidRPr="00DB3B21">
        <w:rPr>
          <w:rStyle w:val="2115pt"/>
          <w:rFonts w:eastAsia="Candara"/>
          <w:color w:val="auto"/>
          <w:sz w:val="28"/>
          <w:szCs w:val="28"/>
          <w:lang w:val="ru-RU"/>
        </w:rPr>
        <w:t xml:space="preserve"> - </w:t>
      </w:r>
      <w:r w:rsidRPr="00DB3B21">
        <w:rPr>
          <w:color w:val="auto"/>
          <w:sz w:val="28"/>
          <w:szCs w:val="28"/>
        </w:rPr>
        <w:t>соответственно равномерный и нормальный законы распределения.</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Подставляя в (3.17) значения </w:t>
      </w:r>
      <m:oMath>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1</m:t>
            </m:r>
          </m:sub>
        </m:sSub>
        <m:d>
          <m:dPr>
            <m:ctrlPr>
              <w:rPr>
                <w:rFonts w:ascii="Cambria Math" w:hAnsi="Cambria Math"/>
                <w:i/>
                <w:color w:val="auto"/>
                <w:sz w:val="28"/>
                <w:szCs w:val="28"/>
              </w:rPr>
            </m:ctrlPr>
          </m:dPr>
          <m:e>
            <m:r>
              <w:rPr>
                <w:rFonts w:ascii="Cambria Math" w:hAnsi="Cambria Math"/>
                <w:color w:val="auto"/>
                <w:sz w:val="28"/>
                <w:szCs w:val="28"/>
              </w:rPr>
              <m:t>x</m:t>
            </m:r>
          </m:e>
        </m:d>
        <m:r>
          <w:rPr>
            <w:rFonts w:ascii="Cambria Math" w:hAnsi="Cambria Math"/>
            <w:color w:val="auto"/>
            <w:sz w:val="28"/>
            <w:szCs w:val="28"/>
          </w:rPr>
          <m:t xml:space="preserve"> и </m:t>
        </m:r>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2</m:t>
            </m:r>
          </m:sub>
        </m:sSub>
        <m:r>
          <w:rPr>
            <w:rFonts w:ascii="Cambria Math" w:hAnsi="Cambria Math"/>
            <w:color w:val="auto"/>
            <w:sz w:val="28"/>
            <w:szCs w:val="28"/>
          </w:rPr>
          <m:t>(y)</m:t>
        </m:r>
      </m:oMath>
      <w:r w:rsidRPr="00DB3B21">
        <w:rPr>
          <w:rStyle w:val="2115pt"/>
          <w:rFonts w:eastAsia="Candara"/>
          <w:color w:val="auto"/>
          <w:sz w:val="28"/>
          <w:szCs w:val="28"/>
          <w:lang w:val="ru-RU"/>
        </w:rPr>
        <w:t xml:space="preserve">  </w:t>
      </w:r>
      <w:r w:rsidRPr="00DB3B21">
        <w:rPr>
          <w:color w:val="auto"/>
          <w:sz w:val="28"/>
          <w:szCs w:val="28"/>
        </w:rPr>
        <w:t>получаем:</w:t>
      </w:r>
    </w:p>
    <w:p w:rsidR="00812C4F" w:rsidRPr="00DB3B21" w:rsidRDefault="00812C4F" w:rsidP="00763938">
      <w:pPr>
        <w:pStyle w:val="22"/>
        <w:shd w:val="clear" w:color="auto" w:fill="auto"/>
        <w:spacing w:line="240" w:lineRule="auto"/>
        <w:ind w:firstLine="709"/>
        <w:rPr>
          <w:color w:val="auto"/>
          <w:sz w:val="28"/>
          <w:szCs w:val="28"/>
        </w:rPr>
      </w:pPr>
    </w:p>
    <w:p w:rsidR="00812C4F" w:rsidRPr="00D25CA8" w:rsidRDefault="00D25CA8" w:rsidP="00E34BE1">
      <w:pPr>
        <w:pStyle w:val="22"/>
        <w:shd w:val="clear" w:color="auto" w:fill="auto"/>
        <w:tabs>
          <w:tab w:val="center" w:pos="4536"/>
          <w:tab w:val="right" w:pos="9639"/>
        </w:tabs>
        <w:spacing w:line="240" w:lineRule="auto"/>
        <w:rPr>
          <w:i/>
          <w:color w:val="auto"/>
          <w:sz w:val="28"/>
          <w:szCs w:val="28"/>
        </w:rPr>
      </w:pPr>
      <m:oMathPara>
        <m:oMath>
          <m:r>
            <w:rPr>
              <w:rFonts w:ascii="Cambria Math" w:hAnsi="Cambria Math"/>
              <w:color w:val="auto"/>
              <w:sz w:val="28"/>
              <w:szCs w:val="28"/>
            </w:rPr>
            <m:t>g</m:t>
          </m:r>
          <m:d>
            <m:dPr>
              <m:ctrlPr>
                <w:rPr>
                  <w:rFonts w:ascii="Cambria Math" w:hAnsi="Cambria Math"/>
                  <w:i/>
                  <w:color w:val="auto"/>
                  <w:sz w:val="28"/>
                  <w:szCs w:val="28"/>
                </w:rPr>
              </m:ctrlPr>
            </m:dPr>
            <m:e>
              <m:r>
                <w:rPr>
                  <w:rFonts w:ascii="Cambria Math" w:hAnsi="Cambria Math"/>
                  <w:color w:val="auto"/>
                  <w:sz w:val="28"/>
                  <w:szCs w:val="28"/>
                </w:rPr>
                <m:t>z</m:t>
              </m:r>
            </m:e>
          </m:d>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1</m:t>
              </m:r>
            </m:num>
            <m:den>
              <m:sSub>
                <m:sSubPr>
                  <m:ctrlPr>
                    <w:rPr>
                      <w:rFonts w:ascii="Cambria Math" w:hAnsi="Cambria Math"/>
                      <w:i/>
                      <w:color w:val="auto"/>
                      <w:sz w:val="28"/>
                      <w:szCs w:val="28"/>
                    </w:rPr>
                  </m:ctrlPr>
                </m:sSubPr>
                <m:e>
                  <m:r>
                    <w:rPr>
                      <w:rFonts w:ascii="Cambria Math" w:hAnsi="Cambria Math"/>
                      <w:color w:val="auto"/>
                      <w:sz w:val="28"/>
                      <w:szCs w:val="28"/>
                    </w:rPr>
                    <m:t>A</m:t>
                  </m:r>
                </m:e>
                <m:sub>
                  <m:r>
                    <w:rPr>
                      <w:rFonts w:ascii="Cambria Math" w:hAnsi="Cambria Math"/>
                      <w:color w:val="auto"/>
                      <w:sz w:val="28"/>
                      <w:szCs w:val="28"/>
                    </w:rPr>
                    <m:t>max</m:t>
                  </m:r>
                </m:sub>
              </m:sSub>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A</m:t>
                  </m:r>
                </m:e>
                <m:sub>
                  <m:r>
                    <w:rPr>
                      <w:rFonts w:ascii="Cambria Math" w:hAnsi="Cambria Math"/>
                      <w:color w:val="auto"/>
                      <w:sz w:val="28"/>
                      <w:szCs w:val="28"/>
                    </w:rPr>
                    <m:t>min</m:t>
                  </m:r>
                </m:sub>
              </m:sSub>
            </m:den>
          </m:f>
          <m:nary>
            <m:naryPr>
              <m:limLoc m:val="subSup"/>
              <m:ctrlPr>
                <w:rPr>
                  <w:rFonts w:ascii="Cambria Math" w:hAnsi="Cambria Math"/>
                  <w:i/>
                  <w:color w:val="auto"/>
                  <w:sz w:val="28"/>
                  <w:szCs w:val="28"/>
                </w:rPr>
              </m:ctrlPr>
            </m:naryPr>
            <m:sub>
              <m:sSub>
                <m:sSubPr>
                  <m:ctrlPr>
                    <w:rPr>
                      <w:rFonts w:ascii="Cambria Math" w:hAnsi="Cambria Math"/>
                      <w:i/>
                      <w:color w:val="auto"/>
                      <w:sz w:val="28"/>
                      <w:szCs w:val="28"/>
                    </w:rPr>
                  </m:ctrlPr>
                </m:sSubPr>
                <m:e>
                  <m:r>
                    <w:rPr>
                      <w:rFonts w:ascii="Cambria Math" w:hAnsi="Cambria Math"/>
                      <w:color w:val="auto"/>
                      <w:sz w:val="28"/>
                      <w:szCs w:val="28"/>
                    </w:rPr>
                    <m:t>A</m:t>
                  </m:r>
                </m:e>
                <m:sub>
                  <m:r>
                    <w:rPr>
                      <w:rFonts w:ascii="Cambria Math" w:hAnsi="Cambria Math"/>
                      <w:color w:val="auto"/>
                      <w:sz w:val="28"/>
                      <w:szCs w:val="28"/>
                    </w:rPr>
                    <m:t>max</m:t>
                  </m:r>
                </m:sub>
              </m:sSub>
            </m:sub>
            <m:sup>
              <m:sSub>
                <m:sSubPr>
                  <m:ctrlPr>
                    <w:rPr>
                      <w:rFonts w:ascii="Cambria Math" w:hAnsi="Cambria Math"/>
                      <w:i/>
                      <w:color w:val="auto"/>
                      <w:sz w:val="28"/>
                      <w:szCs w:val="28"/>
                    </w:rPr>
                  </m:ctrlPr>
                </m:sSubPr>
                <m:e>
                  <m:r>
                    <w:rPr>
                      <w:rFonts w:ascii="Cambria Math" w:hAnsi="Cambria Math"/>
                      <w:color w:val="auto"/>
                      <w:sz w:val="28"/>
                      <w:szCs w:val="28"/>
                    </w:rPr>
                    <m:t>A</m:t>
                  </m:r>
                </m:e>
                <m:sub>
                  <m:r>
                    <w:rPr>
                      <w:rFonts w:ascii="Cambria Math" w:hAnsi="Cambria Math"/>
                      <w:color w:val="auto"/>
                      <w:sz w:val="28"/>
                      <w:szCs w:val="28"/>
                    </w:rPr>
                    <m:t>min</m:t>
                  </m:r>
                </m:sub>
              </m:sSub>
            </m:sup>
            <m:e>
              <m:f>
                <m:fPr>
                  <m:ctrlPr>
                    <w:rPr>
                      <w:rFonts w:ascii="Cambria Math" w:hAnsi="Cambria Math"/>
                      <w:i/>
                      <w:color w:val="auto"/>
                      <w:sz w:val="28"/>
                      <w:szCs w:val="28"/>
                    </w:rPr>
                  </m:ctrlPr>
                </m:fPr>
                <m:num>
                  <m:r>
                    <w:rPr>
                      <w:rFonts w:ascii="Cambria Math" w:hAnsi="Cambria Math"/>
                      <w:color w:val="auto"/>
                      <w:sz w:val="28"/>
                      <w:szCs w:val="28"/>
                    </w:rPr>
                    <m:t>1</m:t>
                  </m:r>
                </m:num>
                <m:den>
                  <m:r>
                    <w:rPr>
                      <w:rFonts w:ascii="Cambria Math" w:hAnsi="Cambria Math"/>
                      <w:color w:val="auto"/>
                      <w:sz w:val="28"/>
                      <w:szCs w:val="28"/>
                    </w:rPr>
                    <m:t>σ</m:t>
                  </m:r>
                  <m:rad>
                    <m:radPr>
                      <m:degHide m:val="1"/>
                      <m:ctrlPr>
                        <w:rPr>
                          <w:rFonts w:ascii="Cambria Math" w:hAnsi="Cambria Math"/>
                          <w:i/>
                          <w:color w:val="auto"/>
                          <w:sz w:val="28"/>
                          <w:szCs w:val="28"/>
                        </w:rPr>
                      </m:ctrlPr>
                    </m:radPr>
                    <m:deg/>
                    <m:e>
                      <m:r>
                        <w:rPr>
                          <w:rFonts w:ascii="Cambria Math" w:hAnsi="Cambria Math"/>
                          <w:color w:val="auto"/>
                          <w:sz w:val="28"/>
                          <w:szCs w:val="28"/>
                        </w:rPr>
                        <m:t>2π</m:t>
                      </m:r>
                    </m:e>
                  </m:rad>
                </m:den>
              </m:f>
              <m:sSup>
                <m:sSupPr>
                  <m:ctrlPr>
                    <w:rPr>
                      <w:rFonts w:ascii="Cambria Math" w:hAnsi="Cambria Math"/>
                      <w:i/>
                      <w:color w:val="auto"/>
                      <w:sz w:val="28"/>
                      <w:szCs w:val="28"/>
                    </w:rPr>
                  </m:ctrlPr>
                </m:sSupPr>
                <m:e>
                  <m:r>
                    <w:rPr>
                      <w:rFonts w:ascii="Cambria Math" w:hAnsi="Cambria Math"/>
                      <w:color w:val="auto"/>
                      <w:sz w:val="28"/>
                      <w:szCs w:val="28"/>
                    </w:rPr>
                    <m:t>e</m:t>
                  </m:r>
                </m:e>
                <m:sup>
                  <m:r>
                    <w:rPr>
                      <w:rFonts w:ascii="Cambria Math" w:hAnsi="Cambria Math"/>
                      <w:color w:val="auto"/>
                      <w:sz w:val="28"/>
                      <w:szCs w:val="28"/>
                    </w:rPr>
                    <m:t>-</m:t>
                  </m:r>
                  <m:f>
                    <m:fPr>
                      <m:ctrlPr>
                        <w:rPr>
                          <w:rFonts w:ascii="Cambria Math" w:hAnsi="Cambria Math"/>
                          <w:i/>
                          <w:color w:val="auto"/>
                          <w:sz w:val="28"/>
                          <w:szCs w:val="28"/>
                        </w:rPr>
                      </m:ctrlPr>
                    </m:fPr>
                    <m:num>
                      <m:sSup>
                        <m:sSupPr>
                          <m:ctrlPr>
                            <w:rPr>
                              <w:rFonts w:ascii="Cambria Math" w:hAnsi="Cambria Math"/>
                              <w:i/>
                              <w:color w:val="auto"/>
                              <w:sz w:val="28"/>
                              <w:szCs w:val="28"/>
                            </w:rPr>
                          </m:ctrlPr>
                        </m:sSupPr>
                        <m:e>
                          <m:d>
                            <m:dPr>
                              <m:begChr m:val="["/>
                              <m:endChr m:val="]"/>
                              <m:ctrlPr>
                                <w:rPr>
                                  <w:rFonts w:ascii="Cambria Math" w:hAnsi="Cambria Math"/>
                                  <w:i/>
                                  <w:color w:val="auto"/>
                                  <w:sz w:val="28"/>
                                  <w:szCs w:val="28"/>
                                </w:rPr>
                              </m:ctrlPr>
                            </m:dPr>
                            <m:e>
                              <m:r>
                                <w:rPr>
                                  <w:rFonts w:ascii="Cambria Math" w:hAnsi="Cambria Math"/>
                                  <w:color w:val="auto"/>
                                  <w:sz w:val="28"/>
                                  <w:szCs w:val="28"/>
                                </w:rPr>
                                <m:t>y-</m:t>
                              </m:r>
                              <m:d>
                                <m:dPr>
                                  <m:ctrlPr>
                                    <w:rPr>
                                      <w:rFonts w:ascii="Cambria Math" w:hAnsi="Cambria Math"/>
                                      <w:i/>
                                      <w:color w:val="auto"/>
                                      <w:sz w:val="28"/>
                                      <w:szCs w:val="28"/>
                                    </w:rPr>
                                  </m:ctrlPr>
                                </m:dPr>
                                <m:e>
                                  <m:r>
                                    <w:rPr>
                                      <w:rFonts w:ascii="Cambria Math" w:hAnsi="Cambria Math"/>
                                      <w:color w:val="auto"/>
                                      <w:sz w:val="28"/>
                                      <w:szCs w:val="28"/>
                                    </w:rPr>
                                    <m:t>z-</m:t>
                                  </m:r>
                                  <m:sSub>
                                    <m:sSubPr>
                                      <m:ctrlPr>
                                        <w:rPr>
                                          <w:rFonts w:ascii="Cambria Math" w:hAnsi="Cambria Math"/>
                                          <w:i/>
                                          <w:color w:val="auto"/>
                                          <w:sz w:val="28"/>
                                          <w:szCs w:val="28"/>
                                        </w:rPr>
                                      </m:ctrlPr>
                                    </m:sSubPr>
                                    <m:e>
                                      <m:r>
                                        <w:rPr>
                                          <w:rFonts w:ascii="Cambria Math" w:hAnsi="Cambria Math"/>
                                          <w:color w:val="auto"/>
                                          <w:sz w:val="28"/>
                                          <w:szCs w:val="28"/>
                                        </w:rPr>
                                        <m:t>m</m:t>
                                      </m:r>
                                    </m:e>
                                    <m:sub>
                                      <m:r>
                                        <w:rPr>
                                          <w:rFonts w:ascii="Cambria Math" w:hAnsi="Cambria Math"/>
                                          <w:color w:val="auto"/>
                                          <w:sz w:val="28"/>
                                          <w:szCs w:val="28"/>
                                        </w:rPr>
                                        <m:t>H</m:t>
                                      </m:r>
                                    </m:sub>
                                  </m:sSub>
                                </m:e>
                              </m:d>
                            </m:e>
                          </m:d>
                        </m:e>
                        <m:sup>
                          <m:r>
                            <w:rPr>
                              <w:rFonts w:ascii="Cambria Math" w:hAnsi="Cambria Math"/>
                              <w:color w:val="auto"/>
                              <w:sz w:val="28"/>
                              <w:szCs w:val="28"/>
                            </w:rPr>
                            <m:t>2</m:t>
                          </m:r>
                        </m:sup>
                      </m:sSup>
                    </m:num>
                    <m:den>
                      <m:r>
                        <w:rPr>
                          <w:rFonts w:ascii="Cambria Math" w:hAnsi="Cambria Math"/>
                          <w:color w:val="auto"/>
                          <w:sz w:val="28"/>
                          <w:szCs w:val="28"/>
                        </w:rPr>
                        <m:t>2</m:t>
                      </m:r>
                      <m:sSubSup>
                        <m:sSubSupPr>
                          <m:ctrlPr>
                            <w:rPr>
                              <w:rFonts w:ascii="Cambria Math" w:hAnsi="Cambria Math"/>
                              <w:i/>
                              <w:color w:val="auto"/>
                              <w:sz w:val="28"/>
                              <w:szCs w:val="28"/>
                            </w:rPr>
                          </m:ctrlPr>
                        </m:sSubSupPr>
                        <m:e>
                          <m:r>
                            <w:rPr>
                              <w:rFonts w:ascii="Cambria Math" w:hAnsi="Cambria Math"/>
                              <w:color w:val="auto"/>
                              <w:sz w:val="28"/>
                              <w:szCs w:val="28"/>
                            </w:rPr>
                            <m:t>σ</m:t>
                          </m:r>
                        </m:e>
                        <m:sub>
                          <m:r>
                            <w:rPr>
                              <w:rFonts w:ascii="Cambria Math" w:hAnsi="Cambria Math"/>
                              <w:color w:val="auto"/>
                              <w:sz w:val="28"/>
                              <w:szCs w:val="28"/>
                            </w:rPr>
                            <m:t>H</m:t>
                          </m:r>
                        </m:sub>
                        <m:sup>
                          <m:r>
                            <w:rPr>
                              <w:rFonts w:ascii="Cambria Math" w:hAnsi="Cambria Math"/>
                              <w:color w:val="auto"/>
                              <w:sz w:val="28"/>
                              <w:szCs w:val="28"/>
                            </w:rPr>
                            <m:t>2</m:t>
                          </m:r>
                        </m:sup>
                      </m:sSubSup>
                    </m:den>
                  </m:f>
                </m:sup>
              </m:sSup>
              <m:r>
                <w:rPr>
                  <w:rFonts w:ascii="Cambria Math" w:hAnsi="Cambria Math"/>
                  <w:color w:val="auto"/>
                  <w:sz w:val="28"/>
                  <w:szCs w:val="28"/>
                </w:rPr>
                <m:t>=</m:t>
              </m:r>
            </m:e>
          </m:nary>
        </m:oMath>
      </m:oMathPara>
    </w:p>
    <w:p w:rsidR="00812C4F" w:rsidRPr="00DB3B21" w:rsidRDefault="00812C4F" w:rsidP="00E34BE1">
      <w:pPr>
        <w:pStyle w:val="22"/>
        <w:shd w:val="clear" w:color="auto" w:fill="auto"/>
        <w:tabs>
          <w:tab w:val="right" w:pos="9639"/>
        </w:tabs>
        <w:spacing w:line="240" w:lineRule="auto"/>
        <w:ind w:firstLine="709"/>
        <w:rPr>
          <w:color w:val="auto"/>
          <w:sz w:val="28"/>
          <w:szCs w:val="28"/>
        </w:rPr>
      </w:pPr>
      <w:r w:rsidRPr="00D25CA8">
        <w:rPr>
          <w:i/>
          <w:color w:val="auto"/>
          <w:sz w:val="28"/>
          <w:szCs w:val="28"/>
        </w:rPr>
        <w:t xml:space="preserve">              </w:t>
      </w:r>
      <m:oMath>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1</m:t>
            </m:r>
          </m:num>
          <m:den>
            <m:sSub>
              <m:sSubPr>
                <m:ctrlPr>
                  <w:rPr>
                    <w:rFonts w:ascii="Cambria Math" w:hAnsi="Cambria Math"/>
                    <w:i/>
                    <w:color w:val="auto"/>
                    <w:sz w:val="28"/>
                    <w:szCs w:val="28"/>
                  </w:rPr>
                </m:ctrlPr>
              </m:sSubPr>
              <m:e>
                <m:r>
                  <w:rPr>
                    <w:rFonts w:ascii="Cambria Math" w:hAnsi="Cambria Math"/>
                    <w:color w:val="auto"/>
                    <w:sz w:val="28"/>
                    <w:szCs w:val="28"/>
                  </w:rPr>
                  <m:t>A</m:t>
                </m:r>
              </m:e>
              <m:sub>
                <m:r>
                  <w:rPr>
                    <w:rFonts w:ascii="Cambria Math" w:hAnsi="Cambria Math"/>
                    <w:color w:val="auto"/>
                    <w:sz w:val="28"/>
                    <w:szCs w:val="28"/>
                  </w:rPr>
                  <m:t>max</m:t>
                </m:r>
              </m:sub>
            </m:sSub>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A</m:t>
                </m:r>
              </m:e>
              <m:sub>
                <m:r>
                  <w:rPr>
                    <w:rFonts w:ascii="Cambria Math" w:hAnsi="Cambria Math"/>
                    <w:color w:val="auto"/>
                    <w:sz w:val="28"/>
                    <w:szCs w:val="28"/>
                  </w:rPr>
                  <m:t>min</m:t>
                </m:r>
              </m:sub>
            </m:sSub>
          </m:den>
        </m:f>
        <m:d>
          <m:dPr>
            <m:begChr m:val="["/>
            <m:endChr m:val="]"/>
            <m:ctrlPr>
              <w:rPr>
                <w:rFonts w:ascii="Cambria Math" w:hAnsi="Cambria Math"/>
                <w:i/>
                <w:color w:val="auto"/>
                <w:sz w:val="28"/>
                <w:szCs w:val="28"/>
              </w:rPr>
            </m:ctrlPr>
          </m:dPr>
          <m:e>
            <m:sSup>
              <m:sSupPr>
                <m:ctrlPr>
                  <w:rPr>
                    <w:rFonts w:ascii="Cambria Math" w:hAnsi="Cambria Math"/>
                    <w:i/>
                    <w:color w:val="auto"/>
                    <w:sz w:val="28"/>
                    <w:szCs w:val="28"/>
                  </w:rPr>
                </m:ctrlPr>
              </m:sSupPr>
              <m:e>
                <m:r>
                  <w:rPr>
                    <w:rFonts w:ascii="Cambria Math" w:hAnsi="Cambria Math"/>
                    <w:color w:val="auto"/>
                    <w:sz w:val="28"/>
                    <w:szCs w:val="28"/>
                  </w:rPr>
                  <m:t>Ф</m:t>
                </m:r>
              </m:e>
              <m:sup>
                <m:r>
                  <w:rPr>
                    <w:rFonts w:ascii="Cambria Math" w:hAnsi="Cambria Math"/>
                    <w:color w:val="auto"/>
                    <w:sz w:val="28"/>
                    <w:szCs w:val="28"/>
                  </w:rPr>
                  <m:t>*</m:t>
                </m:r>
              </m:sup>
            </m:sSup>
            <m:d>
              <m:dPr>
                <m:ctrlPr>
                  <w:rPr>
                    <w:rFonts w:ascii="Cambria Math" w:hAnsi="Cambria Math"/>
                    <w:i/>
                    <w:color w:val="auto"/>
                    <w:sz w:val="28"/>
                    <w:szCs w:val="28"/>
                  </w:rPr>
                </m:ctrlPr>
              </m:dPr>
              <m:e>
                <m:f>
                  <m:fPr>
                    <m:ctrlPr>
                      <w:rPr>
                        <w:rFonts w:ascii="Cambria Math" w:hAnsi="Cambria Math"/>
                        <w:i/>
                        <w:color w:val="auto"/>
                        <w:sz w:val="28"/>
                        <w:szCs w:val="28"/>
                      </w:rPr>
                    </m:ctrlPr>
                  </m:fPr>
                  <m:num>
                    <m:sSub>
                      <m:sSubPr>
                        <m:ctrlPr>
                          <w:rPr>
                            <w:rFonts w:ascii="Cambria Math" w:hAnsi="Cambria Math"/>
                            <w:i/>
                            <w:color w:val="auto"/>
                            <w:sz w:val="28"/>
                            <w:szCs w:val="28"/>
                            <w:lang w:val="en-US"/>
                          </w:rPr>
                        </m:ctrlPr>
                      </m:sSubPr>
                      <m:e>
                        <m:r>
                          <w:rPr>
                            <w:rFonts w:ascii="Cambria Math" w:hAnsi="Cambria Math"/>
                            <w:color w:val="auto"/>
                            <w:sz w:val="28"/>
                            <w:szCs w:val="28"/>
                            <w:lang w:val="en-US"/>
                          </w:rPr>
                          <m:t>A</m:t>
                        </m:r>
                      </m:e>
                      <m:sub>
                        <m:r>
                          <w:rPr>
                            <w:rFonts w:ascii="Cambria Math" w:hAnsi="Cambria Math"/>
                            <w:color w:val="auto"/>
                            <w:sz w:val="28"/>
                            <w:szCs w:val="28"/>
                            <w:lang w:val="en-US"/>
                          </w:rPr>
                          <m:t>max</m:t>
                        </m:r>
                      </m:sub>
                    </m:sSub>
                    <m:r>
                      <w:rPr>
                        <w:rFonts w:ascii="Cambria Math" w:hAnsi="Cambria Math"/>
                        <w:color w:val="auto"/>
                        <w:sz w:val="28"/>
                        <w:szCs w:val="28"/>
                      </w:rPr>
                      <m:t>-(</m:t>
                    </m:r>
                    <m:r>
                      <w:rPr>
                        <w:rFonts w:ascii="Cambria Math" w:hAnsi="Cambria Math"/>
                        <w:color w:val="auto"/>
                        <w:sz w:val="28"/>
                        <w:szCs w:val="28"/>
                        <w:lang w:val="en-US"/>
                      </w:rPr>
                      <m:t>z</m:t>
                    </m:r>
                    <m:r>
                      <w:rPr>
                        <w:rFonts w:ascii="Cambria Math" w:hAnsi="Cambria Math"/>
                        <w:color w:val="auto"/>
                        <w:sz w:val="28"/>
                        <w:szCs w:val="28"/>
                      </w:rPr>
                      <m:t>-</m:t>
                    </m:r>
                    <m:sSub>
                      <m:sSubPr>
                        <m:ctrlPr>
                          <w:rPr>
                            <w:rFonts w:ascii="Cambria Math" w:hAnsi="Cambria Math"/>
                            <w:i/>
                            <w:color w:val="auto"/>
                            <w:sz w:val="28"/>
                            <w:szCs w:val="28"/>
                            <w:lang w:val="en-US"/>
                          </w:rPr>
                        </m:ctrlPr>
                      </m:sSubPr>
                      <m:e>
                        <m:r>
                          <w:rPr>
                            <w:rFonts w:ascii="Cambria Math" w:hAnsi="Cambria Math"/>
                            <w:color w:val="auto"/>
                            <w:sz w:val="28"/>
                            <w:szCs w:val="28"/>
                            <w:lang w:val="en-US"/>
                          </w:rPr>
                          <m:t>m</m:t>
                        </m:r>
                      </m:e>
                      <m:sub>
                        <m:r>
                          <w:rPr>
                            <w:rFonts w:ascii="Cambria Math" w:hAnsi="Cambria Math"/>
                            <w:color w:val="auto"/>
                            <w:sz w:val="28"/>
                            <w:szCs w:val="28"/>
                            <w:lang w:val="en-US"/>
                          </w:rPr>
                          <m:t>H</m:t>
                        </m:r>
                      </m:sub>
                    </m:sSub>
                    <m:r>
                      <w:rPr>
                        <w:rFonts w:ascii="Cambria Math" w:hAnsi="Cambria Math"/>
                        <w:color w:val="auto"/>
                        <w:sz w:val="28"/>
                        <w:szCs w:val="28"/>
                      </w:rPr>
                      <m:t>)</m:t>
                    </m:r>
                  </m:num>
                  <m:den>
                    <m:sSub>
                      <m:sSubPr>
                        <m:ctrlPr>
                          <w:rPr>
                            <w:rFonts w:ascii="Cambria Math" w:hAnsi="Cambria Math"/>
                            <w:i/>
                            <w:color w:val="auto"/>
                            <w:sz w:val="28"/>
                            <w:szCs w:val="28"/>
                          </w:rPr>
                        </m:ctrlPr>
                      </m:sSubPr>
                      <m:e>
                        <m:r>
                          <w:rPr>
                            <w:rFonts w:ascii="Cambria Math" w:hAnsi="Cambria Math"/>
                            <w:color w:val="auto"/>
                            <w:sz w:val="28"/>
                            <w:szCs w:val="28"/>
                          </w:rPr>
                          <m:t>∂</m:t>
                        </m:r>
                      </m:e>
                      <m:sub>
                        <m:r>
                          <w:rPr>
                            <w:rFonts w:ascii="Cambria Math" w:hAnsi="Cambria Math"/>
                            <w:color w:val="auto"/>
                            <w:sz w:val="28"/>
                            <w:szCs w:val="28"/>
                          </w:rPr>
                          <m:t>H</m:t>
                        </m:r>
                      </m:sub>
                    </m:sSub>
                  </m:den>
                </m:f>
              </m:e>
            </m:d>
            <m:r>
              <w:rPr>
                <w:rFonts w:ascii="Cambria Math" w:hAnsi="Cambria Math"/>
                <w:color w:val="auto"/>
                <w:sz w:val="28"/>
                <w:szCs w:val="28"/>
              </w:rPr>
              <m:t>-</m:t>
            </m:r>
            <m:sSup>
              <m:sSupPr>
                <m:ctrlPr>
                  <w:rPr>
                    <w:rFonts w:ascii="Cambria Math" w:hAnsi="Cambria Math"/>
                    <w:i/>
                    <w:color w:val="auto"/>
                    <w:sz w:val="28"/>
                    <w:szCs w:val="28"/>
                  </w:rPr>
                </m:ctrlPr>
              </m:sSupPr>
              <m:e>
                <m:r>
                  <w:rPr>
                    <w:rFonts w:ascii="Cambria Math" w:hAnsi="Cambria Math"/>
                    <w:color w:val="auto"/>
                    <w:sz w:val="28"/>
                    <w:szCs w:val="28"/>
                  </w:rPr>
                  <m:t>Ф</m:t>
                </m:r>
              </m:e>
              <m:sup>
                <m:r>
                  <w:rPr>
                    <w:rFonts w:ascii="Cambria Math" w:hAnsi="Cambria Math"/>
                    <w:color w:val="auto"/>
                    <w:sz w:val="28"/>
                    <w:szCs w:val="28"/>
                  </w:rPr>
                  <m:t>*</m:t>
                </m:r>
              </m:sup>
            </m:sSup>
            <m:d>
              <m:dPr>
                <m:ctrlPr>
                  <w:rPr>
                    <w:rFonts w:ascii="Cambria Math" w:hAnsi="Cambria Math"/>
                    <w:i/>
                    <w:color w:val="auto"/>
                    <w:sz w:val="28"/>
                    <w:szCs w:val="28"/>
                  </w:rPr>
                </m:ctrlPr>
              </m:dPr>
              <m:e>
                <m:f>
                  <m:fPr>
                    <m:ctrlPr>
                      <w:rPr>
                        <w:rFonts w:ascii="Cambria Math" w:hAnsi="Cambria Math"/>
                        <w:i/>
                        <w:color w:val="auto"/>
                        <w:sz w:val="28"/>
                        <w:szCs w:val="28"/>
                      </w:rPr>
                    </m:ctrlPr>
                  </m:fPr>
                  <m:num>
                    <m:sSub>
                      <m:sSubPr>
                        <m:ctrlPr>
                          <w:rPr>
                            <w:rFonts w:ascii="Cambria Math" w:hAnsi="Cambria Math"/>
                            <w:i/>
                            <w:color w:val="auto"/>
                            <w:sz w:val="28"/>
                            <w:szCs w:val="28"/>
                            <w:lang w:val="en-US"/>
                          </w:rPr>
                        </m:ctrlPr>
                      </m:sSubPr>
                      <m:e>
                        <m:r>
                          <w:rPr>
                            <w:rFonts w:ascii="Cambria Math" w:hAnsi="Cambria Math"/>
                            <w:color w:val="auto"/>
                            <w:sz w:val="28"/>
                            <w:szCs w:val="28"/>
                            <w:lang w:val="en-US"/>
                          </w:rPr>
                          <m:t>A</m:t>
                        </m:r>
                      </m:e>
                      <m:sub>
                        <m:r>
                          <w:rPr>
                            <w:rFonts w:ascii="Cambria Math" w:hAnsi="Cambria Math"/>
                            <w:color w:val="auto"/>
                            <w:sz w:val="28"/>
                            <w:szCs w:val="28"/>
                            <w:lang w:val="en-US"/>
                          </w:rPr>
                          <m:t>min</m:t>
                        </m:r>
                      </m:sub>
                    </m:sSub>
                    <m:r>
                      <w:rPr>
                        <w:rFonts w:ascii="Cambria Math" w:hAnsi="Cambria Math"/>
                        <w:color w:val="auto"/>
                        <w:sz w:val="28"/>
                        <w:szCs w:val="28"/>
                      </w:rPr>
                      <m:t>-(</m:t>
                    </m:r>
                    <m:r>
                      <w:rPr>
                        <w:rFonts w:ascii="Cambria Math" w:hAnsi="Cambria Math"/>
                        <w:color w:val="auto"/>
                        <w:sz w:val="28"/>
                        <w:szCs w:val="28"/>
                        <w:lang w:val="en-US"/>
                      </w:rPr>
                      <m:t>z</m:t>
                    </m:r>
                    <m:r>
                      <w:rPr>
                        <w:rFonts w:ascii="Cambria Math" w:hAnsi="Cambria Math"/>
                        <w:color w:val="auto"/>
                        <w:sz w:val="28"/>
                        <w:szCs w:val="28"/>
                      </w:rPr>
                      <m:t>-</m:t>
                    </m:r>
                    <m:sSub>
                      <m:sSubPr>
                        <m:ctrlPr>
                          <w:rPr>
                            <w:rFonts w:ascii="Cambria Math" w:hAnsi="Cambria Math"/>
                            <w:i/>
                            <w:color w:val="auto"/>
                            <w:sz w:val="28"/>
                            <w:szCs w:val="28"/>
                            <w:lang w:val="en-US"/>
                          </w:rPr>
                        </m:ctrlPr>
                      </m:sSubPr>
                      <m:e>
                        <m:r>
                          <w:rPr>
                            <w:rFonts w:ascii="Cambria Math" w:hAnsi="Cambria Math"/>
                            <w:color w:val="auto"/>
                            <w:sz w:val="28"/>
                            <w:szCs w:val="28"/>
                            <w:lang w:val="en-US"/>
                          </w:rPr>
                          <m:t>m</m:t>
                        </m:r>
                      </m:e>
                      <m:sub>
                        <m:r>
                          <w:rPr>
                            <w:rFonts w:ascii="Cambria Math" w:hAnsi="Cambria Math"/>
                            <w:color w:val="auto"/>
                            <w:sz w:val="28"/>
                            <w:szCs w:val="28"/>
                            <w:lang w:val="en-US"/>
                          </w:rPr>
                          <m:t>H</m:t>
                        </m:r>
                      </m:sub>
                    </m:sSub>
                    <m:r>
                      <w:rPr>
                        <w:rFonts w:ascii="Cambria Math" w:hAnsi="Cambria Math"/>
                        <w:color w:val="auto"/>
                        <w:sz w:val="28"/>
                        <w:szCs w:val="28"/>
                      </w:rPr>
                      <m:t>)</m:t>
                    </m:r>
                  </m:num>
                  <m:den>
                    <m:sSub>
                      <m:sSubPr>
                        <m:ctrlPr>
                          <w:rPr>
                            <w:rFonts w:ascii="Cambria Math" w:hAnsi="Cambria Math"/>
                            <w:i/>
                            <w:color w:val="auto"/>
                            <w:sz w:val="28"/>
                            <w:szCs w:val="28"/>
                          </w:rPr>
                        </m:ctrlPr>
                      </m:sSubPr>
                      <m:e>
                        <m:r>
                          <w:rPr>
                            <w:rFonts w:ascii="Cambria Math" w:hAnsi="Cambria Math"/>
                            <w:color w:val="auto"/>
                            <w:sz w:val="28"/>
                            <w:szCs w:val="28"/>
                          </w:rPr>
                          <m:t>∂</m:t>
                        </m:r>
                      </m:e>
                      <m:sub>
                        <m:r>
                          <w:rPr>
                            <w:rFonts w:ascii="Cambria Math" w:hAnsi="Cambria Math"/>
                            <w:color w:val="auto"/>
                            <w:sz w:val="28"/>
                            <w:szCs w:val="28"/>
                          </w:rPr>
                          <m:t>H</m:t>
                        </m:r>
                      </m:sub>
                    </m:sSub>
                  </m:den>
                </m:f>
              </m:e>
            </m:d>
          </m:e>
        </m:d>
      </m:oMath>
      <w:r w:rsidRPr="00DB3B21">
        <w:rPr>
          <w:color w:val="auto"/>
          <w:sz w:val="28"/>
          <w:szCs w:val="28"/>
        </w:rPr>
        <w:t>.</w:t>
      </w:r>
      <w:r w:rsidR="00E34BE1">
        <w:rPr>
          <w:color w:val="auto"/>
          <w:sz w:val="28"/>
          <w:szCs w:val="28"/>
        </w:rPr>
        <w:tab/>
      </w:r>
      <w:r w:rsidRPr="00DB3B21">
        <w:rPr>
          <w:color w:val="auto"/>
          <w:sz w:val="28"/>
          <w:szCs w:val="28"/>
        </w:rPr>
        <w:t>(3.18)</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Графики законов </w:t>
      </w:r>
      <m:oMath>
        <m:sSub>
          <m:sSubPr>
            <m:ctrlPr>
              <w:rPr>
                <w:rStyle w:val="2115pt"/>
                <w:rFonts w:ascii="Cambria Math" w:eastAsia="Candara" w:hAnsi="Cambria Math"/>
                <w:b w:val="0"/>
                <w:bCs w:val="0"/>
                <w:i w:val="0"/>
                <w:iCs w:val="0"/>
                <w:color w:val="auto"/>
                <w:sz w:val="28"/>
                <w:szCs w:val="28"/>
              </w:rPr>
            </m:ctrlPr>
          </m:sSubPr>
          <m:e>
            <m:r>
              <m:rPr>
                <m:sty m:val="p"/>
              </m:rPr>
              <w:rPr>
                <w:rStyle w:val="2115pt"/>
                <w:rFonts w:ascii="Cambria Math" w:eastAsia="Candara" w:hAnsi="Cambria Math"/>
                <w:color w:val="auto"/>
                <w:sz w:val="28"/>
                <w:szCs w:val="28"/>
              </w:rPr>
              <m:t>f</m:t>
            </m:r>
          </m:e>
          <m:sub>
            <m:r>
              <m:rPr>
                <m:sty m:val="p"/>
              </m:rPr>
              <w:rPr>
                <w:rStyle w:val="2115pt"/>
                <w:rFonts w:ascii="Cambria Math" w:eastAsia="Candara" w:hAnsi="Cambria Math"/>
                <w:color w:val="auto"/>
                <w:sz w:val="28"/>
                <w:szCs w:val="28"/>
                <w:lang w:val="ru-RU"/>
              </w:rPr>
              <m:t>1</m:t>
            </m:r>
          </m:sub>
        </m:sSub>
        <m:r>
          <m:rPr>
            <m:sty m:val="p"/>
          </m:rPr>
          <w:rPr>
            <w:rStyle w:val="2115pt"/>
            <w:rFonts w:ascii="Cambria Math" w:eastAsia="Candara" w:hAnsi="Cambria Math"/>
            <w:color w:val="auto"/>
            <w:sz w:val="28"/>
            <w:szCs w:val="28"/>
            <w:lang w:val="ru-RU"/>
          </w:rPr>
          <m:t>(</m:t>
        </m:r>
        <m:r>
          <m:rPr>
            <m:sty m:val="p"/>
          </m:rPr>
          <w:rPr>
            <w:rStyle w:val="2115pt"/>
            <w:rFonts w:ascii="Cambria Math" w:eastAsia="Candara" w:hAnsi="Cambria Math"/>
            <w:color w:val="auto"/>
            <w:sz w:val="28"/>
            <w:szCs w:val="28"/>
          </w:rPr>
          <m:t>x</m:t>
        </m:r>
        <m:r>
          <m:rPr>
            <m:sty m:val="p"/>
          </m:rPr>
          <w:rPr>
            <w:rStyle w:val="2115pt"/>
            <w:rFonts w:ascii="Cambria Math" w:eastAsia="Candara" w:hAnsi="Cambria Math"/>
            <w:color w:val="auto"/>
            <w:sz w:val="28"/>
            <w:szCs w:val="28"/>
            <w:lang w:val="ru-RU"/>
          </w:rPr>
          <m:t xml:space="preserve">), </m:t>
        </m:r>
        <m:sSub>
          <m:sSubPr>
            <m:ctrlPr>
              <w:rPr>
                <w:rStyle w:val="2115pt"/>
                <w:rFonts w:ascii="Cambria Math" w:eastAsia="Candara" w:hAnsi="Cambria Math"/>
                <w:b w:val="0"/>
                <w:bCs w:val="0"/>
                <w:i w:val="0"/>
                <w:iCs w:val="0"/>
                <w:color w:val="auto"/>
                <w:sz w:val="28"/>
                <w:szCs w:val="28"/>
              </w:rPr>
            </m:ctrlPr>
          </m:sSubPr>
          <m:e>
            <m:r>
              <m:rPr>
                <m:sty m:val="p"/>
              </m:rPr>
              <w:rPr>
                <w:rStyle w:val="2115pt"/>
                <w:rFonts w:ascii="Cambria Math" w:eastAsia="Candara" w:hAnsi="Cambria Math"/>
                <w:color w:val="auto"/>
                <w:sz w:val="28"/>
                <w:szCs w:val="28"/>
              </w:rPr>
              <m:t>f</m:t>
            </m:r>
          </m:e>
          <m:sub>
            <m:r>
              <m:rPr>
                <m:sty m:val="p"/>
              </m:rPr>
              <w:rPr>
                <w:rStyle w:val="2115pt"/>
                <w:rFonts w:ascii="Cambria Math" w:eastAsia="Candara" w:hAnsi="Cambria Math"/>
                <w:color w:val="auto"/>
                <w:sz w:val="28"/>
                <w:szCs w:val="28"/>
                <w:lang w:val="ru-RU"/>
              </w:rPr>
              <m:t>2</m:t>
            </m:r>
          </m:sub>
        </m:sSub>
        <m:r>
          <m:rPr>
            <m:sty m:val="p"/>
          </m:rPr>
          <w:rPr>
            <w:rStyle w:val="2115pt"/>
            <w:rFonts w:ascii="Cambria Math" w:eastAsia="Candara" w:hAnsi="Cambria Math"/>
            <w:color w:val="auto"/>
            <w:sz w:val="28"/>
            <w:szCs w:val="28"/>
            <w:lang w:val="ru-RU"/>
          </w:rPr>
          <m:t>(</m:t>
        </m:r>
        <m:r>
          <m:rPr>
            <m:sty m:val="p"/>
          </m:rPr>
          <w:rPr>
            <w:rStyle w:val="2115pt"/>
            <w:rFonts w:ascii="Cambria Math" w:eastAsia="Candara" w:hAnsi="Cambria Math"/>
            <w:color w:val="auto"/>
            <w:sz w:val="28"/>
            <w:szCs w:val="28"/>
          </w:rPr>
          <m:t>y</m:t>
        </m:r>
        <m:r>
          <m:rPr>
            <m:sty m:val="p"/>
          </m:rPr>
          <w:rPr>
            <w:rStyle w:val="2115pt"/>
            <w:rFonts w:ascii="Cambria Math" w:eastAsia="Candara" w:hAnsi="Cambria Math"/>
            <w:color w:val="auto"/>
            <w:sz w:val="28"/>
            <w:szCs w:val="28"/>
            <w:lang w:val="ru-RU"/>
          </w:rPr>
          <m:t>)</m:t>
        </m:r>
        <m:r>
          <m:rPr>
            <m:sty m:val="b"/>
          </m:rPr>
          <w:rPr>
            <w:rFonts w:ascii="Cambria Math" w:hAnsi="Cambria Math"/>
            <w:color w:val="auto"/>
            <w:sz w:val="28"/>
            <w:szCs w:val="28"/>
            <w:lang w:bidi="en-US"/>
          </w:rPr>
          <m:t xml:space="preserve"> </m:t>
        </m:r>
        <m:r>
          <m:rPr>
            <m:sty m:val="p"/>
          </m:rPr>
          <w:rPr>
            <w:rFonts w:ascii="Cambria Math" w:hAnsi="Cambria Math"/>
            <w:color w:val="auto"/>
            <w:sz w:val="28"/>
            <w:szCs w:val="28"/>
          </w:rPr>
          <m:t>и</m:t>
        </m:r>
        <m:r>
          <m:rPr>
            <m:sty m:val="b"/>
          </m:rPr>
          <w:rPr>
            <w:rFonts w:ascii="Cambria Math" w:hAnsi="Cambria Math"/>
            <w:color w:val="auto"/>
            <w:sz w:val="28"/>
            <w:szCs w:val="28"/>
          </w:rPr>
          <m:t xml:space="preserve"> </m:t>
        </m:r>
        <m:r>
          <m:rPr>
            <m:sty m:val="p"/>
          </m:rPr>
          <w:rPr>
            <w:rStyle w:val="2115pt"/>
            <w:rFonts w:ascii="Cambria Math" w:eastAsia="Candara" w:hAnsi="Cambria Math"/>
            <w:color w:val="auto"/>
            <w:sz w:val="28"/>
            <w:szCs w:val="28"/>
          </w:rPr>
          <m:t>g</m:t>
        </m:r>
        <m:r>
          <m:rPr>
            <m:sty m:val="p"/>
          </m:rPr>
          <w:rPr>
            <w:rStyle w:val="2115pt"/>
            <w:rFonts w:ascii="Cambria Math" w:eastAsia="Candara" w:hAnsi="Cambria Math"/>
            <w:color w:val="auto"/>
            <w:sz w:val="28"/>
            <w:szCs w:val="28"/>
            <w:lang w:val="ru-RU"/>
          </w:rPr>
          <m:t>(</m:t>
        </m:r>
        <m:r>
          <m:rPr>
            <m:sty m:val="p"/>
          </m:rPr>
          <w:rPr>
            <w:rStyle w:val="2115pt"/>
            <w:rFonts w:ascii="Cambria Math" w:eastAsia="Candara" w:hAnsi="Cambria Math"/>
            <w:color w:val="auto"/>
            <w:sz w:val="28"/>
            <w:szCs w:val="28"/>
          </w:rPr>
          <m:t>x</m:t>
        </m:r>
        <m:r>
          <m:rPr>
            <m:sty m:val="p"/>
          </m:rPr>
          <w:rPr>
            <w:rStyle w:val="2115pt"/>
            <w:rFonts w:ascii="Cambria Math" w:eastAsia="Candara" w:hAnsi="Cambria Math"/>
            <w:color w:val="auto"/>
            <w:sz w:val="28"/>
            <w:szCs w:val="28"/>
            <w:lang w:val="ru-RU"/>
          </w:rPr>
          <m:t>)</m:t>
        </m:r>
      </m:oMath>
      <w:r w:rsidRPr="00DB3B21">
        <w:rPr>
          <w:color w:val="auto"/>
          <w:sz w:val="28"/>
          <w:szCs w:val="28"/>
          <w:lang w:bidi="en-US"/>
        </w:rPr>
        <w:t xml:space="preserve"> </w:t>
      </w:r>
      <w:r w:rsidRPr="00DB3B21">
        <w:rPr>
          <w:color w:val="auto"/>
          <w:sz w:val="28"/>
          <w:szCs w:val="28"/>
        </w:rPr>
        <w:t xml:space="preserve">при </w:t>
      </w:r>
      <m:oMath>
        <m:sSub>
          <m:sSubPr>
            <m:ctrlPr>
              <w:rPr>
                <w:rFonts w:ascii="Cambria Math" w:hAnsi="Cambria Math"/>
                <w:i/>
                <w:color w:val="auto"/>
                <w:sz w:val="28"/>
                <w:szCs w:val="28"/>
                <w:lang w:val="en-US" w:bidi="en-US"/>
              </w:rPr>
            </m:ctrlPr>
          </m:sSubPr>
          <m:e>
            <m:r>
              <w:rPr>
                <w:rFonts w:ascii="Cambria Math" w:hAnsi="Cambria Math"/>
                <w:color w:val="auto"/>
                <w:sz w:val="28"/>
                <w:szCs w:val="28"/>
                <w:lang w:val="en-US" w:bidi="en-US"/>
              </w:rPr>
              <m:t>A</m:t>
            </m:r>
          </m:e>
          <m:sub>
            <m:r>
              <w:rPr>
                <w:rFonts w:ascii="Cambria Math" w:hAnsi="Cambria Math"/>
                <w:color w:val="auto"/>
                <w:sz w:val="28"/>
                <w:szCs w:val="28"/>
                <w:lang w:val="en-US" w:bidi="en-US"/>
              </w:rPr>
              <m:t>min</m:t>
            </m:r>
          </m:sub>
        </m:sSub>
        <m:r>
          <w:rPr>
            <w:rFonts w:ascii="Cambria Math" w:hAnsi="Cambria Math"/>
            <w:color w:val="auto"/>
            <w:sz w:val="28"/>
            <w:szCs w:val="28"/>
            <w:lang w:bidi="en-US"/>
          </w:rPr>
          <m:t>=25</m:t>
        </m:r>
      </m:oMath>
      <w:r w:rsidRPr="00DB3B21">
        <w:rPr>
          <w:color w:val="auto"/>
          <w:sz w:val="28"/>
          <w:szCs w:val="28"/>
          <w:lang w:bidi="en-US"/>
        </w:rPr>
        <w:t xml:space="preserve">; </w:t>
      </w:r>
      <m:oMath>
        <m:sSub>
          <m:sSubPr>
            <m:ctrlPr>
              <w:rPr>
                <w:rFonts w:ascii="Cambria Math" w:hAnsi="Cambria Math"/>
                <w:i/>
                <w:color w:val="auto"/>
                <w:sz w:val="28"/>
                <w:szCs w:val="28"/>
                <w:lang w:val="en-US" w:bidi="en-US"/>
              </w:rPr>
            </m:ctrlPr>
          </m:sSubPr>
          <m:e>
            <m:r>
              <w:rPr>
                <w:rFonts w:ascii="Cambria Math" w:hAnsi="Cambria Math"/>
                <w:color w:val="auto"/>
                <w:sz w:val="28"/>
                <w:szCs w:val="28"/>
                <w:lang w:val="en-US" w:bidi="en-US"/>
              </w:rPr>
              <m:t>A</m:t>
            </m:r>
          </m:e>
          <m:sub>
            <m:r>
              <w:rPr>
                <w:rFonts w:ascii="Cambria Math" w:hAnsi="Cambria Math"/>
                <w:color w:val="auto"/>
                <w:sz w:val="28"/>
                <w:szCs w:val="28"/>
                <w:lang w:val="en-US" w:bidi="en-US"/>
              </w:rPr>
              <m:t>max</m:t>
            </m:r>
          </m:sub>
        </m:sSub>
        <m:r>
          <w:rPr>
            <w:rFonts w:ascii="Cambria Math" w:hAnsi="Cambria Math"/>
            <w:color w:val="auto"/>
            <w:sz w:val="28"/>
            <w:szCs w:val="28"/>
            <w:lang w:bidi="en-US"/>
          </w:rPr>
          <m:t>=35</m:t>
        </m:r>
      </m:oMath>
      <w:r w:rsidRPr="00DB3B21">
        <w:rPr>
          <w:color w:val="auto"/>
          <w:sz w:val="28"/>
          <w:szCs w:val="28"/>
          <w:lang w:bidi="en-US"/>
        </w:rPr>
        <w:t xml:space="preserve">, </w:t>
      </w:r>
      <m:oMath>
        <m:sSub>
          <m:sSubPr>
            <m:ctrlPr>
              <w:rPr>
                <w:rStyle w:val="2115pt"/>
                <w:rFonts w:ascii="Cambria Math" w:eastAsia="Candara" w:hAnsi="Cambria Math"/>
                <w:b w:val="0"/>
                <w:bCs w:val="0"/>
                <w:i w:val="0"/>
                <w:iCs w:val="0"/>
                <w:color w:val="auto"/>
                <w:sz w:val="28"/>
                <w:szCs w:val="28"/>
              </w:rPr>
            </m:ctrlPr>
          </m:sSubPr>
          <m:e>
            <m:r>
              <m:rPr>
                <m:sty m:val="p"/>
              </m:rPr>
              <w:rPr>
                <w:rStyle w:val="2115pt"/>
                <w:rFonts w:ascii="Cambria Math" w:eastAsia="Candara" w:hAnsi="Cambria Math"/>
                <w:color w:val="auto"/>
                <w:sz w:val="28"/>
                <w:szCs w:val="28"/>
              </w:rPr>
              <m:t>m</m:t>
            </m:r>
          </m:e>
          <m:sub>
            <m:r>
              <m:rPr>
                <m:sty m:val="p"/>
              </m:rPr>
              <w:rPr>
                <w:rStyle w:val="2115pt"/>
                <w:rFonts w:ascii="Cambria Math" w:eastAsia="Candara" w:hAnsi="Cambria Math"/>
                <w:color w:val="auto"/>
                <w:sz w:val="28"/>
                <w:szCs w:val="28"/>
                <w:lang w:val="ru-RU"/>
              </w:rPr>
              <m:t>Н</m:t>
            </m:r>
          </m:sub>
        </m:sSub>
        <m:r>
          <m:rPr>
            <m:sty m:val="p"/>
          </m:rPr>
          <w:rPr>
            <w:rFonts w:ascii="Cambria Math" w:hAnsi="Cambria Math"/>
            <w:color w:val="auto"/>
            <w:sz w:val="28"/>
            <w:szCs w:val="28"/>
          </w:rPr>
          <m:t xml:space="preserve"> и </m:t>
        </m:r>
        <m:sSub>
          <m:sSubPr>
            <m:ctrlPr>
              <w:rPr>
                <w:rStyle w:val="2115pt"/>
                <w:rFonts w:ascii="Cambria Math" w:eastAsia="Candara" w:hAnsi="Cambria Math"/>
                <w:b w:val="0"/>
                <w:bCs w:val="0"/>
                <w:i w:val="0"/>
                <w:iCs w:val="0"/>
                <w:color w:val="auto"/>
                <w:sz w:val="28"/>
                <w:szCs w:val="28"/>
              </w:rPr>
            </m:ctrlPr>
          </m:sSubPr>
          <m:e>
            <m:r>
              <m:rPr>
                <m:sty m:val="p"/>
              </m:rPr>
              <w:rPr>
                <w:rStyle w:val="2115pt"/>
                <w:rFonts w:ascii="Cambria Math" w:eastAsia="Candara" w:hAnsi="Cambria Math"/>
                <w:b w:val="0"/>
                <w:bCs w:val="0"/>
                <w:i w:val="0"/>
                <w:iCs w:val="0"/>
                <w:color w:val="auto"/>
                <w:sz w:val="28"/>
                <w:szCs w:val="28"/>
              </w:rPr>
              <w:sym w:font="Symbol" w:char="F064"/>
            </m:r>
          </m:e>
          <m:sub>
            <m:r>
              <m:rPr>
                <m:sty m:val="p"/>
              </m:rPr>
              <w:rPr>
                <w:rStyle w:val="2115pt"/>
                <w:rFonts w:ascii="Cambria Math" w:eastAsia="Candara" w:hAnsi="Cambria Math"/>
                <w:color w:val="auto"/>
                <w:sz w:val="28"/>
                <w:szCs w:val="28"/>
                <w:lang w:val="ru-RU"/>
              </w:rPr>
              <m:t>Н</m:t>
            </m:r>
          </m:sub>
        </m:sSub>
      </m:oMath>
      <w:r w:rsidRPr="00DB3B21">
        <w:rPr>
          <w:color w:val="auto"/>
          <w:sz w:val="28"/>
          <w:szCs w:val="28"/>
        </w:rPr>
        <w:t xml:space="preserve"> приведены на рисунке 3.7.</w:t>
      </w:r>
    </w:p>
    <w:p w:rsidR="008E010A" w:rsidRPr="00DB3B21" w:rsidRDefault="008E010A" w:rsidP="008E010A">
      <w:pPr>
        <w:pStyle w:val="22"/>
        <w:shd w:val="clear" w:color="auto" w:fill="auto"/>
        <w:spacing w:line="240" w:lineRule="auto"/>
        <w:jc w:val="center"/>
        <w:rPr>
          <w:color w:val="auto"/>
          <w:sz w:val="28"/>
          <w:szCs w:val="28"/>
          <w:lang w:bidi="en-US"/>
        </w:rPr>
      </w:pPr>
      <w:r w:rsidRPr="00DB3B21">
        <w:rPr>
          <w:noProof/>
          <w:color w:val="auto"/>
          <w:sz w:val="28"/>
          <w:szCs w:val="28"/>
          <w:lang w:eastAsia="ru-RU"/>
        </w:rPr>
        <w:drawing>
          <wp:inline distT="0" distB="0" distL="0" distR="0" wp14:anchorId="6AA3CAB4" wp14:editId="28A43F32">
            <wp:extent cx="5960061" cy="3040083"/>
            <wp:effectExtent l="0" t="0" r="3175"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000908" cy="3060918"/>
                    </a:xfrm>
                    <a:prstGeom prst="rect">
                      <a:avLst/>
                    </a:prstGeom>
                  </pic:spPr>
                </pic:pic>
              </a:graphicData>
            </a:graphic>
          </wp:inline>
        </w:drawing>
      </w:r>
    </w:p>
    <w:p w:rsidR="008E010A" w:rsidRPr="00DB3B21" w:rsidRDefault="008E010A" w:rsidP="008E010A">
      <w:pPr>
        <w:pStyle w:val="22"/>
        <w:shd w:val="clear" w:color="auto" w:fill="auto"/>
        <w:tabs>
          <w:tab w:val="center" w:pos="4889"/>
          <w:tab w:val="left" w:pos="8025"/>
        </w:tabs>
        <w:spacing w:line="240" w:lineRule="auto"/>
        <w:ind w:firstLine="709"/>
        <w:jc w:val="center"/>
        <w:rPr>
          <w:color w:val="auto"/>
          <w:sz w:val="24"/>
          <w:szCs w:val="24"/>
          <w:lang w:val="en-US" w:bidi="en-US"/>
        </w:rPr>
      </w:pPr>
    </w:p>
    <w:p w:rsidR="008E010A" w:rsidRPr="00DB3B21" w:rsidRDefault="008E010A" w:rsidP="008E010A">
      <w:pPr>
        <w:pStyle w:val="22"/>
        <w:shd w:val="clear" w:color="auto" w:fill="auto"/>
        <w:tabs>
          <w:tab w:val="center" w:pos="4889"/>
          <w:tab w:val="left" w:pos="8025"/>
        </w:tabs>
        <w:spacing w:line="240" w:lineRule="auto"/>
        <w:ind w:firstLine="709"/>
        <w:jc w:val="center"/>
        <w:rPr>
          <w:color w:val="auto"/>
          <w:sz w:val="24"/>
          <w:szCs w:val="24"/>
        </w:rPr>
      </w:pPr>
      <w:r w:rsidRPr="00DB3B21">
        <w:rPr>
          <w:color w:val="auto"/>
          <w:sz w:val="24"/>
          <w:szCs w:val="24"/>
          <w:lang w:val="en-US" w:bidi="en-US"/>
        </w:rPr>
        <w:t>f</w:t>
      </w:r>
      <w:r w:rsidRPr="00DB3B21">
        <w:rPr>
          <w:color w:val="auto"/>
          <w:sz w:val="24"/>
          <w:szCs w:val="24"/>
          <w:vertAlign w:val="subscript"/>
          <w:lang w:bidi="en-US"/>
        </w:rPr>
        <w:t>1</w:t>
      </w:r>
      <w:r w:rsidRPr="00DB3B21">
        <w:rPr>
          <w:color w:val="auto"/>
          <w:sz w:val="24"/>
          <w:szCs w:val="24"/>
          <w:lang w:bidi="en-US"/>
        </w:rPr>
        <w:t xml:space="preserve"> - </w:t>
      </w:r>
      <w:r w:rsidRPr="00DB3B21">
        <w:rPr>
          <w:color w:val="auto"/>
          <w:sz w:val="24"/>
          <w:szCs w:val="24"/>
        </w:rPr>
        <w:t xml:space="preserve">вакуумная установка; </w:t>
      </w:r>
      <w:r w:rsidRPr="00DB3B21">
        <w:rPr>
          <w:color w:val="auto"/>
          <w:sz w:val="24"/>
          <w:szCs w:val="24"/>
          <w:lang w:val="en-US" w:bidi="en-US"/>
        </w:rPr>
        <w:t>f</w:t>
      </w:r>
      <w:r w:rsidRPr="00DB3B21">
        <w:rPr>
          <w:color w:val="auto"/>
          <w:sz w:val="24"/>
          <w:szCs w:val="24"/>
          <w:vertAlign w:val="subscript"/>
          <w:lang w:bidi="en-US"/>
        </w:rPr>
        <w:t>2</w:t>
      </w:r>
      <w:r w:rsidRPr="00DB3B21">
        <w:rPr>
          <w:color w:val="auto"/>
          <w:sz w:val="24"/>
          <w:szCs w:val="24"/>
          <w:lang w:bidi="en-US"/>
        </w:rPr>
        <w:t xml:space="preserve"> </w:t>
      </w:r>
      <w:r w:rsidRPr="00DB3B21">
        <w:rPr>
          <w:color w:val="auto"/>
          <w:sz w:val="24"/>
          <w:szCs w:val="24"/>
        </w:rPr>
        <w:t xml:space="preserve">- общешахтная нагрузка; </w:t>
      </w:r>
    </w:p>
    <w:p w:rsidR="008E010A" w:rsidRPr="00DB3B21" w:rsidRDefault="008E010A" w:rsidP="008E010A">
      <w:pPr>
        <w:pStyle w:val="22"/>
        <w:shd w:val="clear" w:color="auto" w:fill="auto"/>
        <w:tabs>
          <w:tab w:val="center" w:pos="4889"/>
          <w:tab w:val="left" w:pos="8025"/>
        </w:tabs>
        <w:spacing w:line="240" w:lineRule="auto"/>
        <w:ind w:firstLine="709"/>
        <w:jc w:val="center"/>
        <w:rPr>
          <w:color w:val="auto"/>
          <w:sz w:val="24"/>
          <w:szCs w:val="24"/>
        </w:rPr>
      </w:pPr>
      <w:r w:rsidRPr="00DB3B21">
        <w:rPr>
          <w:color w:val="auto"/>
          <w:sz w:val="24"/>
          <w:szCs w:val="24"/>
          <w:lang w:val="en-US" w:bidi="en-US"/>
        </w:rPr>
        <w:t>f</w:t>
      </w:r>
      <w:r w:rsidRPr="00DB3B21">
        <w:rPr>
          <w:color w:val="auto"/>
          <w:sz w:val="24"/>
          <w:szCs w:val="24"/>
          <w:vertAlign w:val="subscript"/>
          <w:lang w:bidi="en-US"/>
        </w:rPr>
        <w:t>3</w:t>
      </w:r>
      <w:r w:rsidRPr="00DB3B21">
        <w:rPr>
          <w:color w:val="auto"/>
          <w:sz w:val="24"/>
          <w:szCs w:val="24"/>
          <w:lang w:bidi="en-US"/>
        </w:rPr>
        <w:t xml:space="preserve"> </w:t>
      </w:r>
      <w:r w:rsidRPr="00DB3B21">
        <w:rPr>
          <w:color w:val="auto"/>
          <w:sz w:val="24"/>
          <w:szCs w:val="24"/>
        </w:rPr>
        <w:t>- композиция законов распределения</w:t>
      </w:r>
    </w:p>
    <w:p w:rsidR="008E010A" w:rsidRPr="00DB3B21" w:rsidRDefault="008E010A" w:rsidP="008E010A">
      <w:pPr>
        <w:pStyle w:val="22"/>
        <w:shd w:val="clear" w:color="auto" w:fill="auto"/>
        <w:spacing w:line="240" w:lineRule="auto"/>
        <w:ind w:firstLine="709"/>
        <w:jc w:val="center"/>
        <w:rPr>
          <w:color w:val="auto"/>
          <w:sz w:val="28"/>
          <w:szCs w:val="28"/>
        </w:rPr>
      </w:pPr>
      <w:r w:rsidRPr="00DB3B21">
        <w:rPr>
          <w:color w:val="auto"/>
          <w:sz w:val="28"/>
          <w:szCs w:val="28"/>
        </w:rPr>
        <w:t>Рисунок 3.7 - Композиция законов распределения</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3.4.2 Определение характера изменения нагрузки энергопотребителей группы </w:t>
      </w:r>
      <w:r w:rsidRPr="00DB3B21">
        <w:rPr>
          <w:color w:val="auto"/>
          <w:sz w:val="28"/>
          <w:szCs w:val="28"/>
          <w:lang w:val="en-US"/>
        </w:rPr>
        <w:t>ID</w:t>
      </w:r>
      <w:r w:rsidRPr="00DB3B21">
        <w:rPr>
          <w:color w:val="auto"/>
          <w:sz w:val="28"/>
          <w:szCs w:val="28"/>
        </w:rPr>
        <w:t xml:space="preserve">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Этот процесс представляет собой задачу о суммировании нескольких независимых импульсных процессов потребления электроэнергии.</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Для решения необходимо выполнить операцию суммирования:</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r>
          <w:rPr>
            <w:rFonts w:ascii="Cambria Math" w:hAnsi="Cambria Math"/>
            <w:color w:val="auto"/>
            <w:sz w:val="28"/>
            <w:szCs w:val="28"/>
            <w:lang w:val="en-US"/>
          </w:rPr>
          <m:t>Y</m:t>
        </m:r>
        <m:d>
          <m:dPr>
            <m:ctrlPr>
              <w:rPr>
                <w:rFonts w:ascii="Cambria Math" w:hAnsi="Cambria Math"/>
                <w:i/>
                <w:color w:val="auto"/>
                <w:sz w:val="28"/>
                <w:szCs w:val="28"/>
                <w:lang w:val="en-US"/>
              </w:rPr>
            </m:ctrlPr>
          </m:dPr>
          <m:e>
            <m:r>
              <w:rPr>
                <w:rFonts w:ascii="Cambria Math" w:hAnsi="Cambria Math"/>
                <w:color w:val="auto"/>
                <w:sz w:val="28"/>
                <w:szCs w:val="28"/>
                <w:lang w:val="en-US"/>
              </w:rPr>
              <m:t>t</m:t>
            </m:r>
          </m:e>
        </m:d>
        <m:r>
          <w:rPr>
            <w:rFonts w:ascii="Cambria Math" w:hAnsi="Cambria Math"/>
            <w:color w:val="auto"/>
            <w:sz w:val="28"/>
            <w:szCs w:val="28"/>
          </w:rPr>
          <m:t>=</m:t>
        </m:r>
        <m:nary>
          <m:naryPr>
            <m:chr m:val="∑"/>
            <m:limLoc m:val="undOvr"/>
            <m:ctrlPr>
              <w:rPr>
                <w:rFonts w:ascii="Cambria Math" w:hAnsi="Cambria Math"/>
                <w:i/>
                <w:color w:val="auto"/>
                <w:sz w:val="28"/>
                <w:szCs w:val="28"/>
                <w:lang w:val="en-US"/>
              </w:rPr>
            </m:ctrlPr>
          </m:naryPr>
          <m:sub>
            <m:r>
              <w:rPr>
                <w:rFonts w:ascii="Cambria Math" w:hAnsi="Cambria Math"/>
                <w:color w:val="auto"/>
                <w:sz w:val="28"/>
                <w:szCs w:val="28"/>
                <w:lang w:val="en-US"/>
              </w:rPr>
              <m:t>i</m:t>
            </m:r>
            <m:r>
              <w:rPr>
                <w:rFonts w:ascii="Cambria Math" w:hAnsi="Cambria Math"/>
                <w:color w:val="auto"/>
                <w:sz w:val="28"/>
                <w:szCs w:val="28"/>
              </w:rPr>
              <m:t>=1</m:t>
            </m:r>
          </m:sub>
          <m:sup>
            <m:r>
              <w:rPr>
                <w:rFonts w:ascii="Cambria Math" w:hAnsi="Cambria Math"/>
                <w:color w:val="auto"/>
                <w:sz w:val="28"/>
                <w:szCs w:val="28"/>
                <w:lang w:val="en-US"/>
              </w:rPr>
              <m:t>n</m:t>
            </m:r>
          </m:sup>
          <m:e>
            <m:sSub>
              <m:sSubPr>
                <m:ctrlPr>
                  <w:rPr>
                    <w:rFonts w:ascii="Cambria Math" w:hAnsi="Cambria Math"/>
                    <w:i/>
                    <w:color w:val="auto"/>
                    <w:sz w:val="28"/>
                    <w:szCs w:val="28"/>
                    <w:lang w:val="en-US"/>
                  </w:rPr>
                </m:ctrlPr>
              </m:sSubPr>
              <m:e>
                <m:r>
                  <w:rPr>
                    <w:rFonts w:ascii="Cambria Math" w:hAnsi="Cambria Math"/>
                    <w:color w:val="auto"/>
                    <w:sz w:val="28"/>
                    <w:szCs w:val="28"/>
                    <w:lang w:val="en-US"/>
                  </w:rPr>
                  <m:t>x</m:t>
                </m:r>
              </m:e>
              <m:sub>
                <m:r>
                  <w:rPr>
                    <w:rFonts w:ascii="Cambria Math" w:hAnsi="Cambria Math"/>
                    <w:color w:val="auto"/>
                    <w:sz w:val="28"/>
                    <w:szCs w:val="28"/>
                    <w:lang w:val="en-US"/>
                  </w:rPr>
                  <m:t>i</m:t>
                </m:r>
              </m:sub>
            </m:sSub>
            <m:r>
              <w:rPr>
                <w:rFonts w:ascii="Cambria Math" w:hAnsi="Cambria Math"/>
                <w:color w:val="auto"/>
                <w:sz w:val="28"/>
                <w:szCs w:val="28"/>
              </w:rPr>
              <m:t>(</m:t>
            </m:r>
            <m:r>
              <w:rPr>
                <w:rFonts w:ascii="Cambria Math" w:hAnsi="Cambria Math"/>
                <w:color w:val="auto"/>
                <w:sz w:val="28"/>
                <w:szCs w:val="28"/>
                <w:lang w:val="en-US"/>
              </w:rPr>
              <m:t>t</m:t>
            </m:r>
            <m:r>
              <w:rPr>
                <w:rFonts w:ascii="Cambria Math" w:hAnsi="Cambria Math"/>
                <w:color w:val="auto"/>
                <w:sz w:val="28"/>
                <w:szCs w:val="28"/>
              </w:rPr>
              <m:t>)</m:t>
            </m:r>
          </m:e>
        </m:nary>
      </m:oMath>
      <w:r w:rsidR="00812C4F" w:rsidRPr="00DB3B21">
        <w:rPr>
          <w:color w:val="auto"/>
          <w:sz w:val="28"/>
          <w:szCs w:val="28"/>
        </w:rPr>
        <w:t xml:space="preserve"> ,</w:t>
      </w:r>
      <w:r w:rsidR="00812C4F" w:rsidRPr="00DB3B21">
        <w:rPr>
          <w:color w:val="auto"/>
          <w:sz w:val="28"/>
          <w:szCs w:val="28"/>
        </w:rPr>
        <w:tab/>
        <w:t xml:space="preserve">  (3.19)</w:t>
      </w:r>
    </w:p>
    <w:p w:rsidR="00812C4F" w:rsidRPr="00DB3B21" w:rsidRDefault="00812C4F" w:rsidP="00763938">
      <w:pPr>
        <w:pStyle w:val="22"/>
        <w:shd w:val="clear" w:color="auto" w:fill="auto"/>
        <w:spacing w:line="240" w:lineRule="auto"/>
        <w:ind w:firstLine="709"/>
        <w:rPr>
          <w:color w:val="auto"/>
          <w:sz w:val="28"/>
          <w:szCs w:val="28"/>
        </w:rPr>
      </w:pPr>
    </w:p>
    <w:p w:rsidR="00D25CA8" w:rsidRDefault="00812C4F" w:rsidP="00D25CA8">
      <w:pPr>
        <w:pStyle w:val="22"/>
        <w:shd w:val="clear" w:color="auto" w:fill="auto"/>
        <w:spacing w:line="240" w:lineRule="auto"/>
        <w:rPr>
          <w:color w:val="auto"/>
          <w:sz w:val="28"/>
          <w:szCs w:val="28"/>
        </w:rPr>
      </w:pPr>
      <w:r w:rsidRPr="00D25CA8">
        <w:rPr>
          <w:color w:val="auto"/>
          <w:sz w:val="28"/>
          <w:szCs w:val="28"/>
        </w:rPr>
        <w:t>где</w:t>
      </w:r>
      <w:r w:rsidRPr="00D25CA8">
        <w:rPr>
          <w:b/>
          <w:i/>
          <w:color w:val="auto"/>
          <w:sz w:val="28"/>
          <w:szCs w:val="28"/>
        </w:rPr>
        <w:t xml:space="preserve"> </w:t>
      </w:r>
      <m:oMath>
        <m:r>
          <m:rPr>
            <m:sty m:val="p"/>
          </m:rPr>
          <w:rPr>
            <w:rStyle w:val="2115pt"/>
            <w:rFonts w:ascii="Cambria Math" w:eastAsia="Candara" w:hAnsi="Cambria Math"/>
            <w:color w:val="auto"/>
            <w:sz w:val="28"/>
            <w:szCs w:val="28"/>
          </w:rPr>
          <m:t>Y</m:t>
        </m:r>
        <m:r>
          <m:rPr>
            <m:sty m:val="p"/>
          </m:rPr>
          <w:rPr>
            <w:rStyle w:val="2115pt"/>
            <w:rFonts w:ascii="Cambria Math" w:eastAsia="Candara" w:hAnsi="Cambria Math"/>
            <w:color w:val="auto"/>
            <w:sz w:val="28"/>
            <w:szCs w:val="28"/>
            <w:lang w:val="ru-RU"/>
          </w:rPr>
          <m:t>(</m:t>
        </m:r>
        <m:r>
          <m:rPr>
            <m:sty m:val="p"/>
          </m:rPr>
          <w:rPr>
            <w:rStyle w:val="2115pt"/>
            <w:rFonts w:ascii="Cambria Math" w:eastAsia="Candara" w:hAnsi="Cambria Math"/>
            <w:color w:val="auto"/>
            <w:sz w:val="28"/>
            <w:szCs w:val="28"/>
          </w:rPr>
          <m:t>t</m:t>
        </m:r>
        <m:r>
          <m:rPr>
            <m:sty m:val="p"/>
          </m:rPr>
          <w:rPr>
            <w:rStyle w:val="2115pt"/>
            <w:rFonts w:ascii="Cambria Math" w:eastAsia="Candara" w:hAnsi="Cambria Math"/>
            <w:color w:val="auto"/>
            <w:sz w:val="28"/>
            <w:szCs w:val="28"/>
            <w:lang w:val="ru-RU"/>
          </w:rPr>
          <m:t>)</m:t>
        </m:r>
      </m:oMath>
      <w:r w:rsidRPr="00D25CA8">
        <w:rPr>
          <w:rStyle w:val="2115pt"/>
          <w:rFonts w:eastAsia="Candara"/>
          <w:color w:val="auto"/>
          <w:sz w:val="28"/>
          <w:szCs w:val="28"/>
          <w:lang w:val="ru-RU"/>
        </w:rPr>
        <w:t xml:space="preserve"> - </w:t>
      </w:r>
      <w:r w:rsidRPr="00D25CA8">
        <w:rPr>
          <w:color w:val="auto"/>
          <w:sz w:val="28"/>
          <w:szCs w:val="28"/>
        </w:rPr>
        <w:t xml:space="preserve">суммарная нагрузка энергопотребителей группы </w:t>
      </w:r>
      <w:r w:rsidRPr="00D25CA8">
        <w:rPr>
          <w:color w:val="auto"/>
          <w:sz w:val="28"/>
          <w:szCs w:val="28"/>
          <w:lang w:val="en-US"/>
        </w:rPr>
        <w:t>I</w:t>
      </w:r>
      <w:r w:rsidR="00D25CA8">
        <w:rPr>
          <w:color w:val="auto"/>
          <w:sz w:val="28"/>
          <w:szCs w:val="28"/>
        </w:rPr>
        <w:t>;</w:t>
      </w:r>
    </w:p>
    <w:p w:rsidR="00812C4F" w:rsidRPr="00D25CA8" w:rsidRDefault="00D25CA8" w:rsidP="00D25CA8">
      <w:pPr>
        <w:pStyle w:val="22"/>
        <w:shd w:val="clear" w:color="auto" w:fill="auto"/>
        <w:spacing w:line="240" w:lineRule="auto"/>
        <w:rPr>
          <w:color w:val="auto"/>
          <w:sz w:val="28"/>
          <w:szCs w:val="28"/>
        </w:rPr>
      </w:pPr>
      <w:r>
        <w:rPr>
          <w:color w:val="auto"/>
          <w:sz w:val="28"/>
          <w:szCs w:val="28"/>
        </w:rPr>
        <w:t xml:space="preserve">       </w:t>
      </w:r>
      <w:proofErr w:type="gramStart"/>
      <w:r w:rsidR="00812C4F" w:rsidRPr="00D25CA8">
        <w:rPr>
          <w:rStyle w:val="2Candara10pt"/>
          <w:rFonts w:ascii="Times New Roman" w:hAnsi="Times New Roman" w:cs="Times New Roman"/>
          <w:i w:val="0"/>
          <w:color w:val="auto"/>
          <w:sz w:val="28"/>
          <w:szCs w:val="28"/>
        </w:rPr>
        <w:t>x</w:t>
      </w:r>
      <w:r w:rsidR="00812C4F" w:rsidRPr="00D25CA8">
        <w:rPr>
          <w:rStyle w:val="2Candara10pt"/>
          <w:rFonts w:ascii="Times New Roman" w:hAnsi="Times New Roman" w:cs="Times New Roman"/>
          <w:i w:val="0"/>
          <w:color w:val="auto"/>
          <w:sz w:val="28"/>
          <w:szCs w:val="28"/>
          <w:vertAlign w:val="subscript"/>
        </w:rPr>
        <w:t>i</w:t>
      </w:r>
      <w:r w:rsidR="00812C4F" w:rsidRPr="00D25CA8">
        <w:rPr>
          <w:rStyle w:val="2Candara10pt"/>
          <w:rFonts w:ascii="Times New Roman" w:hAnsi="Times New Roman" w:cs="Times New Roman"/>
          <w:i w:val="0"/>
          <w:color w:val="auto"/>
          <w:sz w:val="28"/>
          <w:szCs w:val="28"/>
          <w:lang w:val="ru-RU"/>
        </w:rPr>
        <w:t>(</w:t>
      </w:r>
      <w:proofErr w:type="gramEnd"/>
      <w:r w:rsidR="00812C4F" w:rsidRPr="00D25CA8">
        <w:rPr>
          <w:rStyle w:val="2Candara10pt"/>
          <w:rFonts w:ascii="Times New Roman" w:hAnsi="Times New Roman" w:cs="Times New Roman"/>
          <w:i w:val="0"/>
          <w:color w:val="auto"/>
          <w:sz w:val="28"/>
          <w:szCs w:val="28"/>
        </w:rPr>
        <w:t>t</w:t>
      </w:r>
      <w:r w:rsidR="00812C4F" w:rsidRPr="00D25CA8">
        <w:rPr>
          <w:rStyle w:val="2Candara10pt"/>
          <w:rFonts w:ascii="Times New Roman" w:hAnsi="Times New Roman" w:cs="Times New Roman"/>
          <w:i w:val="0"/>
          <w:color w:val="auto"/>
          <w:sz w:val="28"/>
          <w:szCs w:val="28"/>
          <w:lang w:val="ru-RU"/>
        </w:rPr>
        <w:t>)</w:t>
      </w:r>
      <w:r w:rsidR="00812C4F" w:rsidRPr="00D25CA8">
        <w:rPr>
          <w:rStyle w:val="2105pt"/>
          <w:rFonts w:eastAsia="Verdana"/>
          <w:color w:val="auto"/>
          <w:lang w:val="ru-RU"/>
        </w:rPr>
        <w:t xml:space="preserve"> </w:t>
      </w:r>
      <w:r w:rsidR="00812C4F" w:rsidRPr="00D25CA8">
        <w:rPr>
          <w:color w:val="auto"/>
          <w:sz w:val="28"/>
          <w:szCs w:val="28"/>
        </w:rPr>
        <w:t>- суммируемые нагрузки различных процессов.</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Если принять амплитуду каждого из потоков равной единице, то функцию</w:t>
      </w:r>
      <w:proofErr w:type="gramStart"/>
      <w:r w:rsidRPr="00DB3B21">
        <w:rPr>
          <w:color w:val="auto"/>
          <w:sz w:val="28"/>
          <w:szCs w:val="28"/>
        </w:rPr>
        <w:t xml:space="preserve"> </w:t>
      </w:r>
      <m:oMath>
        <m:r>
          <w:rPr>
            <w:rFonts w:ascii="Cambria Math" w:hAnsi="Cambria Math"/>
            <w:color w:val="auto"/>
            <w:sz w:val="28"/>
            <w:szCs w:val="28"/>
            <w:lang w:val="en-US" w:bidi="en-US"/>
          </w:rPr>
          <m:t>Y</m:t>
        </m:r>
        <m:r>
          <w:rPr>
            <w:rFonts w:ascii="Cambria Math" w:hAnsi="Cambria Math"/>
            <w:color w:val="auto"/>
            <w:sz w:val="28"/>
            <w:szCs w:val="28"/>
            <w:lang w:bidi="en-US"/>
          </w:rPr>
          <m:t>(</m:t>
        </m:r>
        <m:r>
          <w:rPr>
            <w:rFonts w:ascii="Cambria Math" w:hAnsi="Cambria Math"/>
            <w:color w:val="auto"/>
            <w:sz w:val="28"/>
            <w:szCs w:val="28"/>
            <w:lang w:val="en-US" w:bidi="en-US"/>
          </w:rPr>
          <m:t>t</m:t>
        </m:r>
        <m:r>
          <w:rPr>
            <w:rFonts w:ascii="Cambria Math" w:hAnsi="Cambria Math"/>
            <w:color w:val="auto"/>
            <w:sz w:val="28"/>
            <w:szCs w:val="28"/>
            <w:lang w:bidi="en-US"/>
          </w:rPr>
          <m:t>)</m:t>
        </m:r>
      </m:oMath>
      <w:r w:rsidRPr="00DB3B21">
        <w:rPr>
          <w:color w:val="auto"/>
          <w:sz w:val="28"/>
          <w:szCs w:val="28"/>
          <w:lang w:bidi="en-US"/>
        </w:rPr>
        <w:t xml:space="preserve"> </w:t>
      </w:r>
      <w:proofErr w:type="gramEnd"/>
      <w:r w:rsidRPr="00DB3B21">
        <w:rPr>
          <w:color w:val="auto"/>
          <w:sz w:val="28"/>
          <w:szCs w:val="28"/>
        </w:rPr>
        <w:t>можно рассматривать как совокупность дискретных состояний:</w:t>
      </w:r>
    </w:p>
    <w:p w:rsidR="00715B81" w:rsidRPr="00DB3B21" w:rsidRDefault="00715B81" w:rsidP="00715B81">
      <w:pPr>
        <w:pStyle w:val="22"/>
        <w:shd w:val="clear" w:color="auto" w:fill="auto"/>
        <w:spacing w:line="240" w:lineRule="auto"/>
        <w:ind w:left="2694"/>
        <w:rPr>
          <w:color w:val="auto"/>
          <w:sz w:val="28"/>
          <w:szCs w:val="28"/>
        </w:rPr>
      </w:pPr>
    </w:p>
    <w:p w:rsidR="00812C4F" w:rsidRPr="00DB3B21" w:rsidRDefault="00E34BE1" w:rsidP="00E34BE1">
      <w:pPr>
        <w:pStyle w:val="22"/>
        <w:shd w:val="clear" w:color="auto" w:fill="auto"/>
        <w:tabs>
          <w:tab w:val="center" w:pos="4536"/>
          <w:tab w:val="right" w:pos="9639"/>
        </w:tabs>
        <w:spacing w:line="240" w:lineRule="auto"/>
        <w:rPr>
          <w:color w:val="auto"/>
          <w:sz w:val="28"/>
          <w:szCs w:val="28"/>
        </w:rPr>
      </w:pPr>
      <w:r>
        <w:rPr>
          <w:color w:val="auto"/>
          <w:sz w:val="28"/>
          <w:szCs w:val="28"/>
        </w:rPr>
        <w:tab/>
      </w:r>
      <m:oMath>
        <m:r>
          <w:rPr>
            <w:rFonts w:ascii="Cambria Math" w:hAnsi="Cambria Math"/>
            <w:color w:val="auto"/>
            <w:sz w:val="28"/>
            <w:szCs w:val="28"/>
          </w:rPr>
          <m:t>Y</m:t>
        </m:r>
        <m:d>
          <m:dPr>
            <m:ctrlPr>
              <w:rPr>
                <w:rFonts w:ascii="Cambria Math" w:hAnsi="Cambria Math"/>
                <w:i/>
                <w:color w:val="auto"/>
                <w:sz w:val="28"/>
                <w:szCs w:val="28"/>
              </w:rPr>
            </m:ctrlPr>
          </m:dPr>
          <m:e>
            <m:r>
              <w:rPr>
                <w:rFonts w:ascii="Cambria Math" w:hAnsi="Cambria Math"/>
                <w:color w:val="auto"/>
                <w:sz w:val="28"/>
                <w:szCs w:val="28"/>
              </w:rPr>
              <m:t>t</m:t>
            </m:r>
          </m:e>
        </m:d>
        <m:r>
          <w:rPr>
            <w:rFonts w:ascii="Cambria Math" w:hAnsi="Cambria Math"/>
            <w:color w:val="auto"/>
            <w:sz w:val="28"/>
            <w:szCs w:val="28"/>
          </w:rPr>
          <m:t>=k,   k=0, 1, …. n</m:t>
        </m:r>
      </m:oMath>
      <w:r w:rsidR="00812C4F" w:rsidRPr="00D25CA8">
        <w:rPr>
          <w:i/>
          <w:color w:val="auto"/>
          <w:sz w:val="28"/>
          <w:szCs w:val="28"/>
        </w:rPr>
        <w:t xml:space="preserve"> .</w:t>
      </w:r>
      <w:r w:rsidR="00812C4F" w:rsidRPr="00DB3B21">
        <w:rPr>
          <w:color w:val="auto"/>
          <w:sz w:val="28"/>
          <w:szCs w:val="28"/>
        </w:rPr>
        <w:tab/>
        <w:t>(3.20)</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Равенство (3.19), т.е. одновременное совпадение </w:t>
      </w:r>
      <w:r w:rsidRPr="00DB3B21">
        <w:rPr>
          <w:color w:val="auto"/>
          <w:sz w:val="28"/>
          <w:szCs w:val="28"/>
          <w:lang w:val="en-US"/>
        </w:rPr>
        <w:t>k</w:t>
      </w:r>
      <w:r w:rsidRPr="00DB3B21">
        <w:rPr>
          <w:color w:val="auto"/>
          <w:sz w:val="28"/>
          <w:szCs w:val="28"/>
        </w:rPr>
        <w:t xml:space="preserve"> импульсов из </w:t>
      </w:r>
      <w:r w:rsidRPr="00DB3B21">
        <w:rPr>
          <w:color w:val="auto"/>
          <w:sz w:val="28"/>
          <w:szCs w:val="28"/>
          <w:lang w:val="en-US"/>
        </w:rPr>
        <w:t>n</w:t>
      </w:r>
      <w:r w:rsidRPr="00DB3B21">
        <w:rPr>
          <w:color w:val="auto"/>
          <w:sz w:val="28"/>
          <w:szCs w:val="28"/>
        </w:rPr>
        <w:t xml:space="preserve"> последовательностей, вычисленное при условии, что их совпадение будет не менее </w:t>
      </w:r>
      <w:r w:rsidRPr="00DB3B21">
        <w:rPr>
          <w:color w:val="auto"/>
          <w:sz w:val="28"/>
          <w:szCs w:val="28"/>
        </w:rPr>
        <w:sym w:font="Symbol" w:char="F074"/>
      </w:r>
      <w:r w:rsidRPr="00DB3B21">
        <w:rPr>
          <w:color w:val="auto"/>
          <w:sz w:val="28"/>
          <w:szCs w:val="28"/>
        </w:rPr>
        <w:t>, определяется соотношением [38, с.82]:</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E50C4D" w:rsidP="00E50C4D">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n,k</m:t>
            </m:r>
          </m:sub>
        </m:sSub>
        <m:d>
          <m:dPr>
            <m:ctrlPr>
              <w:rPr>
                <w:rFonts w:ascii="Cambria Math" w:hAnsi="Cambria Math"/>
                <w:i/>
                <w:color w:val="auto"/>
                <w:sz w:val="28"/>
                <w:szCs w:val="28"/>
              </w:rPr>
            </m:ctrlPr>
          </m:dPr>
          <m:e>
            <m:r>
              <w:rPr>
                <w:rFonts w:ascii="Cambria Math" w:hAnsi="Cambria Math"/>
                <w:color w:val="auto"/>
                <w:sz w:val="28"/>
                <w:szCs w:val="28"/>
              </w:rPr>
              <m:t>τ</m:t>
            </m:r>
          </m:e>
        </m:d>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1</m:t>
            </m:r>
          </m:num>
          <m:den>
            <m:r>
              <w:rPr>
                <w:rFonts w:ascii="Cambria Math" w:hAnsi="Cambria Math"/>
                <w:color w:val="auto"/>
                <w:sz w:val="28"/>
                <w:szCs w:val="28"/>
              </w:rPr>
              <m:t>k!</m:t>
            </m:r>
          </m:den>
        </m:f>
        <m:f>
          <m:fPr>
            <m:ctrlPr>
              <w:rPr>
                <w:rFonts w:ascii="Cambria Math" w:hAnsi="Cambria Math"/>
                <w:i/>
                <w:color w:val="auto"/>
                <w:sz w:val="28"/>
                <w:szCs w:val="28"/>
              </w:rPr>
            </m:ctrlPr>
          </m:fPr>
          <m:num>
            <m:sSup>
              <m:sSupPr>
                <m:ctrlPr>
                  <w:rPr>
                    <w:rFonts w:ascii="Cambria Math" w:hAnsi="Cambria Math"/>
                    <w:i/>
                    <w:color w:val="auto"/>
                    <w:sz w:val="28"/>
                    <w:szCs w:val="28"/>
                  </w:rPr>
                </m:ctrlPr>
              </m:sSupPr>
              <m:e>
                <m:r>
                  <w:rPr>
                    <w:rFonts w:ascii="Cambria Math" w:hAnsi="Cambria Math"/>
                    <w:color w:val="auto"/>
                    <w:sz w:val="28"/>
                    <w:szCs w:val="28"/>
                  </w:rPr>
                  <m:t>∂</m:t>
                </m:r>
              </m:e>
              <m:sup>
                <m:r>
                  <w:rPr>
                    <w:rFonts w:ascii="Cambria Math" w:hAnsi="Cambria Math"/>
                    <w:color w:val="auto"/>
                    <w:sz w:val="28"/>
                    <w:szCs w:val="28"/>
                  </w:rPr>
                  <m:t>k</m:t>
                </m:r>
              </m:sup>
            </m:sSup>
          </m:num>
          <m:den>
            <m:r>
              <w:rPr>
                <w:rFonts w:ascii="Cambria Math" w:hAnsi="Cambria Math"/>
                <w:color w:val="auto"/>
                <w:sz w:val="28"/>
                <w:szCs w:val="28"/>
              </w:rPr>
              <m:t>∂</m:t>
            </m:r>
            <m:sSup>
              <m:sSupPr>
                <m:ctrlPr>
                  <w:rPr>
                    <w:rFonts w:ascii="Cambria Math" w:hAnsi="Cambria Math"/>
                    <w:i/>
                    <w:color w:val="auto"/>
                    <w:sz w:val="28"/>
                    <w:szCs w:val="28"/>
                  </w:rPr>
                </m:ctrlPr>
              </m:sSupPr>
              <m:e>
                <m:r>
                  <w:rPr>
                    <w:rFonts w:ascii="Cambria Math" w:hAnsi="Cambria Math"/>
                    <w:i/>
                    <w:color w:val="auto"/>
                    <w:sz w:val="28"/>
                    <w:szCs w:val="28"/>
                  </w:rPr>
                  <w:sym w:font="Symbol" w:char="F06C"/>
                </m:r>
              </m:e>
              <m:sup>
                <m:r>
                  <w:rPr>
                    <w:rFonts w:ascii="Cambria Math" w:hAnsi="Cambria Math"/>
                    <w:color w:val="auto"/>
                    <w:sz w:val="28"/>
                    <w:szCs w:val="28"/>
                  </w:rPr>
                  <m:t>k</m:t>
                </m:r>
              </m:sup>
            </m:sSup>
          </m:den>
        </m:f>
        <m:nary>
          <m:naryPr>
            <m:chr m:val="∏"/>
            <m:limLoc m:val="undOvr"/>
            <m:ctrlPr>
              <w:rPr>
                <w:rFonts w:ascii="Cambria Math" w:hAnsi="Cambria Math"/>
                <w:i/>
                <w:color w:val="auto"/>
                <w:sz w:val="28"/>
                <w:szCs w:val="28"/>
              </w:rPr>
            </m:ctrlPr>
          </m:naryPr>
          <m:sub>
            <m:r>
              <w:rPr>
                <w:rFonts w:ascii="Cambria Math" w:hAnsi="Cambria Math"/>
                <w:color w:val="auto"/>
                <w:sz w:val="28"/>
                <w:szCs w:val="28"/>
              </w:rPr>
              <m:t>i=1</m:t>
            </m:r>
          </m:sub>
          <m:sup>
            <m:r>
              <w:rPr>
                <w:rFonts w:ascii="Cambria Math" w:hAnsi="Cambria Math"/>
                <w:color w:val="auto"/>
                <w:sz w:val="28"/>
                <w:szCs w:val="28"/>
              </w:rPr>
              <m:t>n</m:t>
            </m:r>
          </m:sup>
          <m:e>
            <m:sSub>
              <m:sSubPr>
                <m:ctrlPr>
                  <w:rPr>
                    <w:rFonts w:ascii="Cambria Math" w:hAnsi="Cambria Math"/>
                    <w:i/>
                    <w:color w:val="auto"/>
                    <w:sz w:val="28"/>
                    <w:szCs w:val="28"/>
                  </w:rPr>
                </m:ctrlPr>
              </m:sSubPr>
              <m:e>
                <m:d>
                  <m:dPr>
                    <m:begChr m:val="["/>
                    <m:endChr m:val="]"/>
                    <m:ctrlPr>
                      <w:rPr>
                        <w:rFonts w:ascii="Cambria Math" w:hAnsi="Cambria Math"/>
                        <w:i/>
                        <w:color w:val="auto"/>
                        <w:sz w:val="28"/>
                        <w:szCs w:val="28"/>
                      </w:rPr>
                    </m:ctrlPr>
                  </m:dPr>
                  <m:e>
                    <m:sSub>
                      <m:sSubPr>
                        <m:ctrlPr>
                          <w:rPr>
                            <w:rFonts w:ascii="Cambria Math" w:hAnsi="Cambria Math"/>
                            <w:i/>
                            <w:color w:val="auto"/>
                            <w:sz w:val="28"/>
                            <w:szCs w:val="28"/>
                          </w:rPr>
                        </m:ctrlPr>
                      </m:sSubPr>
                      <m:e>
                        <m:r>
                          <w:rPr>
                            <w:rFonts w:ascii="Cambria Math" w:hAnsi="Cambria Math"/>
                            <w:color w:val="auto"/>
                            <w:sz w:val="28"/>
                            <w:szCs w:val="28"/>
                          </w:rPr>
                          <m:t>Q</m:t>
                        </m:r>
                      </m:e>
                      <m:sub>
                        <m:r>
                          <w:rPr>
                            <w:rFonts w:ascii="Cambria Math" w:hAnsi="Cambria Math"/>
                            <w:color w:val="auto"/>
                            <w:sz w:val="28"/>
                            <w:szCs w:val="28"/>
                          </w:rPr>
                          <m:t>i</m:t>
                        </m:r>
                      </m:sub>
                    </m:sSub>
                    <m:d>
                      <m:dPr>
                        <m:ctrlPr>
                          <w:rPr>
                            <w:rFonts w:ascii="Cambria Math" w:hAnsi="Cambria Math"/>
                            <w:i/>
                            <w:color w:val="auto"/>
                            <w:sz w:val="28"/>
                            <w:szCs w:val="28"/>
                          </w:rPr>
                        </m:ctrlPr>
                      </m:dPr>
                      <m:e>
                        <m:r>
                          <w:rPr>
                            <w:rFonts w:ascii="Cambria Math" w:hAnsi="Cambria Math"/>
                            <w:color w:val="auto"/>
                            <w:sz w:val="28"/>
                            <w:szCs w:val="28"/>
                          </w:rPr>
                          <m:t>τ</m:t>
                        </m:r>
                      </m:e>
                    </m:d>
                    <m:r>
                      <w:rPr>
                        <w:rFonts w:ascii="Cambria Math" w:hAnsi="Cambria Math"/>
                        <w:color w:val="auto"/>
                        <w:sz w:val="28"/>
                        <w:szCs w:val="28"/>
                      </w:rPr>
                      <m:t>+</m:t>
                    </m:r>
                    <m:r>
                      <w:rPr>
                        <w:rFonts w:ascii="Cambria Math" w:hAnsi="Cambria Math"/>
                        <w:i/>
                        <w:color w:val="auto"/>
                        <w:sz w:val="28"/>
                        <w:szCs w:val="28"/>
                      </w:rPr>
                      <w:sym w:font="Symbol" w:char="F06C"/>
                    </m:r>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i</m:t>
                        </m:r>
                      </m:sub>
                    </m:sSub>
                    <m:r>
                      <w:rPr>
                        <w:rFonts w:ascii="Cambria Math" w:hAnsi="Cambria Math"/>
                        <w:color w:val="auto"/>
                        <w:sz w:val="28"/>
                        <w:szCs w:val="28"/>
                      </w:rPr>
                      <m:t>(τ)</m:t>
                    </m:r>
                  </m:e>
                </m:d>
              </m:e>
              <m:sub>
                <m:r>
                  <w:rPr>
                    <w:rFonts w:ascii="Cambria Math" w:hAnsi="Cambria Math"/>
                    <w:i/>
                    <w:color w:val="auto"/>
                    <w:sz w:val="28"/>
                    <w:szCs w:val="28"/>
                  </w:rPr>
                  <w:sym w:font="Symbol" w:char="F06C"/>
                </m:r>
                <m:r>
                  <w:rPr>
                    <w:rFonts w:ascii="Cambria Math" w:hAnsi="Cambria Math"/>
                    <w:color w:val="auto"/>
                    <w:sz w:val="28"/>
                    <w:szCs w:val="28"/>
                  </w:rPr>
                  <m:t>=0</m:t>
                </m:r>
              </m:sub>
            </m:sSub>
          </m:e>
        </m:nary>
      </m:oMath>
      <w:r w:rsidR="00812C4F" w:rsidRPr="00DB3B21">
        <w:rPr>
          <w:color w:val="auto"/>
          <w:sz w:val="28"/>
          <w:szCs w:val="28"/>
        </w:rPr>
        <w:t xml:space="preserve">  ,   </w:t>
      </w:r>
      <w:r w:rsidR="00812C4F" w:rsidRPr="00DB3B21">
        <w:rPr>
          <w:color w:val="auto"/>
          <w:sz w:val="28"/>
          <w:szCs w:val="28"/>
        </w:rPr>
        <w:tab/>
        <w:t xml:space="preserve">  (3.21)</w:t>
      </w:r>
    </w:p>
    <w:p w:rsidR="00715B81" w:rsidRPr="00DB3B21" w:rsidRDefault="00715B81" w:rsidP="00715B81">
      <w:pPr>
        <w:pStyle w:val="22"/>
        <w:shd w:val="clear" w:color="auto" w:fill="auto"/>
        <w:tabs>
          <w:tab w:val="right" w:pos="9354"/>
        </w:tabs>
        <w:spacing w:line="240" w:lineRule="auto"/>
        <w:rPr>
          <w:color w:val="auto"/>
          <w:sz w:val="28"/>
          <w:szCs w:val="28"/>
        </w:rPr>
      </w:pPr>
    </w:p>
    <w:p w:rsidR="00812C4F" w:rsidRPr="00DB3B21" w:rsidRDefault="00812C4F" w:rsidP="00715B81">
      <w:pPr>
        <w:pStyle w:val="22"/>
        <w:shd w:val="clear" w:color="auto" w:fill="auto"/>
        <w:tabs>
          <w:tab w:val="right" w:pos="9354"/>
        </w:tabs>
        <w:spacing w:line="240" w:lineRule="auto"/>
        <w:rPr>
          <w:color w:val="auto"/>
          <w:sz w:val="28"/>
          <w:szCs w:val="28"/>
        </w:rPr>
      </w:pPr>
      <w:r w:rsidRPr="00DB3B21">
        <w:rPr>
          <w:color w:val="auto"/>
          <w:sz w:val="28"/>
          <w:szCs w:val="28"/>
        </w:rPr>
        <w:t>где</w:t>
      </w:r>
      <w:proofErr w:type="gramStart"/>
      <w:r w:rsidRPr="00DB3B21">
        <w:rPr>
          <w:color w:val="auto"/>
          <w:sz w:val="28"/>
          <w:szCs w:val="28"/>
        </w:rPr>
        <w:t xml:space="preserve"> </w:t>
      </w:r>
      <m:oMath>
        <m:sSub>
          <m:sSubPr>
            <m:ctrlPr>
              <w:rPr>
                <w:rFonts w:ascii="Cambria Math" w:hAnsi="Cambria Math"/>
                <w:bCs/>
                <w:i/>
                <w:iCs/>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i</m:t>
            </m:r>
          </m:sub>
        </m:sSub>
        <m:r>
          <w:rPr>
            <w:rFonts w:ascii="Cambria Math" w:hAnsi="Cambria Math"/>
            <w:color w:val="auto"/>
            <w:sz w:val="28"/>
            <w:szCs w:val="28"/>
          </w:rPr>
          <m:t>(</m:t>
        </m:r>
        <m:r>
          <w:rPr>
            <w:rFonts w:ascii="Cambria Math" w:hAnsi="Cambria Math"/>
            <w:i/>
            <w:color w:val="auto"/>
            <w:sz w:val="28"/>
            <w:szCs w:val="28"/>
          </w:rPr>
          <w:sym w:font="Symbol" w:char="F074"/>
        </m:r>
        <m:r>
          <w:rPr>
            <w:rFonts w:ascii="Cambria Math" w:hAnsi="Cambria Math"/>
            <w:color w:val="auto"/>
            <w:sz w:val="28"/>
            <w:szCs w:val="28"/>
          </w:rPr>
          <m:t xml:space="preserve">) </m:t>
        </m:r>
        <w:proofErr w:type="gramEnd"/>
        <m:r>
          <w:rPr>
            <w:rFonts w:ascii="Cambria Math" w:hAnsi="Cambria Math"/>
            <w:color w:val="auto"/>
            <w:sz w:val="28"/>
            <w:szCs w:val="28"/>
          </w:rPr>
          <m:t xml:space="preserve">и </m:t>
        </m:r>
        <m:sSub>
          <m:sSubPr>
            <m:ctrlPr>
              <w:rPr>
                <w:rFonts w:ascii="Cambria Math" w:hAnsi="Cambria Math"/>
                <w:bCs/>
                <w:i/>
                <w:iCs/>
                <w:color w:val="auto"/>
                <w:sz w:val="28"/>
                <w:szCs w:val="28"/>
              </w:rPr>
            </m:ctrlPr>
          </m:sSubPr>
          <m:e>
            <m:r>
              <w:rPr>
                <w:rFonts w:ascii="Cambria Math" w:hAnsi="Cambria Math"/>
                <w:color w:val="auto"/>
                <w:sz w:val="28"/>
                <w:szCs w:val="28"/>
              </w:rPr>
              <m:t>Q</m:t>
            </m:r>
          </m:e>
          <m:sub>
            <m:r>
              <w:rPr>
                <w:rFonts w:ascii="Cambria Math" w:hAnsi="Cambria Math"/>
                <w:color w:val="auto"/>
                <w:sz w:val="28"/>
                <w:szCs w:val="28"/>
              </w:rPr>
              <m:t>i</m:t>
            </m:r>
          </m:sub>
        </m:sSub>
        <m:r>
          <w:rPr>
            <w:rFonts w:ascii="Cambria Math" w:hAnsi="Cambria Math"/>
            <w:color w:val="auto"/>
            <w:sz w:val="28"/>
            <w:szCs w:val="28"/>
          </w:rPr>
          <m:t>(</m:t>
        </m:r>
        <m:r>
          <w:rPr>
            <w:rFonts w:ascii="Cambria Math" w:hAnsi="Cambria Math"/>
            <w:bCs/>
            <w:i/>
            <w:iCs/>
            <w:color w:val="auto"/>
            <w:sz w:val="28"/>
            <w:szCs w:val="28"/>
          </w:rPr>
          <w:sym w:font="Symbol" w:char="F074"/>
        </m:r>
        <m:r>
          <w:rPr>
            <w:rFonts w:ascii="Cambria Math" w:hAnsi="Cambria Math"/>
            <w:color w:val="auto"/>
            <w:sz w:val="28"/>
            <w:szCs w:val="28"/>
          </w:rPr>
          <m:t>)</m:t>
        </m:r>
      </m:oMath>
      <w:r w:rsidRPr="00DB3B21">
        <w:rPr>
          <w:color w:val="auto"/>
          <w:sz w:val="28"/>
          <w:szCs w:val="28"/>
          <w:lang w:bidi="en-US"/>
        </w:rPr>
        <w:t xml:space="preserve"> </w:t>
      </w:r>
      <w:r w:rsidRPr="00DB3B21">
        <w:rPr>
          <w:color w:val="auto"/>
          <w:sz w:val="28"/>
          <w:szCs w:val="28"/>
        </w:rPr>
        <w:t>определяются соответственно по формулам (3.16) и (3.7).</w:t>
      </w:r>
    </w:p>
    <w:p w:rsidR="00812C4F" w:rsidRPr="00DB3B21" w:rsidRDefault="00812C4F" w:rsidP="00763938">
      <w:pPr>
        <w:pStyle w:val="22"/>
        <w:shd w:val="clear" w:color="auto" w:fill="auto"/>
        <w:spacing w:line="240" w:lineRule="auto"/>
        <w:ind w:firstLine="709"/>
        <w:rPr>
          <w:color w:val="auto"/>
          <w:sz w:val="28"/>
          <w:szCs w:val="28"/>
          <w:lang w:bidi="ru-RU"/>
        </w:rPr>
      </w:pPr>
      <w:r w:rsidRPr="00DB3B21">
        <w:rPr>
          <w:color w:val="auto"/>
          <w:sz w:val="28"/>
          <w:szCs w:val="28"/>
        </w:rPr>
        <w:t xml:space="preserve">Кроме вероятностной характеристики (3.19) потока совпадений, важными показателями являются средняя частота </w:t>
      </w:r>
      <m:oMath>
        <m:sSub>
          <m:sSubPr>
            <m:ctrlPr>
              <w:rPr>
                <w:rFonts w:ascii="Cambria Math" w:hAnsi="Cambria Math"/>
                <w:i/>
                <w:color w:val="auto"/>
                <w:sz w:val="28"/>
                <w:szCs w:val="28"/>
              </w:rPr>
            </m:ctrlPr>
          </m:sSubPr>
          <m:e>
            <m:r>
              <w:rPr>
                <w:rFonts w:ascii="Cambria Math" w:hAnsi="Cambria Math"/>
                <w:i/>
                <w:color w:val="auto"/>
                <w:sz w:val="28"/>
                <w:szCs w:val="28"/>
              </w:rPr>
              <w:sym w:font="Symbol" w:char="F06D"/>
            </m:r>
          </m:e>
          <m:sub>
            <m:r>
              <w:rPr>
                <w:rFonts w:ascii="Cambria Math" w:hAnsi="Cambria Math"/>
                <w:color w:val="auto"/>
                <w:sz w:val="28"/>
                <w:szCs w:val="28"/>
              </w:rPr>
              <m:t>n, k</m:t>
            </m:r>
          </m:sub>
        </m:sSub>
        <m:r>
          <w:rPr>
            <w:rFonts w:ascii="Cambria Math" w:hAnsi="Cambria Math"/>
            <w:color w:val="auto"/>
            <w:sz w:val="28"/>
            <w:szCs w:val="28"/>
          </w:rPr>
          <m:t>(</m:t>
        </m:r>
        <m:r>
          <w:rPr>
            <w:rFonts w:ascii="Cambria Math" w:hAnsi="Cambria Math"/>
            <w:i/>
            <w:color w:val="auto"/>
            <w:sz w:val="28"/>
            <w:szCs w:val="28"/>
          </w:rPr>
          <w:sym w:font="Symbol" w:char="F074"/>
        </m:r>
        <m:r>
          <w:rPr>
            <w:rFonts w:ascii="Cambria Math" w:hAnsi="Cambria Math"/>
            <w:color w:val="auto"/>
            <w:sz w:val="28"/>
            <w:szCs w:val="28"/>
          </w:rPr>
          <m:t>)</m:t>
        </m:r>
      </m:oMath>
      <w:r w:rsidRPr="00DB3B21">
        <w:rPr>
          <w:color w:val="auto"/>
          <w:sz w:val="28"/>
          <w:szCs w:val="28"/>
        </w:rPr>
        <w:t xml:space="preserve"> совпадения k и n импульсов, вычисленная при условии, что продолжительность их совпадения не менее </w:t>
      </w:r>
      <w:r w:rsidRPr="00DB3B21">
        <w:rPr>
          <w:color w:val="auto"/>
          <w:sz w:val="28"/>
          <w:szCs w:val="28"/>
        </w:rPr>
        <w:sym w:font="Symbol" w:char="F074"/>
      </w:r>
      <w:r w:rsidRPr="00DB3B21">
        <w:rPr>
          <w:color w:val="auto"/>
          <w:sz w:val="28"/>
          <w:szCs w:val="28"/>
        </w:rPr>
        <w:t xml:space="preserve"> и распределение длительностей импульсов потока совпадений </w:t>
      </w:r>
      <m:oMath>
        <m:sSub>
          <m:sSubPr>
            <m:ctrlPr>
              <w:rPr>
                <w:rFonts w:ascii="Cambria Math" w:hAnsi="Cambria Math"/>
                <w:i/>
                <w:color w:val="auto"/>
                <w:sz w:val="28"/>
                <w:szCs w:val="28"/>
                <w:lang w:val="en-US"/>
              </w:rPr>
            </m:ctrlPr>
          </m:sSubPr>
          <m:e>
            <m:r>
              <w:rPr>
                <w:rFonts w:ascii="Cambria Math" w:hAnsi="Cambria Math"/>
                <w:color w:val="auto"/>
                <w:sz w:val="28"/>
                <w:szCs w:val="28"/>
                <w:lang w:val="en-US"/>
              </w:rPr>
              <m:t>f</m:t>
            </m:r>
          </m:e>
          <m:sub>
            <m:r>
              <w:rPr>
                <w:rFonts w:ascii="Cambria Math" w:hAnsi="Cambria Math"/>
                <w:color w:val="auto"/>
                <w:sz w:val="28"/>
                <w:szCs w:val="28"/>
                <w:lang w:val="en-US"/>
              </w:rPr>
              <m:t>n</m:t>
            </m:r>
            <m:r>
              <w:rPr>
                <w:rFonts w:ascii="Cambria Math" w:hAnsi="Cambria Math"/>
                <w:color w:val="auto"/>
                <w:sz w:val="28"/>
                <w:szCs w:val="28"/>
              </w:rPr>
              <m:t>,k</m:t>
            </m:r>
          </m:sub>
        </m:sSub>
        <m:r>
          <w:rPr>
            <w:rFonts w:ascii="Cambria Math" w:hAnsi="Cambria Math"/>
            <w:color w:val="auto"/>
            <w:sz w:val="28"/>
            <w:szCs w:val="28"/>
          </w:rPr>
          <m:t>(</m:t>
        </m:r>
        <m:r>
          <w:rPr>
            <w:rFonts w:ascii="Cambria Math" w:hAnsi="Cambria Math"/>
            <w:color w:val="auto"/>
            <w:sz w:val="28"/>
            <w:szCs w:val="28"/>
            <w:lang w:val="en-US"/>
          </w:rPr>
          <m:t>t</m:t>
        </m:r>
        <m:r>
          <w:rPr>
            <w:rFonts w:ascii="Cambria Math" w:hAnsi="Cambria Math"/>
            <w:color w:val="auto"/>
            <w:sz w:val="28"/>
            <w:szCs w:val="28"/>
          </w:rPr>
          <m:t>):</m:t>
        </m:r>
      </m:oMath>
      <w:r w:rsidRPr="00DB3B21">
        <w:rPr>
          <w:color w:val="auto"/>
          <w:sz w:val="28"/>
          <w:szCs w:val="28"/>
        </w:rPr>
        <w:t xml:space="preserve"> </w:t>
      </w:r>
    </w:p>
    <w:p w:rsidR="00812C4F" w:rsidRPr="00DB3B21" w:rsidRDefault="00812C4F" w:rsidP="00763938">
      <w:pPr>
        <w:pStyle w:val="22"/>
        <w:shd w:val="clear" w:color="auto" w:fill="auto"/>
        <w:spacing w:line="240" w:lineRule="auto"/>
        <w:ind w:firstLine="709"/>
        <w:rPr>
          <w:color w:val="auto"/>
          <w:sz w:val="28"/>
          <w:szCs w:val="28"/>
        </w:rPr>
      </w:pPr>
    </w:p>
    <w:p w:rsidR="00812C4F" w:rsidRPr="00E50C4D" w:rsidRDefault="00E50C4D" w:rsidP="00E50C4D">
      <w:pPr>
        <w:pStyle w:val="22"/>
        <w:shd w:val="clear" w:color="auto" w:fill="auto"/>
        <w:tabs>
          <w:tab w:val="center" w:pos="4536"/>
          <w:tab w:val="right" w:pos="9639"/>
        </w:tabs>
        <w:spacing w:line="240" w:lineRule="auto"/>
        <w:rPr>
          <w:i/>
          <w:color w:val="auto"/>
          <w:sz w:val="28"/>
          <w:szCs w:val="28"/>
        </w:rPr>
      </w:pPr>
      <w:r>
        <w:rPr>
          <w:color w:val="auto"/>
          <w:sz w:val="28"/>
          <w:szCs w:val="28"/>
        </w:rPr>
        <w:tab/>
      </w:r>
      <m:oMath>
        <m:sSub>
          <m:sSubPr>
            <m:ctrlPr>
              <w:rPr>
                <w:rFonts w:ascii="Cambria Math" w:hAnsi="Cambria Math"/>
                <w:i/>
                <w:color w:val="auto"/>
                <w:sz w:val="28"/>
                <w:szCs w:val="28"/>
                <w:lang w:val="en-US"/>
              </w:rPr>
            </m:ctrlPr>
          </m:sSubPr>
          <m:e>
            <m:acc>
              <m:accPr>
                <m:chr m:val="̅"/>
                <m:ctrlPr>
                  <w:rPr>
                    <w:rFonts w:ascii="Cambria Math" w:hAnsi="Cambria Math"/>
                    <w:i/>
                    <w:color w:val="auto"/>
                    <w:sz w:val="28"/>
                    <w:szCs w:val="28"/>
                    <w:lang w:val="en-US"/>
                  </w:rPr>
                </m:ctrlPr>
              </m:accPr>
              <m:e>
                <m:r>
                  <w:rPr>
                    <w:rFonts w:ascii="Cambria Math" w:hAnsi="Cambria Math"/>
                    <w:color w:val="auto"/>
                    <w:sz w:val="28"/>
                    <w:szCs w:val="28"/>
                    <w:lang w:val="en-US"/>
                  </w:rPr>
                  <m:t>μ</m:t>
                </m:r>
              </m:e>
            </m:acc>
          </m:e>
          <m:sub>
            <m:r>
              <w:rPr>
                <w:rFonts w:ascii="Cambria Math" w:hAnsi="Cambria Math"/>
                <w:color w:val="auto"/>
                <w:sz w:val="28"/>
                <w:szCs w:val="28"/>
                <w:lang w:val="en-US"/>
              </w:rPr>
              <m:t>n</m:t>
            </m:r>
            <m:r>
              <w:rPr>
                <w:rFonts w:ascii="Cambria Math" w:hAnsi="Cambria Math"/>
                <w:color w:val="auto"/>
                <w:sz w:val="28"/>
                <w:szCs w:val="28"/>
              </w:rPr>
              <m:t>,</m:t>
            </m:r>
            <m:r>
              <w:rPr>
                <w:rFonts w:ascii="Cambria Math" w:hAnsi="Cambria Math"/>
                <w:color w:val="auto"/>
                <w:sz w:val="28"/>
                <w:szCs w:val="28"/>
                <w:lang w:val="en-US"/>
              </w:rPr>
              <m:t>k</m:t>
            </m:r>
          </m:sub>
        </m:sSub>
        <m:d>
          <m:dPr>
            <m:ctrlPr>
              <w:rPr>
                <w:rFonts w:ascii="Cambria Math" w:hAnsi="Cambria Math"/>
                <w:i/>
                <w:color w:val="auto"/>
                <w:sz w:val="28"/>
                <w:szCs w:val="28"/>
                <w:lang w:val="en-US"/>
              </w:rPr>
            </m:ctrlPr>
          </m:dPr>
          <m:e>
            <m:r>
              <w:rPr>
                <w:rFonts w:ascii="Cambria Math" w:hAnsi="Cambria Math"/>
                <w:color w:val="auto"/>
                <w:sz w:val="28"/>
                <w:szCs w:val="28"/>
                <w:lang w:val="en-US"/>
              </w:rPr>
              <m:t>τ</m:t>
            </m:r>
          </m:e>
        </m:d>
        <m:r>
          <w:rPr>
            <w:rFonts w:ascii="Cambria Math" w:hAnsi="Cambria Math"/>
            <w:color w:val="auto"/>
            <w:sz w:val="28"/>
            <w:szCs w:val="28"/>
          </w:rPr>
          <m:t>=</m:t>
        </m:r>
        <m:f>
          <m:fPr>
            <m:ctrlPr>
              <w:rPr>
                <w:rFonts w:ascii="Cambria Math" w:hAnsi="Cambria Math"/>
                <w:i/>
                <w:color w:val="auto"/>
                <w:sz w:val="28"/>
                <w:szCs w:val="28"/>
                <w:lang w:val="en-US"/>
              </w:rPr>
            </m:ctrlPr>
          </m:fPr>
          <m:num>
            <m:r>
              <w:rPr>
                <w:rFonts w:ascii="Cambria Math" w:hAnsi="Cambria Math"/>
                <w:color w:val="auto"/>
                <w:sz w:val="28"/>
                <w:szCs w:val="28"/>
              </w:rPr>
              <m:t>1</m:t>
            </m:r>
          </m:num>
          <m:den>
            <m:r>
              <w:rPr>
                <w:rFonts w:ascii="Cambria Math" w:hAnsi="Cambria Math"/>
                <w:color w:val="auto"/>
                <w:sz w:val="28"/>
                <w:szCs w:val="28"/>
                <w:lang w:val="en-US"/>
              </w:rPr>
              <m:t>k</m:t>
            </m:r>
            <m:r>
              <w:rPr>
                <w:rFonts w:ascii="Cambria Math" w:hAnsi="Cambria Math"/>
                <w:color w:val="auto"/>
                <w:sz w:val="28"/>
                <w:szCs w:val="28"/>
              </w:rPr>
              <m:t>!</m:t>
            </m:r>
          </m:den>
        </m:f>
        <m:f>
          <m:fPr>
            <m:ctrlPr>
              <w:rPr>
                <w:rFonts w:ascii="Cambria Math" w:hAnsi="Cambria Math"/>
                <w:i/>
                <w:color w:val="auto"/>
                <w:sz w:val="28"/>
                <w:szCs w:val="28"/>
                <w:lang w:val="en-US"/>
              </w:rPr>
            </m:ctrlPr>
          </m:fPr>
          <m:num>
            <m:sSup>
              <m:sSupPr>
                <m:ctrlPr>
                  <w:rPr>
                    <w:rFonts w:ascii="Cambria Math" w:hAnsi="Cambria Math"/>
                    <w:i/>
                    <w:color w:val="auto"/>
                    <w:sz w:val="28"/>
                    <w:szCs w:val="28"/>
                    <w:lang w:val="en-US"/>
                  </w:rPr>
                </m:ctrlPr>
              </m:sSupPr>
              <m:e>
                <m:r>
                  <w:rPr>
                    <w:rFonts w:ascii="Cambria Math" w:hAnsi="Cambria Math"/>
                    <w:color w:val="auto"/>
                    <w:sz w:val="28"/>
                    <w:szCs w:val="28"/>
                    <w:lang w:val="en-US"/>
                  </w:rPr>
                  <m:t>∂</m:t>
                </m:r>
              </m:e>
              <m:sup>
                <m:r>
                  <w:rPr>
                    <w:rFonts w:ascii="Cambria Math" w:hAnsi="Cambria Math"/>
                    <w:color w:val="auto"/>
                    <w:sz w:val="28"/>
                    <w:szCs w:val="28"/>
                    <w:lang w:val="en-US"/>
                  </w:rPr>
                  <m:t>k</m:t>
                </m:r>
                <m:r>
                  <w:rPr>
                    <w:rFonts w:ascii="Cambria Math" w:hAnsi="Cambria Math"/>
                    <w:color w:val="auto"/>
                    <w:sz w:val="28"/>
                    <w:szCs w:val="28"/>
                  </w:rPr>
                  <m:t>+1</m:t>
                </m:r>
              </m:sup>
            </m:sSup>
          </m:num>
          <m:den>
            <m:r>
              <w:rPr>
                <w:rFonts w:ascii="Cambria Math" w:hAnsi="Cambria Math"/>
                <w:color w:val="auto"/>
                <w:sz w:val="28"/>
                <w:szCs w:val="28"/>
                <w:lang w:val="en-US"/>
              </w:rPr>
              <m:t>∂</m:t>
            </m:r>
            <m:sSup>
              <m:sSupPr>
                <m:ctrlPr>
                  <w:rPr>
                    <w:rFonts w:ascii="Cambria Math" w:hAnsi="Cambria Math"/>
                    <w:i/>
                    <w:color w:val="auto"/>
                    <w:sz w:val="28"/>
                    <w:szCs w:val="28"/>
                    <w:lang w:val="en-US"/>
                  </w:rPr>
                </m:ctrlPr>
              </m:sSupPr>
              <m:e>
                <m:r>
                  <w:rPr>
                    <w:rFonts w:ascii="Cambria Math" w:hAnsi="Cambria Math"/>
                    <w:i/>
                    <w:color w:val="auto"/>
                    <w:sz w:val="28"/>
                    <w:szCs w:val="28"/>
                    <w:lang w:val="en-US"/>
                  </w:rPr>
                  <w:sym w:font="Symbol" w:char="F06C"/>
                </m:r>
              </m:e>
              <m:sup>
                <m:r>
                  <w:rPr>
                    <w:rFonts w:ascii="Cambria Math" w:hAnsi="Cambria Math"/>
                    <w:color w:val="auto"/>
                    <w:sz w:val="28"/>
                    <w:szCs w:val="28"/>
                    <w:lang w:val="en-US"/>
                  </w:rPr>
                  <m:t>k</m:t>
                </m:r>
              </m:sup>
            </m:sSup>
            <m:sSub>
              <m:sSubPr>
                <m:ctrlPr>
                  <w:rPr>
                    <w:rFonts w:ascii="Cambria Math" w:hAnsi="Cambria Math"/>
                    <w:i/>
                    <w:color w:val="auto"/>
                    <w:sz w:val="28"/>
                    <w:szCs w:val="28"/>
                    <w:lang w:val="en-US"/>
                  </w:rPr>
                </m:ctrlPr>
              </m:sSubPr>
              <m:e>
                <m:r>
                  <w:rPr>
                    <w:rFonts w:ascii="Cambria Math" w:hAnsi="Cambria Math"/>
                    <w:color w:val="auto"/>
                    <w:sz w:val="28"/>
                    <w:szCs w:val="28"/>
                    <w:lang w:val="en-US"/>
                  </w:rPr>
                  <m:t>∂</m:t>
                </m:r>
              </m:e>
              <m:sub>
                <m:r>
                  <w:rPr>
                    <w:rFonts w:ascii="Cambria Math" w:hAnsi="Cambria Math"/>
                    <w:color w:val="auto"/>
                    <w:sz w:val="28"/>
                    <w:szCs w:val="28"/>
                    <w:lang w:val="en-US"/>
                  </w:rPr>
                  <m:t>τ</m:t>
                </m:r>
              </m:sub>
            </m:sSub>
          </m:den>
        </m:f>
        <m:nary>
          <m:naryPr>
            <m:chr m:val="∏"/>
            <m:limLoc m:val="undOvr"/>
            <m:ctrlPr>
              <w:rPr>
                <w:rFonts w:ascii="Cambria Math" w:hAnsi="Cambria Math"/>
                <w:i/>
                <w:color w:val="auto"/>
                <w:sz w:val="28"/>
                <w:szCs w:val="28"/>
                <w:lang w:val="en-US"/>
              </w:rPr>
            </m:ctrlPr>
          </m:naryPr>
          <m:sub>
            <m:r>
              <w:rPr>
                <w:rFonts w:ascii="Cambria Math" w:hAnsi="Cambria Math"/>
                <w:color w:val="auto"/>
                <w:sz w:val="28"/>
                <w:szCs w:val="28"/>
                <w:lang w:val="en-US"/>
              </w:rPr>
              <m:t>i</m:t>
            </m:r>
            <m:r>
              <w:rPr>
                <w:rFonts w:ascii="Cambria Math" w:hAnsi="Cambria Math"/>
                <w:color w:val="auto"/>
                <w:sz w:val="28"/>
                <w:szCs w:val="28"/>
              </w:rPr>
              <m:t>=1</m:t>
            </m:r>
          </m:sub>
          <m:sup>
            <m:r>
              <w:rPr>
                <w:rFonts w:ascii="Cambria Math" w:hAnsi="Cambria Math"/>
                <w:color w:val="auto"/>
                <w:sz w:val="28"/>
                <w:szCs w:val="28"/>
                <w:lang w:val="en-US"/>
              </w:rPr>
              <m:t>n</m:t>
            </m:r>
          </m:sup>
          <m:e>
            <m:sSub>
              <m:sSubPr>
                <m:ctrlPr>
                  <w:rPr>
                    <w:rFonts w:ascii="Cambria Math" w:hAnsi="Cambria Math"/>
                    <w:i/>
                    <w:color w:val="auto"/>
                    <w:sz w:val="28"/>
                    <w:szCs w:val="28"/>
                    <w:lang w:val="en-US"/>
                  </w:rPr>
                </m:ctrlPr>
              </m:sSubPr>
              <m:e>
                <m:d>
                  <m:dPr>
                    <m:begChr m:val="["/>
                    <m:endChr m:val="]"/>
                    <m:ctrlPr>
                      <w:rPr>
                        <w:rFonts w:ascii="Cambria Math" w:hAnsi="Cambria Math"/>
                        <w:i/>
                        <w:color w:val="auto"/>
                        <w:sz w:val="28"/>
                        <w:szCs w:val="28"/>
                        <w:lang w:val="en-US"/>
                      </w:rPr>
                    </m:ctrlPr>
                  </m:dPr>
                  <m:e>
                    <m:sSub>
                      <m:sSubPr>
                        <m:ctrlPr>
                          <w:rPr>
                            <w:rFonts w:ascii="Cambria Math" w:hAnsi="Cambria Math"/>
                            <w:i/>
                            <w:color w:val="auto"/>
                            <w:sz w:val="28"/>
                            <w:szCs w:val="28"/>
                            <w:lang w:val="en-US"/>
                          </w:rPr>
                        </m:ctrlPr>
                      </m:sSubPr>
                      <m:e>
                        <m:r>
                          <w:rPr>
                            <w:rFonts w:ascii="Cambria Math" w:hAnsi="Cambria Math"/>
                            <w:color w:val="auto"/>
                            <w:sz w:val="28"/>
                            <w:szCs w:val="28"/>
                            <w:lang w:val="en-US"/>
                          </w:rPr>
                          <m:t>Q</m:t>
                        </m:r>
                      </m:e>
                      <m:sub>
                        <m:r>
                          <w:rPr>
                            <w:rFonts w:ascii="Cambria Math" w:hAnsi="Cambria Math"/>
                            <w:color w:val="auto"/>
                            <w:sz w:val="28"/>
                            <w:szCs w:val="28"/>
                            <w:lang w:val="en-US"/>
                          </w:rPr>
                          <m:t>i</m:t>
                        </m:r>
                      </m:sub>
                    </m:sSub>
                    <m:d>
                      <m:dPr>
                        <m:ctrlPr>
                          <w:rPr>
                            <w:rFonts w:ascii="Cambria Math" w:hAnsi="Cambria Math"/>
                            <w:i/>
                            <w:color w:val="auto"/>
                            <w:sz w:val="28"/>
                            <w:szCs w:val="28"/>
                            <w:lang w:val="en-US"/>
                          </w:rPr>
                        </m:ctrlPr>
                      </m:dPr>
                      <m:e>
                        <m:r>
                          <w:rPr>
                            <w:rFonts w:ascii="Cambria Math" w:hAnsi="Cambria Math"/>
                            <w:color w:val="auto"/>
                            <w:sz w:val="28"/>
                            <w:szCs w:val="28"/>
                            <w:lang w:val="en-US"/>
                          </w:rPr>
                          <m:t>τ</m:t>
                        </m:r>
                      </m:e>
                    </m:d>
                    <m:r>
                      <w:rPr>
                        <w:rFonts w:ascii="Cambria Math" w:hAnsi="Cambria Math"/>
                        <w:color w:val="auto"/>
                        <w:sz w:val="28"/>
                        <w:szCs w:val="28"/>
                      </w:rPr>
                      <m:t>+</m:t>
                    </m:r>
                    <m:r>
                      <w:rPr>
                        <w:rFonts w:ascii="Cambria Math" w:hAnsi="Cambria Math"/>
                        <w:i/>
                        <w:color w:val="auto"/>
                        <w:sz w:val="28"/>
                        <w:szCs w:val="28"/>
                        <w:lang w:val="en-US"/>
                      </w:rPr>
                      <w:sym w:font="Symbol" w:char="F06C"/>
                    </m:r>
                    <m:sSub>
                      <m:sSubPr>
                        <m:ctrlPr>
                          <w:rPr>
                            <w:rFonts w:ascii="Cambria Math" w:hAnsi="Cambria Math"/>
                            <w:i/>
                            <w:color w:val="auto"/>
                            <w:sz w:val="28"/>
                            <w:szCs w:val="28"/>
                            <w:lang w:val="en-US"/>
                          </w:rPr>
                        </m:ctrlPr>
                      </m:sSubPr>
                      <m:e>
                        <m:r>
                          <w:rPr>
                            <w:rFonts w:ascii="Cambria Math" w:hAnsi="Cambria Math"/>
                            <w:color w:val="auto"/>
                            <w:sz w:val="28"/>
                            <w:szCs w:val="28"/>
                            <w:lang w:val="en-US"/>
                          </w:rPr>
                          <m:t>P</m:t>
                        </m:r>
                      </m:e>
                      <m:sub>
                        <m:r>
                          <w:rPr>
                            <w:rFonts w:ascii="Cambria Math" w:hAnsi="Cambria Math"/>
                            <w:color w:val="auto"/>
                            <w:sz w:val="28"/>
                            <w:szCs w:val="28"/>
                            <w:lang w:val="en-US"/>
                          </w:rPr>
                          <m:t>i</m:t>
                        </m:r>
                      </m:sub>
                    </m:sSub>
                    <m:r>
                      <w:rPr>
                        <w:rFonts w:ascii="Cambria Math" w:hAnsi="Cambria Math"/>
                        <w:color w:val="auto"/>
                        <w:sz w:val="28"/>
                        <w:szCs w:val="28"/>
                      </w:rPr>
                      <m:t>(</m:t>
                    </m:r>
                    <m:r>
                      <w:rPr>
                        <w:rFonts w:ascii="Cambria Math" w:hAnsi="Cambria Math"/>
                        <w:color w:val="auto"/>
                        <w:sz w:val="28"/>
                        <w:szCs w:val="28"/>
                        <w:lang w:val="en-US"/>
                      </w:rPr>
                      <m:t>τ</m:t>
                    </m:r>
                    <m:r>
                      <w:rPr>
                        <w:rFonts w:ascii="Cambria Math" w:hAnsi="Cambria Math"/>
                        <w:color w:val="auto"/>
                        <w:sz w:val="28"/>
                        <w:szCs w:val="28"/>
                      </w:rPr>
                      <m:t>)</m:t>
                    </m:r>
                  </m:e>
                </m:d>
              </m:e>
              <m:sub>
                <m:r>
                  <w:rPr>
                    <w:rFonts w:ascii="Cambria Math" w:hAnsi="Cambria Math"/>
                    <w:i/>
                    <w:color w:val="auto"/>
                    <w:sz w:val="28"/>
                    <w:szCs w:val="28"/>
                    <w:lang w:val="en-US"/>
                  </w:rPr>
                  <w:sym w:font="Symbol" w:char="F06C"/>
                </m:r>
                <m:r>
                  <w:rPr>
                    <w:rFonts w:ascii="Cambria Math" w:hAnsi="Cambria Math"/>
                    <w:color w:val="auto"/>
                    <w:sz w:val="28"/>
                    <w:szCs w:val="28"/>
                  </w:rPr>
                  <m:t>=0</m:t>
                </m:r>
              </m:sub>
            </m:sSub>
          </m:e>
        </m:nary>
      </m:oMath>
      <w:r w:rsidR="00812C4F" w:rsidRPr="00E50C4D">
        <w:rPr>
          <w:i/>
          <w:color w:val="auto"/>
          <w:sz w:val="28"/>
          <w:szCs w:val="28"/>
        </w:rPr>
        <w:t>;</w:t>
      </w:r>
      <w:r>
        <w:rPr>
          <w:i/>
          <w:color w:val="auto"/>
          <w:sz w:val="28"/>
          <w:szCs w:val="28"/>
        </w:rPr>
        <w:tab/>
      </w:r>
      <w:r w:rsidR="00812C4F" w:rsidRPr="00E50C4D">
        <w:rPr>
          <w:i/>
          <w:color w:val="auto"/>
          <w:sz w:val="28"/>
          <w:szCs w:val="28"/>
        </w:rPr>
        <w:t xml:space="preserve"> </w:t>
      </w:r>
      <w:r w:rsidR="00812C4F" w:rsidRPr="00E50C4D">
        <w:rPr>
          <w:color w:val="auto"/>
          <w:sz w:val="28"/>
          <w:szCs w:val="28"/>
        </w:rPr>
        <w:t>(3.22)</w:t>
      </w:r>
    </w:p>
    <w:p w:rsidR="00812C4F" w:rsidRPr="00DB3B21" w:rsidRDefault="00812C4F" w:rsidP="00763938">
      <w:pPr>
        <w:pStyle w:val="22"/>
        <w:shd w:val="clear" w:color="auto" w:fill="auto"/>
        <w:spacing w:line="240" w:lineRule="auto"/>
        <w:ind w:firstLine="709"/>
        <w:rPr>
          <w:color w:val="auto"/>
          <w:sz w:val="28"/>
          <w:szCs w:val="28"/>
        </w:rPr>
      </w:pPr>
    </w:p>
    <w:p w:rsidR="00330D3F" w:rsidRPr="00E50C4D" w:rsidRDefault="00E50C4D" w:rsidP="00E50C4D">
      <w:pPr>
        <w:pStyle w:val="22"/>
        <w:shd w:val="clear" w:color="auto" w:fill="auto"/>
        <w:tabs>
          <w:tab w:val="center" w:pos="4536"/>
          <w:tab w:val="right" w:pos="9639"/>
        </w:tabs>
        <w:spacing w:line="240" w:lineRule="auto"/>
        <w:rPr>
          <w:color w:val="auto"/>
          <w:sz w:val="28"/>
          <w:szCs w:val="28"/>
        </w:rPr>
      </w:pPr>
      <w:r w:rsidRPr="00E50C4D">
        <w:rPr>
          <w:color w:val="auto"/>
          <w:sz w:val="28"/>
          <w:szCs w:val="28"/>
        </w:rPr>
        <w:tab/>
      </w:r>
      <m:oMath>
        <m:sSub>
          <m:sSubPr>
            <m:ctrlPr>
              <w:rPr>
                <w:rFonts w:ascii="Cambria Math" w:hAnsi="Cambria Math"/>
                <w:color w:val="auto"/>
                <w:sz w:val="28"/>
                <w:szCs w:val="28"/>
              </w:rPr>
            </m:ctrlPr>
          </m:sSubPr>
          <m:e>
            <m:acc>
              <m:accPr>
                <m:chr m:val="̅"/>
                <m:ctrlPr>
                  <w:rPr>
                    <w:rFonts w:ascii="Cambria Math" w:hAnsi="Cambria Math"/>
                    <w:color w:val="auto"/>
                    <w:sz w:val="28"/>
                    <w:szCs w:val="28"/>
                  </w:rPr>
                </m:ctrlPr>
              </m:accPr>
              <m:e>
                <m:r>
                  <w:rPr>
                    <w:rFonts w:ascii="Cambria Math" w:hAnsi="Cambria Math"/>
                    <w:color w:val="auto"/>
                    <w:sz w:val="28"/>
                    <w:szCs w:val="28"/>
                  </w:rPr>
                  <m:t>f</m:t>
                </m:r>
              </m:e>
            </m:acc>
          </m:e>
          <m:sub>
            <m:r>
              <w:rPr>
                <w:rFonts w:ascii="Cambria Math" w:hAnsi="Cambria Math"/>
                <w:color w:val="auto"/>
                <w:sz w:val="28"/>
                <w:szCs w:val="28"/>
              </w:rPr>
              <m:t>n</m:t>
            </m:r>
            <m:r>
              <m:rPr>
                <m:sty m:val="p"/>
              </m:rPr>
              <w:rPr>
                <w:rFonts w:ascii="Cambria Math" w:hAnsi="Cambria Math"/>
                <w:color w:val="auto"/>
                <w:sz w:val="28"/>
                <w:szCs w:val="28"/>
              </w:rPr>
              <m:t>,</m:t>
            </m:r>
            <m:r>
              <w:rPr>
                <w:rFonts w:ascii="Cambria Math" w:hAnsi="Cambria Math"/>
                <w:color w:val="auto"/>
                <w:sz w:val="28"/>
                <w:szCs w:val="28"/>
              </w:rPr>
              <m:t>k</m:t>
            </m:r>
          </m:sub>
        </m:sSub>
        <m:d>
          <m:dPr>
            <m:ctrlPr>
              <w:rPr>
                <w:rFonts w:ascii="Cambria Math" w:hAnsi="Cambria Math"/>
                <w:color w:val="auto"/>
                <w:sz w:val="28"/>
                <w:szCs w:val="28"/>
              </w:rPr>
            </m:ctrlPr>
          </m:dPr>
          <m:e>
            <m:r>
              <w:rPr>
                <w:rFonts w:ascii="Cambria Math" w:hAnsi="Cambria Math"/>
                <w:color w:val="auto"/>
                <w:sz w:val="28"/>
                <w:szCs w:val="28"/>
              </w:rPr>
              <m:t>t</m:t>
            </m:r>
          </m:e>
        </m:d>
        <m:r>
          <m:rPr>
            <m:sty m:val="p"/>
          </m:rPr>
          <w:rPr>
            <w:rFonts w:ascii="Cambria Math" w:hAnsi="Cambria Math"/>
            <w:color w:val="auto"/>
            <w:sz w:val="28"/>
            <w:szCs w:val="28"/>
          </w:rPr>
          <m:t>=</m:t>
        </m:r>
        <m:f>
          <m:fPr>
            <m:ctrlPr>
              <w:rPr>
                <w:rFonts w:ascii="Cambria Math" w:hAnsi="Cambria Math"/>
                <w:color w:val="auto"/>
                <w:sz w:val="28"/>
                <w:szCs w:val="28"/>
              </w:rPr>
            </m:ctrlPr>
          </m:fPr>
          <m:num>
            <m:r>
              <m:rPr>
                <m:sty m:val="p"/>
              </m:rPr>
              <w:rPr>
                <w:rFonts w:ascii="Cambria Math" w:hAnsi="Cambria Math"/>
                <w:color w:val="auto"/>
                <w:sz w:val="28"/>
                <w:szCs w:val="28"/>
              </w:rPr>
              <m:t>1</m:t>
            </m:r>
          </m:num>
          <m:den>
            <m:sSub>
              <m:sSubPr>
                <m:ctrlPr>
                  <w:rPr>
                    <w:rFonts w:ascii="Cambria Math" w:hAnsi="Cambria Math"/>
                    <w:color w:val="auto"/>
                    <w:sz w:val="28"/>
                    <w:szCs w:val="28"/>
                  </w:rPr>
                </m:ctrlPr>
              </m:sSubPr>
              <m:e>
                <m:acc>
                  <m:accPr>
                    <m:chr m:val="̅"/>
                    <m:ctrlPr>
                      <w:rPr>
                        <w:rFonts w:ascii="Cambria Math" w:hAnsi="Cambria Math"/>
                        <w:color w:val="auto"/>
                        <w:sz w:val="28"/>
                        <w:szCs w:val="28"/>
                      </w:rPr>
                    </m:ctrlPr>
                  </m:accPr>
                  <m:e>
                    <m:r>
                      <w:rPr>
                        <w:rFonts w:ascii="Cambria Math" w:hAnsi="Cambria Math"/>
                        <w:color w:val="auto"/>
                        <w:sz w:val="28"/>
                        <w:szCs w:val="28"/>
                      </w:rPr>
                      <m:t>μ</m:t>
                    </m:r>
                  </m:e>
                </m:acc>
              </m:e>
              <m:sub>
                <m:r>
                  <w:rPr>
                    <w:rFonts w:ascii="Cambria Math" w:hAnsi="Cambria Math"/>
                    <w:color w:val="auto"/>
                    <w:sz w:val="28"/>
                    <w:szCs w:val="28"/>
                  </w:rPr>
                  <m:t>n</m:t>
                </m:r>
                <m:r>
                  <m:rPr>
                    <m:sty m:val="p"/>
                  </m:rPr>
                  <w:rPr>
                    <w:rFonts w:ascii="Cambria Math" w:hAnsi="Cambria Math"/>
                    <w:color w:val="auto"/>
                    <w:sz w:val="28"/>
                    <w:szCs w:val="28"/>
                  </w:rPr>
                  <m:t>,</m:t>
                </m:r>
                <m:r>
                  <w:rPr>
                    <w:rFonts w:ascii="Cambria Math" w:hAnsi="Cambria Math"/>
                    <w:color w:val="auto"/>
                    <w:sz w:val="28"/>
                    <w:szCs w:val="28"/>
                  </w:rPr>
                  <m:t>k</m:t>
                </m:r>
              </m:sub>
            </m:sSub>
            <m:d>
              <m:dPr>
                <m:ctrlPr>
                  <w:rPr>
                    <w:rFonts w:ascii="Cambria Math" w:hAnsi="Cambria Math"/>
                    <w:color w:val="auto"/>
                    <w:sz w:val="28"/>
                    <w:szCs w:val="28"/>
                  </w:rPr>
                </m:ctrlPr>
              </m:dPr>
              <m:e>
                <m:r>
                  <m:rPr>
                    <m:sty m:val="p"/>
                  </m:rPr>
                  <w:rPr>
                    <w:rFonts w:ascii="Cambria Math" w:hAnsi="Cambria Math"/>
                    <w:color w:val="auto"/>
                    <w:sz w:val="28"/>
                    <w:szCs w:val="28"/>
                  </w:rPr>
                  <m:t>0</m:t>
                </m:r>
              </m:e>
            </m:d>
          </m:den>
        </m:f>
        <m:f>
          <m:fPr>
            <m:ctrlPr>
              <w:rPr>
                <w:rFonts w:ascii="Cambria Math" w:hAnsi="Cambria Math"/>
                <w:color w:val="auto"/>
                <w:sz w:val="28"/>
                <w:szCs w:val="28"/>
              </w:rPr>
            </m:ctrlPr>
          </m:fPr>
          <m:num>
            <m:sSup>
              <m:sSupPr>
                <m:ctrlPr>
                  <w:rPr>
                    <w:rFonts w:ascii="Cambria Math" w:hAnsi="Cambria Math"/>
                    <w:color w:val="auto"/>
                    <w:sz w:val="28"/>
                    <w:szCs w:val="28"/>
                  </w:rPr>
                </m:ctrlPr>
              </m:sSupPr>
              <m:e>
                <m:r>
                  <w:rPr>
                    <w:rFonts w:ascii="Cambria Math" w:hAnsi="Cambria Math"/>
                    <w:color w:val="auto"/>
                    <w:sz w:val="28"/>
                    <w:szCs w:val="28"/>
                  </w:rPr>
                  <m:t>∂</m:t>
                </m:r>
              </m:e>
              <m:sup>
                <m:r>
                  <m:rPr>
                    <m:sty m:val="p"/>
                  </m:rPr>
                  <w:rPr>
                    <w:rFonts w:ascii="Cambria Math" w:hAnsi="Cambria Math"/>
                    <w:color w:val="auto"/>
                    <w:sz w:val="28"/>
                    <w:szCs w:val="28"/>
                  </w:rPr>
                  <m:t>2</m:t>
                </m:r>
              </m:sup>
            </m:sSup>
          </m:num>
          <m:den>
            <m:r>
              <w:rPr>
                <w:rFonts w:ascii="Cambria Math" w:hAnsi="Cambria Math"/>
                <w:color w:val="auto"/>
                <w:sz w:val="28"/>
                <w:szCs w:val="28"/>
              </w:rPr>
              <m:t>∂</m:t>
            </m:r>
            <m:sSup>
              <m:sSupPr>
                <m:ctrlPr>
                  <w:rPr>
                    <w:rFonts w:ascii="Cambria Math" w:hAnsi="Cambria Math"/>
                    <w:color w:val="auto"/>
                    <w:sz w:val="28"/>
                    <w:szCs w:val="28"/>
                  </w:rPr>
                </m:ctrlPr>
              </m:sSupPr>
              <m:e>
                <m:r>
                  <w:rPr>
                    <w:rFonts w:ascii="Cambria Math" w:hAnsi="Cambria Math"/>
                    <w:color w:val="auto"/>
                    <w:sz w:val="28"/>
                    <w:szCs w:val="28"/>
                  </w:rPr>
                  <m:t>t</m:t>
                </m:r>
              </m:e>
              <m:sup>
                <m:r>
                  <m:rPr>
                    <m:sty m:val="p"/>
                  </m:rPr>
                  <w:rPr>
                    <w:rFonts w:ascii="Cambria Math" w:hAnsi="Cambria Math"/>
                    <w:color w:val="auto"/>
                    <w:sz w:val="28"/>
                    <w:szCs w:val="28"/>
                  </w:rPr>
                  <m:t>2</m:t>
                </m:r>
              </m:sup>
            </m:sSup>
          </m:den>
        </m:f>
        <m:sSub>
          <m:sSubPr>
            <m:ctrlPr>
              <w:rPr>
                <w:rFonts w:ascii="Cambria Math" w:hAnsi="Cambria Math"/>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n</m:t>
            </m:r>
            <m:r>
              <m:rPr>
                <m:sty m:val="p"/>
              </m:rPr>
              <w:rPr>
                <w:rFonts w:ascii="Cambria Math" w:hAnsi="Cambria Math"/>
                <w:color w:val="auto"/>
                <w:sz w:val="28"/>
                <w:szCs w:val="28"/>
              </w:rPr>
              <m:t>,</m:t>
            </m:r>
            <m:r>
              <w:rPr>
                <w:rFonts w:ascii="Cambria Math" w:hAnsi="Cambria Math"/>
                <w:color w:val="auto"/>
                <w:sz w:val="28"/>
                <w:szCs w:val="28"/>
              </w:rPr>
              <m:t>k</m:t>
            </m:r>
          </m:sub>
        </m:sSub>
        <m:r>
          <m:rPr>
            <m:sty m:val="p"/>
          </m:rPr>
          <w:rPr>
            <w:rFonts w:ascii="Cambria Math" w:hAnsi="Cambria Math"/>
            <w:color w:val="auto"/>
            <w:sz w:val="28"/>
            <w:szCs w:val="28"/>
          </w:rPr>
          <m:t>(</m:t>
        </m:r>
        <m:r>
          <w:rPr>
            <w:rFonts w:ascii="Cambria Math" w:hAnsi="Cambria Math"/>
            <w:color w:val="auto"/>
            <w:sz w:val="28"/>
            <w:szCs w:val="28"/>
          </w:rPr>
          <m:t>t</m:t>
        </m:r>
        <m:r>
          <m:rPr>
            <m:sty m:val="p"/>
          </m:rPr>
          <w:rPr>
            <w:rFonts w:ascii="Cambria Math" w:hAnsi="Cambria Math"/>
            <w:color w:val="auto"/>
            <w:sz w:val="28"/>
            <w:szCs w:val="28"/>
          </w:rPr>
          <m:t>)</m:t>
        </m:r>
      </m:oMath>
      <w:r w:rsidR="00812C4F" w:rsidRPr="00E50C4D">
        <w:rPr>
          <w:color w:val="auto"/>
          <w:sz w:val="28"/>
          <w:szCs w:val="28"/>
        </w:rPr>
        <w:t xml:space="preserve"> .</w:t>
      </w:r>
      <w:r w:rsidR="00812C4F" w:rsidRPr="008E6AC0">
        <w:rPr>
          <w:i/>
          <w:color w:val="auto"/>
          <w:sz w:val="28"/>
          <w:szCs w:val="28"/>
        </w:rPr>
        <w:tab/>
      </w:r>
      <w:r w:rsidR="00812C4F" w:rsidRPr="008E6AC0">
        <w:rPr>
          <w:color w:val="auto"/>
          <w:sz w:val="28"/>
          <w:szCs w:val="28"/>
        </w:rPr>
        <w:t xml:space="preserve">  (3.23)</w:t>
      </w:r>
      <w:r w:rsidR="00812C4F" w:rsidRPr="00E50C4D">
        <w:rPr>
          <w:color w:val="auto"/>
          <w:sz w:val="28"/>
          <w:szCs w:val="28"/>
        </w:rPr>
        <w:tab/>
      </w:r>
    </w:p>
    <w:p w:rsidR="00E50C4D" w:rsidRDefault="00E50C4D" w:rsidP="00763938">
      <w:pPr>
        <w:pStyle w:val="22"/>
        <w:shd w:val="clear" w:color="auto" w:fill="auto"/>
        <w:spacing w:line="240" w:lineRule="auto"/>
        <w:ind w:firstLine="709"/>
        <w:rPr>
          <w:color w:val="auto"/>
          <w:sz w:val="28"/>
          <w:szCs w:val="28"/>
        </w:rPr>
      </w:pPr>
    </w:p>
    <w:p w:rsidR="00330D3F" w:rsidRPr="00DB3B21" w:rsidRDefault="00330D3F" w:rsidP="00763938">
      <w:pPr>
        <w:pStyle w:val="22"/>
        <w:shd w:val="clear" w:color="auto" w:fill="auto"/>
        <w:spacing w:line="240" w:lineRule="auto"/>
        <w:ind w:firstLine="709"/>
        <w:rPr>
          <w:color w:val="auto"/>
          <w:sz w:val="28"/>
          <w:szCs w:val="28"/>
        </w:rPr>
      </w:pPr>
      <w:r w:rsidRPr="00DB3B21">
        <w:rPr>
          <w:color w:val="auto"/>
          <w:sz w:val="28"/>
          <w:szCs w:val="28"/>
        </w:rPr>
        <w:t xml:space="preserve">Подставляя в формулы (3.48)-(3.50) выражения распределений </w:t>
      </w:r>
      <m:oMath>
        <m:sSub>
          <m:sSubPr>
            <m:ctrlPr>
              <w:rPr>
                <w:rStyle w:val="211"/>
                <w:rFonts w:ascii="Cambria Math" w:hAnsi="Cambria Math"/>
                <w:i w:val="0"/>
                <w:iCs w:val="0"/>
                <w:color w:val="auto"/>
                <w:sz w:val="28"/>
                <w:szCs w:val="28"/>
              </w:rPr>
            </m:ctrlPr>
          </m:sSubPr>
          <m:e>
            <m:r>
              <m:rPr>
                <m:sty m:val="p"/>
              </m:rPr>
              <w:rPr>
                <w:rStyle w:val="211"/>
                <w:rFonts w:ascii="Cambria Math" w:hAnsi="Cambria Math"/>
                <w:color w:val="auto"/>
                <w:sz w:val="28"/>
                <w:szCs w:val="28"/>
              </w:rPr>
              <m:t>f</m:t>
            </m:r>
          </m:e>
          <m:sub>
            <m:r>
              <m:rPr>
                <m:sty m:val="p"/>
              </m:rPr>
              <w:rPr>
                <w:rStyle w:val="211"/>
                <w:rFonts w:ascii="Cambria Math" w:hAnsi="Cambria Math"/>
                <w:color w:val="auto"/>
                <w:sz w:val="28"/>
                <w:szCs w:val="28"/>
              </w:rPr>
              <m:t>ni</m:t>
            </m:r>
          </m:sub>
        </m:sSub>
        <m:r>
          <m:rPr>
            <m:sty m:val="p"/>
          </m:rPr>
          <w:rPr>
            <w:rFonts w:ascii="Cambria Math" w:hAnsi="Cambria Math"/>
            <w:color w:val="auto"/>
            <w:sz w:val="28"/>
            <w:szCs w:val="28"/>
            <w:lang w:bidi="en-US"/>
          </w:rPr>
          <m:t xml:space="preserve"> </m:t>
        </m:r>
        <m:r>
          <m:rPr>
            <m:sty m:val="p"/>
          </m:rPr>
          <w:rPr>
            <w:rFonts w:ascii="Cambria Math" w:hAnsi="Cambria Math"/>
            <w:color w:val="auto"/>
            <w:sz w:val="28"/>
            <w:szCs w:val="28"/>
          </w:rPr>
          <m:t xml:space="preserve">и </m:t>
        </m:r>
        <m:sSub>
          <m:sSubPr>
            <m:ctrlPr>
              <w:rPr>
                <w:rStyle w:val="211"/>
                <w:rFonts w:ascii="Cambria Math" w:hAnsi="Cambria Math"/>
                <w:i w:val="0"/>
                <w:iCs w:val="0"/>
                <w:color w:val="auto"/>
                <w:sz w:val="28"/>
                <w:szCs w:val="28"/>
              </w:rPr>
            </m:ctrlPr>
          </m:sSubPr>
          <m:e>
            <m:r>
              <m:rPr>
                <m:sty m:val="p"/>
              </m:rPr>
              <w:rPr>
                <w:rStyle w:val="211"/>
                <w:rFonts w:ascii="Cambria Math" w:hAnsi="Cambria Math"/>
                <w:color w:val="auto"/>
                <w:sz w:val="28"/>
                <w:szCs w:val="28"/>
              </w:rPr>
              <m:t>f</m:t>
            </m:r>
          </m:e>
          <m:sub>
            <m:r>
              <m:rPr>
                <m:sty m:val="p"/>
              </m:rPr>
              <w:rPr>
                <w:rStyle w:val="211"/>
                <w:rFonts w:ascii="Cambria Math" w:hAnsi="Cambria Math"/>
                <w:color w:val="auto"/>
                <w:sz w:val="28"/>
                <w:szCs w:val="28"/>
              </w:rPr>
              <m:t>oi</m:t>
            </m:r>
          </m:sub>
        </m:sSub>
      </m:oMath>
      <w:r w:rsidRPr="00DB3B21">
        <w:rPr>
          <w:color w:val="auto"/>
          <w:sz w:val="28"/>
          <w:szCs w:val="28"/>
        </w:rPr>
        <w:t xml:space="preserve">, получаем выражения, описывающие вероятностные характеристики процесса изменения нагрузки энергопотребителей группы </w:t>
      </w:r>
      <w:r w:rsidRPr="00DB3B21">
        <w:rPr>
          <w:color w:val="auto"/>
          <w:sz w:val="28"/>
          <w:szCs w:val="28"/>
          <w:lang w:val="en-US"/>
        </w:rPr>
        <w:t>ID</w:t>
      </w:r>
      <w:r w:rsidRPr="00DB3B21">
        <w:rPr>
          <w:color w:val="auto"/>
          <w:sz w:val="28"/>
          <w:szCs w:val="28"/>
        </w:rPr>
        <w:t>:</w:t>
      </w:r>
    </w:p>
    <w:p w:rsidR="00330D3F" w:rsidRPr="00DB3B21" w:rsidRDefault="00330D3F" w:rsidP="00763938">
      <w:pPr>
        <w:pStyle w:val="22"/>
        <w:shd w:val="clear" w:color="auto" w:fill="auto"/>
        <w:spacing w:line="240" w:lineRule="auto"/>
        <w:ind w:firstLine="709"/>
        <w:rPr>
          <w:color w:val="auto"/>
          <w:sz w:val="28"/>
          <w:szCs w:val="28"/>
        </w:rPr>
      </w:pPr>
    </w:p>
    <w:p w:rsidR="00330D3F" w:rsidRPr="00E50C4D" w:rsidRDefault="008D57C8" w:rsidP="00E50C4D">
      <w:pPr>
        <w:pStyle w:val="22"/>
        <w:shd w:val="clear" w:color="auto" w:fill="auto"/>
        <w:tabs>
          <w:tab w:val="right" w:pos="9639"/>
        </w:tabs>
        <w:spacing w:line="240" w:lineRule="auto"/>
        <w:rPr>
          <w:rFonts w:ascii="Cambria Math" w:hAnsi="Cambria Math"/>
          <w:i/>
          <w:color w:val="auto"/>
          <w:sz w:val="28"/>
          <w:szCs w:val="28"/>
        </w:rPr>
      </w:pPr>
      <m:oMath>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n,k</m:t>
            </m:r>
          </m:sub>
        </m:sSub>
        <m:d>
          <m:dPr>
            <m:ctrlPr>
              <w:rPr>
                <w:rFonts w:ascii="Cambria Math" w:hAnsi="Cambria Math"/>
                <w:i/>
                <w:color w:val="auto"/>
                <w:sz w:val="28"/>
                <w:szCs w:val="28"/>
              </w:rPr>
            </m:ctrlPr>
          </m:dPr>
          <m:e>
            <m:r>
              <w:rPr>
                <w:rFonts w:ascii="Cambria Math" w:hAnsi="Cambria Math"/>
                <w:color w:val="auto"/>
                <w:sz w:val="28"/>
                <w:szCs w:val="28"/>
              </w:rPr>
              <m:t>τ</m:t>
            </m:r>
          </m:e>
        </m:d>
        <m:r>
          <w:rPr>
            <w:rFonts w:ascii="Cambria Math" w:hAnsi="Cambria Math"/>
            <w:color w:val="auto"/>
            <w:sz w:val="28"/>
            <w:szCs w:val="28"/>
          </w:rPr>
          <m:t>=</m:t>
        </m:r>
        <m:nary>
          <m:naryPr>
            <m:chr m:val="∑"/>
            <m:limLoc m:val="undOvr"/>
            <m:ctrlPr>
              <w:rPr>
                <w:rFonts w:ascii="Cambria Math" w:hAnsi="Cambria Math"/>
                <w:i/>
                <w:color w:val="auto"/>
                <w:sz w:val="28"/>
                <w:szCs w:val="28"/>
                <w:lang w:val="en-US"/>
              </w:rPr>
            </m:ctrlPr>
          </m:naryPr>
          <m:sub>
            <m:sPre>
              <m:sPrePr>
                <m:ctrlPr>
                  <w:rPr>
                    <w:rFonts w:ascii="Cambria Math" w:hAnsi="Cambria Math"/>
                    <w:i/>
                    <w:color w:val="auto"/>
                    <w:sz w:val="28"/>
                    <w:szCs w:val="28"/>
                    <w:lang w:val="en-US"/>
                  </w:rPr>
                </m:ctrlPr>
              </m:sPrePr>
              <m:sub>
                <m:r>
                  <w:rPr>
                    <w:rFonts w:ascii="Cambria Math" w:hAnsi="Cambria Math"/>
                    <w:color w:val="auto"/>
                    <w:sz w:val="28"/>
                    <w:szCs w:val="28"/>
                    <w:lang w:val="en-US"/>
                  </w:rPr>
                  <m:t>e</m:t>
                </m:r>
                <m:r>
                  <w:rPr>
                    <w:rFonts w:ascii="Cambria Math" w:hAnsi="Cambria Math"/>
                    <w:color w:val="auto"/>
                    <w:sz w:val="28"/>
                    <w:szCs w:val="28"/>
                  </w:rPr>
                  <m:t>+</m:t>
                </m:r>
                <m:r>
                  <w:rPr>
                    <w:rFonts w:ascii="Cambria Math" w:hAnsi="Cambria Math"/>
                    <w:color w:val="auto"/>
                    <w:sz w:val="28"/>
                    <w:szCs w:val="28"/>
                    <w:lang w:val="en-US"/>
                  </w:rPr>
                  <m:t>m</m:t>
                </m:r>
                <m:r>
                  <w:rPr>
                    <w:rFonts w:ascii="Cambria Math" w:hAnsi="Cambria Math"/>
                    <w:color w:val="auto"/>
                    <w:sz w:val="28"/>
                    <w:szCs w:val="28"/>
                  </w:rPr>
                  <m:t>=</m:t>
                </m:r>
                <m:r>
                  <w:rPr>
                    <w:rFonts w:ascii="Cambria Math" w:hAnsi="Cambria Math"/>
                    <w:color w:val="auto"/>
                    <w:sz w:val="28"/>
                    <w:szCs w:val="28"/>
                    <w:lang w:val="en-US"/>
                  </w:rPr>
                  <m:t>n</m:t>
                </m:r>
              </m:sub>
              <m:sup>
                <m:r>
                  <w:rPr>
                    <w:rFonts w:ascii="Cambria Math" w:hAnsi="Cambria Math"/>
                    <w:color w:val="auto"/>
                    <w:sz w:val="28"/>
                    <w:szCs w:val="28"/>
                    <w:lang w:val="en-US"/>
                  </w:rPr>
                  <m:t>e</m:t>
                </m:r>
                <m:r>
                  <w:rPr>
                    <w:rFonts w:ascii="Cambria Math" w:hAnsi="Cambria Math"/>
                    <w:color w:val="auto"/>
                    <w:sz w:val="28"/>
                    <w:szCs w:val="28"/>
                  </w:rPr>
                  <m:t>,</m:t>
                </m:r>
                <m:r>
                  <w:rPr>
                    <w:rFonts w:ascii="Cambria Math" w:hAnsi="Cambria Math"/>
                    <w:color w:val="auto"/>
                    <w:sz w:val="28"/>
                    <w:szCs w:val="28"/>
                    <w:lang w:val="en-US"/>
                  </w:rPr>
                  <m:t>m</m:t>
                </m:r>
                <m:r>
                  <w:rPr>
                    <w:rFonts w:ascii="Cambria Math" w:hAnsi="Cambria Math"/>
                    <w:color w:val="auto"/>
                    <w:sz w:val="28"/>
                    <w:szCs w:val="28"/>
                  </w:rPr>
                  <m:t>=1</m:t>
                </m:r>
              </m:sup>
              <m:e/>
            </m:sPre>
          </m:sub>
          <m:sup>
            <m:r>
              <w:rPr>
                <w:rFonts w:ascii="Cambria Math" w:hAnsi="Cambria Math"/>
                <w:color w:val="auto"/>
                <w:sz w:val="28"/>
                <w:szCs w:val="28"/>
                <w:lang w:val="en-US"/>
              </w:rPr>
              <m:t>n</m:t>
            </m:r>
          </m:sup>
          <m:e>
            <m:nary>
              <m:naryPr>
                <m:chr m:val="∏"/>
                <m:limLoc m:val="undOvr"/>
                <m:ctrlPr>
                  <w:rPr>
                    <w:rFonts w:ascii="Cambria Math" w:hAnsi="Cambria Math"/>
                    <w:i/>
                    <w:color w:val="auto"/>
                    <w:sz w:val="28"/>
                    <w:szCs w:val="28"/>
                    <w:lang w:val="en-US"/>
                  </w:rPr>
                </m:ctrlPr>
              </m:naryPr>
              <m:sub>
                <m:r>
                  <w:rPr>
                    <w:rFonts w:ascii="Cambria Math" w:hAnsi="Cambria Math"/>
                    <w:color w:val="auto"/>
                    <w:sz w:val="28"/>
                    <w:szCs w:val="28"/>
                    <w:lang w:val="en-US"/>
                  </w:rPr>
                  <m:t>i</m:t>
                </m:r>
                <m:r>
                  <w:rPr>
                    <w:rFonts w:ascii="Cambria Math" w:hAnsi="Cambria Math"/>
                    <w:color w:val="auto"/>
                    <w:sz w:val="28"/>
                    <w:szCs w:val="28"/>
                  </w:rPr>
                  <m:t>=</m:t>
                </m:r>
                <m:r>
                  <w:rPr>
                    <w:rFonts w:ascii="Cambria Math" w:hAnsi="Cambria Math"/>
                    <w:color w:val="auto"/>
                    <w:sz w:val="28"/>
                    <w:szCs w:val="28"/>
                    <w:lang w:val="en-US"/>
                  </w:rPr>
                  <m:t>e</m:t>
                </m:r>
              </m:sub>
              <m:sup>
                <m:r>
                  <w:rPr>
                    <w:rFonts w:ascii="Cambria Math" w:hAnsi="Cambria Math"/>
                    <w:color w:val="auto"/>
                    <w:sz w:val="28"/>
                    <w:szCs w:val="28"/>
                    <w:lang w:val="en-US"/>
                  </w:rPr>
                  <m:t>e</m:t>
                </m:r>
                <m:r>
                  <w:rPr>
                    <w:rFonts w:ascii="Cambria Math" w:hAnsi="Cambria Math"/>
                    <w:color w:val="auto"/>
                    <w:sz w:val="28"/>
                    <w:szCs w:val="28"/>
                  </w:rPr>
                  <m:t>+</m:t>
                </m:r>
                <m:r>
                  <w:rPr>
                    <w:rFonts w:ascii="Cambria Math" w:hAnsi="Cambria Math"/>
                    <w:color w:val="auto"/>
                    <w:sz w:val="28"/>
                    <w:szCs w:val="28"/>
                    <w:lang w:val="en-US"/>
                  </w:rPr>
                  <m:t>k</m:t>
                </m:r>
              </m:sup>
              <m:e>
                <m:sSub>
                  <m:sSubPr>
                    <m:ctrlPr>
                      <w:rPr>
                        <w:rFonts w:ascii="Cambria Math" w:hAnsi="Cambria Math"/>
                        <w:i/>
                        <w:color w:val="auto"/>
                        <w:sz w:val="28"/>
                        <w:szCs w:val="28"/>
                        <w:lang w:val="en-US"/>
                      </w:rPr>
                    </m:ctrlPr>
                  </m:sSubPr>
                  <m:e>
                    <m:acc>
                      <m:accPr>
                        <m:chr m:val="̅"/>
                        <m:ctrlPr>
                          <w:rPr>
                            <w:rFonts w:ascii="Cambria Math" w:hAnsi="Cambria Math"/>
                            <w:i/>
                            <w:color w:val="auto"/>
                            <w:sz w:val="28"/>
                            <w:szCs w:val="28"/>
                            <w:lang w:val="en-US"/>
                          </w:rPr>
                        </m:ctrlPr>
                      </m:accPr>
                      <m:e>
                        <m:r>
                          <w:rPr>
                            <w:rFonts w:ascii="Cambria Math" w:hAnsi="Cambria Math"/>
                            <w:color w:val="auto"/>
                            <w:sz w:val="28"/>
                            <w:szCs w:val="28"/>
                            <w:lang w:val="en-US"/>
                          </w:rPr>
                          <m:t>μ</m:t>
                        </m:r>
                      </m:e>
                    </m:acc>
                  </m:e>
                  <m:sub>
                    <m:r>
                      <w:rPr>
                        <w:rFonts w:ascii="Cambria Math" w:hAnsi="Cambria Math"/>
                        <w:color w:val="auto"/>
                        <w:sz w:val="28"/>
                        <w:szCs w:val="28"/>
                        <w:lang w:val="en-US"/>
                      </w:rPr>
                      <m:t>i</m:t>
                    </m:r>
                  </m:sub>
                </m:sSub>
                <m:acc>
                  <m:accPr>
                    <m:chr m:val="̅"/>
                    <m:ctrlPr>
                      <w:rPr>
                        <w:rFonts w:ascii="Cambria Math" w:hAnsi="Cambria Math"/>
                        <w:i/>
                        <w:color w:val="auto"/>
                        <w:sz w:val="28"/>
                        <w:szCs w:val="28"/>
                        <w:lang w:val="en-US"/>
                      </w:rPr>
                    </m:ctrlPr>
                  </m:accPr>
                  <m:e>
                    <m:r>
                      <w:rPr>
                        <w:rFonts w:ascii="Cambria Math" w:hAnsi="Cambria Math"/>
                        <w:color w:val="auto"/>
                        <w:sz w:val="28"/>
                        <w:szCs w:val="28"/>
                        <w:lang w:val="en-US"/>
                      </w:rPr>
                      <m:t>t</m:t>
                    </m:r>
                  </m:e>
                </m:acc>
                <m:sSub>
                  <m:sSubPr>
                    <m:ctrlPr>
                      <w:rPr>
                        <w:rFonts w:ascii="Cambria Math" w:hAnsi="Cambria Math"/>
                        <w:i/>
                        <w:color w:val="auto"/>
                        <w:sz w:val="28"/>
                        <w:szCs w:val="28"/>
                        <w:lang w:val="en-US"/>
                      </w:rPr>
                    </m:ctrlPr>
                  </m:sSubPr>
                  <m:e>
                    <m:r>
                      <w:rPr>
                        <w:rFonts w:ascii="Cambria Math" w:hAnsi="Cambria Math"/>
                        <w:color w:val="auto"/>
                        <w:sz w:val="28"/>
                        <w:szCs w:val="28"/>
                        <w:lang w:val="en-US"/>
                      </w:rPr>
                      <m:t>n</m:t>
                    </m:r>
                  </m:e>
                  <m:sub>
                    <m:r>
                      <w:rPr>
                        <w:rFonts w:ascii="Cambria Math" w:hAnsi="Cambria Math"/>
                        <w:color w:val="auto"/>
                        <w:sz w:val="28"/>
                        <w:szCs w:val="28"/>
                        <w:lang w:val="en-US"/>
                      </w:rPr>
                      <m:t>i</m:t>
                    </m:r>
                  </m:sub>
                </m:sSub>
              </m:e>
            </m:nary>
          </m:e>
        </m:nary>
        <m:d>
          <m:dPr>
            <m:ctrlPr>
              <w:rPr>
                <w:rFonts w:ascii="Cambria Math" w:hAnsi="Cambria Math"/>
                <w:i/>
                <w:color w:val="auto"/>
                <w:sz w:val="28"/>
                <w:szCs w:val="28"/>
                <w:lang w:val="en-US"/>
              </w:rPr>
            </m:ctrlPr>
          </m:dPr>
          <m:e>
            <m:r>
              <w:rPr>
                <w:rFonts w:ascii="Cambria Math" w:hAnsi="Cambria Math"/>
                <w:color w:val="auto"/>
                <w:sz w:val="28"/>
                <w:szCs w:val="28"/>
              </w:rPr>
              <m:t>1-</m:t>
            </m:r>
            <m:sSup>
              <m:sSupPr>
                <m:ctrlPr>
                  <w:rPr>
                    <w:rFonts w:ascii="Cambria Math" w:hAnsi="Cambria Math"/>
                    <w:i/>
                    <w:color w:val="auto"/>
                    <w:sz w:val="28"/>
                    <w:szCs w:val="28"/>
                    <w:lang w:val="en-US"/>
                  </w:rPr>
                </m:ctrlPr>
              </m:sSupPr>
              <m:e>
                <m:r>
                  <w:rPr>
                    <w:rFonts w:ascii="Cambria Math" w:hAnsi="Cambria Math"/>
                    <w:color w:val="auto"/>
                    <w:sz w:val="28"/>
                    <w:szCs w:val="28"/>
                    <w:lang w:val="en-US"/>
                  </w:rPr>
                  <m:t>e</m:t>
                </m:r>
              </m:e>
              <m:sup>
                <m:r>
                  <w:rPr>
                    <w:rFonts w:ascii="Cambria Math" w:hAnsi="Cambria Math"/>
                    <w:color w:val="auto"/>
                    <w:sz w:val="28"/>
                    <w:szCs w:val="28"/>
                  </w:rPr>
                  <m:t>-</m:t>
                </m:r>
                <m:f>
                  <m:fPr>
                    <m:ctrlPr>
                      <w:rPr>
                        <w:rFonts w:ascii="Cambria Math" w:hAnsi="Cambria Math"/>
                        <w:i/>
                        <w:color w:val="auto"/>
                        <w:sz w:val="28"/>
                        <w:szCs w:val="28"/>
                        <w:lang w:val="en-US"/>
                      </w:rPr>
                    </m:ctrlPr>
                  </m:fPr>
                  <m:num>
                    <m:r>
                      <w:rPr>
                        <w:rFonts w:ascii="Cambria Math" w:hAnsi="Cambria Math"/>
                        <w:color w:val="auto"/>
                        <w:sz w:val="28"/>
                        <w:szCs w:val="28"/>
                        <w:lang w:val="en-US"/>
                      </w:rPr>
                      <m:t>τ</m:t>
                    </m:r>
                  </m:num>
                  <m:den>
                    <m:acc>
                      <m:accPr>
                        <m:chr m:val="̅"/>
                        <m:ctrlPr>
                          <w:rPr>
                            <w:rFonts w:ascii="Cambria Math" w:hAnsi="Cambria Math"/>
                            <w:i/>
                            <w:color w:val="auto"/>
                            <w:sz w:val="28"/>
                            <w:szCs w:val="28"/>
                            <w:lang w:val="en-US"/>
                          </w:rPr>
                        </m:ctrlPr>
                      </m:accPr>
                      <m:e>
                        <m:r>
                          <w:rPr>
                            <w:rFonts w:ascii="Cambria Math" w:hAnsi="Cambria Math"/>
                            <w:color w:val="auto"/>
                            <w:sz w:val="28"/>
                            <w:szCs w:val="28"/>
                            <w:lang w:val="en-US"/>
                          </w:rPr>
                          <m:t>t</m:t>
                        </m:r>
                      </m:e>
                    </m:acc>
                    <m:sSub>
                      <m:sSubPr>
                        <m:ctrlPr>
                          <w:rPr>
                            <w:rFonts w:ascii="Cambria Math" w:hAnsi="Cambria Math"/>
                            <w:i/>
                            <w:color w:val="auto"/>
                            <w:sz w:val="28"/>
                            <w:szCs w:val="28"/>
                            <w:lang w:val="en-US"/>
                          </w:rPr>
                        </m:ctrlPr>
                      </m:sSubPr>
                      <m:e>
                        <m:r>
                          <w:rPr>
                            <w:rFonts w:ascii="Cambria Math" w:hAnsi="Cambria Math"/>
                            <w:color w:val="auto"/>
                            <w:sz w:val="28"/>
                            <w:szCs w:val="28"/>
                            <w:lang w:val="en-US"/>
                          </w:rPr>
                          <m:t>n</m:t>
                        </m:r>
                      </m:e>
                      <m:sub>
                        <m:r>
                          <w:rPr>
                            <w:rFonts w:ascii="Cambria Math" w:hAnsi="Cambria Math"/>
                            <w:color w:val="auto"/>
                            <w:sz w:val="28"/>
                            <w:szCs w:val="28"/>
                            <w:lang w:val="en-US"/>
                          </w:rPr>
                          <m:t>i</m:t>
                        </m:r>
                      </m:sub>
                    </m:sSub>
                  </m:den>
                </m:f>
              </m:sup>
            </m:sSup>
          </m:e>
        </m:d>
        <m:nary>
          <m:naryPr>
            <m:chr m:val="∏"/>
            <m:limLoc m:val="undOvr"/>
            <m:ctrlPr>
              <w:rPr>
                <w:rFonts w:ascii="Cambria Math" w:hAnsi="Cambria Math"/>
                <w:i/>
                <w:color w:val="auto"/>
                <w:sz w:val="28"/>
                <w:szCs w:val="28"/>
                <w:lang w:val="en-US"/>
              </w:rPr>
            </m:ctrlPr>
          </m:naryPr>
          <m:sub>
            <m:r>
              <w:rPr>
                <w:rFonts w:ascii="Cambria Math" w:hAnsi="Cambria Math"/>
                <w:color w:val="auto"/>
                <w:sz w:val="28"/>
                <w:szCs w:val="28"/>
                <w:lang w:val="en-US"/>
              </w:rPr>
              <m:t>j</m:t>
            </m:r>
            <m:r>
              <w:rPr>
                <w:rFonts w:ascii="Cambria Math" w:hAnsi="Cambria Math"/>
                <w:color w:val="auto"/>
                <w:sz w:val="28"/>
                <w:szCs w:val="28"/>
              </w:rPr>
              <m:t>=</m:t>
            </m:r>
            <m:r>
              <w:rPr>
                <w:rFonts w:ascii="Cambria Math" w:hAnsi="Cambria Math"/>
                <w:color w:val="auto"/>
                <w:sz w:val="28"/>
                <w:szCs w:val="28"/>
                <w:lang w:val="en-US"/>
              </w:rPr>
              <m:t>m</m:t>
            </m:r>
          </m:sub>
          <m:sup>
            <m:r>
              <w:rPr>
                <w:rFonts w:ascii="Cambria Math" w:hAnsi="Cambria Math"/>
                <w:color w:val="auto"/>
                <w:sz w:val="28"/>
                <w:szCs w:val="28"/>
                <w:lang w:val="en-US"/>
              </w:rPr>
              <m:t>n</m:t>
            </m:r>
            <m:r>
              <w:rPr>
                <w:rFonts w:ascii="Cambria Math" w:hAnsi="Cambria Math"/>
                <w:color w:val="auto"/>
                <w:sz w:val="28"/>
                <w:szCs w:val="28"/>
              </w:rPr>
              <m:t>-</m:t>
            </m:r>
            <m:r>
              <w:rPr>
                <w:rFonts w:ascii="Cambria Math" w:hAnsi="Cambria Math"/>
                <w:color w:val="auto"/>
                <w:sz w:val="28"/>
                <w:szCs w:val="28"/>
                <w:lang w:val="en-US"/>
              </w:rPr>
              <m:t>k</m:t>
            </m:r>
          </m:sup>
          <m:e>
            <m:sSub>
              <m:sSubPr>
                <m:ctrlPr>
                  <w:rPr>
                    <w:rFonts w:ascii="Cambria Math" w:hAnsi="Cambria Math"/>
                    <w:i/>
                    <w:color w:val="auto"/>
                    <w:sz w:val="28"/>
                    <w:szCs w:val="28"/>
                    <w:lang w:val="en-US"/>
                  </w:rPr>
                </m:ctrlPr>
              </m:sSubPr>
              <m:e>
                <m:acc>
                  <m:accPr>
                    <m:chr m:val="̅"/>
                    <m:ctrlPr>
                      <w:rPr>
                        <w:rFonts w:ascii="Cambria Math" w:hAnsi="Cambria Math"/>
                        <w:i/>
                        <w:color w:val="auto"/>
                        <w:sz w:val="28"/>
                        <w:szCs w:val="28"/>
                        <w:lang w:val="en-US"/>
                      </w:rPr>
                    </m:ctrlPr>
                  </m:accPr>
                  <m:e>
                    <m:r>
                      <w:rPr>
                        <w:rFonts w:ascii="Cambria Math" w:hAnsi="Cambria Math"/>
                        <w:color w:val="auto"/>
                        <w:sz w:val="28"/>
                        <w:szCs w:val="28"/>
                        <w:lang w:val="en-US"/>
                      </w:rPr>
                      <m:t>μ</m:t>
                    </m:r>
                  </m:e>
                </m:acc>
              </m:e>
              <m:sub>
                <m:r>
                  <w:rPr>
                    <w:rFonts w:ascii="Cambria Math" w:hAnsi="Cambria Math"/>
                    <w:color w:val="auto"/>
                    <w:sz w:val="28"/>
                    <w:szCs w:val="28"/>
                    <w:lang w:val="en-US"/>
                  </w:rPr>
                  <m:t>j</m:t>
                </m:r>
              </m:sub>
            </m:sSub>
            <m:acc>
              <m:accPr>
                <m:chr m:val="̅"/>
                <m:ctrlPr>
                  <w:rPr>
                    <w:rFonts w:ascii="Cambria Math" w:hAnsi="Cambria Math"/>
                    <w:i/>
                    <w:color w:val="auto"/>
                    <w:sz w:val="28"/>
                    <w:szCs w:val="28"/>
                    <w:lang w:val="en-US"/>
                  </w:rPr>
                </m:ctrlPr>
              </m:accPr>
              <m:e>
                <m:r>
                  <w:rPr>
                    <w:rFonts w:ascii="Cambria Math" w:hAnsi="Cambria Math"/>
                    <w:color w:val="auto"/>
                    <w:sz w:val="28"/>
                    <w:szCs w:val="28"/>
                    <w:lang w:val="en-US"/>
                  </w:rPr>
                  <m:t>t</m:t>
                </m:r>
              </m:e>
            </m:acc>
            <m:sSub>
              <m:sSubPr>
                <m:ctrlPr>
                  <w:rPr>
                    <w:rFonts w:ascii="Cambria Math" w:hAnsi="Cambria Math"/>
                    <w:i/>
                    <w:color w:val="auto"/>
                    <w:sz w:val="28"/>
                    <w:szCs w:val="28"/>
                    <w:lang w:val="en-US"/>
                  </w:rPr>
                </m:ctrlPr>
              </m:sSubPr>
              <m:e>
                <m:r>
                  <w:rPr>
                    <w:rFonts w:ascii="Cambria Math" w:hAnsi="Cambria Math"/>
                    <w:color w:val="auto"/>
                    <w:sz w:val="28"/>
                    <w:szCs w:val="28"/>
                  </w:rPr>
                  <m:t>0</m:t>
                </m:r>
              </m:e>
              <m:sub>
                <m:r>
                  <w:rPr>
                    <w:rFonts w:ascii="Cambria Math" w:hAnsi="Cambria Math"/>
                    <w:color w:val="auto"/>
                    <w:sz w:val="28"/>
                    <w:szCs w:val="28"/>
                    <w:lang w:val="en-US"/>
                  </w:rPr>
                  <m:t>j</m:t>
                </m:r>
              </m:sub>
            </m:sSub>
          </m:e>
        </m:nary>
        <m:d>
          <m:dPr>
            <m:ctrlPr>
              <w:rPr>
                <w:rFonts w:ascii="Cambria Math" w:hAnsi="Cambria Math"/>
                <w:i/>
                <w:color w:val="auto"/>
                <w:sz w:val="28"/>
                <w:szCs w:val="28"/>
                <w:lang w:val="en-US"/>
              </w:rPr>
            </m:ctrlPr>
          </m:dPr>
          <m:e>
            <m:r>
              <w:rPr>
                <w:rFonts w:ascii="Cambria Math" w:hAnsi="Cambria Math"/>
                <w:color w:val="auto"/>
                <w:sz w:val="28"/>
                <w:szCs w:val="28"/>
              </w:rPr>
              <m:t>1-</m:t>
            </m:r>
            <m:sSup>
              <m:sSupPr>
                <m:ctrlPr>
                  <w:rPr>
                    <w:rFonts w:ascii="Cambria Math" w:hAnsi="Cambria Math"/>
                    <w:i/>
                    <w:color w:val="auto"/>
                    <w:sz w:val="28"/>
                    <w:szCs w:val="28"/>
                    <w:lang w:val="en-US"/>
                  </w:rPr>
                </m:ctrlPr>
              </m:sSupPr>
              <m:e>
                <m:r>
                  <w:rPr>
                    <w:rFonts w:ascii="Cambria Math" w:hAnsi="Cambria Math"/>
                    <w:color w:val="auto"/>
                    <w:sz w:val="28"/>
                    <w:szCs w:val="28"/>
                    <w:lang w:val="en-US"/>
                  </w:rPr>
                  <m:t>e</m:t>
                </m:r>
              </m:e>
              <m:sup>
                <m:r>
                  <w:rPr>
                    <w:rFonts w:ascii="Cambria Math" w:hAnsi="Cambria Math"/>
                    <w:color w:val="auto"/>
                    <w:sz w:val="28"/>
                    <w:szCs w:val="28"/>
                  </w:rPr>
                  <m:t>-</m:t>
                </m:r>
                <m:f>
                  <m:fPr>
                    <m:ctrlPr>
                      <w:rPr>
                        <w:rFonts w:ascii="Cambria Math" w:hAnsi="Cambria Math"/>
                        <w:i/>
                        <w:color w:val="auto"/>
                        <w:sz w:val="28"/>
                        <w:szCs w:val="28"/>
                        <w:lang w:val="en-US"/>
                      </w:rPr>
                    </m:ctrlPr>
                  </m:fPr>
                  <m:num>
                    <m:r>
                      <w:rPr>
                        <w:rFonts w:ascii="Cambria Math" w:hAnsi="Cambria Math"/>
                        <w:color w:val="auto"/>
                        <w:sz w:val="28"/>
                        <w:szCs w:val="28"/>
                        <w:lang w:val="en-US"/>
                      </w:rPr>
                      <m:t>τ</m:t>
                    </m:r>
                  </m:num>
                  <m:den>
                    <m:acc>
                      <m:accPr>
                        <m:chr m:val="̅"/>
                        <m:ctrlPr>
                          <w:rPr>
                            <w:rFonts w:ascii="Cambria Math" w:hAnsi="Cambria Math"/>
                            <w:i/>
                            <w:color w:val="auto"/>
                            <w:sz w:val="28"/>
                            <w:szCs w:val="28"/>
                            <w:lang w:val="en-US"/>
                          </w:rPr>
                        </m:ctrlPr>
                      </m:accPr>
                      <m:e>
                        <m:r>
                          <w:rPr>
                            <w:rFonts w:ascii="Cambria Math" w:hAnsi="Cambria Math"/>
                            <w:color w:val="auto"/>
                            <w:sz w:val="28"/>
                            <w:szCs w:val="28"/>
                            <w:lang w:val="en-US"/>
                          </w:rPr>
                          <m:t>t</m:t>
                        </m:r>
                      </m:e>
                    </m:acc>
                    <m:sSub>
                      <m:sSubPr>
                        <m:ctrlPr>
                          <w:rPr>
                            <w:rFonts w:ascii="Cambria Math" w:hAnsi="Cambria Math"/>
                            <w:i/>
                            <w:color w:val="auto"/>
                            <w:sz w:val="28"/>
                            <w:szCs w:val="28"/>
                            <w:lang w:val="en-US"/>
                          </w:rPr>
                        </m:ctrlPr>
                      </m:sSubPr>
                      <m:e>
                        <m:r>
                          <w:rPr>
                            <w:rFonts w:ascii="Cambria Math" w:hAnsi="Cambria Math"/>
                            <w:color w:val="auto"/>
                            <w:sz w:val="28"/>
                            <w:szCs w:val="28"/>
                          </w:rPr>
                          <m:t>0</m:t>
                        </m:r>
                      </m:e>
                      <m:sub>
                        <m:r>
                          <w:rPr>
                            <w:rFonts w:ascii="Cambria Math" w:hAnsi="Cambria Math"/>
                            <w:color w:val="auto"/>
                            <w:sz w:val="28"/>
                            <w:szCs w:val="28"/>
                            <w:lang w:val="en-US"/>
                          </w:rPr>
                          <m:t>j</m:t>
                        </m:r>
                      </m:sub>
                    </m:sSub>
                  </m:den>
                </m:f>
              </m:sup>
            </m:sSup>
          </m:e>
        </m:d>
        <m:r>
          <w:rPr>
            <w:rFonts w:ascii="Cambria Math" w:hAnsi="Cambria Math"/>
            <w:color w:val="auto"/>
            <w:sz w:val="28"/>
            <w:szCs w:val="28"/>
          </w:rPr>
          <m:t>,</m:t>
        </m:r>
      </m:oMath>
      <w:r w:rsidR="00330D3F" w:rsidRPr="00E50C4D">
        <w:rPr>
          <w:rFonts w:ascii="Cambria Math" w:hAnsi="Cambria Math"/>
          <w:i/>
          <w:color w:val="auto"/>
          <w:sz w:val="28"/>
          <w:szCs w:val="28"/>
        </w:rPr>
        <w:t xml:space="preserve"> </w:t>
      </w:r>
      <w:r w:rsidR="00E50C4D">
        <w:rPr>
          <w:rFonts w:ascii="Cambria Math" w:hAnsi="Cambria Math"/>
          <w:i/>
          <w:color w:val="auto"/>
          <w:sz w:val="28"/>
          <w:szCs w:val="28"/>
        </w:rPr>
        <w:tab/>
        <w:t xml:space="preserve"> </w:t>
      </w:r>
      <w:r w:rsidR="00330D3F" w:rsidRPr="00E50C4D">
        <w:rPr>
          <w:color w:val="auto"/>
          <w:sz w:val="28"/>
          <w:szCs w:val="28"/>
        </w:rPr>
        <w:t>(3.24)</w:t>
      </w:r>
    </w:p>
    <w:p w:rsidR="00330D3F" w:rsidRPr="00E50C4D" w:rsidRDefault="00E50C4D" w:rsidP="00E50C4D">
      <w:pPr>
        <w:pStyle w:val="22"/>
        <w:shd w:val="clear" w:color="auto" w:fill="auto"/>
        <w:tabs>
          <w:tab w:val="center" w:pos="4536"/>
          <w:tab w:val="right" w:pos="9639"/>
        </w:tabs>
        <w:spacing w:line="240" w:lineRule="auto"/>
        <w:rPr>
          <w:color w:val="auto"/>
          <w:sz w:val="28"/>
          <w:szCs w:val="28"/>
        </w:rPr>
      </w:pPr>
      <w:r>
        <w:rPr>
          <w:rFonts w:ascii="Cambria Math" w:hAnsi="Cambria Math"/>
          <w:i/>
          <w:color w:val="auto"/>
          <w:sz w:val="28"/>
          <w:szCs w:val="28"/>
        </w:rPr>
        <w:tab/>
      </w:r>
      <m:oMath>
        <m:sSub>
          <m:sSubPr>
            <m:ctrlPr>
              <w:rPr>
                <w:rFonts w:ascii="Cambria Math" w:hAnsi="Cambria Math"/>
                <w:i/>
                <w:color w:val="auto"/>
                <w:sz w:val="28"/>
                <w:szCs w:val="28"/>
                <w:lang w:val="en-US"/>
              </w:rPr>
            </m:ctrlPr>
          </m:sSubPr>
          <m:e>
            <m:r>
              <w:rPr>
                <w:rFonts w:ascii="Cambria Math" w:hAnsi="Cambria Math"/>
                <w:color w:val="auto"/>
                <w:sz w:val="28"/>
                <w:szCs w:val="28"/>
                <w:lang w:val="en-US"/>
              </w:rPr>
              <m:t>μ</m:t>
            </m:r>
          </m:e>
          <m:sub>
            <m:r>
              <w:rPr>
                <w:rFonts w:ascii="Cambria Math" w:hAnsi="Cambria Math"/>
                <w:color w:val="auto"/>
                <w:sz w:val="28"/>
                <w:szCs w:val="28"/>
                <w:lang w:val="en-US"/>
              </w:rPr>
              <m:t>n</m:t>
            </m:r>
            <m:r>
              <w:rPr>
                <w:rFonts w:ascii="Cambria Math" w:hAnsi="Cambria Math"/>
                <w:color w:val="auto"/>
                <w:sz w:val="28"/>
                <w:szCs w:val="28"/>
              </w:rPr>
              <m:t>,</m:t>
            </m:r>
            <m:r>
              <w:rPr>
                <w:rFonts w:ascii="Cambria Math" w:hAnsi="Cambria Math"/>
                <w:color w:val="auto"/>
                <w:sz w:val="28"/>
                <w:szCs w:val="28"/>
                <w:lang w:val="en-US"/>
              </w:rPr>
              <m:t>k</m:t>
            </m:r>
          </m:sub>
        </m:sSub>
        <m:d>
          <m:dPr>
            <m:ctrlPr>
              <w:rPr>
                <w:rFonts w:ascii="Cambria Math" w:hAnsi="Cambria Math"/>
                <w:i/>
                <w:color w:val="auto"/>
                <w:sz w:val="28"/>
                <w:szCs w:val="28"/>
                <w:lang w:val="en-US"/>
              </w:rPr>
            </m:ctrlPr>
          </m:dPr>
          <m:e>
            <m:r>
              <w:rPr>
                <w:rFonts w:ascii="Cambria Math" w:hAnsi="Cambria Math"/>
                <w:color w:val="auto"/>
                <w:sz w:val="28"/>
                <w:szCs w:val="28"/>
                <w:lang w:val="en-US"/>
              </w:rPr>
              <m:t>τ</m:t>
            </m:r>
          </m:e>
        </m:d>
        <m:r>
          <w:rPr>
            <w:rFonts w:ascii="Cambria Math" w:hAnsi="Cambria Math"/>
            <w:color w:val="auto"/>
            <w:sz w:val="28"/>
            <w:szCs w:val="28"/>
          </w:rPr>
          <m:t>=-</m:t>
        </m:r>
        <m:f>
          <m:fPr>
            <m:ctrlPr>
              <w:rPr>
                <w:rFonts w:ascii="Cambria Math" w:hAnsi="Cambria Math"/>
                <w:i/>
                <w:color w:val="auto"/>
                <w:sz w:val="28"/>
                <w:szCs w:val="28"/>
                <w:lang w:val="en-US"/>
              </w:rPr>
            </m:ctrlPr>
          </m:fPr>
          <m:num>
            <m:r>
              <w:rPr>
                <w:rFonts w:ascii="Cambria Math" w:hAnsi="Cambria Math"/>
                <w:color w:val="auto"/>
                <w:sz w:val="28"/>
                <w:szCs w:val="28"/>
                <w:lang w:val="en-US"/>
              </w:rPr>
              <m:t>∂</m:t>
            </m:r>
          </m:num>
          <m:den>
            <m:sSub>
              <m:sSubPr>
                <m:ctrlPr>
                  <w:rPr>
                    <w:rFonts w:ascii="Cambria Math" w:hAnsi="Cambria Math"/>
                    <w:i/>
                    <w:color w:val="auto"/>
                    <w:sz w:val="28"/>
                    <w:szCs w:val="28"/>
                    <w:lang w:val="en-US"/>
                  </w:rPr>
                </m:ctrlPr>
              </m:sSubPr>
              <m:e>
                <m:r>
                  <w:rPr>
                    <w:rFonts w:ascii="Cambria Math" w:hAnsi="Cambria Math"/>
                    <w:color w:val="auto"/>
                    <w:sz w:val="28"/>
                    <w:szCs w:val="28"/>
                    <w:lang w:val="en-US"/>
                  </w:rPr>
                  <m:t>∂</m:t>
                </m:r>
              </m:e>
              <m:sub>
                <m:r>
                  <w:rPr>
                    <w:rFonts w:ascii="Cambria Math" w:hAnsi="Cambria Math"/>
                    <w:color w:val="auto"/>
                    <w:sz w:val="28"/>
                    <w:szCs w:val="28"/>
                    <w:lang w:val="en-US"/>
                  </w:rPr>
                  <m:t>τ</m:t>
                </m:r>
              </m:sub>
            </m:sSub>
          </m:den>
        </m:f>
        <m:sSub>
          <m:sSubPr>
            <m:ctrlPr>
              <w:rPr>
                <w:rFonts w:ascii="Cambria Math" w:hAnsi="Cambria Math"/>
                <w:i/>
                <w:color w:val="auto"/>
                <w:sz w:val="28"/>
                <w:szCs w:val="28"/>
                <w:lang w:val="en-US"/>
              </w:rPr>
            </m:ctrlPr>
          </m:sSubPr>
          <m:e>
            <m:r>
              <w:rPr>
                <w:rFonts w:ascii="Cambria Math" w:hAnsi="Cambria Math"/>
                <w:color w:val="auto"/>
                <w:sz w:val="28"/>
                <w:szCs w:val="28"/>
                <w:lang w:val="en-US"/>
              </w:rPr>
              <m:t>P</m:t>
            </m:r>
          </m:e>
          <m:sub>
            <m:r>
              <w:rPr>
                <w:rFonts w:ascii="Cambria Math" w:hAnsi="Cambria Math"/>
                <w:color w:val="auto"/>
                <w:sz w:val="28"/>
                <w:szCs w:val="28"/>
                <w:lang w:val="en-US"/>
              </w:rPr>
              <m:t>n</m:t>
            </m:r>
            <m:r>
              <w:rPr>
                <w:rFonts w:ascii="Cambria Math" w:hAnsi="Cambria Math"/>
                <w:color w:val="auto"/>
                <w:sz w:val="28"/>
                <w:szCs w:val="28"/>
              </w:rPr>
              <m:t>,</m:t>
            </m:r>
            <m:r>
              <w:rPr>
                <w:rFonts w:ascii="Cambria Math" w:hAnsi="Cambria Math"/>
                <w:color w:val="auto"/>
                <w:sz w:val="28"/>
                <w:szCs w:val="28"/>
                <w:lang w:val="en-US"/>
              </w:rPr>
              <m:t>k</m:t>
            </m:r>
          </m:sub>
        </m:sSub>
        <m:r>
          <w:rPr>
            <w:rFonts w:ascii="Cambria Math" w:hAnsi="Cambria Math"/>
            <w:color w:val="auto"/>
            <w:sz w:val="28"/>
            <w:szCs w:val="28"/>
          </w:rPr>
          <m:t>(</m:t>
        </m:r>
        <m:r>
          <w:rPr>
            <w:rFonts w:ascii="Cambria Math" w:hAnsi="Cambria Math"/>
            <w:color w:val="auto"/>
            <w:sz w:val="28"/>
            <w:szCs w:val="28"/>
            <w:lang w:val="en-US"/>
          </w:rPr>
          <m:t>τ</m:t>
        </m:r>
        <m:r>
          <w:rPr>
            <w:rFonts w:ascii="Cambria Math" w:hAnsi="Cambria Math"/>
            <w:color w:val="auto"/>
            <w:sz w:val="28"/>
            <w:szCs w:val="28"/>
          </w:rPr>
          <m:t>)</m:t>
        </m:r>
      </m:oMath>
      <w:r w:rsidR="00330D3F" w:rsidRPr="00E50C4D">
        <w:rPr>
          <w:rFonts w:ascii="Cambria Math" w:hAnsi="Cambria Math"/>
          <w:i/>
          <w:color w:val="auto"/>
          <w:sz w:val="28"/>
          <w:szCs w:val="28"/>
        </w:rPr>
        <w:t xml:space="preserve">, </w:t>
      </w:r>
      <w:r w:rsidR="00330D3F" w:rsidRPr="00E50C4D">
        <w:rPr>
          <w:rFonts w:ascii="Cambria Math" w:hAnsi="Cambria Math"/>
          <w:i/>
          <w:color w:val="auto"/>
          <w:sz w:val="28"/>
          <w:szCs w:val="28"/>
        </w:rPr>
        <w:tab/>
      </w:r>
      <w:r w:rsidR="00330D3F" w:rsidRPr="00E50C4D">
        <w:rPr>
          <w:color w:val="auto"/>
          <w:sz w:val="28"/>
          <w:szCs w:val="28"/>
        </w:rPr>
        <w:t>(3.25)</w:t>
      </w:r>
    </w:p>
    <w:p w:rsidR="00330D3F" w:rsidRPr="00E50C4D" w:rsidRDefault="00E50C4D" w:rsidP="00E50C4D">
      <w:pPr>
        <w:pStyle w:val="22"/>
        <w:shd w:val="clear" w:color="auto" w:fill="auto"/>
        <w:tabs>
          <w:tab w:val="center" w:pos="4536"/>
          <w:tab w:val="right" w:pos="9639"/>
        </w:tabs>
        <w:spacing w:line="240" w:lineRule="auto"/>
        <w:rPr>
          <w:rFonts w:ascii="Cambria Math" w:hAnsi="Cambria Math"/>
          <w:i/>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f</m:t>
            </m:r>
          </m:e>
          <m:sub>
            <m:r>
              <w:rPr>
                <w:rFonts w:ascii="Cambria Math" w:hAnsi="Cambria Math"/>
                <w:color w:val="auto"/>
                <w:sz w:val="28"/>
                <w:szCs w:val="28"/>
              </w:rPr>
              <m:t>n,k</m:t>
            </m:r>
          </m:sub>
        </m:sSub>
        <m:d>
          <m:dPr>
            <m:ctrlPr>
              <w:rPr>
                <w:rFonts w:ascii="Cambria Math" w:hAnsi="Cambria Math"/>
                <w:i/>
                <w:color w:val="auto"/>
                <w:sz w:val="28"/>
                <w:szCs w:val="28"/>
              </w:rPr>
            </m:ctrlPr>
          </m:dPr>
          <m:e>
            <m:r>
              <w:rPr>
                <w:rFonts w:ascii="Cambria Math" w:hAnsi="Cambria Math"/>
                <w:color w:val="auto"/>
                <w:sz w:val="28"/>
                <w:szCs w:val="28"/>
              </w:rPr>
              <m:t>τ</m:t>
            </m:r>
          </m:e>
        </m:d>
        <m:r>
          <w:rPr>
            <w:rFonts w:ascii="Cambria Math" w:hAnsi="Cambria Math"/>
            <w:color w:val="auto"/>
            <w:sz w:val="28"/>
            <w:szCs w:val="28"/>
          </w:rPr>
          <m:t>=</m:t>
        </m:r>
        <m:f>
          <m:fPr>
            <m:ctrlPr>
              <w:rPr>
                <w:rFonts w:ascii="Cambria Math" w:hAnsi="Cambria Math"/>
                <w:i/>
                <w:color w:val="auto"/>
                <w:sz w:val="28"/>
                <w:szCs w:val="28"/>
              </w:rPr>
            </m:ctrlPr>
          </m:fPr>
          <m:num>
            <m:f>
              <m:fPr>
                <m:ctrlPr>
                  <w:rPr>
                    <w:rFonts w:ascii="Cambria Math" w:hAnsi="Cambria Math"/>
                    <w:i/>
                    <w:color w:val="auto"/>
                    <w:sz w:val="28"/>
                    <w:szCs w:val="28"/>
                  </w:rPr>
                </m:ctrlPr>
              </m:fPr>
              <m:num>
                <m:sSup>
                  <m:sSupPr>
                    <m:ctrlPr>
                      <w:rPr>
                        <w:rFonts w:ascii="Cambria Math" w:hAnsi="Cambria Math"/>
                        <w:i/>
                        <w:color w:val="auto"/>
                        <w:sz w:val="28"/>
                        <w:szCs w:val="28"/>
                      </w:rPr>
                    </m:ctrlPr>
                  </m:sSupPr>
                  <m:e>
                    <m:r>
                      <w:rPr>
                        <w:rFonts w:ascii="Cambria Math" w:hAnsi="Cambria Math"/>
                        <w:color w:val="auto"/>
                        <w:sz w:val="28"/>
                        <w:szCs w:val="28"/>
                      </w:rPr>
                      <m:t>∂</m:t>
                    </m:r>
                  </m:e>
                  <m:sup>
                    <m:r>
                      <w:rPr>
                        <w:rFonts w:ascii="Cambria Math" w:hAnsi="Cambria Math"/>
                        <w:color w:val="auto"/>
                        <w:sz w:val="28"/>
                        <w:szCs w:val="28"/>
                      </w:rPr>
                      <m:t>2</m:t>
                    </m:r>
                  </m:sup>
                </m:sSup>
              </m:num>
              <m:den>
                <m:r>
                  <w:rPr>
                    <w:rFonts w:ascii="Cambria Math" w:hAnsi="Cambria Math"/>
                    <w:color w:val="auto"/>
                    <w:sz w:val="28"/>
                    <w:szCs w:val="28"/>
                  </w:rPr>
                  <m:t>∂</m:t>
                </m:r>
                <m:sSup>
                  <m:sSupPr>
                    <m:ctrlPr>
                      <w:rPr>
                        <w:rFonts w:ascii="Cambria Math" w:hAnsi="Cambria Math"/>
                        <w:i/>
                        <w:color w:val="auto"/>
                        <w:sz w:val="28"/>
                        <w:szCs w:val="28"/>
                      </w:rPr>
                    </m:ctrlPr>
                  </m:sSupPr>
                  <m:e>
                    <m:r>
                      <w:rPr>
                        <w:rFonts w:ascii="Cambria Math" w:hAnsi="Cambria Math"/>
                        <w:color w:val="auto"/>
                        <w:sz w:val="28"/>
                        <w:szCs w:val="28"/>
                      </w:rPr>
                      <m:t>t</m:t>
                    </m:r>
                  </m:e>
                  <m:sup>
                    <m:r>
                      <w:rPr>
                        <w:rFonts w:ascii="Cambria Math" w:hAnsi="Cambria Math"/>
                        <w:color w:val="auto"/>
                        <w:sz w:val="28"/>
                        <w:szCs w:val="28"/>
                      </w:rPr>
                      <m:t>2</m:t>
                    </m:r>
                  </m:sup>
                </m:sSup>
              </m:den>
            </m:f>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n,k</m:t>
                </m:r>
              </m:sub>
            </m:sSub>
            <m:r>
              <w:rPr>
                <w:rFonts w:ascii="Cambria Math" w:hAnsi="Cambria Math"/>
                <w:color w:val="auto"/>
                <w:sz w:val="28"/>
                <w:szCs w:val="28"/>
              </w:rPr>
              <m:t>(t)</m:t>
            </m:r>
          </m:num>
          <m:den>
            <m:nary>
              <m:naryPr>
                <m:chr m:val="∑"/>
                <m:limLoc m:val="undOvr"/>
                <m:ctrlPr>
                  <w:rPr>
                    <w:rFonts w:ascii="Cambria Math" w:hAnsi="Cambria Math"/>
                    <w:i/>
                    <w:color w:val="auto"/>
                    <w:sz w:val="28"/>
                    <w:szCs w:val="28"/>
                  </w:rPr>
                </m:ctrlPr>
              </m:naryPr>
              <m:sub>
                <m:sPre>
                  <m:sPrePr>
                    <m:ctrlPr>
                      <w:rPr>
                        <w:rFonts w:ascii="Cambria Math" w:hAnsi="Cambria Math"/>
                        <w:i/>
                        <w:color w:val="auto"/>
                        <w:sz w:val="28"/>
                        <w:szCs w:val="28"/>
                      </w:rPr>
                    </m:ctrlPr>
                  </m:sPrePr>
                  <m:sub>
                    <m:r>
                      <w:rPr>
                        <w:rFonts w:ascii="Cambria Math" w:hAnsi="Cambria Math"/>
                        <w:color w:val="auto"/>
                        <w:sz w:val="28"/>
                        <w:szCs w:val="28"/>
                      </w:rPr>
                      <m:t>e+m=n</m:t>
                    </m:r>
                  </m:sub>
                  <m:sup>
                    <m:r>
                      <w:rPr>
                        <w:rFonts w:ascii="Cambria Math" w:hAnsi="Cambria Math"/>
                        <w:color w:val="auto"/>
                        <w:sz w:val="28"/>
                        <w:szCs w:val="28"/>
                      </w:rPr>
                      <m:t>e,m=1</m:t>
                    </m:r>
                  </m:sup>
                  <m:e/>
                </m:sPre>
              </m:sub>
              <m:sup>
                <m:r>
                  <w:rPr>
                    <w:rFonts w:ascii="Cambria Math" w:hAnsi="Cambria Math"/>
                    <w:color w:val="auto"/>
                    <w:sz w:val="28"/>
                    <w:szCs w:val="28"/>
                  </w:rPr>
                  <m:t>n</m:t>
                </m:r>
              </m:sup>
              <m:e>
                <m:nary>
                  <m:naryPr>
                    <m:chr m:val="∏"/>
                    <m:limLoc m:val="undOvr"/>
                    <m:ctrlPr>
                      <w:rPr>
                        <w:rFonts w:ascii="Cambria Math" w:hAnsi="Cambria Math"/>
                        <w:i/>
                        <w:color w:val="auto"/>
                        <w:sz w:val="28"/>
                        <w:szCs w:val="28"/>
                      </w:rPr>
                    </m:ctrlPr>
                  </m:naryPr>
                  <m:sub>
                    <m:r>
                      <w:rPr>
                        <w:rFonts w:ascii="Cambria Math" w:hAnsi="Cambria Math"/>
                        <w:color w:val="auto"/>
                        <w:sz w:val="28"/>
                        <w:szCs w:val="28"/>
                      </w:rPr>
                      <m:t>i=e</m:t>
                    </m:r>
                  </m:sub>
                  <m:sup>
                    <m:r>
                      <w:rPr>
                        <w:rFonts w:ascii="Cambria Math" w:hAnsi="Cambria Math"/>
                        <w:color w:val="auto"/>
                        <w:sz w:val="28"/>
                        <w:szCs w:val="28"/>
                      </w:rPr>
                      <m:t>e+k</m:t>
                    </m:r>
                  </m:sup>
                  <m:e>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μ</m:t>
                            </m:r>
                          </m:e>
                        </m:acc>
                      </m:e>
                      <m:sub>
                        <m:r>
                          <w:rPr>
                            <w:rFonts w:ascii="Cambria Math" w:hAnsi="Cambria Math"/>
                            <w:color w:val="auto"/>
                            <w:sz w:val="28"/>
                            <w:szCs w:val="28"/>
                          </w:rPr>
                          <m:t>i</m:t>
                        </m:r>
                      </m:sub>
                    </m:sSub>
                    <m:acc>
                      <m:accPr>
                        <m:chr m:val="̅"/>
                        <m:ctrlPr>
                          <w:rPr>
                            <w:rFonts w:ascii="Cambria Math" w:hAnsi="Cambria Math"/>
                            <w:i/>
                            <w:color w:val="auto"/>
                            <w:sz w:val="28"/>
                            <w:szCs w:val="28"/>
                          </w:rPr>
                        </m:ctrlPr>
                      </m:accPr>
                      <m:e>
                        <m:r>
                          <w:rPr>
                            <w:rFonts w:ascii="Cambria Math" w:hAnsi="Cambria Math"/>
                            <w:color w:val="auto"/>
                            <w:sz w:val="28"/>
                            <w:szCs w:val="28"/>
                          </w:rPr>
                          <m:t>t</m:t>
                        </m:r>
                      </m:e>
                    </m:acc>
                    <m:sSub>
                      <m:sSubPr>
                        <m:ctrlPr>
                          <w:rPr>
                            <w:rFonts w:ascii="Cambria Math" w:hAnsi="Cambria Math"/>
                            <w:i/>
                            <w:color w:val="auto"/>
                            <w:sz w:val="28"/>
                            <w:szCs w:val="28"/>
                          </w:rPr>
                        </m:ctrlPr>
                      </m:sSubPr>
                      <m:e>
                        <m:r>
                          <w:rPr>
                            <w:rFonts w:ascii="Cambria Math" w:hAnsi="Cambria Math"/>
                            <w:color w:val="auto"/>
                            <w:sz w:val="28"/>
                            <w:szCs w:val="28"/>
                          </w:rPr>
                          <m:t>n</m:t>
                        </m:r>
                      </m:e>
                      <m:sub>
                        <m:r>
                          <w:rPr>
                            <w:rFonts w:ascii="Cambria Math" w:hAnsi="Cambria Math"/>
                            <w:color w:val="auto"/>
                            <w:sz w:val="28"/>
                            <w:szCs w:val="28"/>
                          </w:rPr>
                          <m:t>i</m:t>
                        </m:r>
                      </m:sub>
                    </m:sSub>
                    <m:nary>
                      <m:naryPr>
                        <m:chr m:val="∏"/>
                        <m:limLoc m:val="undOvr"/>
                        <m:ctrlPr>
                          <w:rPr>
                            <w:rFonts w:ascii="Cambria Math" w:hAnsi="Cambria Math"/>
                            <w:i/>
                            <w:color w:val="auto"/>
                            <w:sz w:val="28"/>
                            <w:szCs w:val="28"/>
                          </w:rPr>
                        </m:ctrlPr>
                      </m:naryPr>
                      <m:sub>
                        <m:r>
                          <w:rPr>
                            <w:rFonts w:ascii="Cambria Math" w:hAnsi="Cambria Math"/>
                            <w:color w:val="auto"/>
                            <w:sz w:val="28"/>
                            <w:szCs w:val="28"/>
                          </w:rPr>
                          <m:t>j=m</m:t>
                        </m:r>
                      </m:sub>
                      <m:sup>
                        <m:r>
                          <w:rPr>
                            <w:rFonts w:ascii="Cambria Math" w:hAnsi="Cambria Math"/>
                            <w:color w:val="auto"/>
                            <w:sz w:val="28"/>
                            <w:szCs w:val="28"/>
                          </w:rPr>
                          <m:t>n-k</m:t>
                        </m:r>
                      </m:sup>
                      <m:e>
                        <m:sSub>
                          <m:sSubPr>
                            <m:ctrlPr>
                              <w:rPr>
                                <w:rFonts w:ascii="Cambria Math" w:hAnsi="Cambria Math"/>
                                <w:i/>
                                <w:color w:val="auto"/>
                                <w:sz w:val="28"/>
                                <w:szCs w:val="28"/>
                              </w:rPr>
                            </m:ctrlPr>
                          </m:sSubPr>
                          <m:e>
                            <m:acc>
                              <m:accPr>
                                <m:chr m:val="̅"/>
                                <m:ctrlPr>
                                  <w:rPr>
                                    <w:rFonts w:ascii="Cambria Math" w:hAnsi="Cambria Math"/>
                                    <w:i/>
                                    <w:color w:val="auto"/>
                                    <w:sz w:val="28"/>
                                    <w:szCs w:val="28"/>
                                  </w:rPr>
                                </m:ctrlPr>
                              </m:accPr>
                              <m:e>
                                <m:r>
                                  <w:rPr>
                                    <w:rFonts w:ascii="Cambria Math" w:hAnsi="Cambria Math"/>
                                    <w:color w:val="auto"/>
                                    <w:sz w:val="28"/>
                                    <w:szCs w:val="28"/>
                                  </w:rPr>
                                  <m:t>μ</m:t>
                                </m:r>
                              </m:e>
                            </m:acc>
                          </m:e>
                          <m:sub>
                            <m:r>
                              <w:rPr>
                                <w:rFonts w:ascii="Cambria Math" w:hAnsi="Cambria Math"/>
                                <w:color w:val="auto"/>
                                <w:sz w:val="28"/>
                                <w:szCs w:val="28"/>
                              </w:rPr>
                              <m:t>j</m:t>
                            </m:r>
                          </m:sub>
                        </m:sSub>
                        <m:acc>
                          <m:accPr>
                            <m:chr m:val="̅"/>
                            <m:ctrlPr>
                              <w:rPr>
                                <w:rFonts w:ascii="Cambria Math" w:hAnsi="Cambria Math"/>
                                <w:i/>
                                <w:color w:val="auto"/>
                                <w:sz w:val="28"/>
                                <w:szCs w:val="28"/>
                              </w:rPr>
                            </m:ctrlPr>
                          </m:accPr>
                          <m:e>
                            <m:r>
                              <w:rPr>
                                <w:rFonts w:ascii="Cambria Math" w:hAnsi="Cambria Math"/>
                                <w:color w:val="auto"/>
                                <w:sz w:val="28"/>
                                <w:szCs w:val="28"/>
                              </w:rPr>
                              <m:t>t</m:t>
                            </m:r>
                          </m:e>
                        </m:acc>
                        <m:sSub>
                          <m:sSubPr>
                            <m:ctrlPr>
                              <w:rPr>
                                <w:rFonts w:ascii="Cambria Math" w:hAnsi="Cambria Math"/>
                                <w:i/>
                                <w:color w:val="auto"/>
                                <w:sz w:val="28"/>
                                <w:szCs w:val="28"/>
                              </w:rPr>
                            </m:ctrlPr>
                          </m:sSubPr>
                          <m:e>
                            <m:r>
                              <w:rPr>
                                <w:rFonts w:ascii="Cambria Math" w:hAnsi="Cambria Math"/>
                                <w:color w:val="auto"/>
                                <w:sz w:val="28"/>
                                <w:szCs w:val="28"/>
                              </w:rPr>
                              <m:t>0</m:t>
                            </m:r>
                          </m:e>
                          <m:sub>
                            <m:r>
                              <w:rPr>
                                <w:rFonts w:ascii="Cambria Math" w:hAnsi="Cambria Math"/>
                                <w:color w:val="auto"/>
                                <w:sz w:val="28"/>
                                <w:szCs w:val="28"/>
                              </w:rPr>
                              <m:t>j</m:t>
                            </m:r>
                          </m:sub>
                        </m:sSub>
                      </m:e>
                    </m:nary>
                  </m:e>
                </m:nary>
              </m:e>
            </m:nary>
          </m:den>
        </m:f>
      </m:oMath>
      <w:r w:rsidR="00330D3F" w:rsidRPr="00E50C4D">
        <w:rPr>
          <w:rFonts w:ascii="Cambria Math" w:hAnsi="Cambria Math"/>
          <w:i/>
          <w:color w:val="auto"/>
          <w:sz w:val="28"/>
          <w:szCs w:val="28"/>
        </w:rPr>
        <w:t xml:space="preserve">  .</w:t>
      </w:r>
      <w:r w:rsidR="00330D3F" w:rsidRPr="00E50C4D">
        <w:rPr>
          <w:rFonts w:ascii="Cambria Math" w:hAnsi="Cambria Math"/>
          <w:i/>
          <w:color w:val="auto"/>
          <w:sz w:val="28"/>
          <w:szCs w:val="28"/>
        </w:rPr>
        <w:tab/>
        <w:t xml:space="preserve"> </w:t>
      </w:r>
      <w:r w:rsidR="00330D3F" w:rsidRPr="00E50C4D">
        <w:rPr>
          <w:color w:val="auto"/>
          <w:sz w:val="28"/>
          <w:szCs w:val="28"/>
        </w:rPr>
        <w:t>(3.26)</w:t>
      </w:r>
    </w:p>
    <w:p w:rsidR="008E010A" w:rsidRPr="00DB3B21" w:rsidRDefault="008E010A" w:rsidP="008E010A">
      <w:pPr>
        <w:pStyle w:val="22"/>
        <w:shd w:val="clear" w:color="auto" w:fill="auto"/>
        <w:spacing w:line="240" w:lineRule="auto"/>
        <w:ind w:firstLine="709"/>
        <w:rPr>
          <w:color w:val="auto"/>
          <w:sz w:val="28"/>
          <w:szCs w:val="28"/>
        </w:rPr>
      </w:pPr>
      <w:r w:rsidRPr="00DB3B21">
        <w:rPr>
          <w:color w:val="auto"/>
          <w:sz w:val="28"/>
          <w:szCs w:val="28"/>
        </w:rPr>
        <w:t xml:space="preserve">Анализируя суммарные амплитудные и вероятностные характеристики каждого из уровней интенсивности энергопотребления </w:t>
      </w:r>
      <w:r w:rsidRPr="00DB3B21">
        <w:rPr>
          <w:rStyle w:val="211"/>
          <w:i w:val="0"/>
          <w:color w:val="auto"/>
          <w:sz w:val="28"/>
          <w:szCs w:val="28"/>
        </w:rPr>
        <w:t>k</w:t>
      </w:r>
      <w:r w:rsidRPr="00DB3B21">
        <w:rPr>
          <w:rStyle w:val="211"/>
          <w:i w:val="0"/>
          <w:color w:val="auto"/>
          <w:sz w:val="28"/>
          <w:szCs w:val="28"/>
          <w:lang w:val="ru-RU"/>
        </w:rPr>
        <w:t xml:space="preserve">=0,1,2 ... </w:t>
      </w:r>
      <w:r w:rsidRPr="00DB3B21">
        <w:rPr>
          <w:rStyle w:val="211"/>
          <w:i w:val="0"/>
          <w:color w:val="auto"/>
          <w:sz w:val="28"/>
          <w:szCs w:val="28"/>
        </w:rPr>
        <w:t>n</w:t>
      </w:r>
      <w:r w:rsidRPr="00DB3B21">
        <w:rPr>
          <w:rStyle w:val="211"/>
          <w:i w:val="0"/>
          <w:color w:val="auto"/>
          <w:sz w:val="28"/>
          <w:szCs w:val="28"/>
          <w:lang w:val="ru-RU"/>
        </w:rPr>
        <w:t>,</w:t>
      </w:r>
      <w:r w:rsidRPr="00DB3B21">
        <w:rPr>
          <w:b/>
          <w:i/>
          <w:color w:val="auto"/>
          <w:sz w:val="28"/>
          <w:szCs w:val="28"/>
        </w:rPr>
        <w:t xml:space="preserve"> </w:t>
      </w:r>
      <w:r w:rsidRPr="00DB3B21">
        <w:rPr>
          <w:color w:val="auto"/>
          <w:sz w:val="28"/>
          <w:szCs w:val="28"/>
        </w:rPr>
        <w:t>получаем полную картину процесса изменения нагрузки скиповых и клетевых подъемов.</w:t>
      </w:r>
    </w:p>
    <w:p w:rsidR="008E010A" w:rsidRPr="00DB3B21" w:rsidRDefault="008E010A" w:rsidP="008E010A">
      <w:pPr>
        <w:pStyle w:val="22"/>
        <w:shd w:val="clear" w:color="auto" w:fill="auto"/>
        <w:spacing w:line="240" w:lineRule="auto"/>
        <w:ind w:firstLine="709"/>
        <w:rPr>
          <w:color w:val="auto"/>
          <w:sz w:val="28"/>
          <w:szCs w:val="28"/>
        </w:rPr>
      </w:pPr>
      <w:r w:rsidRPr="00DB3B21">
        <w:rPr>
          <w:color w:val="auto"/>
          <w:sz w:val="28"/>
          <w:szCs w:val="28"/>
        </w:rPr>
        <w:t xml:space="preserve">Методика определения максимального уровня нагрузки энергопотребителей группы </w:t>
      </w:r>
      <w:r w:rsidRPr="00DB3B21">
        <w:rPr>
          <w:color w:val="auto"/>
          <w:sz w:val="28"/>
          <w:szCs w:val="28"/>
          <w:lang w:val="en-US"/>
        </w:rPr>
        <w:t>ID</w:t>
      </w:r>
      <w:r w:rsidRPr="00DB3B21">
        <w:rPr>
          <w:color w:val="auto"/>
          <w:sz w:val="28"/>
          <w:szCs w:val="28"/>
        </w:rPr>
        <w:t xml:space="preserve"> (скиповые и клетевые подъемы) с заданной вероятностью Р следующая [40]:</w:t>
      </w:r>
    </w:p>
    <w:p w:rsidR="008E010A" w:rsidRPr="00DB3B21" w:rsidRDefault="008E010A" w:rsidP="008E010A">
      <w:pPr>
        <w:pStyle w:val="22"/>
        <w:shd w:val="clear" w:color="auto" w:fill="auto"/>
        <w:spacing w:line="240" w:lineRule="auto"/>
        <w:ind w:firstLine="709"/>
        <w:rPr>
          <w:color w:val="auto"/>
          <w:sz w:val="28"/>
          <w:szCs w:val="28"/>
        </w:rPr>
      </w:pPr>
      <w:r w:rsidRPr="00DB3B21">
        <w:rPr>
          <w:color w:val="auto"/>
          <w:sz w:val="28"/>
          <w:szCs w:val="28"/>
        </w:rPr>
        <w:t>- определяются вероятности максимального и минимального уровней нагрузки:</w:t>
      </w:r>
    </w:p>
    <w:p w:rsidR="008E010A" w:rsidRPr="00E50C4D" w:rsidRDefault="00E50C4D" w:rsidP="00E50C4D">
      <w:pPr>
        <w:pStyle w:val="22"/>
        <w:shd w:val="clear" w:color="auto" w:fill="auto"/>
        <w:tabs>
          <w:tab w:val="center" w:pos="4536"/>
          <w:tab w:val="right" w:pos="9639"/>
        </w:tabs>
        <w:spacing w:line="240" w:lineRule="auto"/>
        <w:rPr>
          <w:rFonts w:ascii="Cambria Math" w:hAnsi="Cambria Math"/>
          <w:i/>
          <w:color w:val="auto"/>
          <w:sz w:val="28"/>
          <w:szCs w:val="28"/>
        </w:rPr>
      </w:pPr>
      <w:r>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n,n</m:t>
            </m:r>
          </m:sub>
        </m:sSub>
        <m:r>
          <w:rPr>
            <w:rFonts w:ascii="Cambria Math" w:hAnsi="Cambria Math"/>
            <w:color w:val="auto"/>
            <w:sz w:val="28"/>
            <w:szCs w:val="28"/>
          </w:rPr>
          <m:t>=</m:t>
        </m:r>
        <m:nary>
          <m:naryPr>
            <m:chr m:val="∏"/>
            <m:limLoc m:val="undOvr"/>
            <m:ctrlPr>
              <w:rPr>
                <w:rFonts w:ascii="Cambria Math" w:hAnsi="Cambria Math"/>
                <w:i/>
                <w:color w:val="auto"/>
                <w:sz w:val="28"/>
                <w:szCs w:val="28"/>
              </w:rPr>
            </m:ctrlPr>
          </m:naryPr>
          <m:sub>
            <m:r>
              <w:rPr>
                <w:rFonts w:ascii="Cambria Math" w:hAnsi="Cambria Math"/>
                <w:color w:val="auto"/>
                <w:sz w:val="28"/>
                <w:szCs w:val="28"/>
              </w:rPr>
              <m:t>S=1</m:t>
            </m:r>
          </m:sub>
          <m:sup>
            <m:r>
              <w:rPr>
                <w:rFonts w:ascii="Cambria Math" w:hAnsi="Cambria Math"/>
                <w:color w:val="auto"/>
                <w:sz w:val="28"/>
                <w:szCs w:val="28"/>
              </w:rPr>
              <m:t>n</m:t>
            </m:r>
          </m:sup>
          <m:e>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S</m:t>
                </m:r>
              </m:sub>
            </m:sSub>
          </m:e>
        </m:nary>
        <m:r>
          <w:rPr>
            <w:rFonts w:ascii="Cambria Math" w:hAnsi="Cambria Math"/>
            <w:color w:val="auto"/>
            <w:sz w:val="28"/>
            <w:szCs w:val="28"/>
          </w:rPr>
          <m:t>,</m:t>
        </m:r>
      </m:oMath>
      <w:r w:rsidR="008E010A" w:rsidRPr="00E50C4D">
        <w:rPr>
          <w:rFonts w:ascii="Cambria Math" w:hAnsi="Cambria Math"/>
          <w:i/>
          <w:color w:val="auto"/>
          <w:sz w:val="28"/>
          <w:szCs w:val="28"/>
        </w:rPr>
        <w:t xml:space="preserve"> </w:t>
      </w:r>
      <w:r w:rsidR="008E010A" w:rsidRPr="00E50C4D">
        <w:rPr>
          <w:rFonts w:ascii="Cambria Math" w:hAnsi="Cambria Math"/>
          <w:i/>
          <w:color w:val="auto"/>
          <w:sz w:val="28"/>
          <w:szCs w:val="28"/>
        </w:rPr>
        <w:tab/>
        <w:t xml:space="preserve">  </w:t>
      </w:r>
      <w:r w:rsidR="008E010A" w:rsidRPr="00E50C4D">
        <w:rPr>
          <w:color w:val="auto"/>
          <w:sz w:val="28"/>
          <w:szCs w:val="28"/>
        </w:rPr>
        <w:t>(3.27)</w:t>
      </w:r>
    </w:p>
    <w:p w:rsidR="008E010A" w:rsidRPr="00DB3B21" w:rsidRDefault="008E010A" w:rsidP="008E010A">
      <w:pPr>
        <w:pStyle w:val="22"/>
        <w:shd w:val="clear" w:color="auto" w:fill="auto"/>
        <w:spacing w:line="240" w:lineRule="auto"/>
        <w:ind w:firstLine="709"/>
        <w:rPr>
          <w:color w:val="auto"/>
          <w:sz w:val="28"/>
          <w:szCs w:val="28"/>
        </w:rPr>
      </w:pPr>
    </w:p>
    <w:p w:rsidR="008E010A" w:rsidRPr="00E50C4D" w:rsidRDefault="00E50C4D" w:rsidP="00E50C4D">
      <w:pPr>
        <w:pStyle w:val="22"/>
        <w:shd w:val="clear" w:color="auto" w:fill="auto"/>
        <w:tabs>
          <w:tab w:val="center" w:pos="4536"/>
          <w:tab w:val="right" w:pos="9639"/>
        </w:tabs>
        <w:spacing w:line="240" w:lineRule="auto"/>
        <w:rPr>
          <w:color w:val="auto"/>
          <w:sz w:val="28"/>
          <w:szCs w:val="28"/>
        </w:rPr>
      </w:pPr>
      <w:r>
        <w:rPr>
          <w:color w:val="auto"/>
          <w:sz w:val="28"/>
          <w:szCs w:val="28"/>
        </w:rPr>
        <w:tab/>
      </w:r>
      <m:oMath>
        <m:sSub>
          <m:sSubPr>
            <m:ctrlPr>
              <w:rPr>
                <w:rFonts w:ascii="Cambria Math" w:hAnsi="Cambria Math"/>
                <w:color w:val="auto"/>
                <w:sz w:val="28"/>
                <w:szCs w:val="28"/>
              </w:rPr>
            </m:ctrlPr>
          </m:sSubPr>
          <m:e>
            <m:r>
              <m:rPr>
                <m:sty m:val="p"/>
              </m:rPr>
              <w:rPr>
                <w:rFonts w:ascii="Cambria Math" w:hAnsi="Cambria Math"/>
                <w:color w:val="auto"/>
                <w:sz w:val="28"/>
                <w:szCs w:val="28"/>
              </w:rPr>
              <m:t>P</m:t>
            </m:r>
          </m:e>
          <m:sub>
            <m:r>
              <m:rPr>
                <m:sty m:val="p"/>
              </m:rPr>
              <w:rPr>
                <w:rFonts w:ascii="Cambria Math" w:hAnsi="Cambria Math"/>
                <w:color w:val="auto"/>
                <w:sz w:val="28"/>
                <w:szCs w:val="28"/>
              </w:rPr>
              <m:t>o,n</m:t>
            </m:r>
          </m:sub>
        </m:sSub>
        <m:r>
          <m:rPr>
            <m:sty m:val="p"/>
          </m:rPr>
          <w:rPr>
            <w:rFonts w:ascii="Cambria Math" w:hAnsi="Cambria Math"/>
            <w:color w:val="auto"/>
            <w:sz w:val="28"/>
            <w:szCs w:val="28"/>
          </w:rPr>
          <m:t>=</m:t>
        </m:r>
        <m:nary>
          <m:naryPr>
            <m:chr m:val="∏"/>
            <m:limLoc m:val="undOvr"/>
            <m:ctrlPr>
              <w:rPr>
                <w:rFonts w:ascii="Cambria Math" w:hAnsi="Cambria Math"/>
                <w:color w:val="auto"/>
                <w:sz w:val="28"/>
                <w:szCs w:val="28"/>
              </w:rPr>
            </m:ctrlPr>
          </m:naryPr>
          <m:sub>
            <m:r>
              <m:rPr>
                <m:sty m:val="p"/>
              </m:rPr>
              <w:rPr>
                <w:rFonts w:ascii="Cambria Math" w:hAnsi="Cambria Math"/>
                <w:color w:val="auto"/>
                <w:sz w:val="28"/>
                <w:szCs w:val="28"/>
              </w:rPr>
              <m:t>S=1</m:t>
            </m:r>
          </m:sub>
          <m:sup>
            <m:r>
              <m:rPr>
                <m:sty m:val="p"/>
              </m:rPr>
              <w:rPr>
                <w:rFonts w:ascii="Cambria Math" w:hAnsi="Cambria Math"/>
                <w:color w:val="auto"/>
                <w:sz w:val="28"/>
                <w:szCs w:val="28"/>
              </w:rPr>
              <m:t>n</m:t>
            </m:r>
          </m:sup>
          <m:e>
            <m:sSub>
              <m:sSubPr>
                <m:ctrlPr>
                  <w:rPr>
                    <w:rFonts w:ascii="Cambria Math" w:hAnsi="Cambria Math"/>
                    <w:color w:val="auto"/>
                    <w:sz w:val="28"/>
                    <w:szCs w:val="28"/>
                  </w:rPr>
                </m:ctrlPr>
              </m:sSubPr>
              <m:e>
                <m:r>
                  <m:rPr>
                    <m:sty m:val="p"/>
                  </m:rPr>
                  <w:rPr>
                    <w:rFonts w:ascii="Cambria Math" w:hAnsi="Cambria Math"/>
                    <w:color w:val="auto"/>
                    <w:sz w:val="28"/>
                    <w:szCs w:val="28"/>
                  </w:rPr>
                  <m:t>(1-P</m:t>
                </m:r>
              </m:e>
              <m:sub>
                <m:r>
                  <m:rPr>
                    <m:sty m:val="p"/>
                  </m:rPr>
                  <w:rPr>
                    <w:rFonts w:ascii="Cambria Math" w:hAnsi="Cambria Math"/>
                    <w:color w:val="auto"/>
                    <w:sz w:val="28"/>
                    <w:szCs w:val="28"/>
                  </w:rPr>
                  <m:t>S</m:t>
                </m:r>
              </m:sub>
            </m:sSub>
            <m:r>
              <m:rPr>
                <m:sty m:val="p"/>
              </m:rPr>
              <w:rPr>
                <w:rFonts w:ascii="Cambria Math" w:hAnsi="Cambria Math"/>
                <w:color w:val="auto"/>
                <w:sz w:val="28"/>
                <w:szCs w:val="28"/>
              </w:rPr>
              <m:t>)</m:t>
            </m:r>
          </m:e>
        </m:nary>
      </m:oMath>
      <w:r w:rsidR="008E010A" w:rsidRPr="00E50C4D">
        <w:rPr>
          <w:color w:val="auto"/>
          <w:sz w:val="28"/>
          <w:szCs w:val="28"/>
        </w:rPr>
        <w:t>,</w:t>
      </w:r>
      <w:r w:rsidR="008E010A" w:rsidRPr="00E50C4D">
        <w:rPr>
          <w:color w:val="auto"/>
          <w:sz w:val="28"/>
          <w:szCs w:val="28"/>
        </w:rPr>
        <w:tab/>
        <w:t xml:space="preserve">  (3.28)</w:t>
      </w:r>
    </w:p>
    <w:p w:rsidR="008E010A" w:rsidRPr="00DB3B21" w:rsidRDefault="008E010A" w:rsidP="008E010A">
      <w:pPr>
        <w:pStyle w:val="22"/>
        <w:shd w:val="clear" w:color="auto" w:fill="auto"/>
        <w:spacing w:line="240" w:lineRule="auto"/>
        <w:ind w:firstLine="709"/>
        <w:rPr>
          <w:color w:val="auto"/>
          <w:sz w:val="28"/>
          <w:szCs w:val="28"/>
        </w:rPr>
      </w:pPr>
    </w:p>
    <w:p w:rsidR="008E010A" w:rsidRPr="00DB3B21" w:rsidRDefault="008E010A" w:rsidP="008E010A">
      <w:pPr>
        <w:pStyle w:val="22"/>
        <w:shd w:val="clear" w:color="auto" w:fill="auto"/>
        <w:spacing w:line="240" w:lineRule="auto"/>
        <w:rPr>
          <w:color w:val="auto"/>
          <w:sz w:val="28"/>
          <w:szCs w:val="28"/>
        </w:rPr>
      </w:pPr>
      <w:r w:rsidRPr="00DB3B21">
        <w:rPr>
          <w:color w:val="auto"/>
          <w:sz w:val="28"/>
          <w:szCs w:val="28"/>
        </w:rPr>
        <w:t>где:</w:t>
      </w:r>
      <w:r w:rsidRPr="00DB3B21">
        <w:rPr>
          <w:color w:val="auto"/>
          <w:sz w:val="28"/>
          <w:szCs w:val="28"/>
        </w:rPr>
        <w:tab/>
      </w:r>
      <w:r w:rsidRPr="00DB3B21">
        <w:rPr>
          <w:color w:val="auto"/>
          <w:sz w:val="28"/>
          <w:szCs w:val="28"/>
        </w:rPr>
        <w:tab/>
      </w:r>
      <w:r w:rsidRPr="00DB3B21">
        <w:rPr>
          <w:color w:val="auto"/>
          <w:sz w:val="28"/>
          <w:szCs w:val="28"/>
        </w:rPr>
        <w:tab/>
      </w:r>
      <w:r w:rsidR="00E50C4D">
        <w:rPr>
          <w:color w:val="auto"/>
          <w:sz w:val="28"/>
          <w:szCs w:val="28"/>
        </w:rPr>
        <w:tab/>
      </w:r>
      <w:r w:rsidR="00E50C4D">
        <w:rPr>
          <w:color w:val="auto"/>
          <w:sz w:val="28"/>
          <w:szCs w:val="28"/>
        </w:rPr>
        <w:tab/>
      </w:r>
      <m:oMath>
        <m:sSub>
          <m:sSubPr>
            <m:ctrlPr>
              <w:rPr>
                <w:rFonts w:ascii="Cambria Math" w:hAnsi="Cambria Math"/>
                <w:i/>
                <w:color w:val="auto"/>
                <w:sz w:val="28"/>
                <w:szCs w:val="28"/>
                <w:lang w:bidi="ru-RU"/>
              </w:rPr>
            </m:ctrlPr>
          </m:sSubPr>
          <m:e>
            <m:r>
              <w:rPr>
                <w:rFonts w:ascii="Cambria Math" w:hAnsi="Cambria Math"/>
                <w:color w:val="auto"/>
                <w:sz w:val="28"/>
                <w:szCs w:val="28"/>
              </w:rPr>
              <m:t>P</m:t>
            </m:r>
          </m:e>
          <m:sub>
            <m:r>
              <w:rPr>
                <w:rFonts w:ascii="Cambria Math" w:hAnsi="Cambria Math"/>
                <w:color w:val="auto"/>
                <w:sz w:val="28"/>
                <w:szCs w:val="28"/>
              </w:rPr>
              <m:t>S</m:t>
            </m:r>
          </m:sub>
        </m:sSub>
        <m:r>
          <w:rPr>
            <w:rFonts w:ascii="Cambria Math" w:hAnsi="Cambria Math"/>
            <w:color w:val="auto"/>
            <w:sz w:val="28"/>
            <w:szCs w:val="28"/>
          </w:rPr>
          <m:t>=</m:t>
        </m:r>
        <m:f>
          <m:fPr>
            <m:ctrlPr>
              <w:rPr>
                <w:rFonts w:ascii="Cambria Math" w:hAnsi="Cambria Math"/>
                <w:i/>
                <w:color w:val="auto"/>
                <w:sz w:val="28"/>
                <w:szCs w:val="28"/>
                <w:lang w:bidi="ru-RU"/>
              </w:rPr>
            </m:ctrlPr>
          </m:fPr>
          <m:num>
            <m:acc>
              <m:accPr>
                <m:chr m:val="̅"/>
                <m:ctrlPr>
                  <w:rPr>
                    <w:rFonts w:ascii="Cambria Math" w:hAnsi="Cambria Math"/>
                    <w:i/>
                    <w:color w:val="auto"/>
                    <w:sz w:val="28"/>
                    <w:szCs w:val="28"/>
                    <w:lang w:val="en-US" w:bidi="ru-RU"/>
                  </w:rPr>
                </m:ctrlPr>
              </m:accPr>
              <m:e>
                <m:r>
                  <w:rPr>
                    <w:rFonts w:ascii="Cambria Math" w:hAnsi="Cambria Math"/>
                    <w:color w:val="auto"/>
                    <w:sz w:val="28"/>
                    <w:szCs w:val="28"/>
                    <w:lang w:val="en-US"/>
                  </w:rPr>
                  <m:t>t</m:t>
                </m:r>
              </m:e>
            </m:acc>
            <m:sSub>
              <m:sSubPr>
                <m:ctrlPr>
                  <w:rPr>
                    <w:rFonts w:ascii="Cambria Math" w:hAnsi="Cambria Math"/>
                    <w:i/>
                    <w:color w:val="auto"/>
                    <w:sz w:val="28"/>
                    <w:szCs w:val="28"/>
                    <w:lang w:val="en-US" w:bidi="ru-RU"/>
                  </w:rPr>
                </m:ctrlPr>
              </m:sSubPr>
              <m:e>
                <m:r>
                  <w:rPr>
                    <w:rFonts w:ascii="Cambria Math" w:hAnsi="Cambria Math"/>
                    <w:color w:val="auto"/>
                    <w:sz w:val="28"/>
                    <w:szCs w:val="28"/>
                    <w:lang w:val="en-US"/>
                  </w:rPr>
                  <m:t>n</m:t>
                </m:r>
              </m:e>
              <m:sub>
                <m:r>
                  <w:rPr>
                    <w:rFonts w:ascii="Cambria Math" w:hAnsi="Cambria Math"/>
                    <w:color w:val="auto"/>
                    <w:sz w:val="28"/>
                    <w:szCs w:val="28"/>
                    <w:lang w:val="en-US"/>
                  </w:rPr>
                  <m:t>S</m:t>
                </m:r>
              </m:sub>
            </m:sSub>
          </m:num>
          <m:den>
            <m:acc>
              <m:accPr>
                <m:chr m:val="̅"/>
                <m:ctrlPr>
                  <w:rPr>
                    <w:rFonts w:ascii="Cambria Math" w:hAnsi="Cambria Math"/>
                    <w:i/>
                    <w:color w:val="auto"/>
                    <w:sz w:val="28"/>
                    <w:szCs w:val="28"/>
                    <w:lang w:val="en-US" w:bidi="ru-RU"/>
                  </w:rPr>
                </m:ctrlPr>
              </m:accPr>
              <m:e>
                <m:r>
                  <w:rPr>
                    <w:rFonts w:ascii="Cambria Math" w:hAnsi="Cambria Math"/>
                    <w:color w:val="auto"/>
                    <w:sz w:val="28"/>
                    <w:szCs w:val="28"/>
                    <w:lang w:val="en-US"/>
                  </w:rPr>
                  <m:t>t</m:t>
                </m:r>
              </m:e>
            </m:acc>
            <m:sSub>
              <m:sSubPr>
                <m:ctrlPr>
                  <w:rPr>
                    <w:rFonts w:ascii="Cambria Math" w:hAnsi="Cambria Math"/>
                    <w:i/>
                    <w:color w:val="auto"/>
                    <w:sz w:val="28"/>
                    <w:szCs w:val="28"/>
                    <w:lang w:val="en-US" w:bidi="ru-RU"/>
                  </w:rPr>
                </m:ctrlPr>
              </m:sSubPr>
              <m:e>
                <m:r>
                  <w:rPr>
                    <w:rFonts w:ascii="Cambria Math" w:hAnsi="Cambria Math"/>
                    <w:color w:val="auto"/>
                    <w:sz w:val="28"/>
                    <w:szCs w:val="28"/>
                    <w:lang w:val="en-US"/>
                  </w:rPr>
                  <m:t>n</m:t>
                </m:r>
              </m:e>
              <m:sub>
                <m:r>
                  <w:rPr>
                    <w:rFonts w:ascii="Cambria Math" w:hAnsi="Cambria Math"/>
                    <w:color w:val="auto"/>
                    <w:sz w:val="28"/>
                    <w:szCs w:val="28"/>
                    <w:lang w:val="en-US"/>
                  </w:rPr>
                  <m:t>S</m:t>
                </m:r>
              </m:sub>
            </m:sSub>
            <m:r>
              <w:rPr>
                <w:rFonts w:ascii="Cambria Math" w:hAnsi="Cambria Math"/>
                <w:color w:val="auto"/>
                <w:sz w:val="28"/>
                <w:szCs w:val="28"/>
              </w:rPr>
              <m:t>+</m:t>
            </m:r>
            <m:acc>
              <m:accPr>
                <m:chr m:val="̅"/>
                <m:ctrlPr>
                  <w:rPr>
                    <w:rFonts w:ascii="Cambria Math" w:hAnsi="Cambria Math"/>
                    <w:i/>
                    <w:color w:val="auto"/>
                    <w:sz w:val="28"/>
                    <w:szCs w:val="28"/>
                    <w:lang w:val="en-US" w:bidi="ru-RU"/>
                  </w:rPr>
                </m:ctrlPr>
              </m:accPr>
              <m:e>
                <m:r>
                  <w:rPr>
                    <w:rFonts w:ascii="Cambria Math" w:hAnsi="Cambria Math"/>
                    <w:color w:val="auto"/>
                    <w:sz w:val="28"/>
                    <w:szCs w:val="28"/>
                    <w:lang w:val="en-US"/>
                  </w:rPr>
                  <m:t>t</m:t>
                </m:r>
              </m:e>
            </m:acc>
            <m:sSub>
              <m:sSubPr>
                <m:ctrlPr>
                  <w:rPr>
                    <w:rFonts w:ascii="Cambria Math" w:hAnsi="Cambria Math"/>
                    <w:i/>
                    <w:color w:val="auto"/>
                    <w:sz w:val="28"/>
                    <w:szCs w:val="28"/>
                    <w:lang w:val="en-US" w:bidi="ru-RU"/>
                  </w:rPr>
                </m:ctrlPr>
              </m:sSubPr>
              <m:e>
                <m:r>
                  <w:rPr>
                    <w:rFonts w:ascii="Cambria Math" w:hAnsi="Cambria Math"/>
                    <w:color w:val="auto"/>
                    <w:sz w:val="28"/>
                    <w:szCs w:val="28"/>
                    <w:lang w:val="en-US"/>
                  </w:rPr>
                  <m:t>o</m:t>
                </m:r>
              </m:e>
              <m:sub>
                <m:r>
                  <w:rPr>
                    <w:rFonts w:ascii="Cambria Math" w:hAnsi="Cambria Math"/>
                    <w:color w:val="auto"/>
                    <w:sz w:val="28"/>
                    <w:szCs w:val="28"/>
                    <w:lang w:val="en-US"/>
                  </w:rPr>
                  <m:t>S</m:t>
                </m:r>
              </m:sub>
            </m:sSub>
          </m:den>
        </m:f>
      </m:oMath>
      <w:r w:rsidRPr="00DB3B21">
        <w:rPr>
          <w:color w:val="auto"/>
          <w:sz w:val="28"/>
          <w:szCs w:val="28"/>
        </w:rPr>
        <w:t>,</w:t>
      </w:r>
      <w:r w:rsidRPr="00DB3B21">
        <w:rPr>
          <w:color w:val="auto"/>
          <w:sz w:val="28"/>
          <w:szCs w:val="28"/>
        </w:rPr>
        <w:tab/>
      </w:r>
      <w:r w:rsidRPr="00DB3B21">
        <w:rPr>
          <w:color w:val="auto"/>
          <w:sz w:val="28"/>
          <w:szCs w:val="28"/>
        </w:rPr>
        <w:tab/>
      </w:r>
      <w:r w:rsidRPr="00DB3B21">
        <w:rPr>
          <w:color w:val="auto"/>
          <w:sz w:val="28"/>
          <w:szCs w:val="28"/>
        </w:rPr>
        <w:tab/>
      </w:r>
      <w:r w:rsidRPr="00DB3B21">
        <w:rPr>
          <w:color w:val="auto"/>
          <w:sz w:val="28"/>
          <w:szCs w:val="28"/>
        </w:rPr>
        <w:tab/>
        <w:t xml:space="preserve">            </w:t>
      </w:r>
      <w:r w:rsidR="00E50C4D">
        <w:rPr>
          <w:color w:val="auto"/>
          <w:sz w:val="28"/>
          <w:szCs w:val="28"/>
        </w:rPr>
        <w:t xml:space="preserve">    </w:t>
      </w:r>
      <w:r w:rsidRPr="00DB3B21">
        <w:rPr>
          <w:color w:val="auto"/>
          <w:sz w:val="28"/>
          <w:szCs w:val="28"/>
        </w:rPr>
        <w:t>(3.29)</w:t>
      </w:r>
    </w:p>
    <w:p w:rsidR="008E010A" w:rsidRPr="00DB3B21" w:rsidRDefault="008E010A"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 находятся средние геометрические величины </w:t>
      </w:r>
      <m:oMath>
        <m:sSub>
          <m:sSubPr>
            <m:ctrlPr>
              <w:rPr>
                <w:rFonts w:ascii="Cambria Math" w:hAnsi="Cambria Math"/>
                <w:i/>
                <w:color w:val="auto"/>
                <w:sz w:val="28"/>
                <w:szCs w:val="28"/>
                <w:lang w:val="en-US"/>
              </w:rPr>
            </m:ctrlPr>
          </m:sSubPr>
          <m:e>
            <m:r>
              <w:rPr>
                <w:rFonts w:ascii="Cambria Math" w:hAnsi="Cambria Math"/>
                <w:color w:val="auto"/>
                <w:sz w:val="28"/>
                <w:szCs w:val="28"/>
                <w:lang w:val="en-US"/>
              </w:rPr>
              <m:t>P</m:t>
            </m:r>
          </m:e>
          <m:sub>
            <m:r>
              <w:rPr>
                <w:rFonts w:ascii="Cambria Math" w:hAnsi="Cambria Math"/>
                <w:color w:val="auto"/>
                <w:sz w:val="28"/>
                <w:szCs w:val="28"/>
                <w:lang w:val="en-US"/>
              </w:rPr>
              <m:t>n</m:t>
            </m:r>
            <m:r>
              <w:rPr>
                <w:rFonts w:ascii="Cambria Math" w:hAnsi="Cambria Math"/>
                <w:color w:val="auto"/>
                <w:sz w:val="28"/>
                <w:szCs w:val="28"/>
              </w:rPr>
              <m:t>,n</m:t>
            </m:r>
          </m:sub>
        </m:sSub>
        <m:r>
          <w:rPr>
            <w:rFonts w:ascii="Cambria Math" w:hAnsi="Cambria Math"/>
            <w:color w:val="auto"/>
            <w:sz w:val="28"/>
            <w:szCs w:val="28"/>
          </w:rPr>
          <m:t xml:space="preserve">, </m:t>
        </m:r>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о</m:t>
            </m:r>
            <w:proofErr w:type="gramStart"/>
            <m:r>
              <w:rPr>
                <w:rFonts w:ascii="Cambria Math" w:hAnsi="Cambria Math"/>
                <w:color w:val="auto"/>
                <w:sz w:val="28"/>
                <w:szCs w:val="28"/>
              </w:rPr>
              <m:t xml:space="preserve">, </m:t>
            </m:r>
            <m:r>
              <w:rPr>
                <w:rFonts w:ascii="Cambria Math" w:hAnsi="Cambria Math"/>
                <w:color w:val="auto"/>
                <w:sz w:val="28"/>
                <w:szCs w:val="28"/>
                <w:lang w:val="en-US"/>
              </w:rPr>
              <m:t>n</m:t>
            </m:r>
          </m:sub>
        </m:sSub>
      </m:oMath>
      <w:r w:rsidRPr="00DB3B21">
        <w:rPr>
          <w:color w:val="auto"/>
          <w:sz w:val="28"/>
          <w:szCs w:val="28"/>
        </w:rPr>
        <w:t>:</w:t>
      </w:r>
      <w:proofErr w:type="gramEnd"/>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S</m:t>
            </m:r>
          </m:sub>
        </m:sSub>
        <m:r>
          <w:rPr>
            <w:rFonts w:ascii="Cambria Math" w:hAnsi="Cambria Math"/>
            <w:color w:val="auto"/>
            <w:sz w:val="28"/>
            <w:szCs w:val="28"/>
          </w:rPr>
          <m:t>=</m:t>
        </m:r>
        <m:rad>
          <m:radPr>
            <m:ctrlPr>
              <w:rPr>
                <w:rFonts w:ascii="Cambria Math" w:hAnsi="Cambria Math"/>
                <w:i/>
                <w:color w:val="auto"/>
                <w:sz w:val="28"/>
                <w:szCs w:val="28"/>
              </w:rPr>
            </m:ctrlPr>
          </m:radPr>
          <m:deg>
            <m:r>
              <w:rPr>
                <w:rFonts w:ascii="Cambria Math" w:hAnsi="Cambria Math"/>
                <w:color w:val="auto"/>
                <w:sz w:val="28"/>
                <w:szCs w:val="28"/>
              </w:rPr>
              <m:t>n</m:t>
            </m:r>
          </m:deg>
          <m:e>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n,n</m:t>
                </m:r>
              </m:sub>
            </m:sSub>
          </m:e>
        </m:rad>
      </m:oMath>
      <w:r w:rsidR="00715B81" w:rsidRPr="00DB3B21">
        <w:rPr>
          <w:color w:val="auto"/>
          <w:sz w:val="28"/>
          <w:szCs w:val="28"/>
        </w:rPr>
        <w:t>,</w:t>
      </w:r>
      <w:r w:rsidRPr="00DB3B21">
        <w:rPr>
          <w:color w:val="auto"/>
          <w:sz w:val="28"/>
          <w:szCs w:val="28"/>
        </w:rPr>
        <w:tab/>
        <w:t xml:space="preserve">  (3.30)</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q</m:t>
            </m:r>
          </m:e>
          <m:sub>
            <m:r>
              <w:rPr>
                <w:rFonts w:ascii="Cambria Math" w:hAnsi="Cambria Math"/>
                <w:color w:val="auto"/>
                <w:sz w:val="28"/>
                <w:szCs w:val="28"/>
              </w:rPr>
              <m:t>ср</m:t>
            </m:r>
          </m:sub>
        </m:sSub>
        <m:r>
          <w:rPr>
            <w:rFonts w:ascii="Cambria Math" w:hAnsi="Cambria Math"/>
            <w:color w:val="auto"/>
            <w:sz w:val="28"/>
            <w:szCs w:val="28"/>
          </w:rPr>
          <m:t>=</m:t>
        </m:r>
        <m:rad>
          <m:radPr>
            <m:ctrlPr>
              <w:rPr>
                <w:rFonts w:ascii="Cambria Math" w:hAnsi="Cambria Math"/>
                <w:i/>
                <w:color w:val="auto"/>
                <w:sz w:val="28"/>
                <w:szCs w:val="28"/>
              </w:rPr>
            </m:ctrlPr>
          </m:radPr>
          <m:deg>
            <m:r>
              <w:rPr>
                <w:rFonts w:ascii="Cambria Math" w:hAnsi="Cambria Math"/>
                <w:color w:val="auto"/>
                <w:sz w:val="28"/>
                <w:szCs w:val="28"/>
              </w:rPr>
              <m:t>n</m:t>
            </m:r>
          </m:deg>
          <m:e>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о,n</m:t>
                </m:r>
              </m:sub>
            </m:sSub>
          </m:e>
        </m:rad>
      </m:oMath>
      <w:r w:rsidR="00715B81" w:rsidRPr="00DB3B21">
        <w:rPr>
          <w:color w:val="auto"/>
          <w:sz w:val="28"/>
          <w:szCs w:val="28"/>
        </w:rPr>
        <w:t xml:space="preserve"> </w:t>
      </w:r>
      <w:r w:rsidRPr="00DB3B21">
        <w:rPr>
          <w:color w:val="auto"/>
          <w:sz w:val="28"/>
          <w:szCs w:val="28"/>
        </w:rPr>
        <w:t>,</w:t>
      </w:r>
      <w:r w:rsidRPr="00DB3B21">
        <w:rPr>
          <w:color w:val="auto"/>
          <w:sz w:val="28"/>
          <w:szCs w:val="28"/>
        </w:rPr>
        <w:tab/>
        <w:t xml:space="preserve">  (3.31)</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 начиная с верхнего уровня </w:t>
      </w:r>
      <m:oMath>
        <m:sSub>
          <m:sSubPr>
            <m:ctrlPr>
              <w:rPr>
                <w:rFonts w:ascii="Cambria Math" w:hAnsi="Cambria Math"/>
                <w:i/>
                <w:color w:val="auto"/>
                <w:sz w:val="28"/>
                <w:szCs w:val="28"/>
              </w:rPr>
            </m:ctrlPr>
          </m:sSubPr>
          <m:e>
            <m:r>
              <w:rPr>
                <w:rFonts w:ascii="Cambria Math" w:hAnsi="Cambria Math"/>
                <w:color w:val="auto"/>
                <w:sz w:val="28"/>
                <w:szCs w:val="28"/>
              </w:rPr>
              <m:t>Р</m:t>
            </m:r>
          </m:e>
          <m:sub>
            <m:r>
              <w:rPr>
                <w:rFonts w:ascii="Cambria Math" w:hAnsi="Cambria Math"/>
                <w:color w:val="auto"/>
                <w:sz w:val="28"/>
                <w:szCs w:val="28"/>
              </w:rPr>
              <m:t>k,n</m:t>
            </m:r>
          </m:sub>
        </m:sSub>
      </m:oMath>
      <w:r w:rsidRPr="00DB3B21">
        <w:rPr>
          <w:color w:val="auto"/>
          <w:sz w:val="28"/>
          <w:szCs w:val="28"/>
        </w:rPr>
        <w:t xml:space="preserve"> по формуле:</w:t>
      </w:r>
    </w:p>
    <w:p w:rsidR="00812C4F" w:rsidRPr="00DB3B21" w:rsidRDefault="00812C4F" w:rsidP="00763938">
      <w:pPr>
        <w:pStyle w:val="22"/>
        <w:shd w:val="clear" w:color="auto" w:fill="auto"/>
        <w:spacing w:line="240" w:lineRule="auto"/>
        <w:ind w:firstLine="709"/>
        <w:rPr>
          <w:color w:val="auto"/>
          <w:sz w:val="28"/>
          <w:szCs w:val="28"/>
        </w:rPr>
      </w:pPr>
    </w:p>
    <w:p w:rsidR="00812C4F" w:rsidRPr="0018465B"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Р</m:t>
            </m:r>
          </m:e>
          <m:sub>
            <m:r>
              <w:rPr>
                <w:rFonts w:ascii="Cambria Math" w:hAnsi="Cambria Math"/>
                <w:color w:val="auto"/>
                <w:sz w:val="28"/>
                <w:szCs w:val="28"/>
              </w:rPr>
              <m:t>k,n</m:t>
            </m:r>
          </m:sub>
        </m:sSub>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n!</m:t>
            </m:r>
          </m:num>
          <m:den>
            <m:r>
              <w:rPr>
                <w:rFonts w:ascii="Cambria Math" w:hAnsi="Cambria Math"/>
                <w:color w:val="auto"/>
                <w:sz w:val="28"/>
                <w:szCs w:val="28"/>
              </w:rPr>
              <m:t>k!</m:t>
            </m:r>
            <m:d>
              <m:dPr>
                <m:ctrlPr>
                  <w:rPr>
                    <w:rFonts w:ascii="Cambria Math" w:hAnsi="Cambria Math"/>
                    <w:i/>
                    <w:color w:val="auto"/>
                    <w:sz w:val="28"/>
                    <w:szCs w:val="28"/>
                  </w:rPr>
                </m:ctrlPr>
              </m:dPr>
              <m:e>
                <m:r>
                  <w:rPr>
                    <w:rFonts w:ascii="Cambria Math" w:hAnsi="Cambria Math"/>
                    <w:color w:val="auto"/>
                    <w:sz w:val="28"/>
                    <w:szCs w:val="28"/>
                  </w:rPr>
                  <m:t>n-k</m:t>
                </m:r>
              </m:e>
            </m:d>
            <m:r>
              <w:rPr>
                <w:rFonts w:ascii="Cambria Math" w:hAnsi="Cambria Math"/>
                <w:color w:val="auto"/>
                <w:sz w:val="28"/>
                <w:szCs w:val="28"/>
              </w:rPr>
              <m:t>!</m:t>
            </m:r>
          </m:den>
        </m:f>
        <m:sSup>
          <m:sSupPr>
            <m:ctrlPr>
              <w:rPr>
                <w:rFonts w:ascii="Cambria Math" w:hAnsi="Cambria Math"/>
                <w:i/>
                <w:color w:val="auto"/>
                <w:sz w:val="28"/>
                <w:szCs w:val="28"/>
              </w:rPr>
            </m:ctrlPr>
          </m:sSupPr>
          <m:e>
            <m:r>
              <w:rPr>
                <w:rFonts w:ascii="Cambria Math" w:hAnsi="Cambria Math"/>
                <w:color w:val="auto"/>
                <w:sz w:val="28"/>
                <w:szCs w:val="28"/>
              </w:rPr>
              <m:t>p</m:t>
            </m:r>
          </m:e>
          <m:sup>
            <m:r>
              <w:rPr>
                <w:rFonts w:ascii="Cambria Math" w:hAnsi="Cambria Math"/>
                <w:color w:val="auto"/>
                <w:sz w:val="28"/>
                <w:szCs w:val="28"/>
              </w:rPr>
              <m:t>k</m:t>
            </m:r>
          </m:sup>
        </m:sSup>
        <m:sSup>
          <m:sSupPr>
            <m:ctrlPr>
              <w:rPr>
                <w:rFonts w:ascii="Cambria Math" w:hAnsi="Cambria Math"/>
                <w:i/>
                <w:color w:val="auto"/>
                <w:sz w:val="28"/>
                <w:szCs w:val="28"/>
              </w:rPr>
            </m:ctrlPr>
          </m:sSupPr>
          <m:e>
            <m:r>
              <w:rPr>
                <w:rFonts w:ascii="Cambria Math" w:hAnsi="Cambria Math"/>
                <w:color w:val="auto"/>
                <w:sz w:val="28"/>
                <w:szCs w:val="28"/>
              </w:rPr>
              <m:t>q</m:t>
            </m:r>
          </m:e>
          <m:sup>
            <m:r>
              <w:rPr>
                <w:rFonts w:ascii="Cambria Math" w:hAnsi="Cambria Math"/>
                <w:color w:val="auto"/>
                <w:sz w:val="28"/>
                <w:szCs w:val="28"/>
              </w:rPr>
              <m:t>n-k</m:t>
            </m:r>
          </m:sup>
        </m:sSup>
      </m:oMath>
      <w:r w:rsidR="00715B81" w:rsidRPr="00D25CA8">
        <w:rPr>
          <w:i/>
          <w:color w:val="auto"/>
          <w:sz w:val="28"/>
          <w:szCs w:val="28"/>
        </w:rPr>
        <w:t>,</w:t>
      </w:r>
      <w:r w:rsidRPr="00DB3B21">
        <w:rPr>
          <w:color w:val="auto"/>
          <w:sz w:val="28"/>
          <w:szCs w:val="28"/>
        </w:rPr>
        <w:tab/>
        <w:t xml:space="preserve">  (3.32)</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ведется расчет вероятностей </w:t>
      </w:r>
      <m:oMath>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k,n</m:t>
            </m:r>
          </m:sub>
        </m:sSub>
      </m:oMath>
      <w:r w:rsidRPr="00DB3B21">
        <w:rPr>
          <w:color w:val="auto"/>
          <w:sz w:val="28"/>
          <w:szCs w:val="28"/>
        </w:rPr>
        <w:t xml:space="preserve"> и, одновременно, их суммирование </w:t>
      </w:r>
      <m:oMath>
        <m:nary>
          <m:naryPr>
            <m:chr m:val="∑"/>
            <m:limLoc m:val="undOvr"/>
            <m:ctrlPr>
              <w:rPr>
                <w:rFonts w:ascii="Cambria Math" w:hAnsi="Cambria Math"/>
                <w:i/>
                <w:color w:val="auto"/>
                <w:sz w:val="28"/>
                <w:szCs w:val="28"/>
                <w:lang w:bidi="ru-RU"/>
              </w:rPr>
            </m:ctrlPr>
          </m:naryPr>
          <m:sub>
            <m:r>
              <w:rPr>
                <w:rFonts w:ascii="Cambria Math" w:hAnsi="Cambria Math"/>
                <w:color w:val="auto"/>
                <w:sz w:val="28"/>
                <w:szCs w:val="28"/>
              </w:rPr>
              <m:t>k=</m:t>
            </m:r>
            <m:r>
              <w:rPr>
                <w:rFonts w:ascii="Cambria Math" w:hAnsi="Cambria Math"/>
                <w:color w:val="auto"/>
                <w:sz w:val="28"/>
                <w:szCs w:val="28"/>
                <w:lang w:val="en-US"/>
              </w:rPr>
              <m:t>n</m:t>
            </m:r>
          </m:sub>
          <m:sup>
            <m:r>
              <w:rPr>
                <w:rFonts w:ascii="Cambria Math" w:hAnsi="Cambria Math"/>
                <w:color w:val="auto"/>
                <w:sz w:val="28"/>
                <w:szCs w:val="28"/>
              </w:rPr>
              <m:t>n-m</m:t>
            </m:r>
          </m:sup>
          <m:e>
            <m:sSub>
              <m:sSubPr>
                <m:ctrlPr>
                  <w:rPr>
                    <w:rFonts w:ascii="Cambria Math" w:hAnsi="Cambria Math"/>
                    <w:i/>
                    <w:color w:val="auto"/>
                    <w:sz w:val="28"/>
                    <w:szCs w:val="28"/>
                    <w:lang w:bidi="ru-RU"/>
                  </w:rPr>
                </m:ctrlPr>
              </m:sSubPr>
              <m:e>
                <m:r>
                  <w:rPr>
                    <w:rFonts w:ascii="Cambria Math" w:hAnsi="Cambria Math"/>
                    <w:color w:val="auto"/>
                    <w:sz w:val="28"/>
                    <w:szCs w:val="28"/>
                  </w:rPr>
                  <m:t>P</m:t>
                </m:r>
              </m:e>
              <m:sub>
                <m:r>
                  <w:rPr>
                    <w:rFonts w:ascii="Cambria Math" w:hAnsi="Cambria Math"/>
                    <w:color w:val="auto"/>
                    <w:sz w:val="28"/>
                    <w:szCs w:val="28"/>
                  </w:rPr>
                  <m:t>k,</m:t>
                </m:r>
                <m:r>
                  <w:rPr>
                    <w:rFonts w:ascii="Cambria Math" w:hAnsi="Cambria Math"/>
                    <w:color w:val="auto"/>
                    <w:sz w:val="28"/>
                    <w:szCs w:val="28"/>
                    <w:lang w:val="en-US"/>
                  </w:rPr>
                  <m:t>n</m:t>
                </m:r>
              </m:sub>
            </m:sSub>
          </m:e>
        </m:nary>
      </m:oMath>
      <w:r w:rsidRPr="00DB3B21">
        <w:rPr>
          <w:color w:val="auto"/>
          <w:sz w:val="28"/>
          <w:szCs w:val="28"/>
        </w:rPr>
        <w:t>;</w:t>
      </w:r>
    </w:p>
    <w:p w:rsidR="00812C4F" w:rsidRPr="00DB3B21" w:rsidRDefault="00812C4F" w:rsidP="00763938">
      <w:pPr>
        <w:pStyle w:val="22"/>
        <w:shd w:val="clear" w:color="auto" w:fill="auto"/>
        <w:spacing w:line="240" w:lineRule="auto"/>
        <w:ind w:firstLine="709"/>
        <w:rPr>
          <w:color w:val="auto"/>
          <w:sz w:val="28"/>
          <w:szCs w:val="28"/>
        </w:rPr>
      </w:pPr>
      <w:r w:rsidRPr="00DB3B21">
        <w:rPr>
          <w:rStyle w:val="211"/>
          <w:color w:val="auto"/>
          <w:sz w:val="28"/>
          <w:szCs w:val="28"/>
          <w:lang w:val="ru-RU"/>
        </w:rPr>
        <w:t>-</w:t>
      </w:r>
      <w:r w:rsidRPr="00DB3B21">
        <w:rPr>
          <w:color w:val="auto"/>
          <w:sz w:val="28"/>
          <w:szCs w:val="28"/>
        </w:rPr>
        <w:t xml:space="preserve"> за расчетный принимается уровень, предыдущий уровню, на котором выполняется соотношение:</w:t>
      </w:r>
    </w:p>
    <w:p w:rsidR="00812C4F" w:rsidRPr="00D25CA8" w:rsidRDefault="00812C4F" w:rsidP="00763938">
      <w:pPr>
        <w:pStyle w:val="22"/>
        <w:shd w:val="clear" w:color="auto" w:fill="auto"/>
        <w:spacing w:line="240" w:lineRule="auto"/>
        <w:ind w:firstLine="709"/>
        <w:rPr>
          <w:i/>
          <w:color w:val="auto"/>
          <w:sz w:val="28"/>
          <w:szCs w:val="28"/>
        </w:rPr>
      </w:pPr>
    </w:p>
    <w:p w:rsidR="00812C4F" w:rsidRPr="00DB3B21" w:rsidRDefault="00812C4F" w:rsidP="0018465B">
      <w:pPr>
        <w:pStyle w:val="22"/>
        <w:shd w:val="clear" w:color="auto" w:fill="auto"/>
        <w:tabs>
          <w:tab w:val="center" w:pos="4536"/>
          <w:tab w:val="right" w:pos="9639"/>
        </w:tabs>
        <w:spacing w:line="240" w:lineRule="auto"/>
        <w:rPr>
          <w:color w:val="auto"/>
          <w:sz w:val="28"/>
          <w:szCs w:val="28"/>
        </w:rPr>
      </w:pPr>
      <w:r w:rsidRPr="00D25CA8">
        <w:rPr>
          <w:i/>
          <w:color w:val="auto"/>
          <w:sz w:val="28"/>
          <w:szCs w:val="28"/>
        </w:rPr>
        <w:tab/>
      </w:r>
      <m:oMath>
        <m:nary>
          <m:naryPr>
            <m:chr m:val="∑"/>
            <m:limLoc m:val="undOvr"/>
            <m:ctrlPr>
              <w:rPr>
                <w:rFonts w:ascii="Cambria Math" w:hAnsi="Cambria Math"/>
                <w:i/>
                <w:color w:val="auto"/>
                <w:sz w:val="28"/>
                <w:szCs w:val="28"/>
              </w:rPr>
            </m:ctrlPr>
          </m:naryPr>
          <m:sub>
            <m:r>
              <w:rPr>
                <w:rFonts w:ascii="Cambria Math" w:hAnsi="Cambria Math"/>
                <w:color w:val="auto"/>
                <w:sz w:val="28"/>
                <w:szCs w:val="28"/>
              </w:rPr>
              <m:t>k=n</m:t>
            </m:r>
          </m:sub>
          <m:sup>
            <m:r>
              <w:rPr>
                <w:rFonts w:ascii="Cambria Math" w:hAnsi="Cambria Math"/>
                <w:color w:val="auto"/>
                <w:sz w:val="28"/>
                <w:szCs w:val="28"/>
              </w:rPr>
              <m:t>n-m</m:t>
            </m:r>
          </m:sup>
          <m:e>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k,n</m:t>
                </m:r>
              </m:sub>
            </m:sSub>
            <m:r>
              <w:rPr>
                <w:rFonts w:ascii="Cambria Math" w:hAnsi="Cambria Math"/>
                <w:color w:val="auto"/>
                <w:sz w:val="28"/>
                <w:szCs w:val="28"/>
              </w:rPr>
              <m:t>≥1-Р</m:t>
            </m:r>
          </m:e>
        </m:nary>
      </m:oMath>
      <w:r w:rsidRPr="00D25CA8">
        <w:rPr>
          <w:i/>
          <w:color w:val="auto"/>
          <w:sz w:val="28"/>
          <w:szCs w:val="28"/>
        </w:rPr>
        <w:t xml:space="preserve"> </w:t>
      </w:r>
      <w:r w:rsidRPr="00DB3B21">
        <w:rPr>
          <w:color w:val="auto"/>
          <w:sz w:val="28"/>
          <w:szCs w:val="28"/>
        </w:rPr>
        <w:t>,</w:t>
      </w:r>
      <w:r w:rsidRPr="00DB3B21">
        <w:rPr>
          <w:color w:val="auto"/>
          <w:sz w:val="28"/>
          <w:szCs w:val="28"/>
        </w:rPr>
        <w:tab/>
        <w:t xml:space="preserve">  (3.33)</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т.е. согласно обозначениям формулы (3.60), уровень </w:t>
      </w:r>
      <w:r w:rsidRPr="00DB3B21">
        <w:rPr>
          <w:color w:val="auto"/>
          <w:sz w:val="28"/>
          <w:szCs w:val="28"/>
          <w:lang w:val="en-US" w:bidi="en-US"/>
        </w:rPr>
        <w:t>n</w:t>
      </w:r>
      <w:r w:rsidRPr="00DB3B21">
        <w:rPr>
          <w:color w:val="auto"/>
          <w:sz w:val="28"/>
          <w:szCs w:val="28"/>
          <w:lang w:bidi="en-US"/>
        </w:rPr>
        <w:t>-</w:t>
      </w:r>
      <w:r w:rsidRPr="00DB3B21">
        <w:rPr>
          <w:color w:val="auto"/>
          <w:sz w:val="28"/>
          <w:szCs w:val="28"/>
          <w:lang w:val="en-US" w:bidi="en-US"/>
        </w:rPr>
        <w:t>m</w:t>
      </w:r>
      <w:r w:rsidRPr="00DB3B21">
        <w:rPr>
          <w:color w:val="auto"/>
          <w:sz w:val="28"/>
          <w:szCs w:val="28"/>
          <w:lang w:bidi="en-US"/>
        </w:rPr>
        <w:t>+1;</w:t>
      </w:r>
    </w:p>
    <w:p w:rsidR="00812C4F" w:rsidRPr="00DB3B21" w:rsidRDefault="00812C4F" w:rsidP="00763938">
      <w:pPr>
        <w:pStyle w:val="22"/>
        <w:numPr>
          <w:ilvl w:val="0"/>
          <w:numId w:val="4"/>
        </w:numPr>
        <w:shd w:val="clear" w:color="auto" w:fill="auto"/>
        <w:tabs>
          <w:tab w:val="left" w:pos="843"/>
        </w:tabs>
        <w:spacing w:line="240" w:lineRule="auto"/>
        <w:ind w:firstLine="709"/>
        <w:rPr>
          <w:color w:val="auto"/>
          <w:sz w:val="28"/>
          <w:szCs w:val="28"/>
        </w:rPr>
      </w:pPr>
      <w:r w:rsidRPr="00DB3B21">
        <w:rPr>
          <w:color w:val="auto"/>
          <w:sz w:val="28"/>
          <w:szCs w:val="28"/>
        </w:rPr>
        <w:t xml:space="preserve">из всех энергопотребителей  группы </w:t>
      </w:r>
      <w:r w:rsidRPr="00DB3B21">
        <w:rPr>
          <w:color w:val="auto"/>
          <w:sz w:val="28"/>
          <w:szCs w:val="28"/>
          <w:lang w:val="en-US"/>
        </w:rPr>
        <w:t>ID</w:t>
      </w:r>
      <w:r w:rsidRPr="00DB3B21">
        <w:rPr>
          <w:color w:val="auto"/>
          <w:sz w:val="28"/>
          <w:szCs w:val="28"/>
        </w:rPr>
        <w:t xml:space="preserve"> выбираются </w:t>
      </w:r>
      <w:r w:rsidRPr="00DB3B21">
        <w:rPr>
          <w:color w:val="auto"/>
          <w:sz w:val="28"/>
          <w:szCs w:val="28"/>
          <w:lang w:bidi="en-US"/>
        </w:rPr>
        <w:t>(</w:t>
      </w:r>
      <w:r w:rsidRPr="00DB3B21">
        <w:rPr>
          <w:color w:val="auto"/>
          <w:sz w:val="28"/>
          <w:szCs w:val="28"/>
          <w:lang w:val="en-US" w:bidi="en-US"/>
        </w:rPr>
        <w:t>n</w:t>
      </w:r>
      <w:r w:rsidRPr="00DB3B21">
        <w:rPr>
          <w:color w:val="auto"/>
          <w:sz w:val="28"/>
          <w:szCs w:val="28"/>
          <w:lang w:bidi="en-US"/>
        </w:rPr>
        <w:t>-</w:t>
      </w:r>
      <w:r w:rsidRPr="00DB3B21">
        <w:rPr>
          <w:color w:val="auto"/>
          <w:sz w:val="28"/>
          <w:szCs w:val="28"/>
          <w:lang w:val="en-US" w:bidi="en-US"/>
        </w:rPr>
        <w:t>m</w:t>
      </w:r>
      <w:r w:rsidRPr="00DB3B21">
        <w:rPr>
          <w:color w:val="auto"/>
          <w:sz w:val="28"/>
          <w:szCs w:val="28"/>
          <w:lang w:bidi="en-US"/>
        </w:rPr>
        <w:t>+</w:t>
      </w:r>
      <w:r w:rsidRPr="00DB3B21">
        <w:rPr>
          <w:color w:val="auto"/>
          <w:sz w:val="28"/>
          <w:szCs w:val="28"/>
        </w:rPr>
        <w:t xml:space="preserve">1) энергопотребителей с максимальными нагрузками и происходит суммирование амплитуд их нагрузок. Полученная величина является определяемым максимальным уровнем нагрузки энергопотребителей группы </w:t>
      </w:r>
      <w:r w:rsidRPr="00DB3B21">
        <w:rPr>
          <w:color w:val="auto"/>
          <w:sz w:val="28"/>
          <w:szCs w:val="28"/>
          <w:lang w:val="en-US"/>
        </w:rPr>
        <w:t>ID</w:t>
      </w:r>
      <w:r w:rsidRPr="00DB3B21">
        <w:rPr>
          <w:color w:val="auto"/>
          <w:sz w:val="28"/>
          <w:szCs w:val="28"/>
        </w:rPr>
        <w:t>.</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Определение характеристик процесса изменения суммарной общешахтной нагрузки (</w:t>
      </w:r>
      <w:r w:rsidRPr="00DB3B21">
        <w:rPr>
          <w:color w:val="auto"/>
          <w:sz w:val="28"/>
          <w:szCs w:val="28"/>
          <w:lang w:val="en-US"/>
        </w:rPr>
        <w:t>UD</w:t>
      </w:r>
      <w:r w:rsidRPr="00DB3B21">
        <w:rPr>
          <w:color w:val="auto"/>
          <w:sz w:val="28"/>
          <w:szCs w:val="28"/>
        </w:rPr>
        <w:t>+</w:t>
      </w:r>
      <w:r w:rsidRPr="00DB3B21">
        <w:rPr>
          <w:color w:val="auto"/>
          <w:sz w:val="28"/>
          <w:szCs w:val="28"/>
          <w:lang w:val="en-US"/>
        </w:rPr>
        <w:t>ND</w:t>
      </w:r>
      <w:r w:rsidRPr="00DB3B21">
        <w:rPr>
          <w:color w:val="auto"/>
          <w:sz w:val="28"/>
          <w:szCs w:val="28"/>
        </w:rPr>
        <w:t>+</w:t>
      </w:r>
      <w:r w:rsidRPr="00DB3B21">
        <w:rPr>
          <w:color w:val="auto"/>
          <w:sz w:val="28"/>
          <w:szCs w:val="28"/>
          <w:lang w:val="en-US"/>
        </w:rPr>
        <w:t>ID</w:t>
      </w:r>
      <w:r w:rsidRPr="00DB3B21">
        <w:rPr>
          <w:color w:val="auto"/>
          <w:sz w:val="28"/>
          <w:szCs w:val="28"/>
        </w:rPr>
        <w:t>) производится по следующей методике:</w:t>
      </w:r>
    </w:p>
    <w:p w:rsidR="00812C4F" w:rsidRPr="00DB3B21" w:rsidRDefault="00812C4F" w:rsidP="00763938">
      <w:pPr>
        <w:pStyle w:val="22"/>
        <w:numPr>
          <w:ilvl w:val="0"/>
          <w:numId w:val="4"/>
        </w:numPr>
        <w:shd w:val="clear" w:color="auto" w:fill="auto"/>
        <w:tabs>
          <w:tab w:val="left" w:pos="709"/>
          <w:tab w:val="left" w:pos="851"/>
        </w:tabs>
        <w:spacing w:line="240" w:lineRule="auto"/>
        <w:ind w:firstLine="709"/>
        <w:rPr>
          <w:color w:val="auto"/>
          <w:sz w:val="28"/>
          <w:szCs w:val="28"/>
        </w:rPr>
      </w:pPr>
      <w:r w:rsidRPr="00DB3B21">
        <w:rPr>
          <w:color w:val="auto"/>
          <w:sz w:val="28"/>
          <w:szCs w:val="28"/>
        </w:rPr>
        <w:t>выбирается вероятность Р, с которой требуется проводить расчеты (обычно Р=0,95);</w:t>
      </w:r>
    </w:p>
    <w:p w:rsidR="00812C4F" w:rsidRPr="00DB3B21" w:rsidRDefault="00812C4F" w:rsidP="00763938">
      <w:pPr>
        <w:pStyle w:val="22"/>
        <w:numPr>
          <w:ilvl w:val="0"/>
          <w:numId w:val="4"/>
        </w:numPr>
        <w:shd w:val="clear" w:color="auto" w:fill="auto"/>
        <w:tabs>
          <w:tab w:val="left" w:pos="709"/>
          <w:tab w:val="left" w:pos="851"/>
        </w:tabs>
        <w:spacing w:line="240" w:lineRule="auto"/>
        <w:ind w:firstLine="709"/>
        <w:rPr>
          <w:color w:val="auto"/>
          <w:sz w:val="28"/>
          <w:szCs w:val="28"/>
        </w:rPr>
      </w:pPr>
      <w:r w:rsidRPr="00DB3B21">
        <w:rPr>
          <w:color w:val="auto"/>
          <w:sz w:val="28"/>
          <w:szCs w:val="28"/>
        </w:rPr>
        <w:t>с заданной вероятностью, по формуле (3.17) рассчитывается максимальный уровень нагрузки энергопотребителей группы (</w:t>
      </w:r>
      <w:r w:rsidRPr="00DB3B21">
        <w:rPr>
          <w:color w:val="auto"/>
          <w:sz w:val="28"/>
          <w:szCs w:val="28"/>
          <w:lang w:val="en-US"/>
        </w:rPr>
        <w:t>UD</w:t>
      </w:r>
      <w:r w:rsidRPr="00DB3B21">
        <w:rPr>
          <w:color w:val="auto"/>
          <w:sz w:val="28"/>
          <w:szCs w:val="28"/>
        </w:rPr>
        <w:t>+</w:t>
      </w:r>
      <w:r w:rsidRPr="00DB3B21">
        <w:rPr>
          <w:color w:val="auto"/>
          <w:sz w:val="28"/>
          <w:szCs w:val="28"/>
          <w:lang w:val="en-US"/>
        </w:rPr>
        <w:t>ND</w:t>
      </w:r>
      <w:r w:rsidRPr="00DB3B21">
        <w:rPr>
          <w:color w:val="auto"/>
          <w:sz w:val="28"/>
          <w:szCs w:val="28"/>
        </w:rPr>
        <w:t>) (</w:t>
      </w:r>
      <m:oMath>
        <m:sSubSup>
          <m:sSubSupPr>
            <m:ctrlPr>
              <w:rPr>
                <w:rFonts w:ascii="Cambria Math" w:hAnsi="Cambria Math"/>
                <w:i/>
                <w:color w:val="auto"/>
                <w:sz w:val="28"/>
                <w:szCs w:val="28"/>
                <w:lang w:bidi="ru-RU"/>
              </w:rPr>
            </m:ctrlPr>
          </m:sSubSupPr>
          <m:e>
            <m:r>
              <w:rPr>
                <w:rFonts w:ascii="Cambria Math" w:hAnsi="Cambria Math"/>
                <w:color w:val="auto"/>
                <w:sz w:val="28"/>
                <w:szCs w:val="28"/>
              </w:rPr>
              <m:t>А</m:t>
            </m:r>
          </m:e>
          <m:sub>
            <m:r>
              <w:rPr>
                <w:rFonts w:ascii="Cambria Math" w:hAnsi="Cambria Math"/>
                <w:color w:val="auto"/>
                <w:sz w:val="28"/>
                <w:szCs w:val="28"/>
                <w:lang w:val="en-US"/>
              </w:rPr>
              <m:t>max</m:t>
            </m:r>
          </m:sub>
          <m:sup>
            <m:r>
              <w:rPr>
                <w:rFonts w:ascii="Cambria Math" w:hAnsi="Cambria Math"/>
                <w:color w:val="auto"/>
                <w:sz w:val="28"/>
                <w:szCs w:val="28"/>
              </w:rPr>
              <m:t>UD+ND</m:t>
            </m:r>
          </m:sup>
        </m:sSubSup>
      </m:oMath>
      <w:r w:rsidRPr="00DB3B21">
        <w:rPr>
          <w:color w:val="auto"/>
          <w:sz w:val="28"/>
          <w:szCs w:val="28"/>
        </w:rPr>
        <w:t>);</w:t>
      </w:r>
    </w:p>
    <w:p w:rsidR="00812C4F" w:rsidRPr="00DB3B21" w:rsidRDefault="00812C4F" w:rsidP="00763938">
      <w:pPr>
        <w:pStyle w:val="22"/>
        <w:numPr>
          <w:ilvl w:val="0"/>
          <w:numId w:val="4"/>
        </w:numPr>
        <w:shd w:val="clear" w:color="auto" w:fill="auto"/>
        <w:tabs>
          <w:tab w:val="left" w:pos="709"/>
          <w:tab w:val="left" w:pos="851"/>
        </w:tabs>
        <w:spacing w:line="240" w:lineRule="auto"/>
        <w:ind w:firstLine="709"/>
        <w:rPr>
          <w:color w:val="auto"/>
          <w:sz w:val="28"/>
          <w:szCs w:val="28"/>
        </w:rPr>
      </w:pPr>
      <w:r w:rsidRPr="00DB3B21">
        <w:rPr>
          <w:color w:val="auto"/>
          <w:sz w:val="28"/>
          <w:szCs w:val="28"/>
        </w:rPr>
        <w:t xml:space="preserve">рассчитывается максимальный уровень нагрузки энергопотребителей группы </w:t>
      </w:r>
      <w:r w:rsidRPr="00DB3B21">
        <w:rPr>
          <w:color w:val="auto"/>
          <w:sz w:val="28"/>
          <w:szCs w:val="28"/>
          <w:lang w:val="en-US"/>
        </w:rPr>
        <w:t>ID</w:t>
      </w:r>
      <w:r w:rsidRPr="00DB3B21">
        <w:rPr>
          <w:color w:val="auto"/>
          <w:sz w:val="28"/>
          <w:szCs w:val="28"/>
        </w:rPr>
        <w:t xml:space="preserve"> (</w:t>
      </w:r>
      <m:oMath>
        <m:sSubSup>
          <m:sSubSupPr>
            <m:ctrlPr>
              <w:rPr>
                <w:rFonts w:ascii="Cambria Math" w:hAnsi="Cambria Math"/>
                <w:i/>
                <w:color w:val="auto"/>
                <w:sz w:val="28"/>
                <w:szCs w:val="28"/>
                <w:lang w:bidi="ru-RU"/>
              </w:rPr>
            </m:ctrlPr>
          </m:sSubSupPr>
          <m:e>
            <m:r>
              <w:rPr>
                <w:rFonts w:ascii="Cambria Math" w:hAnsi="Cambria Math"/>
                <w:color w:val="auto"/>
                <w:sz w:val="28"/>
                <w:szCs w:val="28"/>
              </w:rPr>
              <m:t>А</m:t>
            </m:r>
          </m:e>
          <m:sub>
            <m:r>
              <w:rPr>
                <w:rFonts w:ascii="Cambria Math" w:hAnsi="Cambria Math"/>
                <w:color w:val="auto"/>
                <w:sz w:val="28"/>
                <w:szCs w:val="28"/>
                <w:lang w:val="en-US"/>
              </w:rPr>
              <m:t>max</m:t>
            </m:r>
          </m:sub>
          <m:sup>
            <m:r>
              <w:rPr>
                <w:rFonts w:ascii="Cambria Math" w:hAnsi="Cambria Math"/>
                <w:color w:val="auto"/>
                <w:sz w:val="28"/>
                <w:szCs w:val="28"/>
              </w:rPr>
              <m:t>ID</m:t>
            </m:r>
          </m:sup>
        </m:sSubSup>
      </m:oMath>
      <w:r w:rsidRPr="00DB3B21">
        <w:rPr>
          <w:color w:val="auto"/>
          <w:sz w:val="28"/>
          <w:szCs w:val="28"/>
        </w:rPr>
        <w:t>);</w:t>
      </w:r>
    </w:p>
    <w:p w:rsidR="00812C4F" w:rsidRPr="00DB3B21" w:rsidRDefault="00812C4F" w:rsidP="00763938">
      <w:pPr>
        <w:pStyle w:val="22"/>
        <w:numPr>
          <w:ilvl w:val="0"/>
          <w:numId w:val="4"/>
        </w:numPr>
        <w:shd w:val="clear" w:color="auto" w:fill="auto"/>
        <w:tabs>
          <w:tab w:val="left" w:pos="709"/>
          <w:tab w:val="left" w:pos="851"/>
        </w:tabs>
        <w:spacing w:line="240" w:lineRule="auto"/>
        <w:ind w:firstLine="709"/>
        <w:rPr>
          <w:color w:val="auto"/>
          <w:sz w:val="28"/>
          <w:szCs w:val="28"/>
        </w:rPr>
      </w:pPr>
      <w:r w:rsidRPr="00DB3B21">
        <w:rPr>
          <w:color w:val="auto"/>
          <w:sz w:val="28"/>
          <w:szCs w:val="28"/>
        </w:rPr>
        <w:t>ввиду независимости энергопотребителей групп (</w:t>
      </w:r>
      <w:r w:rsidRPr="00DB3B21">
        <w:rPr>
          <w:color w:val="auto"/>
          <w:sz w:val="28"/>
          <w:szCs w:val="28"/>
          <w:lang w:val="en-US"/>
        </w:rPr>
        <w:t>UD</w:t>
      </w:r>
      <w:r w:rsidRPr="00DB3B21">
        <w:rPr>
          <w:color w:val="auto"/>
          <w:sz w:val="28"/>
          <w:szCs w:val="28"/>
        </w:rPr>
        <w:t>+</w:t>
      </w:r>
      <w:r w:rsidRPr="00DB3B21">
        <w:rPr>
          <w:color w:val="auto"/>
          <w:sz w:val="28"/>
          <w:szCs w:val="28"/>
          <w:lang w:val="en-US"/>
        </w:rPr>
        <w:t>ND</w:t>
      </w:r>
      <w:r w:rsidRPr="00DB3B21">
        <w:rPr>
          <w:color w:val="auto"/>
          <w:sz w:val="28"/>
          <w:szCs w:val="28"/>
        </w:rPr>
        <w:t xml:space="preserve">) и </w:t>
      </w:r>
      <w:r w:rsidRPr="00DB3B21">
        <w:rPr>
          <w:color w:val="auto"/>
          <w:sz w:val="28"/>
          <w:szCs w:val="28"/>
          <w:lang w:val="en-US"/>
        </w:rPr>
        <w:t>ID</w:t>
      </w:r>
      <w:r w:rsidRPr="00DB3B21">
        <w:rPr>
          <w:color w:val="auto"/>
          <w:sz w:val="28"/>
          <w:szCs w:val="28"/>
        </w:rPr>
        <w:t xml:space="preserve"> максималь</w:t>
      </w:r>
      <w:r w:rsidRPr="00DB3B21">
        <w:rPr>
          <w:color w:val="auto"/>
          <w:sz w:val="28"/>
          <w:szCs w:val="28"/>
        </w:rPr>
        <w:softHyphen/>
        <w:t xml:space="preserve">ный общешахтный уровень нагрузки определяется как сумма </w:t>
      </w:r>
      <m:oMath>
        <m:sSubSup>
          <m:sSubSupPr>
            <m:ctrlPr>
              <w:rPr>
                <w:rFonts w:ascii="Cambria Math" w:hAnsi="Cambria Math"/>
                <w:i/>
                <w:color w:val="auto"/>
                <w:sz w:val="28"/>
                <w:szCs w:val="28"/>
                <w:lang w:bidi="ru-RU"/>
              </w:rPr>
            </m:ctrlPr>
          </m:sSubSupPr>
          <m:e>
            <m:r>
              <w:rPr>
                <w:rFonts w:ascii="Cambria Math" w:hAnsi="Cambria Math"/>
                <w:color w:val="auto"/>
                <w:sz w:val="28"/>
                <w:szCs w:val="28"/>
              </w:rPr>
              <m:t>(А</m:t>
            </m:r>
          </m:e>
          <m:sub>
            <m:r>
              <w:rPr>
                <w:rFonts w:ascii="Cambria Math" w:hAnsi="Cambria Math"/>
                <w:color w:val="auto"/>
                <w:sz w:val="28"/>
                <w:szCs w:val="28"/>
                <w:lang w:val="en-US"/>
              </w:rPr>
              <m:t>max</m:t>
            </m:r>
          </m:sub>
          <m:sup>
            <m:r>
              <w:rPr>
                <w:rFonts w:ascii="Cambria Math" w:hAnsi="Cambria Math"/>
                <w:color w:val="auto"/>
                <w:sz w:val="28"/>
                <w:szCs w:val="28"/>
              </w:rPr>
              <m:t>UD+ND</m:t>
            </m:r>
          </m:sup>
        </m:sSubSup>
        <m:r>
          <w:rPr>
            <w:rFonts w:ascii="Cambria Math" w:hAnsi="Cambria Math"/>
            <w:color w:val="auto"/>
            <w:sz w:val="28"/>
            <w:szCs w:val="28"/>
          </w:rPr>
          <m:t>)+</m:t>
        </m:r>
        <m:r>
          <m:rPr>
            <m:sty m:val="p"/>
          </m:rPr>
          <w:rPr>
            <w:rFonts w:ascii="Cambria Math" w:hAnsi="Cambria Math"/>
            <w:color w:val="auto"/>
            <w:sz w:val="28"/>
            <w:szCs w:val="28"/>
          </w:rPr>
          <m:t>(</m:t>
        </m:r>
        <m:sSubSup>
          <m:sSubSupPr>
            <m:ctrlPr>
              <w:rPr>
                <w:rFonts w:ascii="Cambria Math" w:hAnsi="Cambria Math"/>
                <w:i/>
                <w:color w:val="auto"/>
                <w:sz w:val="28"/>
                <w:szCs w:val="28"/>
                <w:lang w:bidi="ru-RU"/>
              </w:rPr>
            </m:ctrlPr>
          </m:sSubSupPr>
          <m:e>
            <m:r>
              <w:rPr>
                <w:rFonts w:ascii="Cambria Math" w:hAnsi="Cambria Math"/>
                <w:color w:val="auto"/>
                <w:sz w:val="28"/>
                <w:szCs w:val="28"/>
              </w:rPr>
              <m:t>А</m:t>
            </m:r>
          </m:e>
          <m:sub>
            <m:r>
              <w:rPr>
                <w:rFonts w:ascii="Cambria Math" w:hAnsi="Cambria Math"/>
                <w:color w:val="auto"/>
                <w:sz w:val="28"/>
                <w:szCs w:val="28"/>
                <w:lang w:val="en-US"/>
              </w:rPr>
              <m:t>max</m:t>
            </m:r>
          </m:sub>
          <m:sup>
            <m:r>
              <w:rPr>
                <w:rFonts w:ascii="Cambria Math" w:hAnsi="Cambria Math"/>
                <w:color w:val="auto"/>
                <w:sz w:val="28"/>
                <w:szCs w:val="28"/>
              </w:rPr>
              <m:t>ID</m:t>
            </m:r>
          </m:sup>
        </m:sSubSup>
        <m:r>
          <m:rPr>
            <m:sty m:val="p"/>
          </m:rPr>
          <w:rPr>
            <w:rFonts w:ascii="Cambria Math" w:hAnsi="Cambria Math"/>
            <w:color w:val="auto"/>
            <w:sz w:val="28"/>
            <w:szCs w:val="28"/>
          </w:rPr>
          <m:t>);</m:t>
        </m:r>
      </m:oMath>
    </w:p>
    <w:p w:rsidR="00812C4F" w:rsidRPr="00DB3B21" w:rsidRDefault="00812C4F" w:rsidP="00763938">
      <w:pPr>
        <w:pStyle w:val="22"/>
        <w:numPr>
          <w:ilvl w:val="0"/>
          <w:numId w:val="4"/>
        </w:numPr>
        <w:shd w:val="clear" w:color="auto" w:fill="auto"/>
        <w:tabs>
          <w:tab w:val="left" w:pos="709"/>
          <w:tab w:val="left" w:pos="851"/>
        </w:tabs>
        <w:spacing w:line="240" w:lineRule="auto"/>
        <w:ind w:firstLine="709"/>
        <w:rPr>
          <w:color w:val="auto"/>
          <w:sz w:val="28"/>
          <w:szCs w:val="28"/>
        </w:rPr>
      </w:pPr>
      <w:r w:rsidRPr="00DB3B21">
        <w:rPr>
          <w:color w:val="auto"/>
          <w:sz w:val="28"/>
          <w:szCs w:val="28"/>
        </w:rPr>
        <w:t xml:space="preserve">определяются вероятностные характеристики уровней нагрузки энергопотребителей группы </w:t>
      </w:r>
      <w:r w:rsidRPr="00DB3B21">
        <w:rPr>
          <w:color w:val="auto"/>
          <w:sz w:val="28"/>
          <w:szCs w:val="28"/>
          <w:lang w:val="en-US"/>
        </w:rPr>
        <w:t>ID</w:t>
      </w:r>
      <w:r w:rsidRPr="00DB3B21">
        <w:rPr>
          <w:color w:val="auto"/>
          <w:sz w:val="28"/>
          <w:szCs w:val="28"/>
        </w:rPr>
        <w:t xml:space="preserve"> (вероятности уровней, частоту появления, закон распределения);</w:t>
      </w:r>
    </w:p>
    <w:p w:rsidR="00812C4F" w:rsidRPr="00DB3B21" w:rsidRDefault="00812C4F" w:rsidP="00763938">
      <w:pPr>
        <w:pStyle w:val="22"/>
        <w:numPr>
          <w:ilvl w:val="0"/>
          <w:numId w:val="4"/>
        </w:numPr>
        <w:shd w:val="clear" w:color="auto" w:fill="auto"/>
        <w:tabs>
          <w:tab w:val="left" w:pos="709"/>
          <w:tab w:val="left" w:pos="851"/>
          <w:tab w:val="left" w:pos="887"/>
        </w:tabs>
        <w:spacing w:line="240" w:lineRule="auto"/>
        <w:ind w:firstLine="709"/>
        <w:rPr>
          <w:color w:val="auto"/>
          <w:sz w:val="28"/>
          <w:szCs w:val="28"/>
        </w:rPr>
      </w:pPr>
      <w:r w:rsidRPr="00DB3B21">
        <w:rPr>
          <w:color w:val="auto"/>
          <w:sz w:val="28"/>
          <w:szCs w:val="28"/>
        </w:rPr>
        <w:t>средний уровень общешахтной нагрузки находится по формуле:</w:t>
      </w:r>
    </w:p>
    <w:p w:rsidR="00812C4F" w:rsidRPr="00DB3B21" w:rsidRDefault="00812C4F" w:rsidP="00763938">
      <w:pPr>
        <w:pStyle w:val="22"/>
        <w:shd w:val="clear" w:color="auto" w:fill="auto"/>
        <w:tabs>
          <w:tab w:val="left" w:pos="709"/>
          <w:tab w:val="left" w:pos="887"/>
        </w:tabs>
        <w:spacing w:line="240" w:lineRule="auto"/>
        <w:ind w:firstLine="709"/>
        <w:rPr>
          <w:color w:val="auto"/>
          <w:sz w:val="28"/>
          <w:szCs w:val="28"/>
        </w:rPr>
      </w:pPr>
    </w:p>
    <w:p w:rsidR="00812C4F" w:rsidRPr="00DB3B21"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А</m:t>
            </m:r>
          </m:e>
          <m:sub>
            <m:r>
              <w:rPr>
                <w:rFonts w:ascii="Cambria Math" w:hAnsi="Cambria Math"/>
                <w:color w:val="auto"/>
                <w:sz w:val="28"/>
                <w:szCs w:val="28"/>
              </w:rPr>
              <m:t>ср</m:t>
            </m:r>
          </m:sub>
        </m:sSub>
        <m:r>
          <w:rPr>
            <w:rFonts w:ascii="Cambria Math" w:hAnsi="Cambria Math"/>
            <w:color w:val="auto"/>
            <w:sz w:val="28"/>
            <w:szCs w:val="28"/>
          </w:rPr>
          <m:t>=</m:t>
        </m:r>
        <m:nary>
          <m:naryPr>
            <m:limLoc m:val="undOvr"/>
            <m:ctrlPr>
              <w:rPr>
                <w:rFonts w:ascii="Cambria Math" w:hAnsi="Cambria Math"/>
                <w:i/>
                <w:color w:val="auto"/>
                <w:sz w:val="28"/>
                <w:szCs w:val="28"/>
              </w:rPr>
            </m:ctrlPr>
          </m:naryPr>
          <m:sub>
            <m:r>
              <w:rPr>
                <w:rFonts w:ascii="Cambria Math" w:hAnsi="Cambria Math"/>
                <w:color w:val="auto"/>
                <w:sz w:val="28"/>
                <w:szCs w:val="28"/>
              </w:rPr>
              <m:t>-∞</m:t>
            </m:r>
          </m:sub>
          <m:sup>
            <m:r>
              <w:rPr>
                <w:rFonts w:ascii="Cambria Math" w:hAnsi="Cambria Math"/>
                <w:color w:val="auto"/>
                <w:sz w:val="28"/>
                <w:szCs w:val="28"/>
              </w:rPr>
              <m:t>∞</m:t>
            </m:r>
          </m:sup>
          <m:e>
            <m:r>
              <w:rPr>
                <w:rFonts w:ascii="Cambria Math" w:hAnsi="Cambria Math"/>
                <w:color w:val="auto"/>
                <w:sz w:val="28"/>
                <w:szCs w:val="28"/>
              </w:rPr>
              <m:t>zg</m:t>
            </m:r>
            <m:d>
              <m:dPr>
                <m:ctrlPr>
                  <w:rPr>
                    <w:rFonts w:ascii="Cambria Math" w:hAnsi="Cambria Math"/>
                    <w:i/>
                    <w:color w:val="auto"/>
                    <w:sz w:val="28"/>
                    <w:szCs w:val="28"/>
                  </w:rPr>
                </m:ctrlPr>
              </m:dPr>
              <m:e>
                <m:r>
                  <w:rPr>
                    <w:rFonts w:ascii="Cambria Math" w:hAnsi="Cambria Math"/>
                    <w:color w:val="auto"/>
                    <w:sz w:val="28"/>
                    <w:szCs w:val="28"/>
                  </w:rPr>
                  <m:t>z</m:t>
                </m:r>
              </m:e>
            </m:d>
            <m:r>
              <w:rPr>
                <w:rFonts w:ascii="Cambria Math" w:hAnsi="Cambria Math"/>
                <w:color w:val="auto"/>
                <w:sz w:val="28"/>
                <w:szCs w:val="28"/>
              </w:rPr>
              <m:t>dz+</m:t>
            </m:r>
            <m:nary>
              <m:naryPr>
                <m:chr m:val="∑"/>
                <m:limLoc m:val="undOvr"/>
                <m:ctrlPr>
                  <w:rPr>
                    <w:rFonts w:ascii="Cambria Math" w:hAnsi="Cambria Math"/>
                    <w:i/>
                    <w:color w:val="auto"/>
                    <w:sz w:val="28"/>
                    <w:szCs w:val="28"/>
                  </w:rPr>
                </m:ctrlPr>
              </m:naryPr>
              <m:sub>
                <m:r>
                  <w:rPr>
                    <w:rFonts w:ascii="Cambria Math" w:hAnsi="Cambria Math"/>
                    <w:color w:val="auto"/>
                    <w:sz w:val="28"/>
                    <w:szCs w:val="28"/>
                  </w:rPr>
                  <m:t>i=1</m:t>
                </m:r>
              </m:sub>
              <m:sup>
                <m:r>
                  <w:rPr>
                    <w:rFonts w:ascii="Cambria Math" w:hAnsi="Cambria Math"/>
                    <w:color w:val="auto"/>
                    <w:sz w:val="28"/>
                    <w:szCs w:val="28"/>
                  </w:rPr>
                  <m:t>n</m:t>
                </m:r>
              </m:sup>
              <m:e>
                <m:sSubSup>
                  <m:sSubSupPr>
                    <m:ctrlPr>
                      <w:rPr>
                        <w:rFonts w:ascii="Cambria Math" w:hAnsi="Cambria Math"/>
                        <w:i/>
                        <w:color w:val="auto"/>
                        <w:sz w:val="28"/>
                        <w:szCs w:val="28"/>
                      </w:rPr>
                    </m:ctrlPr>
                  </m:sSubSupPr>
                  <m:e>
                    <m:r>
                      <w:rPr>
                        <w:rFonts w:ascii="Cambria Math" w:hAnsi="Cambria Math"/>
                        <w:color w:val="auto"/>
                        <w:sz w:val="28"/>
                        <w:szCs w:val="28"/>
                      </w:rPr>
                      <m:t>P</m:t>
                    </m:r>
                  </m:e>
                  <m:sub>
                    <m:r>
                      <w:rPr>
                        <w:rFonts w:ascii="Cambria Math" w:hAnsi="Cambria Math"/>
                        <w:color w:val="auto"/>
                        <w:sz w:val="28"/>
                        <w:szCs w:val="28"/>
                      </w:rPr>
                      <m:t>i</m:t>
                    </m:r>
                  </m:sub>
                  <m:sup>
                    <m:r>
                      <w:rPr>
                        <w:rFonts w:ascii="Cambria Math" w:hAnsi="Cambria Math"/>
                        <w:color w:val="auto"/>
                        <w:sz w:val="28"/>
                        <w:szCs w:val="28"/>
                      </w:rPr>
                      <m:t>n</m:t>
                    </m:r>
                  </m:sup>
                </m:sSubSup>
                <m:sSubSup>
                  <m:sSubSupPr>
                    <m:ctrlPr>
                      <w:rPr>
                        <w:rFonts w:ascii="Cambria Math" w:hAnsi="Cambria Math"/>
                        <w:i/>
                        <w:color w:val="auto"/>
                        <w:sz w:val="28"/>
                        <w:szCs w:val="28"/>
                      </w:rPr>
                    </m:ctrlPr>
                  </m:sSubSupPr>
                  <m:e>
                    <m:r>
                      <w:rPr>
                        <w:rFonts w:ascii="Cambria Math" w:hAnsi="Cambria Math"/>
                        <w:color w:val="auto"/>
                        <w:sz w:val="28"/>
                        <w:szCs w:val="28"/>
                      </w:rPr>
                      <m:t>A</m:t>
                    </m:r>
                  </m:e>
                  <m:sub>
                    <m:r>
                      <w:rPr>
                        <w:rFonts w:ascii="Cambria Math" w:hAnsi="Cambria Math"/>
                        <w:color w:val="auto"/>
                        <w:sz w:val="28"/>
                        <w:szCs w:val="28"/>
                      </w:rPr>
                      <m:t>i</m:t>
                    </m:r>
                  </m:sub>
                  <m:sup>
                    <m:r>
                      <w:rPr>
                        <w:rFonts w:ascii="Cambria Math" w:hAnsi="Cambria Math"/>
                        <w:color w:val="auto"/>
                        <w:sz w:val="28"/>
                        <w:szCs w:val="28"/>
                      </w:rPr>
                      <m:t>n</m:t>
                    </m:r>
                  </m:sup>
                </m:sSubSup>
              </m:e>
            </m:nary>
          </m:e>
        </m:nary>
      </m:oMath>
      <w:r w:rsidRPr="00DB3B21">
        <w:rPr>
          <w:color w:val="auto"/>
          <w:sz w:val="28"/>
          <w:szCs w:val="28"/>
        </w:rPr>
        <w:t xml:space="preserve"> ,</w:t>
      </w:r>
      <w:r w:rsidRPr="00DB3B21">
        <w:rPr>
          <w:color w:val="auto"/>
          <w:sz w:val="28"/>
          <w:szCs w:val="28"/>
        </w:rPr>
        <w:tab/>
        <w:t xml:space="preserve">  (3.34)</w:t>
      </w:r>
    </w:p>
    <w:p w:rsidR="00812C4F" w:rsidRPr="00DB3B21" w:rsidRDefault="00812C4F" w:rsidP="00763938">
      <w:pPr>
        <w:pStyle w:val="22"/>
        <w:shd w:val="clear" w:color="auto" w:fill="auto"/>
        <w:tabs>
          <w:tab w:val="left" w:pos="887"/>
        </w:tabs>
        <w:spacing w:line="240" w:lineRule="auto"/>
        <w:ind w:firstLine="709"/>
        <w:rPr>
          <w:color w:val="auto"/>
          <w:sz w:val="28"/>
          <w:szCs w:val="28"/>
        </w:rPr>
      </w:pPr>
    </w:p>
    <w:p w:rsidR="00812C4F" w:rsidRPr="00DB3B21" w:rsidRDefault="00812C4F" w:rsidP="00715B81">
      <w:pPr>
        <w:pStyle w:val="22"/>
        <w:shd w:val="clear" w:color="auto" w:fill="auto"/>
        <w:tabs>
          <w:tab w:val="left" w:pos="887"/>
        </w:tabs>
        <w:spacing w:line="240" w:lineRule="auto"/>
        <w:rPr>
          <w:color w:val="auto"/>
          <w:sz w:val="28"/>
          <w:szCs w:val="28"/>
        </w:rPr>
      </w:pPr>
      <w:r w:rsidRPr="00DB3B21">
        <w:rPr>
          <w:color w:val="auto"/>
          <w:sz w:val="28"/>
          <w:szCs w:val="28"/>
        </w:rPr>
        <w:t xml:space="preserve">где </w:t>
      </w:r>
      <m:oMath>
        <m:r>
          <w:rPr>
            <w:rFonts w:ascii="Cambria Math" w:hAnsi="Cambria Math"/>
            <w:color w:val="auto"/>
            <w:sz w:val="28"/>
            <w:szCs w:val="28"/>
            <w:lang w:val="en-US"/>
          </w:rPr>
          <m:t>g</m:t>
        </m:r>
        <m:d>
          <m:dPr>
            <m:ctrlPr>
              <w:rPr>
                <w:rFonts w:ascii="Cambria Math" w:hAnsi="Cambria Math"/>
                <w:i/>
                <w:color w:val="auto"/>
                <w:sz w:val="28"/>
                <w:szCs w:val="28"/>
                <w:lang w:val="en-US" w:bidi="ru-RU"/>
              </w:rPr>
            </m:ctrlPr>
          </m:dPr>
          <m:e>
            <m:r>
              <w:rPr>
                <w:rFonts w:ascii="Cambria Math" w:hAnsi="Cambria Math"/>
                <w:color w:val="auto"/>
                <w:sz w:val="28"/>
                <w:szCs w:val="28"/>
                <w:lang w:val="en-US"/>
              </w:rPr>
              <m:t>z</m:t>
            </m:r>
          </m:e>
        </m:d>
      </m:oMath>
      <w:r w:rsidRPr="00DB3B21">
        <w:rPr>
          <w:color w:val="auto"/>
          <w:sz w:val="28"/>
          <w:szCs w:val="28"/>
        </w:rPr>
        <w:t xml:space="preserve"> – закон распределения величины нагрузки энергопотребителей группы </w:t>
      </w:r>
      <w:r w:rsidRPr="00DB3B21">
        <w:rPr>
          <w:color w:val="auto"/>
          <w:sz w:val="28"/>
          <w:szCs w:val="28"/>
          <w:lang w:val="en-US"/>
        </w:rPr>
        <w:t>UD</w:t>
      </w:r>
      <w:r w:rsidRPr="00DB3B21">
        <w:rPr>
          <w:color w:val="auto"/>
          <w:sz w:val="28"/>
          <w:szCs w:val="28"/>
        </w:rPr>
        <w:t>+</w:t>
      </w:r>
      <w:r w:rsidRPr="00DB3B21">
        <w:rPr>
          <w:color w:val="auto"/>
          <w:sz w:val="28"/>
          <w:szCs w:val="28"/>
          <w:lang w:val="en-US"/>
        </w:rPr>
        <w:t>ND</w:t>
      </w:r>
      <w:r w:rsidRPr="00DB3B21">
        <w:rPr>
          <w:color w:val="auto"/>
          <w:sz w:val="28"/>
          <w:szCs w:val="28"/>
        </w:rPr>
        <w:t>;</w:t>
      </w:r>
    </w:p>
    <w:p w:rsidR="00812C4F" w:rsidRPr="00DB3B21" w:rsidRDefault="008D57C8" w:rsidP="0018465B">
      <w:pPr>
        <w:pStyle w:val="22"/>
        <w:shd w:val="clear" w:color="auto" w:fill="auto"/>
        <w:tabs>
          <w:tab w:val="left" w:pos="887"/>
        </w:tabs>
        <w:spacing w:line="240" w:lineRule="auto"/>
        <w:ind w:firstLine="426"/>
        <w:rPr>
          <w:color w:val="auto"/>
          <w:sz w:val="28"/>
          <w:szCs w:val="28"/>
        </w:rPr>
      </w:pPr>
      <m:oMath>
        <m:sSubSup>
          <m:sSubSupPr>
            <m:ctrlPr>
              <w:rPr>
                <w:rFonts w:ascii="Cambria Math" w:hAnsi="Cambria Math"/>
                <w:i/>
                <w:color w:val="auto"/>
                <w:sz w:val="28"/>
                <w:szCs w:val="28"/>
                <w:lang w:val="en-US" w:bidi="ru-RU"/>
              </w:rPr>
            </m:ctrlPr>
          </m:sSubSupPr>
          <m:e>
            <m:r>
              <w:rPr>
                <w:rFonts w:ascii="Cambria Math" w:hAnsi="Cambria Math"/>
                <w:color w:val="auto"/>
                <w:sz w:val="28"/>
                <w:szCs w:val="28"/>
                <w:lang w:val="en-US"/>
              </w:rPr>
              <m:t>P</m:t>
            </m:r>
          </m:e>
          <m:sub>
            <m:r>
              <w:rPr>
                <w:rFonts w:ascii="Cambria Math" w:hAnsi="Cambria Math"/>
                <w:color w:val="auto"/>
                <w:sz w:val="28"/>
                <w:szCs w:val="28"/>
                <w:lang w:val="en-US"/>
              </w:rPr>
              <m:t>i</m:t>
            </m:r>
          </m:sub>
          <m:sup>
            <m:r>
              <w:rPr>
                <w:rFonts w:ascii="Cambria Math" w:hAnsi="Cambria Math"/>
                <w:color w:val="auto"/>
                <w:sz w:val="28"/>
                <w:szCs w:val="28"/>
                <w:lang w:val="en-US"/>
              </w:rPr>
              <m:t>n</m:t>
            </m:r>
          </m:sup>
        </m:sSubSup>
      </m:oMath>
      <w:r w:rsidR="00812C4F" w:rsidRPr="00DB3B21">
        <w:rPr>
          <w:color w:val="auto"/>
          <w:sz w:val="28"/>
          <w:szCs w:val="28"/>
        </w:rPr>
        <w:t xml:space="preserve"> – вероятность включения </w:t>
      </w:r>
      <w:r w:rsidR="00812C4F" w:rsidRPr="00DB3B21">
        <w:rPr>
          <w:color w:val="auto"/>
          <w:sz w:val="28"/>
          <w:szCs w:val="28"/>
          <w:lang w:val="en-US"/>
        </w:rPr>
        <w:t>i</w:t>
      </w:r>
      <w:r w:rsidR="00812C4F" w:rsidRPr="00DB3B21">
        <w:rPr>
          <w:color w:val="auto"/>
          <w:sz w:val="28"/>
          <w:szCs w:val="28"/>
        </w:rPr>
        <w:t xml:space="preserve">-го энергопотребителя группы </w:t>
      </w:r>
      <w:r w:rsidR="00812C4F" w:rsidRPr="00DB3B21">
        <w:rPr>
          <w:color w:val="auto"/>
          <w:sz w:val="28"/>
          <w:szCs w:val="28"/>
          <w:lang w:val="en-US"/>
        </w:rPr>
        <w:t>ID</w:t>
      </w:r>
      <w:r w:rsidR="00812C4F" w:rsidRPr="00DB3B21">
        <w:rPr>
          <w:color w:val="auto"/>
          <w:sz w:val="28"/>
          <w:szCs w:val="28"/>
        </w:rPr>
        <w:t>;</w:t>
      </w:r>
    </w:p>
    <w:p w:rsidR="00812C4F" w:rsidRPr="00DB3B21" w:rsidRDefault="008D57C8" w:rsidP="0018465B">
      <w:pPr>
        <w:pStyle w:val="22"/>
        <w:shd w:val="clear" w:color="auto" w:fill="auto"/>
        <w:tabs>
          <w:tab w:val="left" w:pos="887"/>
        </w:tabs>
        <w:spacing w:line="240" w:lineRule="auto"/>
        <w:ind w:firstLine="426"/>
        <w:rPr>
          <w:color w:val="auto"/>
          <w:sz w:val="28"/>
          <w:szCs w:val="28"/>
        </w:rPr>
      </w:pPr>
      <m:oMath>
        <m:sSubSup>
          <m:sSubSupPr>
            <m:ctrlPr>
              <w:rPr>
                <w:rFonts w:ascii="Cambria Math" w:hAnsi="Cambria Math"/>
                <w:i/>
                <w:color w:val="auto"/>
                <w:sz w:val="28"/>
                <w:szCs w:val="28"/>
                <w:lang w:val="en-US" w:bidi="ru-RU"/>
              </w:rPr>
            </m:ctrlPr>
          </m:sSubSupPr>
          <m:e>
            <m:r>
              <w:rPr>
                <w:rFonts w:ascii="Cambria Math" w:hAnsi="Cambria Math"/>
                <w:color w:val="auto"/>
                <w:sz w:val="28"/>
                <w:szCs w:val="28"/>
                <w:lang w:val="en-US"/>
              </w:rPr>
              <m:t>A</m:t>
            </m:r>
          </m:e>
          <m:sub>
            <m:r>
              <w:rPr>
                <w:rFonts w:ascii="Cambria Math" w:hAnsi="Cambria Math"/>
                <w:color w:val="auto"/>
                <w:sz w:val="28"/>
                <w:szCs w:val="28"/>
                <w:lang w:val="en-US"/>
              </w:rPr>
              <m:t>i</m:t>
            </m:r>
          </m:sub>
          <m:sup>
            <m:r>
              <w:rPr>
                <w:rFonts w:ascii="Cambria Math" w:hAnsi="Cambria Math"/>
                <w:color w:val="auto"/>
                <w:sz w:val="28"/>
                <w:szCs w:val="28"/>
                <w:lang w:val="en-US"/>
              </w:rPr>
              <m:t>n</m:t>
            </m:r>
          </m:sup>
        </m:sSubSup>
      </m:oMath>
      <w:r w:rsidR="00812C4F" w:rsidRPr="00DB3B21">
        <w:rPr>
          <w:color w:val="auto"/>
          <w:sz w:val="28"/>
          <w:szCs w:val="28"/>
        </w:rPr>
        <w:t xml:space="preserve"> – амплитуда нагрузки  </w:t>
      </w:r>
      <w:r w:rsidR="00812C4F" w:rsidRPr="00DB3B21">
        <w:rPr>
          <w:color w:val="auto"/>
          <w:sz w:val="28"/>
          <w:szCs w:val="28"/>
          <w:lang w:val="en-US"/>
        </w:rPr>
        <w:t>i</w:t>
      </w:r>
      <w:r w:rsidR="00812C4F" w:rsidRPr="00DB3B21">
        <w:rPr>
          <w:color w:val="auto"/>
          <w:sz w:val="28"/>
          <w:szCs w:val="28"/>
        </w:rPr>
        <w:t>-го энергопотребителя группы ID.</w:t>
      </w:r>
    </w:p>
    <w:p w:rsidR="00812C4F" w:rsidRPr="00DB3B21" w:rsidRDefault="00812C4F" w:rsidP="00763938">
      <w:pPr>
        <w:pStyle w:val="22"/>
        <w:shd w:val="clear" w:color="auto" w:fill="auto"/>
        <w:tabs>
          <w:tab w:val="left" w:pos="887"/>
        </w:tabs>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b/>
          <w:color w:val="auto"/>
          <w:sz w:val="28"/>
          <w:szCs w:val="28"/>
        </w:rPr>
      </w:pPr>
      <w:bookmarkStart w:id="80" w:name="bookmark9"/>
      <w:r w:rsidRPr="00DB3B21">
        <w:rPr>
          <w:b/>
          <w:iCs/>
          <w:color w:val="auto"/>
          <w:sz w:val="28"/>
          <w:szCs w:val="28"/>
        </w:rPr>
        <w:t>3.5 Модели режимов суточного расхода электроэнергии</w:t>
      </w:r>
      <w:bookmarkEnd w:id="80"/>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bookmarkStart w:id="81" w:name="bookmark10"/>
      <w:r w:rsidRPr="00DB3B21">
        <w:rPr>
          <w:color w:val="auto"/>
          <w:sz w:val="28"/>
          <w:szCs w:val="28"/>
        </w:rPr>
        <w:t>Для определения суточного расхода электроэнергии, воспользуемся описанными выше моделями режимов нагрузки шахтных энергопотребителей. Если представить часовую нагрузку отдельного энергопотребителя в виде случайной функции времени</w:t>
      </w:r>
      <w:proofErr w:type="gramStart"/>
      <w:r w:rsidRPr="00DB3B21">
        <w:rPr>
          <w:color w:val="auto"/>
          <w:sz w:val="28"/>
          <w:szCs w:val="28"/>
        </w:rPr>
        <w:t xml:space="preserve"> </w:t>
      </w:r>
      <m:oMath>
        <m:r>
          <w:rPr>
            <w:rFonts w:ascii="Cambria Math" w:hAnsi="Cambria Math"/>
            <w:color w:val="auto"/>
            <w:sz w:val="28"/>
            <w:szCs w:val="28"/>
            <w:lang w:val="en-US" w:bidi="en-US"/>
          </w:rPr>
          <m:t>x</m:t>
        </m:r>
        <m:r>
          <w:rPr>
            <w:rFonts w:ascii="Cambria Math" w:hAnsi="Cambria Math"/>
            <w:color w:val="auto"/>
            <w:sz w:val="28"/>
            <w:szCs w:val="28"/>
            <w:lang w:bidi="en-US"/>
          </w:rPr>
          <m:t>(</m:t>
        </m:r>
        <m:r>
          <w:rPr>
            <w:rFonts w:ascii="Cambria Math" w:hAnsi="Cambria Math"/>
            <w:color w:val="auto"/>
            <w:sz w:val="28"/>
            <w:szCs w:val="28"/>
            <w:lang w:val="en-US" w:bidi="en-US"/>
          </w:rPr>
          <m:t>t</m:t>
        </m:r>
        <m:r>
          <w:rPr>
            <w:rFonts w:ascii="Cambria Math" w:hAnsi="Cambria Math"/>
            <w:color w:val="auto"/>
            <w:sz w:val="28"/>
            <w:szCs w:val="28"/>
            <w:lang w:bidi="en-US"/>
          </w:rPr>
          <m:t>),</m:t>
        </m:r>
      </m:oMath>
      <w:r w:rsidRPr="00DB3B21">
        <w:rPr>
          <w:color w:val="auto"/>
          <w:sz w:val="28"/>
          <w:szCs w:val="28"/>
          <w:lang w:bidi="en-US"/>
        </w:rPr>
        <w:t xml:space="preserve"> </w:t>
      </w:r>
      <w:proofErr w:type="gramEnd"/>
      <w:r w:rsidRPr="00DB3B21">
        <w:rPr>
          <w:color w:val="auto"/>
          <w:sz w:val="28"/>
          <w:szCs w:val="28"/>
        </w:rPr>
        <w:t>то часовой расход электроэнергии определяется как:</w:t>
      </w:r>
    </w:p>
    <w:p w:rsidR="00812C4F" w:rsidRPr="00DB3B21"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r>
          <w:rPr>
            <w:rFonts w:ascii="Cambria Math" w:hAnsi="Cambria Math"/>
            <w:color w:val="auto"/>
            <w:sz w:val="28"/>
            <w:szCs w:val="28"/>
          </w:rPr>
          <m:t>Y</m:t>
        </m:r>
        <m:d>
          <m:dPr>
            <m:ctrlPr>
              <w:rPr>
                <w:rFonts w:ascii="Cambria Math" w:hAnsi="Cambria Math"/>
                <w:i/>
                <w:color w:val="auto"/>
                <w:sz w:val="28"/>
                <w:szCs w:val="28"/>
              </w:rPr>
            </m:ctrlPr>
          </m:dPr>
          <m:e>
            <m:r>
              <w:rPr>
                <w:rFonts w:ascii="Cambria Math" w:hAnsi="Cambria Math"/>
                <w:color w:val="auto"/>
                <w:sz w:val="28"/>
                <w:szCs w:val="28"/>
              </w:rPr>
              <m:t>t</m:t>
            </m:r>
          </m:e>
        </m:d>
        <m:r>
          <w:rPr>
            <w:rFonts w:ascii="Cambria Math" w:hAnsi="Cambria Math"/>
            <w:color w:val="auto"/>
            <w:sz w:val="28"/>
            <w:szCs w:val="28"/>
          </w:rPr>
          <m:t>=U∙</m:t>
        </m:r>
        <m:r>
          <w:rPr>
            <w:rFonts w:ascii="Cambria Math" w:hAnsi="Cambria Math"/>
            <w:i/>
            <w:color w:val="auto"/>
            <w:sz w:val="28"/>
            <w:szCs w:val="28"/>
          </w:rPr>
          <w:sym w:font="Symbol" w:char="F068"/>
        </m:r>
        <m:r>
          <w:rPr>
            <w:rFonts w:ascii="Cambria Math" w:hAnsi="Cambria Math"/>
            <w:color w:val="auto"/>
            <w:sz w:val="28"/>
            <w:szCs w:val="28"/>
          </w:rPr>
          <m:t xml:space="preserve"> ∙x(t)</m:t>
        </m:r>
      </m:oMath>
      <w:r w:rsidRPr="00D25CA8">
        <w:rPr>
          <w:i/>
          <w:color w:val="auto"/>
          <w:sz w:val="28"/>
          <w:szCs w:val="28"/>
        </w:rPr>
        <w:t xml:space="preserve"> </w:t>
      </w:r>
      <w:r w:rsidRPr="00DB3B21">
        <w:rPr>
          <w:color w:val="auto"/>
          <w:sz w:val="28"/>
          <w:szCs w:val="28"/>
        </w:rPr>
        <w:t>,</w:t>
      </w:r>
      <w:r w:rsidRPr="00DB3B21">
        <w:rPr>
          <w:color w:val="auto"/>
          <w:sz w:val="28"/>
          <w:szCs w:val="28"/>
        </w:rPr>
        <w:tab/>
        <w:t xml:space="preserve">         (3.35)</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где </w:t>
      </w:r>
      <w:r w:rsidRPr="00DB3B21">
        <w:rPr>
          <w:color w:val="auto"/>
          <w:sz w:val="28"/>
          <w:szCs w:val="28"/>
          <w:lang w:val="en-US" w:bidi="en-US"/>
        </w:rPr>
        <w:t>U</w:t>
      </w:r>
      <w:r w:rsidRPr="00DB3B21">
        <w:rPr>
          <w:color w:val="auto"/>
          <w:sz w:val="28"/>
          <w:szCs w:val="28"/>
          <w:lang w:bidi="en-US"/>
        </w:rPr>
        <w:t xml:space="preserve"> </w:t>
      </w:r>
      <w:r w:rsidRPr="00DB3B21">
        <w:rPr>
          <w:color w:val="auto"/>
          <w:sz w:val="28"/>
          <w:szCs w:val="28"/>
        </w:rPr>
        <w:t xml:space="preserve">- уровень напряжения, </w:t>
      </w:r>
      <w:proofErr w:type="gramStart"/>
      <w:r w:rsidRPr="00DB3B21">
        <w:rPr>
          <w:color w:val="auto"/>
          <w:sz w:val="28"/>
          <w:szCs w:val="28"/>
        </w:rPr>
        <w:t>В</w:t>
      </w:r>
      <w:proofErr w:type="gramEnd"/>
      <w:r w:rsidRPr="00DB3B21">
        <w:rPr>
          <w:color w:val="auto"/>
          <w:sz w:val="28"/>
          <w:szCs w:val="28"/>
        </w:rPr>
        <w:t>;</w:t>
      </w:r>
    </w:p>
    <w:p w:rsidR="00812C4F" w:rsidRPr="00DB3B21" w:rsidRDefault="00812C4F" w:rsidP="0018465B">
      <w:pPr>
        <w:pStyle w:val="22"/>
        <w:shd w:val="clear" w:color="auto" w:fill="auto"/>
        <w:spacing w:line="240" w:lineRule="auto"/>
        <w:ind w:firstLine="426"/>
        <w:rPr>
          <w:color w:val="auto"/>
          <w:sz w:val="28"/>
          <w:szCs w:val="28"/>
        </w:rPr>
      </w:pPr>
      <w:r w:rsidRPr="00DB3B21">
        <w:rPr>
          <w:color w:val="auto"/>
          <w:sz w:val="28"/>
          <w:szCs w:val="28"/>
        </w:rPr>
        <w:sym w:font="Symbol" w:char="F068"/>
      </w:r>
      <w:r w:rsidRPr="00DB3B21">
        <w:rPr>
          <w:color w:val="auto"/>
          <w:sz w:val="28"/>
          <w:szCs w:val="28"/>
        </w:rPr>
        <w:t xml:space="preserve"> - нормативный коэффициент (безразмерная величина, включающая в себя значения </w:t>
      </w:r>
      <w:r w:rsidRPr="00DB3B21">
        <w:rPr>
          <w:color w:val="auto"/>
          <w:sz w:val="28"/>
          <w:szCs w:val="28"/>
          <w:lang w:val="en-US" w:bidi="en-US"/>
        </w:rPr>
        <w:t>cos</w:t>
      </w:r>
      <w:r w:rsidRPr="00DB3B21">
        <w:rPr>
          <w:color w:val="auto"/>
          <w:sz w:val="28"/>
          <w:szCs w:val="28"/>
          <w:lang w:val="en-US" w:bidi="en-US"/>
        </w:rPr>
        <w:sym w:font="Symbol" w:char="F06A"/>
      </w:r>
      <w:r w:rsidRPr="00DB3B21">
        <w:rPr>
          <w:color w:val="auto"/>
          <w:sz w:val="28"/>
          <w:szCs w:val="28"/>
          <w:lang w:bidi="en-US"/>
        </w:rPr>
        <w:t xml:space="preserve">, </w:t>
      </w:r>
      <w:r w:rsidRPr="00DB3B21">
        <w:rPr>
          <w:color w:val="auto"/>
          <w:sz w:val="28"/>
          <w:szCs w:val="28"/>
        </w:rPr>
        <w:t>коэффициента полезного действия и постоянные коэффициенты).</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Суточный расход электроэнергии </w:t>
      </w:r>
      <m:oMath>
        <m:sSub>
          <m:sSubPr>
            <m:ctrlPr>
              <w:rPr>
                <w:rFonts w:ascii="Cambria Math" w:hAnsi="Cambria Math"/>
                <w:i/>
                <w:color w:val="auto"/>
                <w:sz w:val="28"/>
                <w:szCs w:val="28"/>
                <w:lang w:val="en-US" w:bidi="en-US"/>
              </w:rPr>
            </m:ctrlPr>
          </m:sSubPr>
          <m:e>
            <m:r>
              <w:rPr>
                <w:rFonts w:ascii="Cambria Math" w:hAnsi="Cambria Math"/>
                <w:color w:val="auto"/>
                <w:sz w:val="28"/>
                <w:szCs w:val="28"/>
                <w:lang w:val="en-US" w:bidi="en-US"/>
              </w:rPr>
              <m:t>W</m:t>
            </m:r>
          </m:e>
          <m:sub>
            <m:r>
              <w:rPr>
                <w:rFonts w:ascii="Cambria Math" w:hAnsi="Cambria Math"/>
                <w:color w:val="auto"/>
                <w:sz w:val="28"/>
                <w:szCs w:val="28"/>
                <w:lang w:bidi="en-US"/>
              </w:rPr>
              <m:t>сут.</m:t>
            </m:r>
          </m:sub>
        </m:sSub>
      </m:oMath>
      <w:r w:rsidRPr="00DB3B21">
        <w:rPr>
          <w:color w:val="auto"/>
          <w:sz w:val="28"/>
          <w:szCs w:val="28"/>
          <w:lang w:bidi="en-US"/>
        </w:rPr>
        <w:t xml:space="preserve"> </w:t>
      </w:r>
      <w:r w:rsidRPr="00DB3B21">
        <w:rPr>
          <w:color w:val="auto"/>
          <w:sz w:val="28"/>
          <w:szCs w:val="28"/>
        </w:rPr>
        <w:t>можно представить в виде суммы часовых расходов в течение суток.</w:t>
      </w:r>
    </w:p>
    <w:p w:rsidR="00812C4F" w:rsidRPr="00DB3B21" w:rsidRDefault="00812C4F" w:rsidP="00763938">
      <w:pPr>
        <w:pStyle w:val="22"/>
        <w:shd w:val="clear" w:color="auto" w:fill="auto"/>
        <w:spacing w:line="240" w:lineRule="auto"/>
        <w:ind w:firstLine="709"/>
        <w:rPr>
          <w:color w:val="auto"/>
          <w:sz w:val="28"/>
          <w:szCs w:val="28"/>
        </w:rPr>
      </w:pPr>
    </w:p>
    <w:p w:rsidR="00812C4F" w:rsidRPr="0018465B"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W</m:t>
            </m:r>
          </m:e>
          <m:sub>
            <m:r>
              <w:rPr>
                <w:rFonts w:ascii="Cambria Math" w:hAnsi="Cambria Math"/>
                <w:color w:val="auto"/>
                <w:sz w:val="28"/>
                <w:szCs w:val="28"/>
              </w:rPr>
              <m:t>сут</m:t>
            </m:r>
          </m:sub>
        </m:sSub>
        <m:r>
          <w:rPr>
            <w:rFonts w:ascii="Cambria Math" w:hAnsi="Cambria Math"/>
            <w:color w:val="auto"/>
            <w:sz w:val="28"/>
            <w:szCs w:val="28"/>
          </w:rPr>
          <m:t>=</m:t>
        </m:r>
        <m:nary>
          <m:naryPr>
            <m:chr m:val="∑"/>
            <m:limLoc m:val="undOvr"/>
            <m:ctrlPr>
              <w:rPr>
                <w:rFonts w:ascii="Cambria Math" w:hAnsi="Cambria Math"/>
                <w:i/>
                <w:color w:val="auto"/>
                <w:sz w:val="28"/>
                <w:szCs w:val="28"/>
              </w:rPr>
            </m:ctrlPr>
          </m:naryPr>
          <m:sub>
            <m:r>
              <w:rPr>
                <w:rFonts w:ascii="Cambria Math" w:hAnsi="Cambria Math"/>
                <w:color w:val="auto"/>
                <w:sz w:val="28"/>
                <w:szCs w:val="28"/>
              </w:rPr>
              <m:t>t=1</m:t>
            </m:r>
          </m:sub>
          <m:sup>
            <m:r>
              <w:rPr>
                <w:rFonts w:ascii="Cambria Math" w:hAnsi="Cambria Math"/>
                <w:color w:val="auto"/>
                <w:sz w:val="28"/>
                <w:szCs w:val="28"/>
              </w:rPr>
              <m:t>24</m:t>
            </m:r>
          </m:sup>
          <m:e>
            <m:r>
              <w:rPr>
                <w:rFonts w:ascii="Cambria Math" w:hAnsi="Cambria Math"/>
                <w:color w:val="auto"/>
                <w:sz w:val="28"/>
                <w:szCs w:val="28"/>
              </w:rPr>
              <m:t>Y(t)</m:t>
            </m:r>
          </m:e>
        </m:nary>
      </m:oMath>
      <w:r w:rsidRPr="00DB3B21">
        <w:rPr>
          <w:color w:val="auto"/>
          <w:sz w:val="28"/>
          <w:szCs w:val="28"/>
        </w:rPr>
        <w:t>.</w:t>
      </w:r>
      <w:r w:rsidRPr="00DB3B21">
        <w:rPr>
          <w:color w:val="auto"/>
          <w:sz w:val="28"/>
          <w:szCs w:val="28"/>
        </w:rPr>
        <w:tab/>
        <w:t xml:space="preserve">                   (3.36)</w:t>
      </w:r>
    </w:p>
    <w:p w:rsidR="00812C4F" w:rsidRPr="00DB3B21" w:rsidRDefault="00812C4F" w:rsidP="00763938">
      <w:pPr>
        <w:pStyle w:val="22"/>
        <w:shd w:val="clear" w:color="auto" w:fill="auto"/>
        <w:tabs>
          <w:tab w:val="left" w:pos="1749"/>
        </w:tabs>
        <w:spacing w:line="240" w:lineRule="auto"/>
        <w:ind w:firstLine="709"/>
        <w:rPr>
          <w:color w:val="auto"/>
          <w:sz w:val="28"/>
          <w:szCs w:val="28"/>
        </w:rPr>
      </w:pP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Определение суточного расхода электроэнергии потребителей группы ND сводится к суммированию суммы нормальных величин. Суточный расход электроэнергии энергоприемниками группы ND является случайной величиной, полностью характеризуемой математическим ожиданием и корреляционной функцией. По теореме сложения [23, с.121] математическое ожидание суточного расхода электроэнергии энергоприемниками группы ND выглядит следующим образом:</w:t>
      </w:r>
    </w:p>
    <w:p w:rsidR="00812C4F" w:rsidRPr="00DB3B21" w:rsidRDefault="00812C4F" w:rsidP="00763938">
      <w:pPr>
        <w:pStyle w:val="22"/>
        <w:shd w:val="clear" w:color="auto" w:fill="auto"/>
        <w:spacing w:line="240" w:lineRule="auto"/>
        <w:ind w:firstLine="709"/>
        <w:rPr>
          <w:color w:val="auto"/>
          <w:sz w:val="28"/>
          <w:szCs w:val="28"/>
        </w:rPr>
      </w:pPr>
    </w:p>
    <w:p w:rsidR="00812C4F" w:rsidRPr="0018465B"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m</m:t>
            </m:r>
          </m:e>
          <m:sub>
            <m:r>
              <w:rPr>
                <w:rFonts w:ascii="Cambria Math" w:hAnsi="Cambria Math"/>
                <w:color w:val="auto"/>
                <w:sz w:val="28"/>
                <w:szCs w:val="28"/>
              </w:rPr>
              <m:t>СУТ.ND</m:t>
            </m:r>
          </m:sub>
        </m:sSub>
        <m:r>
          <w:rPr>
            <w:rFonts w:ascii="Cambria Math" w:hAnsi="Cambria Math"/>
            <w:color w:val="auto"/>
            <w:sz w:val="28"/>
            <w:szCs w:val="28"/>
          </w:rPr>
          <m:t>=24</m:t>
        </m:r>
        <m:sSub>
          <m:sSubPr>
            <m:ctrlPr>
              <w:rPr>
                <w:rFonts w:ascii="Cambria Math" w:hAnsi="Cambria Math"/>
                <w:i/>
                <w:color w:val="auto"/>
                <w:sz w:val="28"/>
                <w:szCs w:val="28"/>
              </w:rPr>
            </m:ctrlPr>
          </m:sSubPr>
          <m:e>
            <m:r>
              <w:rPr>
                <w:rFonts w:ascii="Cambria Math" w:hAnsi="Cambria Math"/>
                <w:color w:val="auto"/>
                <w:sz w:val="28"/>
                <w:szCs w:val="28"/>
              </w:rPr>
              <m:t>Um</m:t>
            </m:r>
          </m:e>
          <m:sub>
            <m:sSub>
              <m:sSubPr>
                <m:ctrlPr>
                  <w:rPr>
                    <w:rFonts w:ascii="Cambria Math" w:hAnsi="Cambria Math"/>
                    <w:i/>
                    <w:color w:val="auto"/>
                    <w:sz w:val="28"/>
                    <w:szCs w:val="28"/>
                  </w:rPr>
                </m:ctrlPr>
              </m:sSubPr>
              <m:e>
                <m:r>
                  <w:rPr>
                    <w:rFonts w:ascii="Cambria Math" w:hAnsi="Cambria Math"/>
                    <w:color w:val="auto"/>
                    <w:sz w:val="28"/>
                    <w:szCs w:val="28"/>
                  </w:rPr>
                  <m:t>ND</m:t>
                </m:r>
              </m:e>
              <m:sub>
                <m:r>
                  <w:rPr>
                    <w:rFonts w:ascii="Cambria Math" w:hAnsi="Cambria Math"/>
                    <w:color w:val="auto"/>
                    <w:sz w:val="28"/>
                    <w:szCs w:val="28"/>
                  </w:rPr>
                  <m:t>i</m:t>
                </m:r>
              </m:sub>
            </m:sSub>
          </m:sub>
        </m:sSub>
        <m:r>
          <w:rPr>
            <w:rFonts w:ascii="Cambria Math" w:hAnsi="Cambria Math"/>
            <w:i/>
            <w:color w:val="auto"/>
            <w:sz w:val="28"/>
            <w:szCs w:val="28"/>
          </w:rPr>
          <w:sym w:font="Symbol" w:char="F068"/>
        </m:r>
      </m:oMath>
      <w:r w:rsidRPr="00535069">
        <w:rPr>
          <w:i/>
          <w:color w:val="auto"/>
          <w:sz w:val="28"/>
          <w:szCs w:val="28"/>
        </w:rPr>
        <w:t>,</w:t>
      </w:r>
      <w:r w:rsidRPr="00DB3B21">
        <w:rPr>
          <w:color w:val="auto"/>
          <w:sz w:val="28"/>
          <w:szCs w:val="28"/>
        </w:rPr>
        <w:tab/>
        <w:t xml:space="preserve">         (3.37)</w:t>
      </w: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где </w:t>
      </w:r>
      <m:oMath>
        <m:sSub>
          <m:sSubPr>
            <m:ctrlPr>
              <w:rPr>
                <w:rFonts w:ascii="Cambria Math" w:hAnsi="Cambria Math"/>
                <w:i/>
                <w:color w:val="auto"/>
                <w:sz w:val="28"/>
                <w:szCs w:val="28"/>
                <w:lang w:val="en-US" w:bidi="ru-RU"/>
              </w:rPr>
            </m:ctrlPr>
          </m:sSubPr>
          <m:e>
            <m:r>
              <w:rPr>
                <w:rFonts w:ascii="Cambria Math" w:hAnsi="Cambria Math"/>
                <w:color w:val="auto"/>
                <w:sz w:val="28"/>
                <w:szCs w:val="28"/>
                <w:lang w:val="en-US"/>
              </w:rPr>
              <m:t>m</m:t>
            </m:r>
          </m:e>
          <m:sub>
            <m:sSub>
              <m:sSubPr>
                <m:ctrlPr>
                  <w:rPr>
                    <w:rFonts w:ascii="Cambria Math" w:hAnsi="Cambria Math"/>
                    <w:i/>
                    <w:color w:val="auto"/>
                    <w:sz w:val="28"/>
                    <w:szCs w:val="28"/>
                    <w:lang w:bidi="ru-RU"/>
                  </w:rPr>
                </m:ctrlPr>
              </m:sSubPr>
              <m:e>
                <m:r>
                  <w:rPr>
                    <w:rFonts w:ascii="Cambria Math" w:hAnsi="Cambria Math"/>
                    <w:color w:val="auto"/>
                    <w:sz w:val="28"/>
                    <w:szCs w:val="28"/>
                    <w:lang w:bidi="ru-RU"/>
                  </w:rPr>
                  <m:t>ND</m:t>
                </m:r>
              </m:e>
              <m:sub>
                <m:r>
                  <w:rPr>
                    <w:rFonts w:ascii="Cambria Math" w:hAnsi="Cambria Math"/>
                    <w:color w:val="auto"/>
                    <w:sz w:val="28"/>
                    <w:szCs w:val="28"/>
                    <w:lang w:val="en-US" w:bidi="ru-RU"/>
                  </w:rPr>
                  <m:t>i</m:t>
                </m:r>
              </m:sub>
            </m:sSub>
          </m:sub>
        </m:sSub>
        <m:r>
          <w:rPr>
            <w:rFonts w:ascii="Cambria Math" w:hAnsi="Cambria Math"/>
            <w:color w:val="auto"/>
            <w:sz w:val="28"/>
            <w:szCs w:val="28"/>
          </w:rPr>
          <m:t xml:space="preserve"> </m:t>
        </m:r>
      </m:oMath>
      <w:r w:rsidRPr="00DB3B21">
        <w:rPr>
          <w:color w:val="auto"/>
          <w:sz w:val="28"/>
          <w:szCs w:val="28"/>
        </w:rPr>
        <w:t xml:space="preserve">- значение нагрузки </w:t>
      </w:r>
      <w:r w:rsidRPr="00DB3B21">
        <w:rPr>
          <w:color w:val="auto"/>
          <w:sz w:val="28"/>
          <w:szCs w:val="28"/>
          <w:lang w:val="en-US" w:bidi="en-US"/>
        </w:rPr>
        <w:t>i</w:t>
      </w:r>
      <w:r w:rsidRPr="00DB3B21">
        <w:rPr>
          <w:color w:val="auto"/>
          <w:sz w:val="28"/>
          <w:szCs w:val="28"/>
          <w:lang w:bidi="en-US"/>
        </w:rPr>
        <w:t>-г</w:t>
      </w:r>
      <w:r w:rsidRPr="00DB3B21">
        <w:rPr>
          <w:color w:val="auto"/>
          <w:sz w:val="28"/>
          <w:szCs w:val="28"/>
          <w:lang w:val="en-US" w:bidi="en-US"/>
        </w:rPr>
        <w:t>o</w:t>
      </w:r>
      <w:r w:rsidRPr="00DB3B21">
        <w:rPr>
          <w:color w:val="auto"/>
          <w:sz w:val="28"/>
          <w:szCs w:val="28"/>
          <w:lang w:bidi="en-US"/>
        </w:rPr>
        <w:t xml:space="preserve"> </w:t>
      </w:r>
      <w:r w:rsidRPr="00DB3B21">
        <w:rPr>
          <w:color w:val="auto"/>
          <w:sz w:val="28"/>
          <w:szCs w:val="28"/>
        </w:rPr>
        <w:t>энергопотребителя группы ND.</w:t>
      </w:r>
    </w:p>
    <w:p w:rsidR="00812C4F" w:rsidRDefault="00812C4F" w:rsidP="00763938">
      <w:pPr>
        <w:pStyle w:val="22"/>
        <w:shd w:val="clear" w:color="auto" w:fill="auto"/>
        <w:spacing w:line="240" w:lineRule="auto"/>
        <w:ind w:firstLine="709"/>
        <w:rPr>
          <w:color w:val="auto"/>
          <w:sz w:val="28"/>
          <w:szCs w:val="28"/>
        </w:rPr>
      </w:pPr>
      <w:r w:rsidRPr="00DB3B21">
        <w:rPr>
          <w:color w:val="auto"/>
          <w:sz w:val="28"/>
          <w:szCs w:val="28"/>
        </w:rPr>
        <w:t>Корреляционная функция [23, с.241] суточного расхода электроэнергии находится как:</w:t>
      </w:r>
    </w:p>
    <w:p w:rsidR="00535069" w:rsidRPr="00DB3B21" w:rsidRDefault="00535069" w:rsidP="00763938">
      <w:pPr>
        <w:pStyle w:val="22"/>
        <w:shd w:val="clear" w:color="auto" w:fill="auto"/>
        <w:spacing w:line="240" w:lineRule="auto"/>
        <w:ind w:firstLine="709"/>
        <w:rPr>
          <w:color w:val="auto"/>
          <w:sz w:val="28"/>
          <w:szCs w:val="28"/>
        </w:rPr>
      </w:pPr>
    </w:p>
    <w:p w:rsidR="00812C4F" w:rsidRPr="00DB3B21"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K</m:t>
            </m:r>
          </m:e>
          <m:sub>
            <m:r>
              <w:rPr>
                <w:rFonts w:ascii="Cambria Math" w:hAnsi="Cambria Math"/>
                <w:color w:val="auto"/>
                <w:sz w:val="28"/>
                <w:szCs w:val="28"/>
              </w:rPr>
              <m:t>СУТ.ND</m:t>
            </m:r>
          </m:sub>
        </m:sSub>
        <m:d>
          <m:dPr>
            <m:ctrlPr>
              <w:rPr>
                <w:rFonts w:ascii="Cambria Math" w:hAnsi="Cambria Math"/>
                <w:i/>
                <w:color w:val="auto"/>
                <w:sz w:val="28"/>
                <w:szCs w:val="28"/>
              </w:rPr>
            </m:ctrlPr>
          </m:dPr>
          <m:e>
            <m:r>
              <w:rPr>
                <w:rFonts w:ascii="Cambria Math" w:hAnsi="Cambria Math"/>
                <w:color w:val="auto"/>
                <w:sz w:val="28"/>
                <w:szCs w:val="28"/>
              </w:rPr>
              <m:t>τ</m:t>
            </m:r>
          </m:e>
        </m:d>
        <m:r>
          <w:rPr>
            <w:rFonts w:ascii="Cambria Math" w:hAnsi="Cambria Math"/>
            <w:color w:val="auto"/>
            <w:sz w:val="28"/>
            <w:szCs w:val="28"/>
          </w:rPr>
          <m:t>=24</m:t>
        </m:r>
        <m:sSub>
          <m:sSubPr>
            <m:ctrlPr>
              <w:rPr>
                <w:rFonts w:ascii="Cambria Math" w:hAnsi="Cambria Math"/>
                <w:i/>
                <w:color w:val="auto"/>
                <w:sz w:val="28"/>
                <w:szCs w:val="28"/>
              </w:rPr>
            </m:ctrlPr>
          </m:sSubPr>
          <m:e>
            <m:r>
              <w:rPr>
                <w:rFonts w:ascii="Cambria Math" w:hAnsi="Cambria Math"/>
                <w:color w:val="auto"/>
                <w:sz w:val="28"/>
                <w:szCs w:val="28"/>
              </w:rPr>
              <m:t>K</m:t>
            </m:r>
          </m:e>
          <m:sub>
            <m:sSub>
              <m:sSubPr>
                <m:ctrlPr>
                  <w:rPr>
                    <w:rFonts w:ascii="Cambria Math" w:hAnsi="Cambria Math"/>
                    <w:i/>
                    <w:color w:val="auto"/>
                    <w:sz w:val="28"/>
                    <w:szCs w:val="28"/>
                  </w:rPr>
                </m:ctrlPr>
              </m:sSubPr>
              <m:e>
                <m:r>
                  <w:rPr>
                    <w:rFonts w:ascii="Cambria Math" w:hAnsi="Cambria Math"/>
                    <w:color w:val="auto"/>
                    <w:sz w:val="28"/>
                    <w:szCs w:val="28"/>
                  </w:rPr>
                  <m:t>ND</m:t>
                </m:r>
              </m:e>
              <m:sub>
                <m:r>
                  <w:rPr>
                    <w:rFonts w:ascii="Cambria Math" w:hAnsi="Cambria Math"/>
                    <w:color w:val="auto"/>
                    <w:sz w:val="28"/>
                    <w:szCs w:val="28"/>
                  </w:rPr>
                  <m:t>i</m:t>
                </m:r>
              </m:sub>
            </m:sSub>
          </m:sub>
        </m:sSub>
        <m:d>
          <m:dPr>
            <m:ctrlPr>
              <w:rPr>
                <w:rFonts w:ascii="Cambria Math" w:hAnsi="Cambria Math"/>
                <w:i/>
                <w:color w:val="auto"/>
                <w:sz w:val="28"/>
                <w:szCs w:val="28"/>
              </w:rPr>
            </m:ctrlPr>
          </m:dPr>
          <m:e>
            <m:r>
              <w:rPr>
                <w:rFonts w:ascii="Cambria Math" w:hAnsi="Cambria Math"/>
                <w:color w:val="auto"/>
                <w:sz w:val="28"/>
                <w:szCs w:val="28"/>
              </w:rPr>
              <m:t>τ</m:t>
            </m:r>
          </m:e>
        </m:d>
        <m:r>
          <w:rPr>
            <w:rFonts w:ascii="Cambria Math" w:hAnsi="Cambria Math"/>
            <w:color w:val="auto"/>
            <w:sz w:val="28"/>
            <w:szCs w:val="28"/>
          </w:rPr>
          <m:t>+2</m:t>
        </m:r>
        <m:nary>
          <m:naryPr>
            <m:chr m:val="∑"/>
            <m:limLoc m:val="undOvr"/>
            <m:ctrlPr>
              <w:rPr>
                <w:rFonts w:ascii="Cambria Math" w:hAnsi="Cambria Math"/>
                <w:i/>
                <w:color w:val="auto"/>
                <w:sz w:val="28"/>
                <w:szCs w:val="28"/>
              </w:rPr>
            </m:ctrlPr>
          </m:naryPr>
          <m:sub>
            <m:r>
              <w:rPr>
                <w:rFonts w:ascii="Cambria Math" w:hAnsi="Cambria Math"/>
                <w:color w:val="auto"/>
                <w:sz w:val="28"/>
                <w:szCs w:val="28"/>
              </w:rPr>
              <m:t>k=0</m:t>
            </m:r>
          </m:sub>
          <m:sup>
            <m:r>
              <w:rPr>
                <w:rFonts w:ascii="Cambria Math" w:hAnsi="Cambria Math"/>
                <w:color w:val="auto"/>
                <w:sz w:val="28"/>
                <w:szCs w:val="28"/>
              </w:rPr>
              <m:t>23</m:t>
            </m:r>
          </m:sup>
          <m:e>
            <m:sSub>
              <m:sSubPr>
                <m:ctrlPr>
                  <w:rPr>
                    <w:rFonts w:ascii="Cambria Math" w:hAnsi="Cambria Math"/>
                    <w:i/>
                    <w:color w:val="auto"/>
                    <w:sz w:val="28"/>
                    <w:szCs w:val="28"/>
                  </w:rPr>
                </m:ctrlPr>
              </m:sSubPr>
              <m:e>
                <m:r>
                  <w:rPr>
                    <w:rFonts w:ascii="Cambria Math" w:hAnsi="Cambria Math"/>
                    <w:color w:val="auto"/>
                    <w:sz w:val="28"/>
                    <w:szCs w:val="28"/>
                  </w:rPr>
                  <m:t>(24-k)K</m:t>
                </m:r>
              </m:e>
              <m:sub>
                <m:sSub>
                  <m:sSubPr>
                    <m:ctrlPr>
                      <w:rPr>
                        <w:rFonts w:ascii="Cambria Math" w:hAnsi="Cambria Math"/>
                        <w:i/>
                        <w:color w:val="auto"/>
                        <w:sz w:val="28"/>
                        <w:szCs w:val="28"/>
                      </w:rPr>
                    </m:ctrlPr>
                  </m:sSubPr>
                  <m:e>
                    <m:r>
                      <w:rPr>
                        <w:rFonts w:ascii="Cambria Math" w:hAnsi="Cambria Math"/>
                        <w:color w:val="auto"/>
                        <w:sz w:val="28"/>
                        <w:szCs w:val="28"/>
                      </w:rPr>
                      <m:t>ND</m:t>
                    </m:r>
                  </m:e>
                  <m:sub>
                    <m:r>
                      <w:rPr>
                        <w:rFonts w:ascii="Cambria Math" w:hAnsi="Cambria Math"/>
                        <w:color w:val="auto"/>
                        <w:sz w:val="28"/>
                        <w:szCs w:val="28"/>
                      </w:rPr>
                      <m:t>i</m:t>
                    </m:r>
                  </m:sub>
                </m:sSub>
              </m:sub>
            </m:sSub>
            <m:d>
              <m:dPr>
                <m:ctrlPr>
                  <w:rPr>
                    <w:rFonts w:ascii="Cambria Math" w:hAnsi="Cambria Math"/>
                    <w:i/>
                    <w:color w:val="auto"/>
                    <w:sz w:val="28"/>
                    <w:szCs w:val="28"/>
                  </w:rPr>
                </m:ctrlPr>
              </m:dPr>
              <m:e>
                <m:r>
                  <w:rPr>
                    <w:rFonts w:ascii="Cambria Math" w:hAnsi="Cambria Math"/>
                    <w:color w:val="auto"/>
                    <w:sz w:val="28"/>
                    <w:szCs w:val="28"/>
                  </w:rPr>
                  <m:t>τ+k</m:t>
                </m:r>
              </m:e>
            </m:d>
          </m:e>
        </m:nary>
      </m:oMath>
      <w:r w:rsidRPr="00DB3B21">
        <w:rPr>
          <w:color w:val="auto"/>
          <w:sz w:val="28"/>
          <w:szCs w:val="28"/>
        </w:rPr>
        <w:t xml:space="preserve"> .</w:t>
      </w:r>
      <w:r w:rsidRPr="00DB3B21">
        <w:rPr>
          <w:color w:val="auto"/>
          <w:sz w:val="28"/>
          <w:szCs w:val="28"/>
        </w:rPr>
        <w:tab/>
        <w:t xml:space="preserve"> (3.38)</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rPr>
          <w:color w:val="auto"/>
          <w:sz w:val="28"/>
          <w:szCs w:val="28"/>
          <w:lang w:bidi="ru-RU"/>
        </w:rPr>
      </w:pPr>
      <w:r w:rsidRPr="00DB3B21">
        <w:rPr>
          <w:color w:val="auto"/>
          <w:sz w:val="28"/>
          <w:szCs w:val="28"/>
          <w:lang w:bidi="ru-RU"/>
        </w:rPr>
        <w:t xml:space="preserve">где </w:t>
      </w:r>
      <m:oMath>
        <m:sSub>
          <m:sSubPr>
            <m:ctrlPr>
              <w:rPr>
                <w:rFonts w:ascii="Cambria Math" w:hAnsi="Cambria Math"/>
                <w:i/>
                <w:color w:val="auto"/>
                <w:sz w:val="28"/>
                <w:szCs w:val="28"/>
                <w:lang w:bidi="ru-RU"/>
              </w:rPr>
            </m:ctrlPr>
          </m:sSubPr>
          <m:e>
            <m:r>
              <w:rPr>
                <w:rFonts w:ascii="Cambria Math" w:hAnsi="Cambria Math"/>
                <w:color w:val="auto"/>
                <w:sz w:val="28"/>
                <w:szCs w:val="28"/>
              </w:rPr>
              <m:t>K</m:t>
            </m:r>
          </m:e>
          <m:sub>
            <m:sSub>
              <m:sSubPr>
                <m:ctrlPr>
                  <w:rPr>
                    <w:rFonts w:ascii="Cambria Math" w:hAnsi="Cambria Math"/>
                    <w:i/>
                    <w:color w:val="auto"/>
                    <w:sz w:val="28"/>
                    <w:szCs w:val="28"/>
                    <w:lang w:bidi="ru-RU"/>
                  </w:rPr>
                </m:ctrlPr>
              </m:sSubPr>
              <m:e>
                <m:r>
                  <w:rPr>
                    <w:rFonts w:ascii="Cambria Math" w:hAnsi="Cambria Math"/>
                    <w:color w:val="auto"/>
                    <w:sz w:val="28"/>
                    <w:szCs w:val="28"/>
                  </w:rPr>
                  <m:t>ND</m:t>
                </m:r>
              </m:e>
              <m:sub>
                <m:r>
                  <w:rPr>
                    <w:rFonts w:ascii="Cambria Math" w:hAnsi="Cambria Math"/>
                    <w:color w:val="auto"/>
                    <w:sz w:val="28"/>
                    <w:szCs w:val="28"/>
                  </w:rPr>
                  <m:t>i</m:t>
                </m:r>
              </m:sub>
            </m:sSub>
          </m:sub>
        </m:sSub>
        <m:d>
          <m:dPr>
            <m:ctrlPr>
              <w:rPr>
                <w:rFonts w:ascii="Cambria Math" w:hAnsi="Cambria Math"/>
                <w:i/>
                <w:color w:val="auto"/>
                <w:sz w:val="28"/>
                <w:szCs w:val="28"/>
                <w:lang w:bidi="ru-RU"/>
              </w:rPr>
            </m:ctrlPr>
          </m:dPr>
          <m:e>
            <m:r>
              <w:rPr>
                <w:rFonts w:ascii="Cambria Math" w:hAnsi="Cambria Math"/>
                <w:color w:val="auto"/>
                <w:sz w:val="28"/>
                <w:szCs w:val="28"/>
              </w:rPr>
              <m:t>τ</m:t>
            </m:r>
          </m:e>
        </m:d>
      </m:oMath>
      <w:r w:rsidRPr="00DB3B21">
        <w:rPr>
          <w:color w:val="auto"/>
          <w:sz w:val="28"/>
          <w:szCs w:val="28"/>
          <w:lang w:bidi="ru-RU"/>
        </w:rPr>
        <w:t>- автокорреляционная функция часовых значений нагрузки для группы ND.</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Для дисперсии суточного расхода получим:</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Д</m:t>
            </m:r>
          </m:e>
          <m:sub>
            <m:r>
              <w:rPr>
                <w:rFonts w:ascii="Cambria Math" w:hAnsi="Cambria Math"/>
                <w:color w:val="auto"/>
                <w:sz w:val="28"/>
                <w:szCs w:val="28"/>
              </w:rPr>
              <m:t>СУТ.ND</m:t>
            </m:r>
          </m:sub>
        </m:sSub>
        <m:r>
          <w:rPr>
            <w:rFonts w:ascii="Cambria Math" w:hAnsi="Cambria Math"/>
            <w:color w:val="auto"/>
            <w:sz w:val="28"/>
            <w:szCs w:val="28"/>
          </w:rPr>
          <m:t>=24</m:t>
        </m:r>
        <m:sSub>
          <m:sSubPr>
            <m:ctrlPr>
              <w:rPr>
                <w:rFonts w:ascii="Cambria Math" w:hAnsi="Cambria Math"/>
                <w:i/>
                <w:color w:val="auto"/>
                <w:sz w:val="28"/>
                <w:szCs w:val="28"/>
              </w:rPr>
            </m:ctrlPr>
          </m:sSubPr>
          <m:e>
            <m:r>
              <w:rPr>
                <w:rFonts w:ascii="Cambria Math" w:hAnsi="Cambria Math"/>
                <w:color w:val="auto"/>
                <w:sz w:val="28"/>
                <w:szCs w:val="28"/>
              </w:rPr>
              <m:t>Д</m:t>
            </m:r>
          </m:e>
          <m:sub>
            <m:sSub>
              <m:sSubPr>
                <m:ctrlPr>
                  <w:rPr>
                    <w:rFonts w:ascii="Cambria Math" w:hAnsi="Cambria Math"/>
                    <w:i/>
                    <w:color w:val="auto"/>
                    <w:sz w:val="28"/>
                    <w:szCs w:val="28"/>
                  </w:rPr>
                </m:ctrlPr>
              </m:sSubPr>
              <m:e>
                <m:r>
                  <w:rPr>
                    <w:rFonts w:ascii="Cambria Math" w:hAnsi="Cambria Math"/>
                    <w:color w:val="auto"/>
                    <w:sz w:val="28"/>
                    <w:szCs w:val="28"/>
                  </w:rPr>
                  <m:t>ND</m:t>
                </m:r>
              </m:e>
              <m:sub>
                <m:r>
                  <w:rPr>
                    <w:rFonts w:ascii="Cambria Math" w:hAnsi="Cambria Math"/>
                    <w:color w:val="auto"/>
                    <w:sz w:val="28"/>
                    <w:szCs w:val="28"/>
                  </w:rPr>
                  <m:t>i</m:t>
                </m:r>
              </m:sub>
            </m:sSub>
          </m:sub>
        </m:sSub>
        <m:r>
          <w:rPr>
            <w:rFonts w:ascii="Cambria Math" w:hAnsi="Cambria Math"/>
            <w:color w:val="auto"/>
            <w:sz w:val="28"/>
            <w:szCs w:val="28"/>
          </w:rPr>
          <m:t>+2</m:t>
        </m:r>
        <m:nary>
          <m:naryPr>
            <m:chr m:val="∑"/>
            <m:limLoc m:val="undOvr"/>
            <m:ctrlPr>
              <w:rPr>
                <w:rFonts w:ascii="Cambria Math" w:hAnsi="Cambria Math"/>
                <w:i/>
                <w:color w:val="auto"/>
                <w:sz w:val="28"/>
                <w:szCs w:val="28"/>
              </w:rPr>
            </m:ctrlPr>
          </m:naryPr>
          <m:sub>
            <m:r>
              <w:rPr>
                <w:rFonts w:ascii="Cambria Math" w:hAnsi="Cambria Math"/>
                <w:color w:val="auto"/>
                <w:sz w:val="28"/>
                <w:szCs w:val="28"/>
              </w:rPr>
              <m:t>k=0</m:t>
            </m:r>
          </m:sub>
          <m:sup>
            <m:r>
              <w:rPr>
                <w:rFonts w:ascii="Cambria Math" w:hAnsi="Cambria Math"/>
                <w:color w:val="auto"/>
                <w:sz w:val="28"/>
                <w:szCs w:val="28"/>
              </w:rPr>
              <m:t>23</m:t>
            </m:r>
          </m:sup>
          <m:e>
            <m:sSub>
              <m:sSubPr>
                <m:ctrlPr>
                  <w:rPr>
                    <w:rFonts w:ascii="Cambria Math" w:hAnsi="Cambria Math"/>
                    <w:i/>
                    <w:color w:val="auto"/>
                    <w:sz w:val="28"/>
                    <w:szCs w:val="28"/>
                  </w:rPr>
                </m:ctrlPr>
              </m:sSubPr>
              <m:e>
                <m:r>
                  <w:rPr>
                    <w:rFonts w:ascii="Cambria Math" w:hAnsi="Cambria Math"/>
                    <w:color w:val="auto"/>
                    <w:sz w:val="28"/>
                    <w:szCs w:val="28"/>
                  </w:rPr>
                  <m:t>(24-k)K</m:t>
                </m:r>
              </m:e>
              <m:sub>
                <m:sSub>
                  <m:sSubPr>
                    <m:ctrlPr>
                      <w:rPr>
                        <w:rFonts w:ascii="Cambria Math" w:hAnsi="Cambria Math"/>
                        <w:i/>
                        <w:color w:val="auto"/>
                        <w:sz w:val="28"/>
                        <w:szCs w:val="28"/>
                      </w:rPr>
                    </m:ctrlPr>
                  </m:sSubPr>
                  <m:e>
                    <m:r>
                      <w:rPr>
                        <w:rFonts w:ascii="Cambria Math" w:hAnsi="Cambria Math"/>
                        <w:color w:val="auto"/>
                        <w:sz w:val="28"/>
                        <w:szCs w:val="28"/>
                      </w:rPr>
                      <m:t>ND</m:t>
                    </m:r>
                  </m:e>
                  <m:sub>
                    <m:r>
                      <w:rPr>
                        <w:rFonts w:ascii="Cambria Math" w:hAnsi="Cambria Math"/>
                        <w:color w:val="auto"/>
                        <w:sz w:val="28"/>
                        <w:szCs w:val="28"/>
                      </w:rPr>
                      <m:t>i</m:t>
                    </m:r>
                  </m:sub>
                </m:sSub>
              </m:sub>
            </m:sSub>
            <m:d>
              <m:dPr>
                <m:ctrlPr>
                  <w:rPr>
                    <w:rFonts w:ascii="Cambria Math" w:hAnsi="Cambria Math"/>
                    <w:i/>
                    <w:color w:val="auto"/>
                    <w:sz w:val="28"/>
                    <w:szCs w:val="28"/>
                  </w:rPr>
                </m:ctrlPr>
              </m:dPr>
              <m:e>
                <m:r>
                  <w:rPr>
                    <w:rFonts w:ascii="Cambria Math" w:hAnsi="Cambria Math"/>
                    <w:color w:val="auto"/>
                    <w:sz w:val="28"/>
                    <w:szCs w:val="28"/>
                  </w:rPr>
                  <m:t>k</m:t>
                </m:r>
              </m:e>
            </m:d>
          </m:e>
        </m:nary>
      </m:oMath>
      <w:r w:rsidRPr="00DB3B21">
        <w:rPr>
          <w:color w:val="auto"/>
          <w:sz w:val="28"/>
          <w:szCs w:val="28"/>
        </w:rPr>
        <w:t>,</w:t>
      </w:r>
      <w:r w:rsidR="0018465B">
        <w:rPr>
          <w:color w:val="auto"/>
          <w:sz w:val="28"/>
          <w:szCs w:val="28"/>
        </w:rPr>
        <w:tab/>
      </w:r>
      <w:r w:rsidRPr="00DB3B21">
        <w:rPr>
          <w:color w:val="auto"/>
          <w:sz w:val="28"/>
          <w:szCs w:val="28"/>
        </w:rPr>
        <w:t xml:space="preserve"> (3.38)</w:t>
      </w:r>
    </w:p>
    <w:p w:rsidR="0018465B" w:rsidRDefault="0018465B" w:rsidP="00715B81">
      <w:pPr>
        <w:pStyle w:val="22"/>
        <w:shd w:val="clear" w:color="auto" w:fill="auto"/>
        <w:spacing w:line="240" w:lineRule="auto"/>
        <w:rPr>
          <w:color w:val="auto"/>
          <w:sz w:val="28"/>
          <w:szCs w:val="28"/>
        </w:rPr>
      </w:pPr>
    </w:p>
    <w:p w:rsidR="00812C4F" w:rsidRPr="00DB3B21" w:rsidRDefault="00812C4F" w:rsidP="00715B81">
      <w:pPr>
        <w:pStyle w:val="22"/>
        <w:shd w:val="clear" w:color="auto" w:fill="auto"/>
        <w:spacing w:line="240" w:lineRule="auto"/>
        <w:rPr>
          <w:color w:val="auto"/>
          <w:sz w:val="28"/>
          <w:szCs w:val="28"/>
          <w:lang w:bidi="ru-RU"/>
        </w:rPr>
      </w:pPr>
      <w:r w:rsidRPr="00DB3B21">
        <w:rPr>
          <w:color w:val="auto"/>
          <w:sz w:val="28"/>
          <w:szCs w:val="28"/>
        </w:rPr>
        <w:t>где</w:t>
      </w:r>
      <w:proofErr w:type="gramStart"/>
      <w:r w:rsidRPr="00DB3B21">
        <w:rPr>
          <w:color w:val="auto"/>
          <w:sz w:val="28"/>
          <w:szCs w:val="28"/>
        </w:rPr>
        <w:t xml:space="preserve"> </w:t>
      </w:r>
      <m:oMath>
        <m:sSub>
          <m:sSubPr>
            <m:ctrlPr>
              <w:rPr>
                <w:rFonts w:ascii="Cambria Math" w:hAnsi="Cambria Math"/>
                <w:i/>
                <w:color w:val="auto"/>
                <w:sz w:val="28"/>
                <w:szCs w:val="28"/>
                <w:lang w:bidi="ru-RU"/>
              </w:rPr>
            </m:ctrlPr>
          </m:sSubPr>
          <m:e>
            <m:r>
              <w:rPr>
                <w:rFonts w:ascii="Cambria Math" w:hAnsi="Cambria Math"/>
                <w:color w:val="auto"/>
                <w:sz w:val="28"/>
                <w:szCs w:val="28"/>
              </w:rPr>
              <m:t>Д</m:t>
            </m:r>
            <w:proofErr w:type="gramEnd"/>
          </m:e>
          <m:sub>
            <m:sSub>
              <m:sSubPr>
                <m:ctrlPr>
                  <w:rPr>
                    <w:rFonts w:ascii="Cambria Math" w:hAnsi="Cambria Math"/>
                    <w:i/>
                    <w:color w:val="auto"/>
                    <w:sz w:val="28"/>
                    <w:szCs w:val="28"/>
                    <w:lang w:bidi="ru-RU"/>
                  </w:rPr>
                </m:ctrlPr>
              </m:sSubPr>
              <m:e>
                <m:r>
                  <w:rPr>
                    <w:rFonts w:ascii="Cambria Math" w:hAnsi="Cambria Math"/>
                    <w:color w:val="auto"/>
                    <w:sz w:val="28"/>
                    <w:szCs w:val="28"/>
                  </w:rPr>
                  <m:t>ND</m:t>
                </m:r>
              </m:e>
              <m:sub>
                <m:r>
                  <w:rPr>
                    <w:rFonts w:ascii="Cambria Math" w:hAnsi="Cambria Math"/>
                    <w:color w:val="auto"/>
                    <w:sz w:val="28"/>
                    <w:szCs w:val="28"/>
                  </w:rPr>
                  <m:t>i</m:t>
                </m:r>
              </m:sub>
            </m:sSub>
          </m:sub>
        </m:sSub>
      </m:oMath>
      <w:r w:rsidRPr="00DB3B21">
        <w:rPr>
          <w:color w:val="auto"/>
          <w:sz w:val="28"/>
          <w:szCs w:val="28"/>
          <w:lang w:bidi="ru-RU"/>
        </w:rPr>
        <w:t xml:space="preserve"> – дисперсия для групп с нормальным распределением;</w:t>
      </w:r>
    </w:p>
    <w:p w:rsidR="00812C4F" w:rsidRPr="00DB3B21" w:rsidRDefault="008D57C8" w:rsidP="0018465B">
      <w:pPr>
        <w:pStyle w:val="22"/>
        <w:shd w:val="clear" w:color="auto" w:fill="auto"/>
        <w:spacing w:line="240" w:lineRule="auto"/>
        <w:ind w:firstLine="426"/>
        <w:rPr>
          <w:color w:val="auto"/>
          <w:sz w:val="28"/>
          <w:szCs w:val="28"/>
          <w:lang w:bidi="ru-RU"/>
        </w:rPr>
      </w:pPr>
      <m:oMath>
        <m:sSub>
          <m:sSubPr>
            <m:ctrlPr>
              <w:rPr>
                <w:rFonts w:ascii="Cambria Math" w:hAnsi="Cambria Math"/>
                <w:i/>
                <w:color w:val="auto"/>
                <w:sz w:val="28"/>
                <w:szCs w:val="28"/>
                <w:lang w:bidi="ru-RU"/>
              </w:rPr>
            </m:ctrlPr>
          </m:sSubPr>
          <m:e>
            <m:r>
              <w:rPr>
                <w:rFonts w:ascii="Cambria Math" w:hAnsi="Cambria Math"/>
                <w:color w:val="auto"/>
                <w:sz w:val="28"/>
                <w:szCs w:val="28"/>
              </w:rPr>
              <m:t>K</m:t>
            </m:r>
          </m:e>
          <m:sub>
            <m:sSub>
              <m:sSubPr>
                <m:ctrlPr>
                  <w:rPr>
                    <w:rFonts w:ascii="Cambria Math" w:hAnsi="Cambria Math"/>
                    <w:i/>
                    <w:color w:val="auto"/>
                    <w:sz w:val="28"/>
                    <w:szCs w:val="28"/>
                    <w:lang w:bidi="ru-RU"/>
                  </w:rPr>
                </m:ctrlPr>
              </m:sSubPr>
              <m:e>
                <m:r>
                  <w:rPr>
                    <w:rFonts w:ascii="Cambria Math" w:hAnsi="Cambria Math"/>
                    <w:color w:val="auto"/>
                    <w:sz w:val="28"/>
                    <w:szCs w:val="28"/>
                  </w:rPr>
                  <m:t>ND</m:t>
                </m:r>
              </m:e>
              <m:sub>
                <m:r>
                  <w:rPr>
                    <w:rFonts w:ascii="Cambria Math" w:hAnsi="Cambria Math"/>
                    <w:color w:val="auto"/>
                    <w:sz w:val="28"/>
                    <w:szCs w:val="28"/>
                  </w:rPr>
                  <m:t>i</m:t>
                </m:r>
              </m:sub>
            </m:sSub>
          </m:sub>
        </m:sSub>
        <m:d>
          <m:dPr>
            <m:ctrlPr>
              <w:rPr>
                <w:rFonts w:ascii="Cambria Math" w:hAnsi="Cambria Math"/>
                <w:i/>
                <w:color w:val="auto"/>
                <w:sz w:val="28"/>
                <w:szCs w:val="28"/>
                <w:lang w:bidi="ru-RU"/>
              </w:rPr>
            </m:ctrlPr>
          </m:dPr>
          <m:e>
            <m:r>
              <w:rPr>
                <w:rFonts w:ascii="Cambria Math" w:hAnsi="Cambria Math"/>
                <w:color w:val="auto"/>
                <w:sz w:val="28"/>
                <w:szCs w:val="28"/>
                <w:lang w:val="en-US"/>
              </w:rPr>
              <m:t>k</m:t>
            </m:r>
          </m:e>
        </m:d>
      </m:oMath>
      <w:r w:rsidR="00812C4F" w:rsidRPr="00DB3B21">
        <w:rPr>
          <w:color w:val="auto"/>
          <w:sz w:val="28"/>
          <w:szCs w:val="28"/>
          <w:lang w:bidi="ru-RU"/>
        </w:rPr>
        <w:t>- автокорреляционная функция суточных значений нагрузки для группы ND.</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Суточный расход энергопотребителей группы </w:t>
      </w:r>
      <w:r w:rsidRPr="00DB3B21">
        <w:rPr>
          <w:color w:val="auto"/>
          <w:sz w:val="28"/>
          <w:szCs w:val="28"/>
          <w:lang w:val="en-US"/>
        </w:rPr>
        <w:t>UD</w:t>
      </w:r>
      <w:r w:rsidRPr="00DB3B21">
        <w:rPr>
          <w:color w:val="auto"/>
          <w:sz w:val="28"/>
          <w:szCs w:val="28"/>
        </w:rPr>
        <w:t xml:space="preserve"> определяется суммированием суммы равномерно распределенных величин. В результате этой операции получается величина с нормальным законом распределения.</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Математическое ожидание и дисперсия процесса суточного энергопотребления энергоприемников группы </w:t>
      </w:r>
      <w:r w:rsidRPr="00DB3B21">
        <w:rPr>
          <w:color w:val="auto"/>
          <w:sz w:val="28"/>
          <w:szCs w:val="28"/>
          <w:lang w:val="en-US"/>
        </w:rPr>
        <w:t>UD</w:t>
      </w:r>
      <w:r w:rsidRPr="00DB3B21">
        <w:rPr>
          <w:color w:val="auto"/>
          <w:sz w:val="28"/>
          <w:szCs w:val="28"/>
        </w:rPr>
        <w:t xml:space="preserve"> определяются по формулам:</w:t>
      </w:r>
    </w:p>
    <w:p w:rsidR="00715B81" w:rsidRPr="00DB3B21" w:rsidRDefault="00715B81" w:rsidP="00763938">
      <w:pPr>
        <w:pStyle w:val="22"/>
        <w:shd w:val="clear" w:color="auto" w:fill="auto"/>
        <w:spacing w:line="240" w:lineRule="auto"/>
        <w:ind w:firstLine="709"/>
        <w:rPr>
          <w:color w:val="auto"/>
          <w:sz w:val="28"/>
          <w:szCs w:val="28"/>
        </w:rPr>
      </w:pPr>
    </w:p>
    <w:p w:rsidR="00812C4F" w:rsidRPr="00DB3B21"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m</m:t>
            </m:r>
          </m:e>
          <m:sub>
            <m:r>
              <w:rPr>
                <w:rFonts w:ascii="Cambria Math" w:hAnsi="Cambria Math"/>
                <w:color w:val="auto"/>
                <w:sz w:val="28"/>
                <w:szCs w:val="28"/>
              </w:rPr>
              <m:t>СУТ.UD</m:t>
            </m:r>
          </m:sub>
        </m:sSub>
        <m:r>
          <w:rPr>
            <w:rFonts w:ascii="Cambria Math" w:hAnsi="Cambria Math"/>
            <w:color w:val="auto"/>
            <w:sz w:val="28"/>
            <w:szCs w:val="28"/>
          </w:rPr>
          <m:t>=24</m:t>
        </m:r>
        <m:sSub>
          <m:sSubPr>
            <m:ctrlPr>
              <w:rPr>
                <w:rFonts w:ascii="Cambria Math" w:hAnsi="Cambria Math"/>
                <w:i/>
                <w:color w:val="auto"/>
                <w:sz w:val="28"/>
                <w:szCs w:val="28"/>
              </w:rPr>
            </m:ctrlPr>
          </m:sSubPr>
          <m:e>
            <m:r>
              <w:rPr>
                <w:rFonts w:ascii="Cambria Math" w:hAnsi="Cambria Math"/>
                <w:color w:val="auto"/>
                <w:sz w:val="28"/>
                <w:szCs w:val="28"/>
              </w:rPr>
              <m:t>Um</m:t>
            </m:r>
          </m:e>
          <m:sub>
            <m:sSub>
              <m:sSubPr>
                <m:ctrlPr>
                  <w:rPr>
                    <w:rFonts w:ascii="Cambria Math" w:hAnsi="Cambria Math"/>
                    <w:i/>
                    <w:color w:val="auto"/>
                    <w:sz w:val="28"/>
                    <w:szCs w:val="28"/>
                  </w:rPr>
                </m:ctrlPr>
              </m:sSubPr>
              <m:e>
                <m:r>
                  <w:rPr>
                    <w:rFonts w:ascii="Cambria Math" w:hAnsi="Cambria Math"/>
                    <w:color w:val="auto"/>
                    <w:sz w:val="28"/>
                    <w:szCs w:val="28"/>
                  </w:rPr>
                  <m:t>UD</m:t>
                </m:r>
              </m:e>
              <m:sub>
                <m:r>
                  <w:rPr>
                    <w:rFonts w:ascii="Cambria Math" w:hAnsi="Cambria Math"/>
                    <w:color w:val="auto"/>
                    <w:sz w:val="28"/>
                    <w:szCs w:val="28"/>
                  </w:rPr>
                  <m:t>i</m:t>
                </m:r>
              </m:sub>
            </m:sSub>
          </m:sub>
        </m:sSub>
        <m:r>
          <w:rPr>
            <w:rFonts w:ascii="Cambria Math" w:hAnsi="Cambria Math"/>
            <w:i/>
            <w:color w:val="auto"/>
            <w:sz w:val="28"/>
            <w:szCs w:val="28"/>
          </w:rPr>
          <w:sym w:font="Symbol" w:char="F068"/>
        </m:r>
      </m:oMath>
      <w:r w:rsidRPr="00DB3B21">
        <w:rPr>
          <w:color w:val="auto"/>
          <w:sz w:val="28"/>
          <w:szCs w:val="28"/>
        </w:rPr>
        <w:t>,</w:t>
      </w:r>
      <w:r w:rsidR="00715B81" w:rsidRPr="00DB3B21">
        <w:rPr>
          <w:color w:val="auto"/>
          <w:sz w:val="28"/>
          <w:szCs w:val="28"/>
        </w:rPr>
        <w:tab/>
      </w:r>
      <w:r w:rsidRPr="00DB3B21">
        <w:rPr>
          <w:color w:val="auto"/>
          <w:sz w:val="28"/>
          <w:szCs w:val="28"/>
        </w:rPr>
        <w:t>(3.39)</w:t>
      </w:r>
    </w:p>
    <w:p w:rsidR="00715B81" w:rsidRPr="00DB3B21" w:rsidRDefault="00715B81" w:rsidP="00715B81">
      <w:pPr>
        <w:pStyle w:val="22"/>
        <w:shd w:val="clear" w:color="auto" w:fill="auto"/>
        <w:spacing w:line="240" w:lineRule="auto"/>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где  </w:t>
      </w:r>
      <m:oMath>
        <m:sSub>
          <m:sSubPr>
            <m:ctrlPr>
              <w:rPr>
                <w:rFonts w:ascii="Cambria Math" w:hAnsi="Cambria Math"/>
                <w:i/>
                <w:color w:val="auto"/>
                <w:sz w:val="28"/>
                <w:szCs w:val="28"/>
                <w:lang w:val="en-US" w:bidi="ru-RU"/>
              </w:rPr>
            </m:ctrlPr>
          </m:sSubPr>
          <m:e>
            <m:r>
              <w:rPr>
                <w:rFonts w:ascii="Cambria Math" w:hAnsi="Cambria Math"/>
                <w:color w:val="auto"/>
                <w:sz w:val="28"/>
                <w:szCs w:val="28"/>
                <w:lang w:val="en-US"/>
              </w:rPr>
              <m:t>m</m:t>
            </m:r>
          </m:e>
          <m:sub>
            <m:sSub>
              <m:sSubPr>
                <m:ctrlPr>
                  <w:rPr>
                    <w:rFonts w:ascii="Cambria Math" w:hAnsi="Cambria Math"/>
                    <w:i/>
                    <w:color w:val="auto"/>
                    <w:sz w:val="28"/>
                    <w:szCs w:val="28"/>
                    <w:lang w:bidi="ru-RU"/>
                  </w:rPr>
                </m:ctrlPr>
              </m:sSubPr>
              <m:e>
                <m:r>
                  <w:rPr>
                    <w:rFonts w:ascii="Cambria Math" w:hAnsi="Cambria Math"/>
                    <w:color w:val="auto"/>
                    <w:sz w:val="28"/>
                    <w:szCs w:val="28"/>
                    <w:lang w:bidi="ru-RU"/>
                  </w:rPr>
                  <m:t>UD</m:t>
                </m:r>
              </m:e>
              <m:sub>
                <m:r>
                  <w:rPr>
                    <w:rFonts w:ascii="Cambria Math" w:hAnsi="Cambria Math"/>
                    <w:color w:val="auto"/>
                    <w:sz w:val="28"/>
                    <w:szCs w:val="28"/>
                    <w:lang w:val="en-US" w:bidi="ru-RU"/>
                  </w:rPr>
                  <m:t>i</m:t>
                </m:r>
              </m:sub>
            </m:sSub>
          </m:sub>
        </m:sSub>
        <m:r>
          <w:rPr>
            <w:rFonts w:ascii="Cambria Math" w:hAnsi="Cambria Math"/>
            <w:color w:val="auto"/>
            <w:sz w:val="28"/>
            <w:szCs w:val="28"/>
          </w:rPr>
          <m:t xml:space="preserve"> </m:t>
        </m:r>
      </m:oMath>
      <w:r w:rsidRPr="00DB3B21">
        <w:rPr>
          <w:color w:val="auto"/>
          <w:sz w:val="28"/>
          <w:szCs w:val="28"/>
        </w:rPr>
        <w:t xml:space="preserve">- значение нагрузки </w:t>
      </w:r>
      <w:r w:rsidRPr="00DB3B21">
        <w:rPr>
          <w:color w:val="auto"/>
          <w:sz w:val="28"/>
          <w:szCs w:val="28"/>
          <w:lang w:val="en-US" w:bidi="en-US"/>
        </w:rPr>
        <w:t>i</w:t>
      </w:r>
      <w:r w:rsidRPr="00DB3B21">
        <w:rPr>
          <w:color w:val="auto"/>
          <w:sz w:val="28"/>
          <w:szCs w:val="28"/>
          <w:lang w:bidi="en-US"/>
        </w:rPr>
        <w:t>-г</w:t>
      </w:r>
      <w:r w:rsidRPr="00DB3B21">
        <w:rPr>
          <w:color w:val="auto"/>
          <w:sz w:val="28"/>
          <w:szCs w:val="28"/>
          <w:lang w:val="en-US" w:bidi="en-US"/>
        </w:rPr>
        <w:t>o</w:t>
      </w:r>
      <w:r w:rsidRPr="00DB3B21">
        <w:rPr>
          <w:color w:val="auto"/>
          <w:sz w:val="28"/>
          <w:szCs w:val="28"/>
          <w:lang w:bidi="en-US"/>
        </w:rPr>
        <w:t xml:space="preserve"> </w:t>
      </w:r>
      <w:r w:rsidRPr="00DB3B21">
        <w:rPr>
          <w:color w:val="auto"/>
          <w:sz w:val="28"/>
          <w:szCs w:val="28"/>
        </w:rPr>
        <w:t>энергопотребителя группы UD.</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 xml:space="preserve"> </w:t>
      </w: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Д</m:t>
            </m:r>
          </m:e>
          <m:sub>
            <m:r>
              <w:rPr>
                <w:rFonts w:ascii="Cambria Math" w:hAnsi="Cambria Math"/>
                <w:color w:val="auto"/>
                <w:sz w:val="28"/>
                <w:szCs w:val="28"/>
              </w:rPr>
              <m:t>СУТ.UD</m:t>
            </m:r>
          </m:sub>
        </m:sSub>
        <m:r>
          <w:rPr>
            <w:rFonts w:ascii="Cambria Math" w:hAnsi="Cambria Math"/>
            <w:color w:val="auto"/>
            <w:sz w:val="28"/>
            <w:szCs w:val="28"/>
          </w:rPr>
          <m:t>=24</m:t>
        </m:r>
        <m:sSub>
          <m:sSubPr>
            <m:ctrlPr>
              <w:rPr>
                <w:rFonts w:ascii="Cambria Math" w:hAnsi="Cambria Math"/>
                <w:i/>
                <w:color w:val="auto"/>
                <w:sz w:val="28"/>
                <w:szCs w:val="28"/>
              </w:rPr>
            </m:ctrlPr>
          </m:sSubPr>
          <m:e>
            <m:r>
              <w:rPr>
                <w:rFonts w:ascii="Cambria Math" w:hAnsi="Cambria Math"/>
                <w:color w:val="auto"/>
                <w:sz w:val="28"/>
                <w:szCs w:val="28"/>
              </w:rPr>
              <m:t>Д</m:t>
            </m:r>
          </m:e>
          <m:sub>
            <m:sSub>
              <m:sSubPr>
                <m:ctrlPr>
                  <w:rPr>
                    <w:rFonts w:ascii="Cambria Math" w:hAnsi="Cambria Math"/>
                    <w:i/>
                    <w:color w:val="auto"/>
                    <w:sz w:val="28"/>
                    <w:szCs w:val="28"/>
                  </w:rPr>
                </m:ctrlPr>
              </m:sSubPr>
              <m:e>
                <m:r>
                  <w:rPr>
                    <w:rFonts w:ascii="Cambria Math" w:hAnsi="Cambria Math"/>
                    <w:color w:val="auto"/>
                    <w:sz w:val="28"/>
                    <w:szCs w:val="28"/>
                  </w:rPr>
                  <m:t>UD</m:t>
                </m:r>
              </m:e>
              <m:sub>
                <m:r>
                  <w:rPr>
                    <w:rFonts w:ascii="Cambria Math" w:hAnsi="Cambria Math"/>
                    <w:color w:val="auto"/>
                    <w:sz w:val="28"/>
                    <w:szCs w:val="28"/>
                  </w:rPr>
                  <m:t>i</m:t>
                </m:r>
              </m:sub>
            </m:sSub>
          </m:sub>
        </m:sSub>
        <m:r>
          <w:rPr>
            <w:rFonts w:ascii="Cambria Math" w:hAnsi="Cambria Math"/>
            <w:color w:val="auto"/>
            <w:sz w:val="28"/>
            <w:szCs w:val="28"/>
          </w:rPr>
          <m:t>+2</m:t>
        </m:r>
        <m:nary>
          <m:naryPr>
            <m:chr m:val="∑"/>
            <m:limLoc m:val="undOvr"/>
            <m:ctrlPr>
              <w:rPr>
                <w:rFonts w:ascii="Cambria Math" w:hAnsi="Cambria Math"/>
                <w:i/>
                <w:color w:val="auto"/>
                <w:sz w:val="28"/>
                <w:szCs w:val="28"/>
              </w:rPr>
            </m:ctrlPr>
          </m:naryPr>
          <m:sub>
            <m:r>
              <w:rPr>
                <w:rFonts w:ascii="Cambria Math" w:hAnsi="Cambria Math"/>
                <w:color w:val="auto"/>
                <w:sz w:val="28"/>
                <w:szCs w:val="28"/>
              </w:rPr>
              <m:t>k=0</m:t>
            </m:r>
          </m:sub>
          <m:sup>
            <m:r>
              <w:rPr>
                <w:rFonts w:ascii="Cambria Math" w:hAnsi="Cambria Math"/>
                <w:color w:val="auto"/>
                <w:sz w:val="28"/>
                <w:szCs w:val="28"/>
              </w:rPr>
              <m:t>23</m:t>
            </m:r>
          </m:sup>
          <m:e>
            <m:sSub>
              <m:sSubPr>
                <m:ctrlPr>
                  <w:rPr>
                    <w:rFonts w:ascii="Cambria Math" w:hAnsi="Cambria Math"/>
                    <w:i/>
                    <w:color w:val="auto"/>
                    <w:sz w:val="28"/>
                    <w:szCs w:val="28"/>
                  </w:rPr>
                </m:ctrlPr>
              </m:sSubPr>
              <m:e>
                <m:r>
                  <w:rPr>
                    <w:rFonts w:ascii="Cambria Math" w:hAnsi="Cambria Math"/>
                    <w:color w:val="auto"/>
                    <w:sz w:val="28"/>
                    <w:szCs w:val="28"/>
                  </w:rPr>
                  <m:t>(24-k)K</m:t>
                </m:r>
              </m:e>
              <m:sub>
                <m:sSub>
                  <m:sSubPr>
                    <m:ctrlPr>
                      <w:rPr>
                        <w:rFonts w:ascii="Cambria Math" w:hAnsi="Cambria Math"/>
                        <w:i/>
                        <w:color w:val="auto"/>
                        <w:sz w:val="28"/>
                        <w:szCs w:val="28"/>
                      </w:rPr>
                    </m:ctrlPr>
                  </m:sSubPr>
                  <m:e>
                    <m:r>
                      <w:rPr>
                        <w:rFonts w:ascii="Cambria Math" w:hAnsi="Cambria Math"/>
                        <w:color w:val="auto"/>
                        <w:sz w:val="28"/>
                        <w:szCs w:val="28"/>
                      </w:rPr>
                      <m:t>UD</m:t>
                    </m:r>
                  </m:e>
                  <m:sub>
                    <m:r>
                      <w:rPr>
                        <w:rFonts w:ascii="Cambria Math" w:hAnsi="Cambria Math"/>
                        <w:color w:val="auto"/>
                        <w:sz w:val="28"/>
                        <w:szCs w:val="28"/>
                      </w:rPr>
                      <m:t>i</m:t>
                    </m:r>
                  </m:sub>
                </m:sSub>
              </m:sub>
            </m:sSub>
            <m:d>
              <m:dPr>
                <m:ctrlPr>
                  <w:rPr>
                    <w:rFonts w:ascii="Cambria Math" w:hAnsi="Cambria Math"/>
                    <w:i/>
                    <w:color w:val="auto"/>
                    <w:sz w:val="28"/>
                    <w:szCs w:val="28"/>
                  </w:rPr>
                </m:ctrlPr>
              </m:dPr>
              <m:e>
                <m:r>
                  <w:rPr>
                    <w:rFonts w:ascii="Cambria Math" w:hAnsi="Cambria Math"/>
                    <w:color w:val="auto"/>
                    <w:sz w:val="28"/>
                    <w:szCs w:val="28"/>
                  </w:rPr>
                  <m:t>k</m:t>
                </m:r>
              </m:e>
            </m:d>
          </m:e>
        </m:nary>
      </m:oMath>
      <w:r w:rsidRPr="00DB3B21">
        <w:rPr>
          <w:color w:val="auto"/>
          <w:sz w:val="28"/>
          <w:szCs w:val="28"/>
        </w:rPr>
        <w:t xml:space="preserve">, </w:t>
      </w:r>
      <w:r w:rsidR="0018465B">
        <w:rPr>
          <w:color w:val="auto"/>
          <w:sz w:val="28"/>
          <w:szCs w:val="28"/>
        </w:rPr>
        <w:tab/>
      </w:r>
      <w:r w:rsidRPr="00DB3B21">
        <w:rPr>
          <w:color w:val="auto"/>
          <w:sz w:val="28"/>
          <w:szCs w:val="28"/>
        </w:rPr>
        <w:t xml:space="preserve">         (3.40)</w:t>
      </w:r>
    </w:p>
    <w:p w:rsidR="00812C4F" w:rsidRPr="00DB3B21" w:rsidRDefault="00812C4F" w:rsidP="00763938">
      <w:pPr>
        <w:pStyle w:val="22"/>
        <w:shd w:val="clear" w:color="auto" w:fill="auto"/>
        <w:spacing w:line="240" w:lineRule="auto"/>
        <w:ind w:firstLine="709"/>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где</w:t>
      </w:r>
      <w:proofErr w:type="gramStart"/>
      <w:r w:rsidRPr="00DB3B21">
        <w:rPr>
          <w:color w:val="auto"/>
          <w:sz w:val="28"/>
          <w:szCs w:val="28"/>
        </w:rPr>
        <w:t xml:space="preserve">  </w:t>
      </w:r>
      <m:oMath>
        <m:sSub>
          <m:sSubPr>
            <m:ctrlPr>
              <w:rPr>
                <w:rFonts w:ascii="Cambria Math" w:hAnsi="Cambria Math"/>
                <w:i/>
                <w:color w:val="auto"/>
                <w:sz w:val="28"/>
                <w:szCs w:val="28"/>
                <w:lang w:bidi="ru-RU"/>
              </w:rPr>
            </m:ctrlPr>
          </m:sSubPr>
          <m:e>
            <m:r>
              <w:rPr>
                <w:rFonts w:ascii="Cambria Math" w:hAnsi="Cambria Math"/>
                <w:color w:val="auto"/>
                <w:sz w:val="28"/>
                <w:szCs w:val="28"/>
              </w:rPr>
              <m:t>Д</m:t>
            </m:r>
            <w:proofErr w:type="gramEnd"/>
          </m:e>
          <m:sub>
            <m:sSub>
              <m:sSubPr>
                <m:ctrlPr>
                  <w:rPr>
                    <w:rFonts w:ascii="Cambria Math" w:hAnsi="Cambria Math"/>
                    <w:i/>
                    <w:color w:val="auto"/>
                    <w:sz w:val="28"/>
                    <w:szCs w:val="28"/>
                  </w:rPr>
                </m:ctrlPr>
              </m:sSubPr>
              <m:e>
                <m:r>
                  <w:rPr>
                    <w:rFonts w:ascii="Cambria Math" w:hAnsi="Cambria Math"/>
                    <w:color w:val="auto"/>
                    <w:sz w:val="28"/>
                    <w:szCs w:val="28"/>
                  </w:rPr>
                  <m:t>UD</m:t>
                </m:r>
              </m:e>
              <m:sub>
                <m:r>
                  <w:rPr>
                    <w:rFonts w:ascii="Cambria Math" w:hAnsi="Cambria Math"/>
                    <w:color w:val="auto"/>
                    <w:sz w:val="28"/>
                    <w:szCs w:val="28"/>
                  </w:rPr>
                  <m:t>i</m:t>
                </m:r>
              </m:sub>
            </m:sSub>
          </m:sub>
        </m:sSub>
        <m:r>
          <w:rPr>
            <w:rFonts w:ascii="Cambria Math" w:hAnsi="Cambria Math"/>
            <w:color w:val="auto"/>
            <w:sz w:val="28"/>
            <w:szCs w:val="28"/>
          </w:rPr>
          <m:t xml:space="preserve"> </m:t>
        </m:r>
      </m:oMath>
      <w:r w:rsidRPr="00DB3B21">
        <w:rPr>
          <w:color w:val="auto"/>
          <w:sz w:val="28"/>
          <w:szCs w:val="28"/>
        </w:rPr>
        <w:t xml:space="preserve">– дисперсия для группы </w:t>
      </w:r>
      <w:r w:rsidRPr="00DB3B21">
        <w:rPr>
          <w:color w:val="auto"/>
          <w:sz w:val="28"/>
          <w:szCs w:val="28"/>
          <w:lang w:val="en-US"/>
        </w:rPr>
        <w:t>UD</w:t>
      </w:r>
      <w:r w:rsidRPr="00DB3B21">
        <w:rPr>
          <w:color w:val="auto"/>
          <w:sz w:val="28"/>
          <w:szCs w:val="28"/>
        </w:rPr>
        <w:t>;</w:t>
      </w:r>
    </w:p>
    <w:p w:rsidR="00812C4F" w:rsidRPr="00DB3B21" w:rsidRDefault="008D57C8" w:rsidP="0018465B">
      <w:pPr>
        <w:pStyle w:val="22"/>
        <w:shd w:val="clear" w:color="auto" w:fill="auto"/>
        <w:spacing w:line="240" w:lineRule="auto"/>
        <w:ind w:firstLine="567"/>
        <w:rPr>
          <w:color w:val="auto"/>
          <w:sz w:val="28"/>
          <w:szCs w:val="28"/>
          <w:lang w:bidi="ru-RU"/>
        </w:rPr>
      </w:pPr>
      <m:oMath>
        <m:sSub>
          <m:sSubPr>
            <m:ctrlPr>
              <w:rPr>
                <w:rFonts w:ascii="Cambria Math" w:hAnsi="Cambria Math"/>
                <w:i/>
                <w:color w:val="auto"/>
                <w:sz w:val="28"/>
                <w:szCs w:val="28"/>
                <w:lang w:bidi="ru-RU"/>
              </w:rPr>
            </m:ctrlPr>
          </m:sSubPr>
          <m:e>
            <m:r>
              <w:rPr>
                <w:rFonts w:ascii="Cambria Math" w:hAnsi="Cambria Math"/>
                <w:color w:val="auto"/>
                <w:sz w:val="28"/>
                <w:szCs w:val="28"/>
              </w:rPr>
              <m:t>K</m:t>
            </m:r>
          </m:e>
          <m:sub>
            <m:sSub>
              <m:sSubPr>
                <m:ctrlPr>
                  <w:rPr>
                    <w:rFonts w:ascii="Cambria Math" w:hAnsi="Cambria Math"/>
                    <w:i/>
                    <w:color w:val="auto"/>
                    <w:sz w:val="28"/>
                    <w:szCs w:val="28"/>
                    <w:lang w:bidi="ru-RU"/>
                  </w:rPr>
                </m:ctrlPr>
              </m:sSubPr>
              <m:e>
                <m:r>
                  <w:rPr>
                    <w:rFonts w:ascii="Cambria Math" w:hAnsi="Cambria Math"/>
                    <w:color w:val="auto"/>
                    <w:sz w:val="28"/>
                    <w:szCs w:val="28"/>
                    <w:lang w:bidi="ru-RU"/>
                  </w:rPr>
                  <m:t>UD</m:t>
                </m:r>
              </m:e>
              <m:sub>
                <m:r>
                  <w:rPr>
                    <w:rFonts w:ascii="Cambria Math" w:hAnsi="Cambria Math"/>
                    <w:color w:val="auto"/>
                    <w:sz w:val="28"/>
                    <w:szCs w:val="28"/>
                    <w:lang w:bidi="ru-RU"/>
                  </w:rPr>
                  <m:t>i</m:t>
                </m:r>
              </m:sub>
            </m:sSub>
          </m:sub>
        </m:sSub>
        <m:r>
          <w:rPr>
            <w:rFonts w:ascii="Cambria Math" w:hAnsi="Cambria Math"/>
            <w:color w:val="auto"/>
            <w:sz w:val="28"/>
            <w:szCs w:val="28"/>
            <w:lang w:bidi="ru-RU"/>
          </w:rPr>
          <m:t xml:space="preserve">(k) </m:t>
        </m:r>
      </m:oMath>
      <w:r w:rsidR="00812C4F" w:rsidRPr="00DB3B21">
        <w:rPr>
          <w:color w:val="auto"/>
          <w:sz w:val="28"/>
          <w:szCs w:val="28"/>
          <w:lang w:bidi="ru-RU"/>
        </w:rPr>
        <w:t>- автокорреляционная функция суточных значений нагрузки для группы UD.</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Ввиду независимости слагаемых процессов характеристики закона распределения параметров общешахтного расхода электроэнергии опреде</w:t>
      </w:r>
      <w:r w:rsidRPr="00DB3B21">
        <w:rPr>
          <w:color w:val="auto"/>
          <w:sz w:val="28"/>
          <w:szCs w:val="28"/>
        </w:rPr>
        <w:softHyphen/>
        <w:t>ляются из формул:</w:t>
      </w:r>
    </w:p>
    <w:p w:rsidR="00812C4F" w:rsidRDefault="00812C4F" w:rsidP="0018465B">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W</m:t>
            </m:r>
          </m:e>
          <m:sub>
            <m:r>
              <w:rPr>
                <w:rFonts w:ascii="Cambria Math" w:hAnsi="Cambria Math"/>
                <w:i/>
                <w:color w:val="auto"/>
                <w:sz w:val="28"/>
                <w:szCs w:val="28"/>
              </w:rPr>
              <w:sym w:font="Symbol" w:char="F053"/>
            </m:r>
          </m:sub>
        </m:sSub>
        <m:r>
          <w:rPr>
            <w:rFonts w:ascii="Cambria Math" w:hAnsi="Cambria Math"/>
            <w:color w:val="auto"/>
            <w:sz w:val="28"/>
            <w:szCs w:val="28"/>
          </w:rPr>
          <m:t>=</m:t>
        </m:r>
        <m:nary>
          <m:naryPr>
            <m:chr m:val="∑"/>
            <m:limLoc m:val="undOvr"/>
            <m:ctrlPr>
              <w:rPr>
                <w:rFonts w:ascii="Cambria Math" w:hAnsi="Cambria Math"/>
                <w:i/>
                <w:color w:val="auto"/>
                <w:sz w:val="28"/>
                <w:szCs w:val="28"/>
              </w:rPr>
            </m:ctrlPr>
          </m:naryPr>
          <m:sub>
            <m:r>
              <w:rPr>
                <w:rFonts w:ascii="Cambria Math" w:hAnsi="Cambria Math"/>
                <w:color w:val="auto"/>
                <w:sz w:val="28"/>
                <w:szCs w:val="28"/>
              </w:rPr>
              <m:t>i=1</m:t>
            </m:r>
          </m:sub>
          <m:sup>
            <m:r>
              <w:rPr>
                <w:rFonts w:ascii="Cambria Math" w:hAnsi="Cambria Math"/>
                <w:color w:val="auto"/>
                <w:sz w:val="28"/>
                <w:szCs w:val="28"/>
              </w:rPr>
              <m:t>n</m:t>
            </m:r>
          </m:sup>
          <m:e>
            <m:sSub>
              <m:sSubPr>
                <m:ctrlPr>
                  <w:rPr>
                    <w:rFonts w:ascii="Cambria Math" w:hAnsi="Cambria Math"/>
                    <w:i/>
                    <w:color w:val="auto"/>
                    <w:sz w:val="28"/>
                    <w:szCs w:val="28"/>
                  </w:rPr>
                </m:ctrlPr>
              </m:sSubPr>
              <m:e>
                <m:r>
                  <w:rPr>
                    <w:rFonts w:ascii="Cambria Math" w:hAnsi="Cambria Math"/>
                    <w:color w:val="auto"/>
                    <w:sz w:val="28"/>
                    <w:szCs w:val="28"/>
                  </w:rPr>
                  <m:t>W</m:t>
                </m:r>
              </m:e>
              <m:sub>
                <m:r>
                  <w:rPr>
                    <w:rFonts w:ascii="Cambria Math" w:hAnsi="Cambria Math"/>
                    <w:color w:val="auto"/>
                    <w:sz w:val="28"/>
                    <w:szCs w:val="28"/>
                  </w:rPr>
                  <m:t>i</m:t>
                </m:r>
              </m:sub>
            </m:sSub>
          </m:e>
        </m:nary>
      </m:oMath>
      <w:r w:rsidRPr="00535069">
        <w:rPr>
          <w:i/>
          <w:color w:val="auto"/>
          <w:sz w:val="28"/>
          <w:szCs w:val="28"/>
        </w:rPr>
        <w:t>,</w:t>
      </w:r>
      <w:r w:rsidRPr="00DB3B21">
        <w:rPr>
          <w:color w:val="auto"/>
          <w:sz w:val="28"/>
          <w:szCs w:val="28"/>
        </w:rPr>
        <w:t xml:space="preserve"> </w:t>
      </w:r>
      <w:r w:rsidRPr="00DB3B21">
        <w:rPr>
          <w:color w:val="auto"/>
          <w:sz w:val="28"/>
          <w:szCs w:val="28"/>
        </w:rPr>
        <w:tab/>
        <w:t xml:space="preserve">         (3.41)</w:t>
      </w:r>
    </w:p>
    <w:p w:rsidR="00D70400" w:rsidRPr="00DB3B21" w:rsidRDefault="00D70400" w:rsidP="0018465B">
      <w:pPr>
        <w:pStyle w:val="22"/>
        <w:shd w:val="clear" w:color="auto" w:fill="auto"/>
        <w:tabs>
          <w:tab w:val="center" w:pos="4536"/>
          <w:tab w:val="right" w:pos="9639"/>
        </w:tabs>
        <w:spacing w:line="240" w:lineRule="auto"/>
        <w:rPr>
          <w:color w:val="auto"/>
          <w:sz w:val="28"/>
          <w:szCs w:val="28"/>
        </w:rPr>
      </w:pPr>
    </w:p>
    <w:p w:rsidR="00812C4F" w:rsidRPr="00DB3B21" w:rsidRDefault="00812C4F" w:rsidP="00D70400">
      <w:pPr>
        <w:pStyle w:val="22"/>
        <w:shd w:val="clear" w:color="auto" w:fill="auto"/>
        <w:tabs>
          <w:tab w:val="center" w:pos="4536"/>
          <w:tab w:val="right" w:pos="9639"/>
        </w:tabs>
        <w:spacing w:line="240" w:lineRule="auto"/>
        <w:rPr>
          <w:color w:val="auto"/>
          <w:sz w:val="28"/>
          <w:szCs w:val="28"/>
        </w:rPr>
      </w:pPr>
      <w:r w:rsidRPr="00DB3B21">
        <w:rPr>
          <w:color w:val="auto"/>
          <w:sz w:val="28"/>
          <w:szCs w:val="28"/>
        </w:rPr>
        <w:tab/>
      </w:r>
      <m:oMath>
        <m:sSub>
          <m:sSubPr>
            <m:ctrlPr>
              <w:rPr>
                <w:rFonts w:ascii="Cambria Math" w:hAnsi="Cambria Math"/>
                <w:i/>
                <w:color w:val="auto"/>
                <w:sz w:val="28"/>
                <w:szCs w:val="28"/>
              </w:rPr>
            </m:ctrlPr>
          </m:sSubPr>
          <m:e>
            <m:r>
              <w:rPr>
                <w:rFonts w:ascii="Cambria Math" w:hAnsi="Cambria Math"/>
                <w:color w:val="auto"/>
                <w:sz w:val="28"/>
                <w:szCs w:val="28"/>
              </w:rPr>
              <m:t>D</m:t>
            </m:r>
          </m:e>
          <m:sub>
            <m:r>
              <w:rPr>
                <w:rFonts w:ascii="Cambria Math" w:hAnsi="Cambria Math"/>
                <w:i/>
                <w:color w:val="auto"/>
                <w:sz w:val="28"/>
                <w:szCs w:val="28"/>
              </w:rPr>
              <w:sym w:font="Symbol" w:char="F053"/>
            </m:r>
          </m:sub>
        </m:sSub>
        <m:r>
          <w:rPr>
            <w:rFonts w:ascii="Cambria Math" w:hAnsi="Cambria Math"/>
            <w:color w:val="auto"/>
            <w:sz w:val="28"/>
            <w:szCs w:val="28"/>
          </w:rPr>
          <m:t>=</m:t>
        </m:r>
        <m:nary>
          <m:naryPr>
            <m:chr m:val="∑"/>
            <m:limLoc m:val="undOvr"/>
            <m:ctrlPr>
              <w:rPr>
                <w:rFonts w:ascii="Cambria Math" w:hAnsi="Cambria Math"/>
                <w:i/>
                <w:color w:val="auto"/>
                <w:sz w:val="28"/>
                <w:szCs w:val="28"/>
              </w:rPr>
            </m:ctrlPr>
          </m:naryPr>
          <m:sub>
            <m:r>
              <w:rPr>
                <w:rFonts w:ascii="Cambria Math" w:hAnsi="Cambria Math"/>
                <w:color w:val="auto"/>
                <w:sz w:val="28"/>
                <w:szCs w:val="28"/>
              </w:rPr>
              <m:t>i=1</m:t>
            </m:r>
          </m:sub>
          <m:sup>
            <m:r>
              <w:rPr>
                <w:rFonts w:ascii="Cambria Math" w:hAnsi="Cambria Math"/>
                <w:color w:val="auto"/>
                <w:sz w:val="28"/>
                <w:szCs w:val="28"/>
              </w:rPr>
              <m:t>n</m:t>
            </m:r>
          </m:sup>
          <m:e>
            <m:sSub>
              <m:sSubPr>
                <m:ctrlPr>
                  <w:rPr>
                    <w:rFonts w:ascii="Cambria Math" w:hAnsi="Cambria Math"/>
                    <w:i/>
                    <w:color w:val="auto"/>
                    <w:sz w:val="28"/>
                    <w:szCs w:val="28"/>
                  </w:rPr>
                </m:ctrlPr>
              </m:sSubPr>
              <m:e>
                <m:sSub>
                  <m:sSubPr>
                    <m:ctrlPr>
                      <w:rPr>
                        <w:rFonts w:ascii="Cambria Math" w:hAnsi="Cambria Math"/>
                        <w:i/>
                        <w:color w:val="auto"/>
                        <w:sz w:val="28"/>
                        <w:szCs w:val="28"/>
                      </w:rPr>
                    </m:ctrlPr>
                  </m:sSubPr>
                  <m:e>
                    <m:r>
                      <w:rPr>
                        <w:rFonts w:ascii="Cambria Math" w:hAnsi="Cambria Math"/>
                        <w:color w:val="auto"/>
                        <w:sz w:val="28"/>
                        <w:szCs w:val="28"/>
                      </w:rPr>
                      <m:t>D</m:t>
                    </m:r>
                  </m:e>
                  <m:sub>
                    <m:r>
                      <w:rPr>
                        <w:rFonts w:ascii="Cambria Math" w:hAnsi="Cambria Math"/>
                        <w:i/>
                        <w:color w:val="auto"/>
                        <w:sz w:val="28"/>
                        <w:szCs w:val="28"/>
                      </w:rPr>
                      <w:sym w:font="Symbol" w:char="F053"/>
                    </m:r>
                  </m:sub>
                </m:sSub>
              </m:e>
              <m:sub>
                <m:r>
                  <w:rPr>
                    <w:rFonts w:ascii="Cambria Math" w:hAnsi="Cambria Math"/>
                    <w:color w:val="auto"/>
                    <w:sz w:val="28"/>
                    <w:szCs w:val="28"/>
                  </w:rPr>
                  <m:t>i</m:t>
                </m:r>
              </m:sub>
            </m:sSub>
          </m:e>
        </m:nary>
      </m:oMath>
      <w:r w:rsidRPr="00DB3B21">
        <w:rPr>
          <w:color w:val="auto"/>
          <w:sz w:val="28"/>
          <w:szCs w:val="28"/>
        </w:rPr>
        <w:t>,</w:t>
      </w:r>
      <w:r w:rsidR="00D70400">
        <w:rPr>
          <w:color w:val="auto"/>
          <w:sz w:val="28"/>
          <w:szCs w:val="28"/>
        </w:rPr>
        <w:tab/>
      </w:r>
      <w:r w:rsidRPr="00DB3B21">
        <w:rPr>
          <w:color w:val="auto"/>
          <w:sz w:val="28"/>
          <w:szCs w:val="28"/>
        </w:rPr>
        <w:t>(3.42)</w:t>
      </w:r>
    </w:p>
    <w:p w:rsidR="00812C4F" w:rsidRPr="00DB3B21" w:rsidRDefault="00812C4F" w:rsidP="00D70400">
      <w:pPr>
        <w:pStyle w:val="22"/>
        <w:shd w:val="clear" w:color="auto" w:fill="auto"/>
        <w:tabs>
          <w:tab w:val="center" w:pos="4536"/>
          <w:tab w:val="right" w:pos="9639"/>
        </w:tabs>
        <w:spacing w:line="240" w:lineRule="auto"/>
        <w:rPr>
          <w:color w:val="auto"/>
          <w:sz w:val="28"/>
          <w:szCs w:val="28"/>
        </w:rPr>
      </w:pPr>
    </w:p>
    <w:p w:rsidR="00812C4F" w:rsidRPr="00DB3B21" w:rsidRDefault="00812C4F" w:rsidP="00715B81">
      <w:pPr>
        <w:pStyle w:val="22"/>
        <w:shd w:val="clear" w:color="auto" w:fill="auto"/>
        <w:spacing w:line="240" w:lineRule="auto"/>
        <w:rPr>
          <w:color w:val="auto"/>
          <w:sz w:val="28"/>
          <w:szCs w:val="28"/>
        </w:rPr>
      </w:pPr>
      <w:r w:rsidRPr="00DB3B21">
        <w:rPr>
          <w:color w:val="auto"/>
          <w:sz w:val="28"/>
          <w:szCs w:val="28"/>
        </w:rPr>
        <w:t xml:space="preserve">где </w:t>
      </w:r>
      <m:oMath>
        <m:sSub>
          <m:sSubPr>
            <m:ctrlPr>
              <w:rPr>
                <w:rFonts w:ascii="Cambria Math" w:hAnsi="Cambria Math"/>
                <w:i/>
                <w:color w:val="auto"/>
                <w:sz w:val="28"/>
                <w:szCs w:val="28"/>
                <w:lang w:bidi="ru-RU"/>
              </w:rPr>
            </m:ctrlPr>
          </m:sSubPr>
          <m:e>
            <m:r>
              <w:rPr>
                <w:rFonts w:ascii="Cambria Math" w:hAnsi="Cambria Math"/>
                <w:color w:val="auto"/>
                <w:sz w:val="28"/>
                <w:szCs w:val="28"/>
              </w:rPr>
              <m:t>W</m:t>
            </m:r>
          </m:e>
          <m:sub>
            <m:r>
              <w:rPr>
                <w:rFonts w:ascii="Cambria Math" w:hAnsi="Cambria Math"/>
                <w:color w:val="auto"/>
                <w:sz w:val="28"/>
                <w:szCs w:val="28"/>
              </w:rPr>
              <m:t>i</m:t>
            </m:r>
          </m:sub>
        </m:sSub>
        <m:r>
          <w:rPr>
            <w:rFonts w:ascii="Cambria Math" w:hAnsi="Cambria Math"/>
            <w:color w:val="auto"/>
            <w:sz w:val="28"/>
            <w:szCs w:val="28"/>
          </w:rPr>
          <m:t xml:space="preserve"> и </m:t>
        </m:r>
        <m:sSub>
          <m:sSubPr>
            <m:ctrlPr>
              <w:rPr>
                <w:rFonts w:ascii="Cambria Math" w:hAnsi="Cambria Math"/>
                <w:i/>
                <w:color w:val="auto"/>
                <w:sz w:val="28"/>
                <w:szCs w:val="28"/>
                <w:lang w:bidi="ru-RU"/>
              </w:rPr>
            </m:ctrlPr>
          </m:sSubPr>
          <m:e>
            <m:sSub>
              <m:sSubPr>
                <m:ctrlPr>
                  <w:rPr>
                    <w:rFonts w:ascii="Cambria Math" w:hAnsi="Cambria Math"/>
                    <w:i/>
                    <w:color w:val="auto"/>
                    <w:sz w:val="28"/>
                    <w:szCs w:val="28"/>
                    <w:lang w:bidi="ru-RU"/>
                  </w:rPr>
                </m:ctrlPr>
              </m:sSubPr>
              <m:e>
                <m:r>
                  <w:rPr>
                    <w:rFonts w:ascii="Cambria Math" w:hAnsi="Cambria Math"/>
                    <w:color w:val="auto"/>
                    <w:sz w:val="28"/>
                    <w:szCs w:val="28"/>
                  </w:rPr>
                  <m:t>D</m:t>
                </m:r>
              </m:e>
              <m:sub>
                <m:r>
                  <w:rPr>
                    <w:rFonts w:ascii="Cambria Math" w:hAnsi="Cambria Math"/>
                    <w:i/>
                    <w:color w:val="auto"/>
                    <w:sz w:val="28"/>
                    <w:szCs w:val="28"/>
                  </w:rPr>
                  <w:sym w:font="Symbol" w:char="F053"/>
                </m:r>
              </m:sub>
            </m:sSub>
          </m:e>
          <m:sub>
            <m:r>
              <w:rPr>
                <w:rFonts w:ascii="Cambria Math" w:hAnsi="Cambria Math"/>
                <w:color w:val="auto"/>
                <w:sz w:val="28"/>
                <w:szCs w:val="28"/>
              </w:rPr>
              <m:t>i</m:t>
            </m:r>
          </m:sub>
        </m:sSub>
        <m:r>
          <w:rPr>
            <w:rFonts w:ascii="Cambria Math" w:hAnsi="Cambria Math"/>
            <w:color w:val="auto"/>
            <w:sz w:val="28"/>
            <w:szCs w:val="28"/>
          </w:rPr>
          <m:t xml:space="preserve"> </m:t>
        </m:r>
      </m:oMath>
      <w:r w:rsidRPr="00DB3B21">
        <w:rPr>
          <w:color w:val="auto"/>
          <w:sz w:val="28"/>
          <w:szCs w:val="28"/>
        </w:rPr>
        <w:t xml:space="preserve">- соответственно математическое ожидание и дисперсия </w:t>
      </w:r>
      <w:r w:rsidRPr="00DB3B21">
        <w:rPr>
          <w:color w:val="auto"/>
          <w:sz w:val="28"/>
          <w:szCs w:val="28"/>
          <w:lang w:val="en-US"/>
        </w:rPr>
        <w:t>i</w:t>
      </w:r>
      <w:r w:rsidRPr="00DB3B21">
        <w:rPr>
          <w:color w:val="auto"/>
          <w:sz w:val="28"/>
          <w:szCs w:val="28"/>
        </w:rPr>
        <w:t>-ой группы энергопотребителей.</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Так как количество импульсов энергопотребления в течение суток также является случайной величиной, приходим к модели суммирования случайного количества импульсов, имеющих случайную амплитуду. В этом случае суточная суммарная величина расхода электроэнергии скиповыми и клетевыми подъемами является случайной величиной с нормальным законом распределения. При отсутствии априорной информации о длительности импульсов токовой нагрузки характеристики законов распределения суммарной величины расхода электроэнергии энергоприемниками группы ID определяются по данным статистической обработки информации.</w:t>
      </w:r>
    </w:p>
    <w:p w:rsidR="00812C4F" w:rsidRPr="00DB3B21" w:rsidRDefault="00812C4F" w:rsidP="00763938">
      <w:pPr>
        <w:pStyle w:val="92"/>
        <w:shd w:val="clear" w:color="auto" w:fill="auto"/>
        <w:spacing w:before="0" w:after="0" w:line="240" w:lineRule="auto"/>
        <w:ind w:firstLine="709"/>
        <w:rPr>
          <w:color w:val="auto"/>
        </w:rPr>
      </w:pPr>
    </w:p>
    <w:p w:rsidR="00812C4F" w:rsidRPr="00DB3B21" w:rsidRDefault="00812C4F" w:rsidP="00763938">
      <w:pPr>
        <w:pStyle w:val="92"/>
        <w:shd w:val="clear" w:color="auto" w:fill="auto"/>
        <w:tabs>
          <w:tab w:val="left" w:pos="3751"/>
        </w:tabs>
        <w:spacing w:before="0" w:after="0" w:line="240" w:lineRule="auto"/>
        <w:ind w:firstLine="709"/>
        <w:rPr>
          <w:color w:val="auto"/>
        </w:rPr>
      </w:pPr>
      <w:r w:rsidRPr="00DB3B21">
        <w:rPr>
          <w:color w:val="auto"/>
        </w:rPr>
        <w:t>Выводы</w:t>
      </w:r>
      <w:bookmarkEnd w:id="81"/>
      <w:r w:rsidRPr="00DB3B21">
        <w:rPr>
          <w:color w:val="auto"/>
        </w:rPr>
        <w:t xml:space="preserve"> по третьему разделу</w:t>
      </w:r>
      <w:r w:rsidRPr="00DB3B21">
        <w:rPr>
          <w:color w:val="auto"/>
        </w:rPr>
        <w:tab/>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Таким образом, режимы электропотребления технологических групп горных предприятий можно классифицировать на три типа по законам распределения: равномерный; нормальный и импульсный.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 xml:space="preserve">Выявлено что, формирование импульсов и пауз в импульсном процессе электропотребления определяется нормальными законами распределения. Общешахтная нагрузка образуется путем суммирования различных типов технологических групп энергопотребителей. При этом импульсное электропотребление (подъёмные установки) формирует выбросы нагрузки. </w:t>
      </w:r>
    </w:p>
    <w:p w:rsidR="00812C4F" w:rsidRPr="00DB3B21" w:rsidRDefault="00812C4F" w:rsidP="00763938">
      <w:pPr>
        <w:pStyle w:val="22"/>
        <w:shd w:val="clear" w:color="auto" w:fill="auto"/>
        <w:spacing w:line="240" w:lineRule="auto"/>
        <w:ind w:firstLine="709"/>
        <w:rPr>
          <w:color w:val="auto"/>
          <w:sz w:val="28"/>
          <w:szCs w:val="28"/>
        </w:rPr>
      </w:pPr>
      <w:r w:rsidRPr="00DB3B21">
        <w:rPr>
          <w:color w:val="auto"/>
          <w:sz w:val="28"/>
          <w:szCs w:val="28"/>
        </w:rPr>
        <w:t>Применение теории вероятностей и импульсных потоков позволило разработать математические модели для каждого типа режимов нагрузки, а также обобщенную модель электропотребления горных предприятий.</w:t>
      </w:r>
    </w:p>
    <w:p w:rsidR="00812C4F" w:rsidRPr="00DB3B21" w:rsidRDefault="00812C4F" w:rsidP="00763938">
      <w:pPr>
        <w:pStyle w:val="22"/>
        <w:shd w:val="clear" w:color="auto" w:fill="auto"/>
        <w:spacing w:line="240" w:lineRule="auto"/>
        <w:ind w:firstLine="709"/>
        <w:rPr>
          <w:color w:val="auto"/>
          <w:sz w:val="28"/>
          <w:szCs w:val="28"/>
          <w:lang w:val="kk-KZ"/>
        </w:rPr>
      </w:pPr>
      <w:r w:rsidRPr="00DB3B21">
        <w:rPr>
          <w:color w:val="auto"/>
          <w:sz w:val="28"/>
          <w:szCs w:val="28"/>
        </w:rPr>
        <w:t>Разработанные модели могут быть использованы для анализа, оперативного прогноза и долгосрочного планирования режимов электропотребления для горных предприятий, питающих центров, технологических процессов и отдельных потребителей.</w:t>
      </w:r>
    </w:p>
    <w:p w:rsidR="00812C4F" w:rsidRPr="00DB3B21" w:rsidRDefault="00812C4F" w:rsidP="00763938">
      <w:pPr>
        <w:pStyle w:val="22"/>
        <w:shd w:val="clear" w:color="auto" w:fill="auto"/>
        <w:spacing w:line="240" w:lineRule="auto"/>
        <w:ind w:firstLine="709"/>
        <w:rPr>
          <w:color w:val="auto"/>
          <w:sz w:val="28"/>
          <w:szCs w:val="28"/>
          <w:lang w:eastAsia="ru-RU" w:bidi="ru-RU"/>
        </w:rPr>
      </w:pPr>
      <w:r w:rsidRPr="00DB3B21">
        <w:rPr>
          <w:color w:val="auto"/>
          <w:sz w:val="28"/>
          <w:szCs w:val="28"/>
          <w:lang w:eastAsia="ru-RU" w:bidi="ru-RU"/>
        </w:rPr>
        <w:t xml:space="preserve">Для перспективы развития этого исследования предлагается на каждый отходящий фидер установить систему технического контроля и учета, которая позволит детально анализировать энергопотребление для каждого электропривода технологических установок. Предложенная система позволит создать модели потребления для каждого технологического процесса и оптимизировать энергозатраты. </w:t>
      </w:r>
    </w:p>
    <w:p w:rsidR="00812C4F" w:rsidRPr="00DB3B21" w:rsidRDefault="00812C4F" w:rsidP="00763938">
      <w:pPr>
        <w:spacing w:after="0" w:line="240" w:lineRule="auto"/>
        <w:ind w:firstLine="709"/>
        <w:rPr>
          <w:lang w:eastAsia="ru-RU" w:bidi="ru-RU"/>
        </w:rPr>
      </w:pPr>
    </w:p>
    <w:p w:rsidR="00812C4F" w:rsidRPr="00DB3B21" w:rsidRDefault="00812C4F" w:rsidP="00763938">
      <w:pPr>
        <w:spacing w:after="200" w:line="276" w:lineRule="auto"/>
        <w:ind w:firstLine="709"/>
        <w:rPr>
          <w:lang w:eastAsia="ru-RU" w:bidi="ru-RU"/>
        </w:rPr>
      </w:pPr>
      <w:r w:rsidRPr="00DB3B21">
        <w:rPr>
          <w:lang w:eastAsia="ru-RU" w:bidi="ru-RU"/>
        </w:rPr>
        <w:br w:type="page"/>
      </w:r>
    </w:p>
    <w:p w:rsidR="00812C4F" w:rsidRPr="00DB3B21" w:rsidRDefault="00812C4F" w:rsidP="00763938">
      <w:pPr>
        <w:tabs>
          <w:tab w:val="left" w:pos="709"/>
          <w:tab w:val="left" w:pos="851"/>
          <w:tab w:val="left" w:pos="1134"/>
        </w:tabs>
        <w:spacing w:after="0" w:line="240" w:lineRule="auto"/>
        <w:ind w:firstLine="709"/>
        <w:jc w:val="both"/>
      </w:pPr>
      <w:r w:rsidRPr="00DB3B21">
        <w:rPr>
          <w:rFonts w:ascii="Times New Roman" w:hAnsi="Times New Roman" w:cs="Times New Roman"/>
          <w:b/>
          <w:sz w:val="28"/>
          <w:szCs w:val="28"/>
        </w:rPr>
        <w:t>4 ПОСТРОЕНИЕ ПРОГНОЗНЫХ МОДЕЛЕЙ ЭЛЕКТРОПОТРЕБЛЕНИЯ</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К прогнозированию режимов электропотребления приходится прибегать в связи с тем, что изменения во времени электрической нагрузки определяется большими совокупностями энергоприемников, рассредоточенных по территории предприятия, представляют собой случайные процессы т.е. функции случайным образом зависят от времени, а также от ряда внутренних и внешних факторов, которые в свою очередь имеют вероятностный характер изменений [41].</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Общим является то, что каждый из них является результатом суммирования очень большого числа слагаемых, следствием чего оказывается нормальность распределения этих случайных процессов.  Нормальность распределения вероятности является основой применения общих математических процедур при решении статистического анализа и прогнозирования режимов электропотребления. </w:t>
      </w:r>
    </w:p>
    <w:p w:rsidR="00812C4F" w:rsidRPr="00DB3B21" w:rsidRDefault="00812C4F" w:rsidP="006A4C1C">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При проведении работ, связанных с управлением режимами электропотребления (РЭП) предприятий необходимо использовать два вида прогнозов основных показателей РЭП: долгосрочные (с упреждением до года) и оперативные (с упреждением до суток). Оперативные прогнозы максимальных электрических нагрузок </w:t>
      </w:r>
      <m:oMath>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60</m:t>
            </m:r>
          </m:sub>
          <m:sup>
            <m:r>
              <w:rPr>
                <w:rFonts w:ascii="Cambria Math" w:hAnsi="Cambria Math" w:cs="Times New Roman"/>
                <w:sz w:val="28"/>
                <w:szCs w:val="28"/>
              </w:rPr>
              <m:t>(п)</m:t>
            </m:r>
          </m:sup>
        </m:sSubSup>
        <m:r>
          <w:rPr>
            <w:rFonts w:ascii="Cambria Math" w:hAnsi="Cambria Math" w:cs="Times New Roman"/>
            <w:sz w:val="28"/>
            <w:szCs w:val="28"/>
            <w:lang w:val="en-US"/>
          </w:rPr>
          <m:t>max</m:t>
        </m:r>
      </m:oMath>
      <w:r w:rsidRPr="00DB3B21">
        <w:rPr>
          <w:rFonts w:ascii="Times New Roman" w:hAnsi="Times New Roman" w:cs="Times New Roman"/>
          <w:sz w:val="28"/>
          <w:szCs w:val="28"/>
        </w:rPr>
        <w:t xml:space="preserve"> и месячных расходов электроэнергии </w:t>
      </w:r>
      <m:oMath>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a</m:t>
            </m:r>
          </m:sub>
          <m:sup>
            <m:r>
              <w:rPr>
                <w:rFonts w:ascii="Cambria Math" w:hAnsi="Cambria Math" w:cs="Times New Roman"/>
                <w:sz w:val="28"/>
                <w:szCs w:val="28"/>
              </w:rPr>
              <m:t>(п)</m:t>
            </m:r>
          </m:sup>
        </m:sSubSup>
        <m:r>
          <w:rPr>
            <w:rFonts w:ascii="Cambria Math" w:hAnsi="Cambria Math" w:cs="Times New Roman"/>
            <w:sz w:val="28"/>
            <w:szCs w:val="28"/>
          </w:rPr>
          <m:t xml:space="preserve"> </m:t>
        </m:r>
      </m:oMath>
      <w:r w:rsidRPr="00DB3B21">
        <w:rPr>
          <w:rFonts w:ascii="Times New Roman" w:hAnsi="Times New Roman" w:cs="Times New Roman"/>
          <w:sz w:val="28"/>
          <w:szCs w:val="28"/>
        </w:rPr>
        <w:t xml:space="preserve">используются для формирования РЭП и заключение договоров на электрическую энергию с энергоснабжающей организацией [42, 43]. </w:t>
      </w:r>
    </w:p>
    <w:p w:rsidR="006A4C1C" w:rsidRPr="00DB3B21" w:rsidRDefault="006173C1" w:rsidP="006A4C1C">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работе [44</w:t>
      </w:r>
      <w:r w:rsidR="006A4C1C" w:rsidRPr="00DB3B21">
        <w:rPr>
          <w:rFonts w:ascii="Times New Roman" w:hAnsi="Times New Roman" w:cs="Times New Roman"/>
          <w:sz w:val="28"/>
          <w:szCs w:val="28"/>
        </w:rPr>
        <w:t>] рассматривается подход к оптимизации работы интегрированной энергетической системы угольной шахты, характеризующейся высоким уровнем энергопотребления и сложной структурой источников энергии. Для снижения влияния неопределенностей, связанных с изменением нагрузки, выработкой энергии возобновляемыми источниками и ошибками прогнозирования, авторами предложена многомасштабная интервальная стратегия оптимального диспетчерского управления, обеспечивающая более точное и гибкое управление энергетическими потоками. Следует отметить, что выработка и потребление электроэнергии  могут меняться из-за погоды, ошибок в прогнозах или нестабильной работы оборудования, то время как при подземной добыче угля температура остается постоянной, а режим работы — круглосуточным.</w:t>
      </w:r>
    </w:p>
    <w:p w:rsidR="006A4C1C" w:rsidRPr="00DB3B21" w:rsidRDefault="006173C1" w:rsidP="006A4C1C">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данной работе [45</w:t>
      </w:r>
      <w:r w:rsidR="006A4C1C" w:rsidRPr="00DB3B21">
        <w:rPr>
          <w:rFonts w:ascii="Times New Roman" w:hAnsi="Times New Roman" w:cs="Times New Roman"/>
          <w:sz w:val="28"/>
          <w:szCs w:val="28"/>
        </w:rPr>
        <w:t xml:space="preserve">] авторы предлагают новую модель под названием BayesMAR для прогнозирования временных рядов. BayesMAR сочетает в себе преимущества медианной регрессии и байесовского подхода, что позволяет ей быть устойчивой к выбросам и эффективно учитывать неопределенность в модели. Следует отметить, что предлагаемая BayesMAR является очень сложной для прогнозирования в угольных шахтах, поскольку угольные шахты требуют максимально оперативного получения прогнозных данных. </w:t>
      </w:r>
    </w:p>
    <w:p w:rsidR="006A4C1C" w:rsidRPr="00DB3B21" w:rsidRDefault="006A4C1C" w:rsidP="006A4C1C">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статье [</w:t>
      </w:r>
      <w:r w:rsidR="006173C1" w:rsidRPr="00DB3B21">
        <w:rPr>
          <w:rFonts w:ascii="Times New Roman" w:hAnsi="Times New Roman" w:cs="Times New Roman"/>
          <w:sz w:val="28"/>
          <w:szCs w:val="28"/>
        </w:rPr>
        <w:t>46</w:t>
      </w:r>
      <w:r w:rsidRPr="00DB3B21">
        <w:rPr>
          <w:rFonts w:ascii="Times New Roman" w:hAnsi="Times New Roman" w:cs="Times New Roman"/>
          <w:sz w:val="28"/>
          <w:szCs w:val="28"/>
        </w:rPr>
        <w:t>] представляют метод, использующий технологию Digital Twin и глубокое обучение для высокоточного и адаптивного прогнозирования потребления электроэнергии в крупных промышленных печах для отжига алюминия. Традиционные подходы к прогнозированию неэффективны, поскольку многодневные производственные циклы печей, взаимосвязанные режимы работы и сложная динамика тепловых процессов создают непреодолимые препятствия для точного моделирования. Следует отметить, что печи для отжига алюминия, как крупномасштабное энергоемкое промышленное оборудование, работают на одном уровне напряжения, тогда как угольная шахта является очень сложным объектом с несколькими уровнями сетевого напряжения.</w:t>
      </w:r>
    </w:p>
    <w:p w:rsidR="006A4C1C" w:rsidRPr="00DB3B21" w:rsidRDefault="006173C1" w:rsidP="006A4C1C">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статье [47</w:t>
      </w:r>
      <w:r w:rsidR="006A4C1C" w:rsidRPr="00DB3B21">
        <w:rPr>
          <w:rFonts w:ascii="Times New Roman" w:hAnsi="Times New Roman" w:cs="Times New Roman"/>
          <w:sz w:val="28"/>
          <w:szCs w:val="28"/>
        </w:rPr>
        <w:t>] предлагают модель, на основе метода опорных векторов наименьших квадратов (LS-SVM) для оптимизации электропотребления в Турции. Авторы [</w:t>
      </w:r>
      <w:r w:rsidRPr="00DB3B21">
        <w:rPr>
          <w:rFonts w:ascii="Times New Roman" w:hAnsi="Times New Roman" w:cs="Times New Roman"/>
          <w:sz w:val="28"/>
          <w:szCs w:val="28"/>
        </w:rPr>
        <w:t>48</w:t>
      </w:r>
      <w:r w:rsidR="006A4C1C" w:rsidRPr="00DB3B21">
        <w:rPr>
          <w:rFonts w:ascii="Times New Roman" w:hAnsi="Times New Roman" w:cs="Times New Roman"/>
          <w:sz w:val="28"/>
          <w:szCs w:val="28"/>
        </w:rPr>
        <w:t>], в свою очередь, исследуют и сравнивают эффективность как традиционных статистических, так и современных алгоритмов машинного обучения (XGBoost, Linear Trees, Prophet) для прогнозирования потребления электроэнергии в Великобритании. В статье [</w:t>
      </w:r>
      <w:r w:rsidRPr="00DB3B21">
        <w:rPr>
          <w:rFonts w:ascii="Times New Roman" w:hAnsi="Times New Roman" w:cs="Times New Roman"/>
          <w:sz w:val="28"/>
          <w:szCs w:val="28"/>
        </w:rPr>
        <w:t>49</w:t>
      </w:r>
      <w:r w:rsidR="006A4C1C" w:rsidRPr="00DB3B21">
        <w:rPr>
          <w:rFonts w:ascii="Times New Roman" w:hAnsi="Times New Roman" w:cs="Times New Roman"/>
          <w:sz w:val="28"/>
          <w:szCs w:val="28"/>
        </w:rPr>
        <w:t>] представлен метод краткосрочного сезонного прогнозирования почасового спроса на электроэнергию в Новой Англии.  Однако надо отметить, предложенные модели приемлемы для конкретной страны с конкретными параметрами, в то время как природа формирования режимов электрической нагрузки угольной шахты носит стохас</w:t>
      </w:r>
      <w:r w:rsidR="006A4C1C" w:rsidRPr="00DB3B21">
        <w:rPr>
          <w:rFonts w:ascii="Times New Roman" w:hAnsi="Times New Roman" w:cs="Times New Roman"/>
          <w:sz w:val="28"/>
          <w:szCs w:val="28"/>
        </w:rPr>
        <w:softHyphen/>
        <w:t>тический характер, что определяется количеством электроприемников и множе</w:t>
      </w:r>
      <w:r w:rsidR="006A4C1C" w:rsidRPr="00DB3B21">
        <w:rPr>
          <w:rFonts w:ascii="Times New Roman" w:hAnsi="Times New Roman" w:cs="Times New Roman"/>
          <w:sz w:val="28"/>
          <w:szCs w:val="28"/>
        </w:rPr>
        <w:softHyphen/>
        <w:t>ством различных технологических особенностей и режимов работы электро</w:t>
      </w:r>
      <w:r w:rsidR="006A4C1C" w:rsidRPr="00DB3B21">
        <w:rPr>
          <w:rFonts w:ascii="Times New Roman" w:hAnsi="Times New Roman" w:cs="Times New Roman"/>
          <w:sz w:val="28"/>
          <w:szCs w:val="28"/>
        </w:rPr>
        <w:softHyphen/>
        <w:t>оборудования [</w:t>
      </w:r>
      <w:r w:rsidRPr="00DB3B21">
        <w:rPr>
          <w:rFonts w:ascii="Times New Roman" w:hAnsi="Times New Roman" w:cs="Times New Roman"/>
          <w:sz w:val="28"/>
          <w:szCs w:val="28"/>
        </w:rPr>
        <w:t>50</w:t>
      </w:r>
      <w:r w:rsidR="006A4C1C" w:rsidRPr="00DB3B21">
        <w:rPr>
          <w:rFonts w:ascii="Times New Roman" w:hAnsi="Times New Roman" w:cs="Times New Roman"/>
          <w:sz w:val="28"/>
          <w:szCs w:val="28"/>
        </w:rPr>
        <w:t>].</w:t>
      </w:r>
    </w:p>
    <w:p w:rsidR="006A4C1C" w:rsidRPr="00DB3B21" w:rsidRDefault="006A4C1C" w:rsidP="006A4C1C">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Метод AECF-UC, предложенный в статье [</w:t>
      </w:r>
      <w:r w:rsidR="006173C1" w:rsidRPr="00DB3B21">
        <w:rPr>
          <w:rFonts w:ascii="Times New Roman" w:hAnsi="Times New Roman" w:cs="Times New Roman"/>
          <w:sz w:val="28"/>
          <w:szCs w:val="28"/>
        </w:rPr>
        <w:t>51</w:t>
      </w:r>
      <w:r w:rsidRPr="00DB3B21">
        <w:rPr>
          <w:rFonts w:ascii="Times New Roman" w:hAnsi="Times New Roman" w:cs="Times New Roman"/>
          <w:sz w:val="28"/>
          <w:szCs w:val="28"/>
        </w:rPr>
        <w:t xml:space="preserve">] призван преодолеть недостатки традиционных моделей прогнозирования электропотребления. Он адаптируется к постепенным изменениям в данных и учитывает разнообразие пользователей. Модель использует инновационную совместную функцию потерь и динамическую корректировку весов для противодействия изменениям в закономерностях данных. Существенным недостатком метода является его ориентация на универсальные среды, что приводит к игнорированию критических пиковых нагрузок. Между тем, периоды максимального потребления электроэнергии в рамках нашего исследования являются ключевым фактором. </w:t>
      </w:r>
    </w:p>
    <w:p w:rsidR="006A4C1C" w:rsidRPr="00DB3B21" w:rsidRDefault="006173C1" w:rsidP="006A4C1C">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статье [52</w:t>
      </w:r>
      <w:r w:rsidR="006A4C1C" w:rsidRPr="00DB3B21">
        <w:rPr>
          <w:rFonts w:ascii="Times New Roman" w:hAnsi="Times New Roman" w:cs="Times New Roman"/>
          <w:sz w:val="28"/>
          <w:szCs w:val="28"/>
        </w:rPr>
        <w:t xml:space="preserve">] представлен адаптивный метод (AECF-UC), который решает проблему изменчивости закономерностей в данных и неоднородности потребителей при прогнозировании электропотребления во Вьетнаме. Следует отметить, что модель использует совместную функцию потерь и динамическую корректировку весов, что позволяет ей адаптироваться к новым условиям, в то время как количественная характеристика первичных источников информации зависит в основном от размеров шахты и применяемой схемы электроснабжения. </w:t>
      </w:r>
    </w:p>
    <w:p w:rsidR="006A4C1C" w:rsidRPr="00DB3B21" w:rsidRDefault="006173C1" w:rsidP="006A4C1C">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работах [53, 54</w:t>
      </w:r>
      <w:r w:rsidR="006A4C1C" w:rsidRPr="00DB3B21">
        <w:rPr>
          <w:rFonts w:ascii="Times New Roman" w:hAnsi="Times New Roman" w:cs="Times New Roman"/>
          <w:sz w:val="28"/>
          <w:szCs w:val="28"/>
        </w:rPr>
        <w:t>] анализируются вопросы планирования энергетической инфраструктуры и управления сетями в Королевстве Бахрейн, а также формируются подходы, направленные на содействие Министерству энергетики Филиппин в оптимизации электропотребления и реализации эффективных стратегий реагирования на колебания потребительского спроса.</w:t>
      </w:r>
      <w:r w:rsidRPr="00DB3B21">
        <w:rPr>
          <w:rFonts w:ascii="Times New Roman" w:hAnsi="Times New Roman" w:cs="Times New Roman"/>
          <w:sz w:val="28"/>
          <w:szCs w:val="28"/>
        </w:rPr>
        <w:t xml:space="preserve"> В частности, в исследовании [53</w:t>
      </w:r>
      <w:r w:rsidR="006A4C1C" w:rsidRPr="00DB3B21">
        <w:rPr>
          <w:rFonts w:ascii="Times New Roman" w:hAnsi="Times New Roman" w:cs="Times New Roman"/>
          <w:sz w:val="28"/>
          <w:szCs w:val="28"/>
        </w:rPr>
        <w:t xml:space="preserve">] применяется модель ARIMA для анализа и прогнозирования потребления электроэнергии на основе данных Министерства энергетики Филиппин. Использование алгоритма K-средних позволяет дифференцировать периоды высокого, среднего и низкого потребления, что обеспечивает идентификацию месяцев пикового спроса. Для будущего планирования в </w:t>
      </w:r>
      <w:r w:rsidRPr="00DB3B21">
        <w:rPr>
          <w:rFonts w:ascii="Times New Roman" w:hAnsi="Times New Roman" w:cs="Times New Roman"/>
          <w:sz w:val="28"/>
          <w:szCs w:val="28"/>
        </w:rPr>
        <w:t>Королевстве Бахрейн в статье [54</w:t>
      </w:r>
      <w:r w:rsidR="006A4C1C" w:rsidRPr="00DB3B21">
        <w:rPr>
          <w:rFonts w:ascii="Times New Roman" w:hAnsi="Times New Roman" w:cs="Times New Roman"/>
          <w:sz w:val="28"/>
          <w:szCs w:val="28"/>
        </w:rPr>
        <w:t>] предлагается новая гибридная модель прогнозирования, основанная на сочетании моделей ARIMA (для линейных закономерностей) и искусственных нейронных сетей для учета нелинейных зависимостей. Следует отметить, что исследование авторов преимущественно ориентировано на минимизацию общего потребления электроэнергии в масштабах национальной сети (Филиппины) и Королевства Бахрейн, в то время как наше исследование сфокусировано на оптимизации режимов электропотребления конкретных энергоемких установок в условиях горнодобывающего предприятия. Данный подход требует учета специфики эксплуатационных режимов и многоуровневой сетевой архитектуры.</w:t>
      </w:r>
    </w:p>
    <w:p w:rsidR="006A4C1C" w:rsidRPr="00DB3B21" w:rsidRDefault="006A4C1C" w:rsidP="006A4C1C">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Таким образом, в рассмотренных исследованиях существующие универсальные модели не всегда эффективно прогнозируют режимы электропотребления угольных шахт, поскольку они не учитывают специфику объекта: круглосуточный режим работы, постоянную температуру и крайне сложный, стохастический характер нагрузки, обусловленный множеством технологических процессов и многоуровневой сетью. В результате, эти методы слишком сложны для оперативного применения, используют нерелевантные внешние факторы и не учитывают критические пиковые нагрузки, анализ которых является ключевым в рамках данного исследования.</w:t>
      </w:r>
    </w:p>
    <w:p w:rsidR="006A4C1C" w:rsidRPr="00DB3B21" w:rsidRDefault="006A4C1C" w:rsidP="006A4C1C">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Вышеизложенное обосновывает необходимость разработки прогнозной модели, способной учитывать сложные динамические особенности энергопотребления угольных шахт для </w:t>
      </w:r>
      <w:r w:rsidR="006173C1" w:rsidRPr="00DB3B21">
        <w:rPr>
          <w:rFonts w:ascii="Times New Roman" w:hAnsi="Times New Roman" w:cs="Times New Roman"/>
          <w:sz w:val="28"/>
          <w:szCs w:val="28"/>
        </w:rPr>
        <w:t>оптимизации</w:t>
      </w:r>
      <w:r w:rsidRPr="00DB3B21">
        <w:rPr>
          <w:rFonts w:ascii="Times New Roman" w:hAnsi="Times New Roman" w:cs="Times New Roman"/>
          <w:sz w:val="28"/>
          <w:szCs w:val="28"/>
        </w:rPr>
        <w:t xml:space="preserve"> энергопотребления для угольных предприятий.</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Временные ряды, отражающие динамику энергопотребления, обладают рядом особенностей, таких как сезонность, тренд и случайные колебания, что требует применения различных методов моделирования для повышения точности прогнозов</w:t>
      </w:r>
      <w:r w:rsidR="001D13CE" w:rsidRPr="00DB3B21">
        <w:rPr>
          <w:rFonts w:ascii="Times New Roman" w:hAnsi="Times New Roman" w:cs="Times New Roman"/>
          <w:sz w:val="28"/>
          <w:szCs w:val="28"/>
        </w:rPr>
        <w:t xml:space="preserve"> [</w:t>
      </w:r>
      <w:r w:rsidR="00404606" w:rsidRPr="00DB3B21">
        <w:rPr>
          <w:rFonts w:ascii="Times New Roman" w:hAnsi="Times New Roman" w:cs="Times New Roman"/>
          <w:sz w:val="28"/>
          <w:szCs w:val="28"/>
        </w:rPr>
        <w:t>55</w:t>
      </w:r>
      <w:r w:rsidR="001D13CE" w:rsidRPr="00DB3B21">
        <w:rPr>
          <w:rFonts w:ascii="Times New Roman" w:hAnsi="Times New Roman" w:cs="Times New Roman"/>
          <w:sz w:val="28"/>
          <w:szCs w:val="28"/>
        </w:rPr>
        <w:t>]</w:t>
      </w:r>
      <w:r w:rsidRPr="00DB3B21">
        <w:rPr>
          <w:rFonts w:ascii="Times New Roman" w:hAnsi="Times New Roman" w:cs="Times New Roman"/>
          <w:sz w:val="28"/>
          <w:szCs w:val="28"/>
        </w:rPr>
        <w:t>.</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Для прогнозирования значений потребления электроэнергии были взяты ежедневные данные одной из угольных шахт Карагандинского бассейна за 2192 дня, а именно с 1.01.2019 по 31.12.2024 гг., график которого представлен на рисунке 4.1.</w:t>
      </w:r>
    </w:p>
    <w:p w:rsidR="00330D3F" w:rsidRPr="00DB3B21" w:rsidRDefault="00330D3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Из рисунка 4.1 видно, что исходный временной ряд имеет ярко выраженную сезонность. Наблюдаются регулярные пики и спады потребления электроэнергии в течение года. Пики, как правило, приходятся на зимние месяцы, а спады - на летние. Наблюдаются значительные колебания потребления электроэнергии от одного дня к другому. Выделяются отдельные выбросы, превышающие 50 единиц, либо не достигающие даже 18 единиц. Они могут указывать на нетипичные сбои в системе учета, которые впоследствии будут требовать дополнительного анализа. В данной работе примем данные выбросы за сезонность без возможности их удаления.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056CDF" w:rsidP="00715B81">
      <w:pPr>
        <w:keepNext/>
        <w:spacing w:after="0" w:line="240" w:lineRule="auto"/>
        <w:jc w:val="center"/>
      </w:pPr>
      <w:r w:rsidRPr="00DB3B21">
        <w:rPr>
          <w:noProof/>
          <w:lang w:eastAsia="ru-RU"/>
        </w:rPr>
        <w:drawing>
          <wp:inline distT="0" distB="0" distL="0" distR="0" wp14:anchorId="700DC66E" wp14:editId="5B8261D8">
            <wp:extent cx="5939790" cy="3058795"/>
            <wp:effectExtent l="0" t="0" r="3810"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39790" cy="3058795"/>
                    </a:xfrm>
                    <a:prstGeom prst="rect">
                      <a:avLst/>
                    </a:prstGeom>
                  </pic:spPr>
                </pic:pic>
              </a:graphicData>
            </a:graphic>
          </wp:inline>
        </w:drawing>
      </w:r>
    </w:p>
    <w:p w:rsidR="00812C4F" w:rsidRPr="00DB3B21" w:rsidRDefault="00812C4F" w:rsidP="00763938">
      <w:pPr>
        <w:pStyle w:val="aff5"/>
        <w:spacing w:after="0"/>
        <w:ind w:firstLine="709"/>
        <w:jc w:val="center"/>
        <w:rPr>
          <w:rFonts w:ascii="Times New Roman" w:hAnsi="Times New Roman" w:cs="Times New Roman"/>
          <w:i w:val="0"/>
          <w:color w:val="auto"/>
          <w:sz w:val="28"/>
          <w:szCs w:val="28"/>
        </w:rPr>
      </w:pPr>
    </w:p>
    <w:p w:rsidR="00812C4F" w:rsidRPr="00DB3B21" w:rsidRDefault="00812C4F" w:rsidP="00763938">
      <w:pPr>
        <w:pStyle w:val="aff5"/>
        <w:spacing w:after="0"/>
        <w:ind w:firstLine="709"/>
        <w:jc w:val="center"/>
        <w:rPr>
          <w:rFonts w:ascii="Times New Roman" w:hAnsi="Times New Roman" w:cs="Times New Roman"/>
          <w:i w:val="0"/>
          <w:color w:val="auto"/>
          <w:sz w:val="28"/>
          <w:szCs w:val="28"/>
        </w:rPr>
      </w:pPr>
      <w:r w:rsidRPr="00DB3B21">
        <w:rPr>
          <w:rFonts w:ascii="Times New Roman" w:hAnsi="Times New Roman" w:cs="Times New Roman"/>
          <w:i w:val="0"/>
          <w:color w:val="auto"/>
          <w:sz w:val="28"/>
          <w:szCs w:val="28"/>
        </w:rPr>
        <w:t>Рисунок 4.1 - График потребления электроэнергии за 2019-2024 гг.</w:t>
      </w:r>
    </w:p>
    <w:p w:rsidR="00330D3F" w:rsidRPr="00DB3B21" w:rsidRDefault="00330D3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Временной ряд, представленный на рисунке 4.1. не является стационарным. Прогнозирование нестационарных временных рядов представляет собой сложную задачу, обусловленную наличием в данных трендов, сезонных колебаний и изменчивости статистических свойств во времени.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Одной из ключевых проблем является присутствие детерминированного или стохастического тренда, который приводит к изменению среднего уровня ряда. Если тренд не устранить или не учесть в модели, это вызовет систематическое смещение прогнозов. Кроме того, многие экономические и энергетические временные ряды демонстрируют сезонные колебания, связанные с периодическими изменениями спроса. Неучет сезонности приводит к недооценке или переоценке будущих значений, особенно в периоды пиковых нагрузок.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Еще одной сложностью является гетероскедастичность или непостоянство дисперсии ошибок. Это требует применения адаптивных методов, способных учитывать изменчивость данных. Также значительную проблему представляют структурные сдвиги, вызванные внешними шоками, такими как технологические изменения, кризисы или регуляторные меры.</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Традиционные модели, обученные на исторических данных, могут оказаться неэффективными при резких изменениях динамики ряда.  Для прогнозирования нестационарных временных рядов применяются различные методы, каждый из которых имеет свои преимущества в зависимости от характера данных. В этой работе будут использоваться:</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сезонная модель ARIMA </w:t>
      </w:r>
      <w:r w:rsidRPr="00DB3B21">
        <w:rPr>
          <w:rFonts w:ascii="Arial" w:hAnsi="Arial" w:cs="Arial"/>
          <w:sz w:val="27"/>
          <w:szCs w:val="27"/>
          <w:shd w:val="clear" w:color="auto" w:fill="FFFFFF"/>
        </w:rPr>
        <w:t> (</w:t>
      </w:r>
      <w:r w:rsidRPr="00DB3B21">
        <w:rPr>
          <w:rFonts w:ascii="Times New Roman" w:hAnsi="Times New Roman" w:cs="Times New Roman"/>
          <w:sz w:val="28"/>
          <w:szCs w:val="28"/>
        </w:rPr>
        <w:t>Autoregressive Integrated Moving Average</w:t>
      </w:r>
      <w:r w:rsidRPr="00DB3B21">
        <w:rPr>
          <w:rFonts w:ascii="Arial" w:hAnsi="Arial" w:cs="Arial"/>
          <w:sz w:val="27"/>
          <w:szCs w:val="27"/>
          <w:shd w:val="clear" w:color="auto" w:fill="FFFFFF"/>
        </w:rPr>
        <w:t xml:space="preserve">) </w:t>
      </w:r>
      <w:r w:rsidRPr="00DB3B21">
        <w:rPr>
          <w:rFonts w:ascii="Times New Roman" w:hAnsi="Times New Roman" w:cs="Times New Roman"/>
          <w:sz w:val="28"/>
          <w:szCs w:val="28"/>
        </w:rPr>
        <w:t>или АРПСС (Авторегрессионное Интегрированное Скользящее Среднее). Она позволяет учесть автокорреляционную структуру данных и тренд за счет параметра интегрированности, а также учитывает сезонную компоненту;</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модель простого экспоненциального сглаживания (ПЭС);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нейросетевое моделирование, основанное на модели LSTM.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Для прогнозирования последующих значений потребления электроэнергии были взяты ежедневные данные за 2024 год, т.е. 366 точек, </w:t>
      </w:r>
      <w:r w:rsidRPr="00DB3B21">
        <w:rPr>
          <w:rFonts w:ascii="Times New Roman" w:hAnsi="Times New Roman" w:cs="Times New Roman"/>
          <w:iCs/>
          <w:sz w:val="28"/>
          <w:szCs w:val="28"/>
        </w:rPr>
        <w:t>график потребления электроэнергии который представлен на рисунке 4.2</w:t>
      </w:r>
      <w:r w:rsidRPr="00DB3B21">
        <w:rPr>
          <w:rFonts w:ascii="Times New Roman" w:hAnsi="Times New Roman" w:cs="Times New Roman"/>
          <w:sz w:val="28"/>
          <w:szCs w:val="28"/>
        </w:rPr>
        <w:t>. Выбранный ряд был разбит на обучающую и тестовую выборки. Обучающая выборка содержит в себе диапазон значений с 1.01.2024 по 24.12.2024 гг., соответственно тестовая выборка состоит из диапазона дат с 25.12.2024 по 31.12.2024 гг. Последние 7 значений общего временного ряда были выбраны в тестовую выборку для того, чтобы сравнить полученные прогнозные значения по трем моделям на основе обучающей выборки с уже имеющимися данными и на основе этого оценить качество прогноза.</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4D2134" w:rsidP="00715B81">
      <w:pPr>
        <w:keepNext/>
        <w:spacing w:after="0" w:line="240" w:lineRule="auto"/>
        <w:jc w:val="both"/>
      </w:pPr>
      <w:r w:rsidRPr="00DB3B21">
        <w:rPr>
          <w:noProof/>
          <w:lang w:eastAsia="ru-RU"/>
        </w:rPr>
        <w:drawing>
          <wp:inline distT="0" distB="0" distL="0" distR="0" wp14:anchorId="215356E7" wp14:editId="15399910">
            <wp:extent cx="6070600" cy="2912745"/>
            <wp:effectExtent l="0" t="0" r="6350" b="190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70600" cy="2912745"/>
                    </a:xfrm>
                    <a:prstGeom prst="rect">
                      <a:avLst/>
                    </a:prstGeom>
                  </pic:spPr>
                </pic:pic>
              </a:graphicData>
            </a:graphic>
          </wp:inline>
        </w:drawing>
      </w:r>
    </w:p>
    <w:p w:rsidR="00715B81" w:rsidRPr="00DB3B21" w:rsidRDefault="00715B81" w:rsidP="00763938">
      <w:pPr>
        <w:pStyle w:val="aff5"/>
        <w:spacing w:after="0"/>
        <w:ind w:firstLine="709"/>
        <w:jc w:val="center"/>
        <w:rPr>
          <w:rFonts w:ascii="Times New Roman" w:hAnsi="Times New Roman" w:cs="Times New Roman"/>
          <w:i w:val="0"/>
          <w:iCs w:val="0"/>
          <w:color w:val="auto"/>
          <w:sz w:val="28"/>
          <w:szCs w:val="28"/>
        </w:rPr>
      </w:pPr>
    </w:p>
    <w:p w:rsidR="00812C4F" w:rsidRPr="00DB3B21" w:rsidRDefault="00812C4F" w:rsidP="00763938">
      <w:pPr>
        <w:pStyle w:val="aff5"/>
        <w:spacing w:after="0"/>
        <w:ind w:firstLine="709"/>
        <w:jc w:val="center"/>
        <w:rPr>
          <w:rFonts w:ascii="Times New Roman" w:hAnsi="Times New Roman" w:cs="Times New Roman"/>
          <w:color w:val="auto"/>
          <w:sz w:val="28"/>
          <w:szCs w:val="28"/>
        </w:rPr>
      </w:pPr>
      <w:r w:rsidRPr="00DB3B21">
        <w:rPr>
          <w:rFonts w:ascii="Times New Roman" w:hAnsi="Times New Roman" w:cs="Times New Roman"/>
          <w:i w:val="0"/>
          <w:iCs w:val="0"/>
          <w:color w:val="auto"/>
          <w:sz w:val="28"/>
          <w:szCs w:val="28"/>
        </w:rPr>
        <w:t xml:space="preserve">Рисунок 4.2 - График потребления электроэнергии за 2024г.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 общем и целом, исходный ряд показывает нисходящую тенденцию потребления электричества. Обратим внимание, что ряд нестационарный, он имеет ярко выраженные пики и спады, что может говорить о сезонных колебаниях. Заметим 7 выбросов в данных за период 2024 года, при которых потребление электроэнергии снижалось до менее, чем 20 единиц. Предсказать подобные спады с помощью различных моделей будет трудно и почти невозможно, по этой причине будем ожидать достаточно высокую ошибку, который будет служить главным индикатором качества построенного прогноза. Средняя относительная ошибка аппроксимации или </w:t>
      </w:r>
      <w:r w:rsidRPr="00DB3B21">
        <w:rPr>
          <w:rFonts w:ascii="Times New Roman" w:hAnsi="Times New Roman" w:cs="Times New Roman"/>
          <w:sz w:val="28"/>
          <w:szCs w:val="28"/>
          <w:lang w:val="en-US"/>
        </w:rPr>
        <w:t>MAPE</w:t>
      </w:r>
      <w:r w:rsidR="00404606" w:rsidRPr="00DB3B21">
        <w:rPr>
          <w:rFonts w:ascii="Times New Roman" w:hAnsi="Times New Roman" w:cs="Times New Roman"/>
          <w:sz w:val="28"/>
          <w:szCs w:val="28"/>
        </w:rPr>
        <w:t xml:space="preserve"> [56</w:t>
      </w:r>
      <w:r w:rsidRPr="00DB3B21">
        <w:rPr>
          <w:rFonts w:ascii="Times New Roman" w:hAnsi="Times New Roman" w:cs="Times New Roman"/>
          <w:sz w:val="28"/>
          <w:szCs w:val="28"/>
        </w:rPr>
        <w:t>] вычисляется по формуле:</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left="2124" w:firstLine="709"/>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APE</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lang w:val="en-US"/>
              </w:rPr>
              <m:t>n</m:t>
            </m:r>
          </m:den>
        </m:f>
        <m:nary>
          <m:naryPr>
            <m:chr m:val="∑"/>
            <m:limLoc m:val="undOvr"/>
            <m:subHide m:val="1"/>
            <m:supHide m:val="1"/>
            <m:ctrlPr>
              <w:rPr>
                <w:rFonts w:ascii="Cambria Math" w:eastAsiaTheme="minorEastAsia" w:hAnsi="Cambria Math" w:cs="Times New Roman"/>
                <w:i/>
                <w:sz w:val="28"/>
                <w:szCs w:val="28"/>
                <w:lang w:val="en-US"/>
              </w:rPr>
            </m:ctrlPr>
          </m:naryPr>
          <m:sub/>
          <m:sup/>
          <m:e>
            <m:f>
              <m:fPr>
                <m:ctrlPr>
                  <w:rPr>
                    <w:rFonts w:ascii="Cambria Math" w:eastAsiaTheme="minorEastAsia" w:hAnsi="Cambria Math" w:cs="Times New Roman"/>
                    <w:i/>
                    <w:sz w:val="28"/>
                    <w:szCs w:val="28"/>
                    <w:lang w:val="en-US"/>
                  </w:rPr>
                </m:ctrlPr>
              </m:fPr>
              <m:num>
                <m:d>
                  <m:dPr>
                    <m:begChr m:val="|"/>
                    <m:endChr m:val="|"/>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acc>
                          <m:accPr>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y</m:t>
                            </m:r>
                          </m:e>
                        </m:acc>
                      </m:e>
                      <m:sub>
                        <m:r>
                          <w:rPr>
                            <w:rFonts w:ascii="Cambria Math" w:eastAsiaTheme="minorEastAsia" w:hAnsi="Cambria Math" w:cs="Times New Roman"/>
                            <w:sz w:val="28"/>
                            <w:szCs w:val="28"/>
                            <w:lang w:val="en-US"/>
                          </w:rPr>
                          <m:t>t</m:t>
                        </m:r>
                      </m:sub>
                    </m:sSub>
                  </m:e>
                </m:d>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t</m:t>
                    </m:r>
                  </m:sub>
                </m:sSub>
              </m:den>
            </m:f>
            <m:r>
              <w:rPr>
                <w:rFonts w:ascii="Cambria Math" w:eastAsiaTheme="minorEastAsia" w:hAnsi="Cambria Math" w:cs="Times New Roman"/>
                <w:sz w:val="28"/>
                <w:szCs w:val="28"/>
              </w:rPr>
              <m:t>*100%</m:t>
            </m:r>
          </m:e>
        </m:nary>
      </m:oMath>
      <w:r w:rsidRPr="00DB3B21">
        <w:rPr>
          <w:rFonts w:ascii="Times New Roman" w:eastAsiaTheme="minorEastAsia" w:hAnsi="Times New Roman" w:cs="Times New Roman"/>
          <w:sz w:val="28"/>
          <w:szCs w:val="28"/>
        </w:rPr>
        <w:t xml:space="preserve"> </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(4.1)</w:t>
      </w:r>
    </w:p>
    <w:p w:rsidR="00715B81" w:rsidRPr="00DB3B21" w:rsidRDefault="00715B81" w:rsidP="00715B81">
      <w:pPr>
        <w:spacing w:after="0" w:line="240" w:lineRule="auto"/>
        <w:jc w:val="both"/>
        <w:rPr>
          <w:rFonts w:ascii="Times New Roman" w:eastAsiaTheme="minorEastAsia" w:hAnsi="Times New Roman" w:cs="Times New Roman"/>
          <w:sz w:val="28"/>
          <w:szCs w:val="28"/>
        </w:rPr>
      </w:pPr>
    </w:p>
    <w:p w:rsidR="00812C4F" w:rsidRPr="00DB3B21" w:rsidRDefault="00812C4F" w:rsidP="00715B81">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где </w:t>
      </w:r>
      <w:r w:rsidRPr="00DB3B21">
        <w:rPr>
          <w:rFonts w:ascii="Times New Roman" w:eastAsiaTheme="minorEastAsia" w:hAnsi="Times New Roman" w:cs="Times New Roman"/>
          <w:sz w:val="28"/>
          <w:szCs w:val="28"/>
          <w:lang w:val="en-US"/>
        </w:rPr>
        <w:t>y</w:t>
      </w:r>
      <w:r w:rsidRPr="00DB3B21">
        <w:rPr>
          <w:rFonts w:ascii="Times New Roman" w:eastAsiaTheme="minorEastAsia" w:hAnsi="Times New Roman" w:cs="Times New Roman"/>
          <w:sz w:val="28"/>
          <w:szCs w:val="28"/>
          <w:vertAlign w:val="subscript"/>
          <w:lang w:val="en-US"/>
        </w:rPr>
        <w:t>t</w:t>
      </w:r>
      <w:r w:rsidRPr="00DB3B21">
        <w:rPr>
          <w:rFonts w:ascii="Times New Roman" w:eastAsiaTheme="minorEastAsia" w:hAnsi="Times New Roman" w:cs="Times New Roman"/>
          <w:sz w:val="28"/>
          <w:szCs w:val="28"/>
          <w:vertAlign w:val="subscript"/>
        </w:rPr>
        <w:t xml:space="preserve"> </w:t>
      </w:r>
      <w:r w:rsidRPr="00DB3B21">
        <w:rPr>
          <w:rFonts w:ascii="Times New Roman" w:eastAsiaTheme="minorEastAsia" w:hAnsi="Times New Roman" w:cs="Times New Roman"/>
          <w:sz w:val="28"/>
          <w:szCs w:val="28"/>
        </w:rPr>
        <w:t>– исходное значение временного ряда;</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roofErr w:type="gramStart"/>
      <w:r w:rsidRPr="00DB3B21">
        <w:rPr>
          <w:rFonts w:ascii="Times New Roman" w:eastAsiaTheme="minorEastAsia" w:hAnsi="Times New Roman" w:cs="Times New Roman"/>
          <w:sz w:val="28"/>
          <w:szCs w:val="28"/>
          <w:lang w:val="en-US"/>
        </w:rPr>
        <w:t>y</w:t>
      </w:r>
      <w:r w:rsidRPr="00DB3B21">
        <w:rPr>
          <w:rFonts w:ascii="Times New Roman" w:eastAsiaTheme="minorEastAsia" w:hAnsi="Times New Roman" w:cs="Times New Roman"/>
          <w:sz w:val="28"/>
          <w:szCs w:val="28"/>
        </w:rPr>
        <w:t>^</w:t>
      </w:r>
      <w:proofErr w:type="gramEnd"/>
      <w:r w:rsidRPr="00DB3B21">
        <w:rPr>
          <w:rFonts w:ascii="Times New Roman" w:eastAsiaTheme="minorEastAsia" w:hAnsi="Times New Roman" w:cs="Times New Roman"/>
          <w:sz w:val="28"/>
          <w:szCs w:val="28"/>
          <w:vertAlign w:val="subscript"/>
          <w:lang w:val="en-US"/>
        </w:rPr>
        <w:t>t</w:t>
      </w:r>
      <w:r w:rsidRPr="00DB3B21">
        <w:rPr>
          <w:rFonts w:ascii="Times New Roman" w:eastAsiaTheme="minorEastAsia" w:hAnsi="Times New Roman" w:cs="Times New Roman"/>
          <w:sz w:val="28"/>
          <w:szCs w:val="28"/>
          <w:vertAlign w:val="subscript"/>
        </w:rPr>
        <w:t xml:space="preserve"> </w:t>
      </w:r>
      <w:r w:rsidRPr="00DB3B21">
        <w:rPr>
          <w:rFonts w:ascii="Times New Roman" w:eastAsiaTheme="minorEastAsia" w:hAnsi="Times New Roman" w:cs="Times New Roman"/>
          <w:sz w:val="28"/>
          <w:szCs w:val="28"/>
        </w:rPr>
        <w:t>– модельное значение временного ряда;</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lang w:val="en-US"/>
        </w:rPr>
        <w:t>n</w:t>
      </w:r>
      <w:r w:rsidRPr="00DB3B21">
        <w:rPr>
          <w:rFonts w:ascii="Times New Roman" w:eastAsiaTheme="minorEastAsia" w:hAnsi="Times New Roman" w:cs="Times New Roman"/>
          <w:sz w:val="28"/>
          <w:szCs w:val="28"/>
        </w:rPr>
        <w:t xml:space="preserve"> – </w:t>
      </w:r>
      <w:proofErr w:type="gramStart"/>
      <w:r w:rsidRPr="00DB3B21">
        <w:rPr>
          <w:rFonts w:ascii="Times New Roman" w:eastAsiaTheme="minorEastAsia" w:hAnsi="Times New Roman" w:cs="Times New Roman"/>
          <w:sz w:val="28"/>
          <w:szCs w:val="28"/>
        </w:rPr>
        <w:t>количество</w:t>
      </w:r>
      <w:proofErr w:type="gramEnd"/>
      <w:r w:rsidRPr="00DB3B21">
        <w:rPr>
          <w:rFonts w:ascii="Times New Roman" w:eastAsiaTheme="minorEastAsia" w:hAnsi="Times New Roman" w:cs="Times New Roman"/>
          <w:sz w:val="28"/>
          <w:szCs w:val="28"/>
        </w:rPr>
        <w:t xml:space="preserve"> наблюдений.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Так как исходный временной ряд потребления электроэнергии за 2024г. является нестационарным, необходимо привести его к стационарности для дальнейшей работы с данными.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Для приведения временного ряда к стационарному возьмем натуральный логарифм зависимой переменной. Логарифмирование используют для обработки нестационарных временных рядов, чтобы устранить проблему изменяющейся во времени дисперсии. После преобразования ряда необходимо проверить его на стационарность, чтобы убедиться, что процесс был успешным. Для этого воспользуемся тестом Дики-Фуллера. Расчеты производились с помощью </w:t>
      </w:r>
      <w:r w:rsidR="00404606" w:rsidRPr="00DB3B21">
        <w:rPr>
          <w:rFonts w:ascii="Times New Roman" w:hAnsi="Times New Roman" w:cs="Times New Roman"/>
          <w:sz w:val="28"/>
          <w:szCs w:val="28"/>
        </w:rPr>
        <w:t>статистического пакета GRETL [57</w:t>
      </w:r>
      <w:r w:rsidRPr="00DB3B21">
        <w:rPr>
          <w:rFonts w:ascii="Times New Roman" w:hAnsi="Times New Roman" w:cs="Times New Roman"/>
          <w:sz w:val="28"/>
          <w:szCs w:val="28"/>
        </w:rPr>
        <w:t xml:space="preserve">]. Результаты проведённого теста представлены на рисунке 4.3. Как видно из рисунка 4.3, асимптотическое </w:t>
      </w:r>
      <w:r w:rsidRPr="00DB3B21">
        <w:rPr>
          <w:rFonts w:ascii="Times New Roman" w:hAnsi="Times New Roman" w:cs="Times New Roman"/>
          <w:sz w:val="28"/>
          <w:szCs w:val="28"/>
          <w:lang w:val="en-US"/>
        </w:rPr>
        <w:t>p</w:t>
      </w:r>
      <w:r w:rsidRPr="00DB3B21">
        <w:rPr>
          <w:rFonts w:ascii="Times New Roman" w:hAnsi="Times New Roman" w:cs="Times New Roman"/>
          <w:sz w:val="28"/>
          <w:szCs w:val="28"/>
        </w:rPr>
        <w:t>-значение при тесте с константой равняется 0.06927, что превышает заданное тестом значение 0.05. Отсюда делаем вывод, что логарифмирование не помогло справиться с нестационарностью ряда</w:t>
      </w:r>
      <w:r w:rsidR="00340548" w:rsidRPr="00DB3B21">
        <w:rPr>
          <w:rFonts w:ascii="Times New Roman" w:hAnsi="Times New Roman" w:cs="Times New Roman"/>
          <w:sz w:val="28"/>
          <w:szCs w:val="28"/>
        </w:rPr>
        <w:t xml:space="preserve"> [</w:t>
      </w:r>
      <w:r w:rsidR="00404606" w:rsidRPr="00DB3B21">
        <w:rPr>
          <w:rFonts w:ascii="Times New Roman" w:hAnsi="Times New Roman" w:cs="Times New Roman"/>
          <w:sz w:val="28"/>
          <w:szCs w:val="28"/>
        </w:rPr>
        <w:t>58</w:t>
      </w:r>
      <w:r w:rsidR="00340548" w:rsidRPr="00DB3B21">
        <w:rPr>
          <w:rFonts w:ascii="Times New Roman" w:hAnsi="Times New Roman" w:cs="Times New Roman"/>
          <w:sz w:val="28"/>
          <w:szCs w:val="28"/>
        </w:rPr>
        <w:t>]</w:t>
      </w:r>
      <w:r w:rsidRPr="00DB3B21">
        <w:rPr>
          <w:rFonts w:ascii="Times New Roman" w:hAnsi="Times New Roman" w:cs="Times New Roman"/>
          <w:sz w:val="28"/>
          <w:szCs w:val="28"/>
        </w:rPr>
        <w:t xml:space="preserve">.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15B81">
      <w:pPr>
        <w:keepNext/>
        <w:spacing w:after="0" w:line="240" w:lineRule="auto"/>
        <w:jc w:val="center"/>
        <w:rPr>
          <w:rFonts w:ascii="Times New Roman" w:hAnsi="Times New Roman" w:cs="Times New Roman"/>
          <w:sz w:val="28"/>
          <w:szCs w:val="28"/>
        </w:rPr>
      </w:pPr>
      <w:r w:rsidRPr="00DB3B21">
        <w:rPr>
          <w:rFonts w:ascii="Times New Roman" w:hAnsi="Times New Roman" w:cs="Times New Roman"/>
          <w:noProof/>
          <w:sz w:val="28"/>
          <w:szCs w:val="28"/>
          <w:lang w:eastAsia="ru-RU"/>
        </w:rPr>
        <w:drawing>
          <wp:inline distT="0" distB="0" distL="0" distR="0" wp14:anchorId="7946BE46" wp14:editId="29FE8A87">
            <wp:extent cx="4372255" cy="1901371"/>
            <wp:effectExtent l="0" t="0" r="0" b="3810"/>
            <wp:docPr id="12792054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05496" name=""/>
                    <pic:cNvPicPr/>
                  </pic:nvPicPr>
                  <pic:blipFill rotWithShape="1">
                    <a:blip r:embed="rId40"/>
                    <a:srcRect l="758" t="1493" b="-1"/>
                    <a:stretch/>
                  </pic:blipFill>
                  <pic:spPr bwMode="auto">
                    <a:xfrm>
                      <a:off x="0" y="0"/>
                      <a:ext cx="4418947" cy="1921676"/>
                    </a:xfrm>
                    <a:prstGeom prst="rect">
                      <a:avLst/>
                    </a:prstGeom>
                    <a:ln>
                      <a:noFill/>
                    </a:ln>
                    <a:extLst>
                      <a:ext uri="{53640926-AAD7-44D8-BBD7-CCE9431645EC}">
                        <a14:shadowObscured xmlns:a14="http://schemas.microsoft.com/office/drawing/2010/main"/>
                      </a:ext>
                    </a:extLst>
                  </pic:spPr>
                </pic:pic>
              </a:graphicData>
            </a:graphic>
          </wp:inline>
        </w:drawing>
      </w: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p>
    <w:p w:rsidR="00812C4F" w:rsidRPr="00DB3B21" w:rsidRDefault="00812C4F" w:rsidP="00763938">
      <w:pPr>
        <w:pStyle w:val="aff5"/>
        <w:spacing w:after="0"/>
        <w:ind w:firstLine="709"/>
        <w:jc w:val="center"/>
        <w:rPr>
          <w:rFonts w:ascii="Times New Roman" w:hAnsi="Times New Roman" w:cs="Times New Roman"/>
          <w:color w:val="auto"/>
          <w:sz w:val="28"/>
          <w:szCs w:val="28"/>
        </w:rPr>
      </w:pPr>
      <w:r w:rsidRPr="00DB3B21">
        <w:rPr>
          <w:rFonts w:ascii="Times New Roman" w:hAnsi="Times New Roman" w:cs="Times New Roman"/>
          <w:i w:val="0"/>
          <w:iCs w:val="0"/>
          <w:color w:val="auto"/>
          <w:sz w:val="28"/>
          <w:szCs w:val="28"/>
        </w:rPr>
        <w:t xml:space="preserve">Рисунок 4.3 -  Результат выполнения теста Дики-Фуллера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Для проверки сохранения гетероскедастичности после логарифмического преобразования был построен график логарифма зависимой переменной. Визуальный анализ данного графика позволяет оценить стационарность временного ряда. Расчёты и построение графика выполнены с помощью пакета для статистического анализа данных IBM SPSS Statistics</w:t>
      </w:r>
      <w:r w:rsidR="00340548" w:rsidRPr="00DB3B21">
        <w:rPr>
          <w:rFonts w:ascii="Times New Roman" w:hAnsi="Times New Roman" w:cs="Times New Roman"/>
          <w:sz w:val="28"/>
          <w:szCs w:val="28"/>
        </w:rPr>
        <w:t xml:space="preserve"> [</w:t>
      </w:r>
      <w:r w:rsidR="00404606" w:rsidRPr="00DB3B21">
        <w:rPr>
          <w:rFonts w:ascii="Times New Roman" w:hAnsi="Times New Roman" w:cs="Times New Roman"/>
          <w:sz w:val="28"/>
          <w:szCs w:val="28"/>
        </w:rPr>
        <w:t>59</w:t>
      </w:r>
      <w:r w:rsidR="00340548" w:rsidRPr="00DB3B21">
        <w:rPr>
          <w:rFonts w:ascii="Times New Roman" w:hAnsi="Times New Roman" w:cs="Times New Roman"/>
          <w:sz w:val="28"/>
          <w:szCs w:val="28"/>
        </w:rPr>
        <w:t>]</w:t>
      </w:r>
      <w:r w:rsidRPr="00DB3B21">
        <w:rPr>
          <w:rFonts w:ascii="Times New Roman" w:hAnsi="Times New Roman" w:cs="Times New Roman"/>
          <w:sz w:val="28"/>
          <w:szCs w:val="28"/>
        </w:rPr>
        <w:t>.  Результат представлен на рисунке 4.4.</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15B81">
      <w:pPr>
        <w:keepNext/>
        <w:spacing w:after="0" w:line="240" w:lineRule="auto"/>
        <w:jc w:val="both"/>
      </w:pPr>
      <w:r w:rsidRPr="00DB3B21">
        <w:rPr>
          <w:rFonts w:ascii="Times New Roman" w:hAnsi="Times New Roman" w:cs="Times New Roman"/>
          <w:noProof/>
          <w:sz w:val="28"/>
          <w:szCs w:val="28"/>
          <w:lang w:eastAsia="ru-RU"/>
        </w:rPr>
        <w:drawing>
          <wp:inline distT="0" distB="0" distL="0" distR="0" wp14:anchorId="3A2603F5" wp14:editId="5F72ADC3">
            <wp:extent cx="6083300" cy="2635250"/>
            <wp:effectExtent l="0" t="0" r="0" b="0"/>
            <wp:docPr id="11913778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7830" name=""/>
                    <pic:cNvPicPr/>
                  </pic:nvPicPr>
                  <pic:blipFill>
                    <a:blip r:embed="rId41"/>
                    <a:stretch>
                      <a:fillRect/>
                    </a:stretch>
                  </pic:blipFill>
                  <pic:spPr>
                    <a:xfrm>
                      <a:off x="0" y="0"/>
                      <a:ext cx="6089711" cy="2638027"/>
                    </a:xfrm>
                    <a:prstGeom prst="rect">
                      <a:avLst/>
                    </a:prstGeom>
                  </pic:spPr>
                </pic:pic>
              </a:graphicData>
            </a:graphic>
          </wp:inline>
        </w:drawing>
      </w: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r w:rsidRPr="00DB3B21">
        <w:rPr>
          <w:rFonts w:ascii="Times New Roman" w:hAnsi="Times New Roman" w:cs="Times New Roman"/>
          <w:i w:val="0"/>
          <w:iCs w:val="0"/>
          <w:color w:val="auto"/>
          <w:sz w:val="28"/>
          <w:szCs w:val="28"/>
        </w:rPr>
        <w:t>Рисунок 4.4 - График логарифма потребления электроэнергии за 2024 г.</w:t>
      </w:r>
    </w:p>
    <w:p w:rsidR="008D32E0" w:rsidRPr="00DB3B21" w:rsidRDefault="008D32E0"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Заметим, что распределение логарифма ничем не отличается от распределения исходных значений потребления электроэнергии. Вышеприведенный график все также не обладает постоянной дисперсией, что доказывает отсутствие стационарности в данных.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Для исключения тренда во временном ряду возьмем первые разности:</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left="2832" w:firstLine="709"/>
        <w:rPr>
          <w:rFonts w:ascii="Times New Roman" w:hAnsi="Times New Roman" w:cs="Times New Roman"/>
          <w:sz w:val="28"/>
          <w:szCs w:val="28"/>
        </w:rPr>
      </w:pPr>
      <m:oMath>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rPr>
              <m:t>0</m:t>
            </m:r>
          </m:sub>
        </m:sSub>
        <m:r>
          <w:rPr>
            <w:rFonts w:ascii="Cambria Math" w:hAnsi="Cambria Math" w:cs="Times New Roman"/>
            <w:sz w:val="28"/>
            <w:szCs w:val="28"/>
          </w:rPr>
          <m:t>,</m:t>
        </m:r>
      </m:oMath>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003D70A0">
        <w:rPr>
          <w:rFonts w:ascii="Times New Roman" w:eastAsiaTheme="minorEastAsia" w:hAnsi="Times New Roman" w:cs="Times New Roman"/>
          <w:sz w:val="28"/>
          <w:szCs w:val="28"/>
        </w:rPr>
        <w:t xml:space="preserve">       </w:t>
      </w:r>
      <w:r w:rsidRPr="00DB3B21">
        <w:rPr>
          <w:rFonts w:ascii="Times New Roman" w:eastAsiaTheme="minorEastAsia" w:hAnsi="Times New Roman" w:cs="Times New Roman"/>
          <w:sz w:val="28"/>
          <w:szCs w:val="28"/>
        </w:rPr>
        <w:t>(4.2)</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812C4F" w:rsidP="00715B81">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где </w:t>
      </w:r>
      <w:r w:rsidRPr="00DB3B21">
        <w:rPr>
          <w:rFonts w:ascii="Times New Roman" w:eastAsiaTheme="minorEastAsia" w:hAnsi="Times New Roman" w:cs="Times New Roman"/>
          <w:sz w:val="28"/>
          <w:szCs w:val="28"/>
          <w:lang w:val="en-US"/>
        </w:rPr>
        <w:t>y</w:t>
      </w:r>
      <w:r w:rsidRPr="00DB3B21">
        <w:rPr>
          <w:rFonts w:ascii="Times New Roman" w:eastAsiaTheme="minorEastAsia" w:hAnsi="Times New Roman" w:cs="Times New Roman"/>
          <w:sz w:val="28"/>
          <w:szCs w:val="28"/>
          <w:vertAlign w:val="subscript"/>
        </w:rPr>
        <w:t>0</w:t>
      </w:r>
      <w:r w:rsidRPr="00DB3B21">
        <w:rPr>
          <w:rFonts w:ascii="Times New Roman" w:eastAsiaTheme="minorEastAsia" w:hAnsi="Times New Roman" w:cs="Times New Roman"/>
          <w:sz w:val="28"/>
          <w:szCs w:val="28"/>
        </w:rPr>
        <w:t xml:space="preserve"> – первое значение временного ряда,</w:t>
      </w:r>
    </w:p>
    <w:p w:rsidR="00812C4F" w:rsidRPr="00DB3B21" w:rsidRDefault="00715B81" w:rsidP="00715B81">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w:t>
      </w:r>
      <w:r w:rsidR="00812C4F" w:rsidRPr="00DB3B21">
        <w:rPr>
          <w:rFonts w:ascii="Times New Roman" w:eastAsiaTheme="minorEastAsia" w:hAnsi="Times New Roman" w:cs="Times New Roman"/>
          <w:sz w:val="28"/>
          <w:szCs w:val="28"/>
          <w:lang w:val="en-US"/>
        </w:rPr>
        <w:t>y</w:t>
      </w:r>
      <w:r w:rsidR="00812C4F" w:rsidRPr="00DB3B21">
        <w:rPr>
          <w:rFonts w:ascii="Times New Roman" w:eastAsiaTheme="minorEastAsia" w:hAnsi="Times New Roman" w:cs="Times New Roman"/>
          <w:sz w:val="28"/>
          <w:szCs w:val="28"/>
          <w:vertAlign w:val="subscript"/>
        </w:rPr>
        <w:t>1</w:t>
      </w:r>
      <w:r w:rsidR="00812C4F" w:rsidRPr="00DB3B21">
        <w:rPr>
          <w:rFonts w:ascii="Times New Roman" w:eastAsiaTheme="minorEastAsia" w:hAnsi="Times New Roman" w:cs="Times New Roman"/>
          <w:sz w:val="28"/>
          <w:szCs w:val="28"/>
        </w:rPr>
        <w:t xml:space="preserve"> – последующее значение зависимой переменной.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На рисунке 4.5 представлен график распределения первых разностей для визуального анализа стационарности ряда, полученного с помощью пакета IBM SPSS Statistics.</w:t>
      </w:r>
    </w:p>
    <w:p w:rsidR="00715B81" w:rsidRPr="00DB3B21" w:rsidRDefault="00715B81" w:rsidP="00763938">
      <w:pPr>
        <w:spacing w:after="0" w:line="240" w:lineRule="auto"/>
        <w:ind w:firstLine="709"/>
        <w:jc w:val="both"/>
        <w:rPr>
          <w:rFonts w:ascii="Times New Roman" w:hAnsi="Times New Roman" w:cs="Times New Roman"/>
          <w:sz w:val="28"/>
          <w:szCs w:val="28"/>
        </w:rPr>
      </w:pPr>
    </w:p>
    <w:p w:rsidR="00812C4F" w:rsidRPr="00DB3B21" w:rsidRDefault="00812C4F" w:rsidP="00715B81">
      <w:pPr>
        <w:spacing w:after="0" w:line="240" w:lineRule="auto"/>
        <w:jc w:val="both"/>
        <w:rPr>
          <w:rFonts w:ascii="Times New Roman" w:hAnsi="Times New Roman" w:cs="Times New Roman"/>
          <w:sz w:val="28"/>
          <w:szCs w:val="28"/>
        </w:rPr>
      </w:pPr>
      <w:r w:rsidRPr="00DB3B21">
        <w:rPr>
          <w:rFonts w:ascii="Times New Roman" w:hAnsi="Times New Roman" w:cs="Times New Roman"/>
          <w:noProof/>
          <w:sz w:val="28"/>
          <w:szCs w:val="28"/>
          <w:lang w:eastAsia="ru-RU"/>
        </w:rPr>
        <w:drawing>
          <wp:inline distT="0" distB="0" distL="0" distR="0" wp14:anchorId="51CD3DE3" wp14:editId="49CC11B8">
            <wp:extent cx="6083300" cy="2819400"/>
            <wp:effectExtent l="0" t="0" r="0" b="0"/>
            <wp:docPr id="4211553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55364" name=""/>
                    <pic:cNvPicPr/>
                  </pic:nvPicPr>
                  <pic:blipFill>
                    <a:blip r:embed="rId42"/>
                    <a:stretch>
                      <a:fillRect/>
                    </a:stretch>
                  </pic:blipFill>
                  <pic:spPr>
                    <a:xfrm>
                      <a:off x="0" y="0"/>
                      <a:ext cx="6089065" cy="2822072"/>
                    </a:xfrm>
                    <a:prstGeom prst="rect">
                      <a:avLst/>
                    </a:prstGeom>
                  </pic:spPr>
                </pic:pic>
              </a:graphicData>
            </a:graphic>
          </wp:inline>
        </w:drawing>
      </w: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r w:rsidRPr="00DB3B21">
        <w:rPr>
          <w:rFonts w:ascii="Times New Roman" w:hAnsi="Times New Roman" w:cs="Times New Roman"/>
          <w:color w:val="auto"/>
          <w:sz w:val="28"/>
          <w:szCs w:val="28"/>
        </w:rPr>
        <w:t xml:space="preserve"> </w:t>
      </w:r>
      <w:r w:rsidRPr="00DB3B21">
        <w:rPr>
          <w:rFonts w:ascii="Times New Roman" w:hAnsi="Times New Roman" w:cs="Times New Roman"/>
          <w:i w:val="0"/>
          <w:iCs w:val="0"/>
          <w:color w:val="auto"/>
          <w:sz w:val="28"/>
          <w:szCs w:val="28"/>
        </w:rPr>
        <w:t xml:space="preserve">Рисунок 4.5 - График первых разностей потребления </w:t>
      </w: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r w:rsidRPr="00DB3B21">
        <w:rPr>
          <w:rFonts w:ascii="Times New Roman" w:hAnsi="Times New Roman" w:cs="Times New Roman"/>
          <w:i w:val="0"/>
          <w:iCs w:val="0"/>
          <w:color w:val="auto"/>
          <w:sz w:val="28"/>
          <w:szCs w:val="28"/>
        </w:rPr>
        <w:t>электроэнергии за 2024 г.</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Заметим, что исходный временной ряд стал стационарным. При помощи первых разностей удалось исключить тренд. Проверим свои суждения при помощи повторного теста Дики-Фуллера, результат которого представлен на рисунке 4.6.</w:t>
      </w:r>
    </w:p>
    <w:p w:rsidR="00340548" w:rsidRPr="00DB3B21" w:rsidRDefault="00340548" w:rsidP="00763938">
      <w:pPr>
        <w:spacing w:after="0" w:line="240" w:lineRule="auto"/>
        <w:ind w:firstLine="709"/>
        <w:jc w:val="both"/>
        <w:rPr>
          <w:rFonts w:ascii="Times New Roman" w:hAnsi="Times New Roman" w:cs="Times New Roman"/>
          <w:sz w:val="28"/>
          <w:szCs w:val="28"/>
        </w:rPr>
      </w:pPr>
    </w:p>
    <w:p w:rsidR="00812C4F" w:rsidRPr="00DB3B21" w:rsidRDefault="00812C4F" w:rsidP="00715B81">
      <w:pPr>
        <w:spacing w:after="0" w:line="240" w:lineRule="auto"/>
        <w:jc w:val="center"/>
        <w:rPr>
          <w:rFonts w:ascii="Times New Roman" w:hAnsi="Times New Roman" w:cs="Times New Roman"/>
          <w:sz w:val="28"/>
          <w:szCs w:val="28"/>
        </w:rPr>
      </w:pPr>
      <w:r w:rsidRPr="00DB3B21">
        <w:rPr>
          <w:rFonts w:ascii="Times New Roman" w:hAnsi="Times New Roman" w:cs="Times New Roman"/>
          <w:noProof/>
          <w:sz w:val="28"/>
          <w:szCs w:val="28"/>
          <w:lang w:eastAsia="ru-RU"/>
        </w:rPr>
        <w:drawing>
          <wp:inline distT="0" distB="0" distL="0" distR="0" wp14:anchorId="2BC7EE62" wp14:editId="3010DFF9">
            <wp:extent cx="4658360" cy="1828800"/>
            <wp:effectExtent l="0" t="0" r="8890" b="0"/>
            <wp:docPr id="1157660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660102" name=""/>
                    <pic:cNvPicPr/>
                  </pic:nvPicPr>
                  <pic:blipFill rotWithShape="1">
                    <a:blip r:embed="rId43"/>
                    <a:srcRect l="935" t="1493" b="-1"/>
                    <a:stretch/>
                  </pic:blipFill>
                  <pic:spPr bwMode="auto">
                    <a:xfrm>
                      <a:off x="0" y="0"/>
                      <a:ext cx="4713406" cy="1850410"/>
                    </a:xfrm>
                    <a:prstGeom prst="rect">
                      <a:avLst/>
                    </a:prstGeom>
                    <a:ln>
                      <a:noFill/>
                    </a:ln>
                    <a:extLst>
                      <a:ext uri="{53640926-AAD7-44D8-BBD7-CCE9431645EC}">
                        <a14:shadowObscured xmlns:a14="http://schemas.microsoft.com/office/drawing/2010/main"/>
                      </a:ext>
                    </a:extLst>
                  </pic:spPr>
                </pic:pic>
              </a:graphicData>
            </a:graphic>
          </wp:inline>
        </w:drawing>
      </w:r>
    </w:p>
    <w:p w:rsidR="00715B81" w:rsidRPr="00DB3B21" w:rsidRDefault="00715B81" w:rsidP="00763938">
      <w:pPr>
        <w:pStyle w:val="aff5"/>
        <w:spacing w:after="0"/>
        <w:ind w:firstLine="709"/>
        <w:jc w:val="center"/>
        <w:rPr>
          <w:rFonts w:ascii="Times New Roman" w:hAnsi="Times New Roman" w:cs="Times New Roman"/>
          <w:i w:val="0"/>
          <w:iCs w:val="0"/>
          <w:color w:val="auto"/>
          <w:sz w:val="28"/>
          <w:szCs w:val="28"/>
        </w:rPr>
      </w:pP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r w:rsidRPr="00DB3B21">
        <w:rPr>
          <w:rFonts w:ascii="Times New Roman" w:hAnsi="Times New Roman" w:cs="Times New Roman"/>
          <w:i w:val="0"/>
          <w:iCs w:val="0"/>
          <w:color w:val="auto"/>
          <w:sz w:val="28"/>
          <w:szCs w:val="28"/>
        </w:rPr>
        <w:t>Рисунок 4.6 - Результат выполнения теста Дики-Фуллера</w:t>
      </w:r>
    </w:p>
    <w:p w:rsidR="00340548" w:rsidRPr="00DB3B21" w:rsidRDefault="00340548"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Полученное </w:t>
      </w:r>
      <w:r w:rsidRPr="00DB3B21">
        <w:rPr>
          <w:rFonts w:ascii="Times New Roman" w:hAnsi="Times New Roman" w:cs="Times New Roman"/>
          <w:sz w:val="28"/>
          <w:szCs w:val="28"/>
          <w:lang w:val="en-US"/>
        </w:rPr>
        <w:t>p</w:t>
      </w:r>
      <w:r w:rsidRPr="00DB3B21">
        <w:rPr>
          <w:rFonts w:ascii="Times New Roman" w:hAnsi="Times New Roman" w:cs="Times New Roman"/>
          <w:sz w:val="28"/>
          <w:szCs w:val="28"/>
        </w:rPr>
        <w:t xml:space="preserve">-значение при проведении теста (4.332е-14) &lt; 0.05, из чего следует, что тест подтверждает стационарность временного ряда.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 xml:space="preserve">4.1 </w:t>
      </w:r>
      <w:r w:rsidR="000E4073" w:rsidRPr="00DB3B21">
        <w:rPr>
          <w:rFonts w:ascii="Times New Roman" w:hAnsi="Times New Roman" w:cs="Times New Roman"/>
          <w:b/>
          <w:sz w:val="28"/>
          <w:szCs w:val="28"/>
        </w:rPr>
        <w:t>Сезонная модель</w:t>
      </w:r>
      <w:r w:rsidRPr="00DB3B21">
        <w:rPr>
          <w:rFonts w:ascii="Times New Roman" w:hAnsi="Times New Roman" w:cs="Times New Roman"/>
          <w:b/>
          <w:sz w:val="28"/>
          <w:szCs w:val="28"/>
        </w:rPr>
        <w:t xml:space="preserve"> ARIMA</w:t>
      </w:r>
    </w:p>
    <w:p w:rsidR="00812C4F" w:rsidRPr="00DB3B21" w:rsidRDefault="00812C4F" w:rsidP="00763938">
      <w:pPr>
        <w:spacing w:after="0" w:line="240" w:lineRule="auto"/>
        <w:ind w:firstLine="709"/>
        <w:jc w:val="both"/>
        <w:rPr>
          <w:rFonts w:ascii="Times New Roman" w:hAnsi="Times New Roman" w:cs="Times New Roman"/>
          <w:sz w:val="28"/>
          <w:szCs w:val="28"/>
          <w:shd w:val="clear" w:color="auto" w:fill="FFFFFF"/>
        </w:rPr>
      </w:pPr>
    </w:p>
    <w:p w:rsidR="00812C4F" w:rsidRPr="00DB3B21" w:rsidRDefault="00812C4F" w:rsidP="00763938">
      <w:pPr>
        <w:spacing w:after="0" w:line="240" w:lineRule="auto"/>
        <w:ind w:firstLine="709"/>
        <w:jc w:val="both"/>
        <w:rPr>
          <w:rFonts w:ascii="Times New Roman" w:hAnsi="Times New Roman" w:cs="Times New Roman"/>
          <w:sz w:val="28"/>
          <w:szCs w:val="28"/>
          <w:shd w:val="clear" w:color="auto" w:fill="FFFFFF"/>
        </w:rPr>
      </w:pPr>
      <w:r w:rsidRPr="00DB3B21">
        <w:rPr>
          <w:rFonts w:ascii="Times New Roman" w:hAnsi="Times New Roman" w:cs="Times New Roman"/>
          <w:sz w:val="28"/>
          <w:szCs w:val="28"/>
          <w:shd w:val="clear" w:color="auto" w:fill="FFFFFF"/>
        </w:rPr>
        <w:t xml:space="preserve">Сезонная модель ARIMA </w:t>
      </w:r>
      <w:r w:rsidRPr="00DB3B21">
        <w:rPr>
          <w:rFonts w:ascii="Times New Roman" w:hAnsi="Times New Roman" w:cs="Times New Roman"/>
          <w:sz w:val="28"/>
          <w:szCs w:val="28"/>
        </w:rPr>
        <w:t xml:space="preserve">– это расширение классической модели </w:t>
      </w:r>
      <w:r w:rsidRPr="00DB3B21">
        <w:rPr>
          <w:rStyle w:val="aff"/>
          <w:rFonts w:ascii="Times New Roman" w:hAnsi="Times New Roman" w:cs="Times New Roman"/>
          <w:b w:val="0"/>
          <w:sz w:val="28"/>
          <w:szCs w:val="28"/>
        </w:rPr>
        <w:t>ARIMA (Autoregressive Integrated Moving Average)</w:t>
      </w:r>
      <w:r w:rsidRPr="00DB3B21">
        <w:rPr>
          <w:rFonts w:ascii="Times New Roman" w:hAnsi="Times New Roman" w:cs="Times New Roman"/>
          <w:b/>
          <w:sz w:val="28"/>
          <w:szCs w:val="28"/>
        </w:rPr>
        <w:t>,</w:t>
      </w:r>
      <w:r w:rsidRPr="00DB3B21">
        <w:rPr>
          <w:rFonts w:ascii="Times New Roman" w:hAnsi="Times New Roman" w:cs="Times New Roman"/>
          <w:sz w:val="28"/>
          <w:szCs w:val="28"/>
        </w:rPr>
        <w:t xml:space="preserve"> предназначенное для анализа и </w:t>
      </w:r>
      <w:r w:rsidRPr="00DB3B21">
        <w:rPr>
          <w:rFonts w:ascii="Times New Roman" w:hAnsi="Times New Roman" w:cs="Times New Roman"/>
          <w:sz w:val="28"/>
          <w:szCs w:val="28"/>
          <w:shd w:val="clear" w:color="auto" w:fill="FFFFFF"/>
        </w:rPr>
        <w:t xml:space="preserve">прогнозирования временных рядов с сезонными колебаниями. Сезонная ARIMA это мощный инструмент для сезонных временных рядов, но требует тщательной настройки. Общий вид модели представляет собой </w:t>
      </w:r>
      <w:r w:rsidR="00404606" w:rsidRPr="00DB3B21">
        <w:rPr>
          <w:rFonts w:ascii="Times New Roman" w:hAnsi="Times New Roman" w:cs="Times New Roman"/>
          <w:sz w:val="28"/>
          <w:szCs w:val="28"/>
          <w:shd w:val="clear" w:color="auto" w:fill="FFFFFF"/>
        </w:rPr>
        <w:t>[60</w:t>
      </w:r>
      <w:r w:rsidR="00340548" w:rsidRPr="00DB3B21">
        <w:rPr>
          <w:rFonts w:ascii="Times New Roman" w:hAnsi="Times New Roman" w:cs="Times New Roman"/>
          <w:sz w:val="28"/>
          <w:szCs w:val="28"/>
          <w:shd w:val="clear" w:color="auto" w:fill="FFFFFF"/>
        </w:rPr>
        <w:t xml:space="preserve">, </w:t>
      </w:r>
      <w:r w:rsidR="00404606" w:rsidRPr="00DB3B21">
        <w:rPr>
          <w:rFonts w:ascii="Times New Roman" w:hAnsi="Times New Roman" w:cs="Times New Roman"/>
          <w:sz w:val="28"/>
          <w:szCs w:val="28"/>
          <w:shd w:val="clear" w:color="auto" w:fill="FFFFFF"/>
        </w:rPr>
        <w:t>61</w:t>
      </w:r>
      <w:r w:rsidRPr="00DB3B21">
        <w:rPr>
          <w:rFonts w:ascii="Times New Roman" w:hAnsi="Times New Roman" w:cs="Times New Roman"/>
          <w:sz w:val="28"/>
          <w:szCs w:val="28"/>
          <w:shd w:val="clear" w:color="auto" w:fill="FFFFFF"/>
        </w:rPr>
        <w:t>]:</w:t>
      </w:r>
    </w:p>
    <w:p w:rsidR="00812C4F" w:rsidRPr="00DB3B21" w:rsidRDefault="00812C4F" w:rsidP="00763938">
      <w:pPr>
        <w:spacing w:after="0" w:line="240" w:lineRule="auto"/>
        <w:ind w:firstLine="709"/>
        <w:jc w:val="both"/>
        <w:rPr>
          <w:rFonts w:ascii="Times New Roman" w:hAnsi="Times New Roman" w:cs="Times New Roman"/>
          <w:sz w:val="28"/>
          <w:szCs w:val="28"/>
          <w:shd w:val="clear" w:color="auto" w:fill="FFFFFF"/>
        </w:rPr>
      </w:pPr>
    </w:p>
    <w:p w:rsidR="00812C4F" w:rsidRPr="00DB3B21" w:rsidRDefault="008D57C8" w:rsidP="00715B81">
      <w:pPr>
        <w:spacing w:after="0" w:line="240" w:lineRule="auto"/>
        <w:ind w:left="2123"/>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Ρ</m:t>
            </m:r>
          </m:sub>
        </m:sSub>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Β</m:t>
                </m:r>
              </m:e>
              <m:sup>
                <m:r>
                  <w:rPr>
                    <w:rFonts w:ascii="Cambria Math" w:hAnsi="Cambria Math" w:cs="Times New Roman"/>
                    <w:sz w:val="28"/>
                    <w:szCs w:val="28"/>
                    <w:lang w:val="en-US"/>
                  </w:rPr>
                  <m:t>s</m:t>
                </m:r>
              </m:sup>
            </m:sSup>
          </m:e>
        </m:d>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ρ</m:t>
            </m:r>
          </m:sub>
        </m:sSub>
        <m:d>
          <m:dPr>
            <m:ctrlPr>
              <w:rPr>
                <w:rFonts w:ascii="Cambria Math" w:hAnsi="Cambria Math" w:cs="Times New Roman"/>
                <w:i/>
                <w:sz w:val="28"/>
                <w:szCs w:val="28"/>
              </w:rPr>
            </m:ctrlPr>
          </m:dPr>
          <m:e>
            <m:r>
              <w:rPr>
                <w:rFonts w:ascii="Cambria Math" w:hAnsi="Cambria Math" w:cs="Times New Roman"/>
                <w:sz w:val="28"/>
                <w:szCs w:val="28"/>
              </w:rPr>
              <m:t>Β</m:t>
            </m:r>
          </m:e>
        </m:d>
        <m:sSub>
          <m:sSubPr>
            <m:ctrlPr>
              <w:rPr>
                <w:rFonts w:ascii="Cambria Math" w:hAnsi="Cambria Math" w:cs="Times New Roman"/>
                <w:i/>
                <w:sz w:val="28"/>
                <w:szCs w:val="28"/>
              </w:rPr>
            </m:ctrlPr>
          </m:sSubPr>
          <m:e>
            <m:sSup>
              <m:sSupPr>
                <m:ctrlPr>
                  <w:rPr>
                    <w:rFonts w:ascii="Cambria Math" w:hAnsi="Cambria Math" w:cs="Times New Roman"/>
                    <w:i/>
                    <w:sz w:val="28"/>
                    <w:szCs w:val="28"/>
                  </w:rPr>
                </m:ctrlPr>
              </m:sSupPr>
              <m:e>
                <m:r>
                  <w:rPr>
                    <w:rFonts w:ascii="Cambria Math" w:hAnsi="Cambria Math" w:cs="Times New Roman"/>
                    <w:sz w:val="28"/>
                    <w:szCs w:val="28"/>
                  </w:rPr>
                  <m:t>∇</m:t>
                </m:r>
              </m:e>
              <m:sup>
                <m:r>
                  <w:rPr>
                    <w:rFonts w:ascii="Cambria Math" w:hAnsi="Cambria Math" w:cs="Times New Roman"/>
                    <w:sz w:val="28"/>
                    <w:szCs w:val="28"/>
                  </w:rPr>
                  <m:t>D</m:t>
                </m:r>
              </m:sup>
            </m:sSup>
          </m:e>
          <m:sub>
            <m:r>
              <w:rPr>
                <w:rFonts w:ascii="Cambria Math" w:hAnsi="Cambria Math" w:cs="Times New Roman"/>
                <w:sz w:val="28"/>
                <w:szCs w:val="28"/>
              </w:rPr>
              <m:t xml:space="preserve">s </m:t>
            </m:r>
          </m:sub>
        </m:sSub>
        <m:sSup>
          <m:sSupPr>
            <m:ctrlPr>
              <w:rPr>
                <w:rFonts w:ascii="Cambria Math" w:hAnsi="Cambria Math" w:cs="Times New Roman"/>
                <w:i/>
                <w:sz w:val="28"/>
                <w:szCs w:val="28"/>
              </w:rPr>
            </m:ctrlPr>
          </m:sSupPr>
          <m:e>
            <m:r>
              <w:rPr>
                <w:rFonts w:ascii="Cambria Math" w:hAnsi="Cambria Math" w:cs="Times New Roman"/>
                <w:sz w:val="28"/>
                <w:szCs w:val="28"/>
              </w:rPr>
              <m:t>∇</m:t>
            </m:r>
          </m:e>
          <m:sup>
            <m:r>
              <w:rPr>
                <w:rFonts w:ascii="Cambria Math" w:hAnsi="Cambria Math" w:cs="Times New Roman"/>
                <w:sz w:val="28"/>
                <w:szCs w:val="28"/>
              </w:rPr>
              <m:t>d</m:t>
            </m:r>
          </m:sup>
        </m:sSup>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Q</m:t>
            </m:r>
          </m:sub>
        </m:sSub>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Β</m:t>
                </m:r>
              </m:e>
              <m:sup>
                <m:r>
                  <w:rPr>
                    <w:rFonts w:ascii="Cambria Math" w:hAnsi="Cambria Math" w:cs="Times New Roman"/>
                    <w:sz w:val="28"/>
                    <w:szCs w:val="28"/>
                  </w:rPr>
                  <m:t>s</m:t>
                </m:r>
              </m:sup>
            </m:sSup>
          </m:e>
        </m:d>
        <m:sSub>
          <m:sSubPr>
            <m:ctrlPr>
              <w:rPr>
                <w:rFonts w:ascii="Cambria Math" w:hAnsi="Cambria Math" w:cs="Times New Roman"/>
                <w:i/>
                <w:sz w:val="28"/>
                <w:szCs w:val="28"/>
              </w:rPr>
            </m:ctrlPr>
          </m:sSubPr>
          <m:e>
            <m:r>
              <w:rPr>
                <w:rFonts w:ascii="Cambria Math" w:hAnsi="Cambria Math" w:cs="Times New Roman"/>
                <w:sz w:val="28"/>
                <w:szCs w:val="28"/>
              </w:rPr>
              <m:t>Ο</m:t>
            </m:r>
          </m:e>
          <m:sub>
            <m:r>
              <w:rPr>
                <w:rFonts w:ascii="Cambria Math" w:hAnsi="Cambria Math" w:cs="Times New Roman"/>
                <w:sz w:val="28"/>
                <w:szCs w:val="28"/>
              </w:rPr>
              <m:t>q</m:t>
            </m:r>
          </m:sub>
        </m:sSub>
        <m:d>
          <m:dPr>
            <m:ctrlPr>
              <w:rPr>
                <w:rFonts w:ascii="Cambria Math" w:hAnsi="Cambria Math" w:cs="Times New Roman"/>
                <w:i/>
                <w:sz w:val="28"/>
                <w:szCs w:val="28"/>
              </w:rPr>
            </m:ctrlPr>
          </m:dPr>
          <m:e>
            <m:r>
              <w:rPr>
                <w:rFonts w:ascii="Cambria Math" w:hAnsi="Cambria Math" w:cs="Times New Roman"/>
                <w:sz w:val="28"/>
                <w:szCs w:val="28"/>
              </w:rPr>
              <m:t>Β</m:t>
            </m:r>
          </m:e>
        </m:d>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sub>
        </m:sSub>
        <m:r>
          <w:rPr>
            <w:rFonts w:ascii="Cambria Math" w:hAnsi="Cambria Math" w:cs="Times New Roman"/>
            <w:sz w:val="28"/>
            <w:szCs w:val="28"/>
          </w:rPr>
          <m:t>,</m:t>
        </m:r>
      </m:oMath>
      <w:r w:rsidR="00812C4F" w:rsidRPr="00192034">
        <w:rPr>
          <w:rFonts w:ascii="Times New Roman" w:eastAsiaTheme="minorEastAsia" w:hAnsi="Times New Roman" w:cs="Times New Roman"/>
          <w:i/>
          <w:sz w:val="28"/>
          <w:szCs w:val="28"/>
        </w:rPr>
        <w:tab/>
      </w:r>
      <w:r w:rsidR="00812C4F" w:rsidRPr="00DB3B21">
        <w:rPr>
          <w:rFonts w:ascii="Times New Roman" w:eastAsiaTheme="minorEastAsia" w:hAnsi="Times New Roman" w:cs="Times New Roman"/>
          <w:sz w:val="28"/>
          <w:szCs w:val="28"/>
        </w:rPr>
        <w:tab/>
      </w:r>
      <w:r w:rsidR="003D70A0">
        <w:rPr>
          <w:rFonts w:ascii="Times New Roman" w:eastAsiaTheme="minorEastAsia" w:hAnsi="Times New Roman" w:cs="Times New Roman"/>
          <w:sz w:val="28"/>
          <w:szCs w:val="28"/>
        </w:rPr>
        <w:t xml:space="preserve">     </w:t>
      </w:r>
      <w:r w:rsidR="00812C4F" w:rsidRPr="00DB3B21">
        <w:rPr>
          <w:rFonts w:ascii="Times New Roman" w:eastAsiaTheme="minorEastAsia" w:hAnsi="Times New Roman" w:cs="Times New Roman"/>
          <w:sz w:val="28"/>
          <w:szCs w:val="28"/>
        </w:rPr>
        <w:t>(4.3)</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rPr>
      </w:pPr>
    </w:p>
    <w:p w:rsidR="00812C4F" w:rsidRPr="00DB3B21" w:rsidRDefault="00812C4F" w:rsidP="00715B81">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где</w:t>
      </w:r>
      <m:oMath>
        <m:r>
          <w:rPr>
            <w:rFonts w:ascii="Cambria Math" w:eastAsiaTheme="minorEastAsia"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t</m:t>
            </m:r>
          </m:sub>
        </m:sSub>
      </m:oMath>
      <w:r w:rsidRPr="00DB3B21">
        <w:rPr>
          <w:rFonts w:ascii="Times New Roman" w:eastAsiaTheme="minorEastAsia" w:hAnsi="Times New Roman" w:cs="Times New Roman"/>
          <w:sz w:val="28"/>
          <w:szCs w:val="28"/>
        </w:rPr>
        <w:t xml:space="preserve"> – временной ряд;</w:t>
      </w:r>
    </w:p>
    <w:p w:rsidR="00812C4F" w:rsidRPr="00DB3B21" w:rsidRDefault="008D57C8" w:rsidP="00192034">
      <w:pPr>
        <w:spacing w:after="0" w:line="240" w:lineRule="auto"/>
        <w:ind w:firstLine="426"/>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t</m:t>
            </m:r>
          </m:sub>
        </m:sSub>
      </m:oMath>
      <w:r w:rsidR="00812C4F" w:rsidRPr="00DB3B21">
        <w:rPr>
          <w:rFonts w:ascii="Times New Roman" w:eastAsiaTheme="minorEastAsia" w:hAnsi="Times New Roman" w:cs="Times New Roman"/>
          <w:sz w:val="28"/>
          <w:szCs w:val="28"/>
        </w:rPr>
        <w:t xml:space="preserve"> – белый шум;</w:t>
      </w:r>
    </w:p>
    <w:p w:rsidR="00812C4F" w:rsidRPr="00DB3B21" w:rsidRDefault="00812C4F" w:rsidP="00192034">
      <w:pPr>
        <w:spacing w:after="0" w:line="240" w:lineRule="auto"/>
        <w:ind w:firstLine="426"/>
        <w:jc w:val="both"/>
        <w:rPr>
          <w:rFonts w:ascii="Times New Roman" w:hAnsi="Times New Roman" w:cs="Times New Roman"/>
          <w:sz w:val="28"/>
          <w:szCs w:val="28"/>
        </w:rPr>
      </w:pPr>
      <w:r w:rsidRPr="00DB3B21">
        <w:rPr>
          <w:rStyle w:val="mord"/>
          <w:rFonts w:ascii="Times New Roman" w:hAnsi="Times New Roman" w:cs="Times New Roman"/>
          <w:sz w:val="28"/>
          <w:szCs w:val="28"/>
        </w:rPr>
        <w:t>В</w:t>
      </w:r>
      <w:r w:rsidRPr="00DB3B21">
        <w:rPr>
          <w:rFonts w:ascii="Times New Roman" w:hAnsi="Times New Roman" w:cs="Times New Roman"/>
          <w:sz w:val="28"/>
          <w:szCs w:val="28"/>
        </w:rPr>
        <w:t xml:space="preserve"> – оператор сдвига (</w:t>
      </w:r>
      <w:r w:rsidRPr="00DB3B21">
        <w:rPr>
          <w:rFonts w:ascii="Times New Roman" w:hAnsi="Times New Roman" w:cs="Times New Roman"/>
          <w:sz w:val="28"/>
          <w:szCs w:val="28"/>
          <w:lang w:val="en-US"/>
        </w:rPr>
        <w:t>BX</w:t>
      </w:r>
      <w:r w:rsidRPr="00DB3B21">
        <w:rPr>
          <w:rFonts w:ascii="Times New Roman" w:hAnsi="Times New Roman" w:cs="Times New Roman"/>
          <w:sz w:val="28"/>
          <w:szCs w:val="28"/>
          <w:vertAlign w:val="subscript"/>
          <w:lang w:val="en-US"/>
        </w:rPr>
        <w:t>t</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X</w:t>
      </w:r>
      <w:r w:rsidRPr="00DB3B21">
        <w:rPr>
          <w:rFonts w:ascii="Times New Roman" w:hAnsi="Times New Roman" w:cs="Times New Roman"/>
          <w:sz w:val="28"/>
          <w:szCs w:val="28"/>
          <w:vertAlign w:val="subscript"/>
          <w:lang w:val="en-US"/>
        </w:rPr>
        <w:t>t</w:t>
      </w:r>
      <w:r w:rsidRPr="00DB3B21">
        <w:rPr>
          <w:rFonts w:ascii="Times New Roman" w:hAnsi="Times New Roman" w:cs="Times New Roman"/>
          <w:sz w:val="28"/>
          <w:szCs w:val="28"/>
          <w:vertAlign w:val="subscript"/>
        </w:rPr>
        <w:t>-1</w:t>
      </w:r>
      <w:r w:rsidRPr="00DB3B21">
        <w:rPr>
          <w:rFonts w:ascii="Times New Roman" w:hAnsi="Times New Roman" w:cs="Times New Roman"/>
          <w:sz w:val="28"/>
          <w:szCs w:val="28"/>
        </w:rPr>
        <w:t>);</w:t>
      </w:r>
    </w:p>
    <w:p w:rsidR="00812C4F" w:rsidRPr="00DB3B21" w:rsidRDefault="00812C4F" w:rsidP="00192034">
      <w:pPr>
        <w:spacing w:after="0" w:line="240" w:lineRule="auto"/>
        <w:ind w:firstLine="426"/>
        <w:jc w:val="both"/>
        <w:rPr>
          <w:rFonts w:ascii="Times New Roman" w:hAnsi="Times New Roman" w:cs="Times New Roman"/>
          <w:sz w:val="28"/>
          <w:szCs w:val="28"/>
        </w:rPr>
      </w:pPr>
      <w:r w:rsidRPr="00DB3B21">
        <w:rPr>
          <w:rStyle w:val="mord"/>
          <w:rFonts w:ascii="Times New Roman" w:hAnsi="Times New Roman" w:cs="Times New Roman"/>
          <w:sz w:val="28"/>
          <w:szCs w:val="28"/>
          <w:lang w:val="en-US"/>
        </w:rPr>
        <w:t>s</w:t>
      </w:r>
      <w:r w:rsidRPr="00DB3B21">
        <w:rPr>
          <w:rFonts w:ascii="Times New Roman" w:hAnsi="Times New Roman" w:cs="Times New Roman"/>
          <w:sz w:val="28"/>
          <w:szCs w:val="28"/>
        </w:rPr>
        <w:t xml:space="preserve"> – </w:t>
      </w:r>
      <w:proofErr w:type="gramStart"/>
      <w:r w:rsidRPr="00DB3B21">
        <w:rPr>
          <w:rFonts w:ascii="Times New Roman" w:hAnsi="Times New Roman" w:cs="Times New Roman"/>
          <w:sz w:val="28"/>
          <w:szCs w:val="28"/>
        </w:rPr>
        <w:t>период</w:t>
      </w:r>
      <w:proofErr w:type="gramEnd"/>
      <w:r w:rsidRPr="00DB3B21">
        <w:rPr>
          <w:rFonts w:ascii="Times New Roman" w:hAnsi="Times New Roman" w:cs="Times New Roman"/>
          <w:sz w:val="28"/>
          <w:szCs w:val="28"/>
        </w:rPr>
        <w:t xml:space="preserve"> сезонности;</w:t>
      </w:r>
    </w:p>
    <w:p w:rsidR="00812C4F" w:rsidRPr="00DB3B21" w:rsidRDefault="008D57C8" w:rsidP="00192034">
      <w:pPr>
        <w:spacing w:after="0" w:line="240" w:lineRule="auto"/>
        <w:ind w:firstLine="426"/>
        <w:jc w:val="both"/>
        <w:rPr>
          <w:rStyle w:val="katex-mathml"/>
          <w:rFonts w:ascii="Times New Roman" w:hAnsi="Times New Roman" w:cs="Times New Roman"/>
          <w:sz w:val="28"/>
          <w:szCs w:val="28"/>
          <w:bdr w:val="none" w:sz="0" w:space="0" w:color="auto" w:frame="1"/>
        </w:rPr>
      </w:pPr>
      <m:oMath>
        <m:sSup>
          <m:sSupPr>
            <m:ctrlPr>
              <w:rPr>
                <w:rFonts w:ascii="Cambria Math" w:hAnsi="Cambria Math" w:cs="Times New Roman"/>
                <w:sz w:val="28"/>
                <w:szCs w:val="28"/>
              </w:rPr>
            </m:ctrlPr>
          </m:sSupPr>
          <m:e>
            <m:r>
              <m:rPr>
                <m:sty m:val="p"/>
              </m:rPr>
              <w:rPr>
                <w:rFonts w:ascii="Cambria Math" w:hAnsi="Cambria Math" w:cs="Times New Roman"/>
                <w:sz w:val="28"/>
                <w:szCs w:val="28"/>
              </w:rPr>
              <m:t>∇</m:t>
            </m:r>
          </m:e>
          <m:sup>
            <m:r>
              <w:rPr>
                <w:rFonts w:ascii="Cambria Math" w:hAnsi="Cambria Math" w:cs="Times New Roman"/>
                <w:sz w:val="28"/>
                <w:szCs w:val="28"/>
              </w:rPr>
              <m:t>d</m:t>
            </m:r>
          </m:sup>
        </m:sSup>
      </m:oMath>
      <w:r w:rsidR="00812C4F" w:rsidRPr="00DB3B21">
        <w:rPr>
          <w:rFonts w:ascii="Times New Roman" w:hAnsi="Times New Roman" w:cs="Times New Roman"/>
          <w:sz w:val="28"/>
          <w:szCs w:val="28"/>
        </w:rPr>
        <w:t xml:space="preserve"> – оператор несезонного дифференцирования порядка </w:t>
      </w:r>
      <w:r w:rsidR="00812C4F" w:rsidRPr="00DB3B21">
        <w:rPr>
          <w:rFonts w:ascii="Times New Roman" w:hAnsi="Times New Roman" w:cs="Times New Roman"/>
          <w:sz w:val="28"/>
          <w:szCs w:val="28"/>
          <w:lang w:val="en-US"/>
        </w:rPr>
        <w:t>d</w:t>
      </w:r>
      <w:r w:rsidR="00812C4F" w:rsidRPr="00DB3B21">
        <w:rPr>
          <w:rFonts w:ascii="Times New Roman" w:hAnsi="Times New Roman" w:cs="Times New Roman"/>
          <w:sz w:val="28"/>
          <w:szCs w:val="28"/>
        </w:rPr>
        <w:t>;</w:t>
      </w:r>
    </w:p>
    <w:p w:rsidR="00812C4F" w:rsidRPr="00DB3B21" w:rsidRDefault="008D57C8" w:rsidP="00192034">
      <w:pPr>
        <w:spacing w:after="0" w:line="240" w:lineRule="auto"/>
        <w:ind w:firstLine="426"/>
        <w:jc w:val="both"/>
        <w:rPr>
          <w:rFonts w:ascii="Times New Roman" w:hAnsi="Times New Roman" w:cs="Times New Roman"/>
          <w:sz w:val="28"/>
          <w:szCs w:val="28"/>
        </w:rPr>
      </w:pPr>
      <m:oMath>
        <m:sSub>
          <m:sSubPr>
            <m:ctrlPr>
              <w:rPr>
                <w:rFonts w:ascii="Cambria Math" w:hAnsi="Cambria Math" w:cs="Times New Roman"/>
                <w:sz w:val="28"/>
                <w:szCs w:val="28"/>
              </w:rPr>
            </m:ctrlPr>
          </m:sSubPr>
          <m:e>
            <m:sSup>
              <m:sSupPr>
                <m:ctrlPr>
                  <w:rPr>
                    <w:rFonts w:ascii="Cambria Math" w:hAnsi="Cambria Math" w:cs="Times New Roman"/>
                    <w:sz w:val="28"/>
                    <w:szCs w:val="28"/>
                  </w:rPr>
                </m:ctrlPr>
              </m:sSupPr>
              <m:e>
                <m:r>
                  <m:rPr>
                    <m:sty m:val="p"/>
                  </m:rPr>
                  <w:rPr>
                    <w:rFonts w:ascii="Cambria Math" w:hAnsi="Cambria Math" w:cs="Times New Roman"/>
                    <w:sz w:val="28"/>
                    <w:szCs w:val="28"/>
                  </w:rPr>
                  <m:t>∇</m:t>
                </m:r>
              </m:e>
              <m:sup>
                <m:r>
                  <w:rPr>
                    <w:rFonts w:ascii="Cambria Math" w:hAnsi="Cambria Math" w:cs="Times New Roman"/>
                    <w:sz w:val="28"/>
                    <w:szCs w:val="28"/>
                  </w:rPr>
                  <m:t>D</m:t>
                </m:r>
              </m:sup>
            </m:sSup>
          </m:e>
          <m:sub>
            <m:r>
              <w:rPr>
                <w:rFonts w:ascii="Cambria Math" w:hAnsi="Cambria Math" w:cs="Times New Roman"/>
                <w:sz w:val="28"/>
                <w:szCs w:val="28"/>
              </w:rPr>
              <m:t xml:space="preserve">s </m:t>
            </m:r>
          </m:sub>
        </m:sSub>
      </m:oMath>
      <w:r w:rsidR="00812C4F" w:rsidRPr="00DB3B21">
        <w:rPr>
          <w:rFonts w:ascii="Times New Roman" w:eastAsiaTheme="minorEastAsia" w:hAnsi="Times New Roman" w:cs="Times New Roman"/>
          <w:sz w:val="28"/>
          <w:szCs w:val="28"/>
        </w:rPr>
        <w:t xml:space="preserve">– </w:t>
      </w:r>
      <w:r w:rsidR="00812C4F" w:rsidRPr="00DB3B21">
        <w:rPr>
          <w:rFonts w:ascii="Times New Roman" w:hAnsi="Times New Roman" w:cs="Times New Roman"/>
          <w:sz w:val="28"/>
          <w:szCs w:val="28"/>
        </w:rPr>
        <w:t xml:space="preserve">оператор сезонного дифференцирования порядка </w:t>
      </w:r>
      <w:r w:rsidR="00812C4F" w:rsidRPr="00DB3B21">
        <w:rPr>
          <w:rFonts w:ascii="Times New Roman" w:hAnsi="Times New Roman" w:cs="Times New Roman"/>
          <w:sz w:val="28"/>
          <w:szCs w:val="28"/>
          <w:lang w:val="en-US"/>
        </w:rPr>
        <w:t>D</w:t>
      </w:r>
      <w:r w:rsidR="00812C4F" w:rsidRPr="00DB3B21">
        <w:rPr>
          <w:rFonts w:ascii="Times New Roman" w:hAnsi="Times New Roman" w:cs="Times New Roman"/>
          <w:sz w:val="28"/>
          <w:szCs w:val="28"/>
        </w:rPr>
        <w:t>;</w:t>
      </w:r>
    </w:p>
    <w:p w:rsidR="00812C4F" w:rsidRPr="00DB3B21" w:rsidRDefault="008D57C8" w:rsidP="00192034">
      <w:pPr>
        <w:spacing w:after="0" w:line="240" w:lineRule="auto"/>
        <w:ind w:firstLine="426"/>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ρ</m:t>
            </m:r>
          </m:sub>
        </m:sSub>
        <m:d>
          <m:dPr>
            <m:ctrlPr>
              <w:rPr>
                <w:rFonts w:ascii="Cambria Math" w:hAnsi="Cambria Math" w:cs="Times New Roman"/>
                <w:i/>
                <w:sz w:val="28"/>
                <w:szCs w:val="28"/>
              </w:rPr>
            </m:ctrlPr>
          </m:dPr>
          <m:e>
            <m:r>
              <m:rPr>
                <m:sty m:val="p"/>
              </m:rPr>
              <w:rPr>
                <w:rFonts w:ascii="Cambria Math" w:hAnsi="Cambria Math" w:cs="Times New Roman"/>
                <w:sz w:val="28"/>
                <w:szCs w:val="28"/>
              </w:rPr>
              <m:t>Β</m:t>
            </m:r>
          </m:e>
        </m:d>
      </m:oMath>
      <w:r w:rsidR="00812C4F" w:rsidRPr="00DB3B21">
        <w:rPr>
          <w:rFonts w:ascii="Times New Roman" w:eastAsiaTheme="minorEastAsia" w:hAnsi="Times New Roman" w:cs="Times New Roman"/>
          <w:sz w:val="28"/>
          <w:szCs w:val="28"/>
        </w:rPr>
        <w:t xml:space="preserve"> – несезонный </w:t>
      </w:r>
      <w:r w:rsidR="00812C4F" w:rsidRPr="00DB3B21">
        <w:rPr>
          <w:rFonts w:ascii="Times New Roman" w:eastAsiaTheme="minorEastAsia" w:hAnsi="Times New Roman" w:cs="Times New Roman"/>
          <w:sz w:val="28"/>
          <w:szCs w:val="28"/>
          <w:lang w:val="en-US"/>
        </w:rPr>
        <w:t>AR</w:t>
      </w:r>
      <w:r w:rsidR="00812C4F" w:rsidRPr="00DB3B21">
        <w:rPr>
          <w:rFonts w:ascii="Times New Roman" w:eastAsiaTheme="minorEastAsia" w:hAnsi="Times New Roman" w:cs="Times New Roman"/>
          <w:sz w:val="28"/>
          <w:szCs w:val="28"/>
        </w:rPr>
        <w:t xml:space="preserve">-полином порядка </w:t>
      </w:r>
      <w:r w:rsidR="00812C4F" w:rsidRPr="00DB3B21">
        <w:rPr>
          <w:rFonts w:ascii="Times New Roman" w:eastAsiaTheme="minorEastAsia" w:hAnsi="Times New Roman" w:cs="Times New Roman"/>
          <w:sz w:val="28"/>
          <w:szCs w:val="28"/>
          <w:lang w:val="en-US"/>
        </w:rPr>
        <w:t>p</w:t>
      </w:r>
      <w:r w:rsidR="00812C4F" w:rsidRPr="00DB3B21">
        <w:rPr>
          <w:rFonts w:ascii="Times New Roman" w:eastAsiaTheme="minorEastAsia" w:hAnsi="Times New Roman" w:cs="Times New Roman"/>
          <w:sz w:val="28"/>
          <w:szCs w:val="28"/>
        </w:rPr>
        <w:t>;</w:t>
      </w:r>
    </w:p>
    <w:p w:rsidR="00812C4F" w:rsidRPr="00DB3B21" w:rsidRDefault="008D57C8" w:rsidP="00192034">
      <w:pPr>
        <w:spacing w:after="0" w:line="240" w:lineRule="auto"/>
        <w:ind w:firstLine="426"/>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Ο</m:t>
            </m:r>
          </m:e>
          <m:sub>
            <m:r>
              <w:rPr>
                <w:rFonts w:ascii="Cambria Math" w:hAnsi="Cambria Math" w:cs="Times New Roman"/>
                <w:sz w:val="28"/>
                <w:szCs w:val="28"/>
              </w:rPr>
              <m:t>q</m:t>
            </m:r>
          </m:sub>
        </m:sSub>
        <m:d>
          <m:dPr>
            <m:ctrlPr>
              <w:rPr>
                <w:rFonts w:ascii="Cambria Math" w:hAnsi="Cambria Math" w:cs="Times New Roman"/>
                <w:i/>
                <w:sz w:val="28"/>
                <w:szCs w:val="28"/>
              </w:rPr>
            </m:ctrlPr>
          </m:dPr>
          <m:e>
            <m:r>
              <m:rPr>
                <m:sty m:val="p"/>
              </m:rPr>
              <w:rPr>
                <w:rFonts w:ascii="Cambria Math" w:hAnsi="Cambria Math" w:cs="Times New Roman"/>
                <w:sz w:val="28"/>
                <w:szCs w:val="28"/>
              </w:rPr>
              <m:t>Β</m:t>
            </m:r>
          </m:e>
        </m:d>
      </m:oMath>
      <w:r w:rsidR="00812C4F" w:rsidRPr="00DB3B21">
        <w:rPr>
          <w:rFonts w:ascii="Times New Roman" w:eastAsiaTheme="minorEastAsia" w:hAnsi="Times New Roman" w:cs="Times New Roman"/>
          <w:sz w:val="28"/>
          <w:szCs w:val="28"/>
        </w:rPr>
        <w:t xml:space="preserve"> – несезонный </w:t>
      </w:r>
      <w:r w:rsidR="00812C4F" w:rsidRPr="00DB3B21">
        <w:rPr>
          <w:rFonts w:ascii="Times New Roman" w:eastAsiaTheme="minorEastAsia" w:hAnsi="Times New Roman" w:cs="Times New Roman"/>
          <w:sz w:val="28"/>
          <w:szCs w:val="28"/>
          <w:lang w:val="en-US"/>
        </w:rPr>
        <w:t>MA</w:t>
      </w:r>
      <w:r w:rsidR="00812C4F" w:rsidRPr="00DB3B21">
        <w:rPr>
          <w:rFonts w:ascii="Times New Roman" w:eastAsiaTheme="minorEastAsia" w:hAnsi="Times New Roman" w:cs="Times New Roman"/>
          <w:sz w:val="28"/>
          <w:szCs w:val="28"/>
        </w:rPr>
        <w:t xml:space="preserve">-полином порядка </w:t>
      </w:r>
      <w:r w:rsidR="00812C4F" w:rsidRPr="00DB3B21">
        <w:rPr>
          <w:rFonts w:ascii="Times New Roman" w:eastAsiaTheme="minorEastAsia" w:hAnsi="Times New Roman" w:cs="Times New Roman"/>
          <w:sz w:val="28"/>
          <w:szCs w:val="28"/>
          <w:lang w:val="en-US"/>
        </w:rPr>
        <w:t>q</w:t>
      </w:r>
      <w:r w:rsidR="00812C4F" w:rsidRPr="00DB3B21">
        <w:rPr>
          <w:rFonts w:ascii="Times New Roman" w:eastAsiaTheme="minorEastAsia" w:hAnsi="Times New Roman" w:cs="Times New Roman"/>
          <w:sz w:val="28"/>
          <w:szCs w:val="28"/>
        </w:rPr>
        <w:t>;</w:t>
      </w:r>
    </w:p>
    <w:p w:rsidR="00812C4F" w:rsidRPr="00DB3B21" w:rsidRDefault="008D57C8" w:rsidP="00192034">
      <w:pPr>
        <w:spacing w:after="0" w:line="240" w:lineRule="auto"/>
        <w:ind w:firstLine="426"/>
        <w:jc w:val="both"/>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Φ</m:t>
            </m:r>
          </m:e>
          <m:sub>
            <m:r>
              <m:rPr>
                <m:sty m:val="p"/>
              </m:rPr>
              <w:rPr>
                <w:rFonts w:ascii="Cambria Math" w:hAnsi="Cambria Math" w:cs="Times New Roman"/>
                <w:sz w:val="28"/>
                <w:szCs w:val="28"/>
              </w:rPr>
              <m:t>Ρ</m:t>
            </m:r>
          </m:sub>
        </m:sSub>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m:rPr>
                    <m:sty m:val="p"/>
                  </m:rPr>
                  <w:rPr>
                    <w:rFonts w:ascii="Cambria Math" w:hAnsi="Cambria Math" w:cs="Times New Roman"/>
                    <w:sz w:val="28"/>
                    <w:szCs w:val="28"/>
                  </w:rPr>
                  <m:t>Β</m:t>
                </m:r>
              </m:e>
              <m:sup>
                <m:r>
                  <w:rPr>
                    <w:rFonts w:ascii="Cambria Math" w:hAnsi="Cambria Math" w:cs="Times New Roman"/>
                    <w:sz w:val="28"/>
                    <w:szCs w:val="28"/>
                    <w:lang w:val="en-US"/>
                  </w:rPr>
                  <m:t>s</m:t>
                </m:r>
              </m:sup>
            </m:sSup>
          </m:e>
        </m:d>
      </m:oMath>
      <w:r w:rsidR="00812C4F" w:rsidRPr="00DB3B21">
        <w:rPr>
          <w:rFonts w:ascii="Times New Roman" w:eastAsiaTheme="minorEastAsia" w:hAnsi="Times New Roman" w:cs="Times New Roman"/>
          <w:sz w:val="28"/>
          <w:szCs w:val="28"/>
        </w:rPr>
        <w:t xml:space="preserve"> – сезонный </w:t>
      </w:r>
      <w:r w:rsidR="00812C4F" w:rsidRPr="00DB3B21">
        <w:rPr>
          <w:rFonts w:ascii="Times New Roman" w:eastAsiaTheme="minorEastAsia" w:hAnsi="Times New Roman" w:cs="Times New Roman"/>
          <w:sz w:val="28"/>
          <w:szCs w:val="28"/>
          <w:lang w:val="en-US"/>
        </w:rPr>
        <w:t>AR</w:t>
      </w:r>
      <w:r w:rsidR="00812C4F" w:rsidRPr="00DB3B21">
        <w:rPr>
          <w:rFonts w:ascii="Times New Roman" w:eastAsiaTheme="minorEastAsia" w:hAnsi="Times New Roman" w:cs="Times New Roman"/>
          <w:sz w:val="28"/>
          <w:szCs w:val="28"/>
        </w:rPr>
        <w:t xml:space="preserve">-полином порядка </w:t>
      </w:r>
      <w:r w:rsidR="00812C4F" w:rsidRPr="00DB3B21">
        <w:rPr>
          <w:rFonts w:ascii="Times New Roman" w:eastAsiaTheme="minorEastAsia" w:hAnsi="Times New Roman" w:cs="Times New Roman"/>
          <w:sz w:val="28"/>
          <w:szCs w:val="28"/>
          <w:lang w:val="en-US"/>
        </w:rPr>
        <w:t>P</w:t>
      </w:r>
      <w:r w:rsidR="00812C4F" w:rsidRPr="00DB3B21">
        <w:rPr>
          <w:rFonts w:ascii="Times New Roman" w:eastAsiaTheme="minorEastAsia" w:hAnsi="Times New Roman" w:cs="Times New Roman"/>
          <w:sz w:val="28"/>
          <w:szCs w:val="28"/>
        </w:rPr>
        <w:t>;</w:t>
      </w:r>
    </w:p>
    <w:p w:rsidR="00812C4F" w:rsidRPr="00DB3B21" w:rsidRDefault="008D57C8" w:rsidP="00192034">
      <w:pPr>
        <w:spacing w:after="0" w:line="240" w:lineRule="auto"/>
        <w:ind w:firstLine="426"/>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rPr>
              <m:t>Q</m:t>
            </m:r>
          </m:sub>
        </m:sSub>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m:rPr>
                    <m:sty m:val="p"/>
                  </m:rPr>
                  <w:rPr>
                    <w:rFonts w:ascii="Cambria Math" w:hAnsi="Cambria Math" w:cs="Times New Roman"/>
                    <w:sz w:val="28"/>
                    <w:szCs w:val="28"/>
                  </w:rPr>
                  <m:t>Β</m:t>
                </m:r>
              </m:e>
              <m:sup>
                <m:r>
                  <w:rPr>
                    <w:rFonts w:ascii="Cambria Math" w:hAnsi="Cambria Math" w:cs="Times New Roman"/>
                    <w:sz w:val="28"/>
                    <w:szCs w:val="28"/>
                  </w:rPr>
                  <m:t>s</m:t>
                </m:r>
              </m:sup>
            </m:sSup>
          </m:e>
        </m:d>
      </m:oMath>
      <w:r w:rsidR="00812C4F" w:rsidRPr="00DB3B21">
        <w:rPr>
          <w:rFonts w:ascii="Times New Roman" w:eastAsiaTheme="minorEastAsia" w:hAnsi="Times New Roman" w:cs="Times New Roman"/>
          <w:sz w:val="28"/>
          <w:szCs w:val="28"/>
        </w:rPr>
        <w:t xml:space="preserve"> – сезонный </w:t>
      </w:r>
      <w:r w:rsidR="00812C4F" w:rsidRPr="00DB3B21">
        <w:rPr>
          <w:rFonts w:ascii="Times New Roman" w:eastAsiaTheme="minorEastAsia" w:hAnsi="Times New Roman" w:cs="Times New Roman"/>
          <w:sz w:val="28"/>
          <w:szCs w:val="28"/>
          <w:lang w:val="en-US"/>
        </w:rPr>
        <w:t>MA</w:t>
      </w:r>
      <w:r w:rsidR="00812C4F" w:rsidRPr="00DB3B21">
        <w:rPr>
          <w:rFonts w:ascii="Times New Roman" w:eastAsiaTheme="minorEastAsia" w:hAnsi="Times New Roman" w:cs="Times New Roman"/>
          <w:sz w:val="28"/>
          <w:szCs w:val="28"/>
        </w:rPr>
        <w:t xml:space="preserve">-полином порядка </w:t>
      </w:r>
      <w:r w:rsidR="00812C4F" w:rsidRPr="00DB3B21">
        <w:rPr>
          <w:rFonts w:ascii="Times New Roman" w:eastAsiaTheme="minorEastAsia" w:hAnsi="Times New Roman" w:cs="Times New Roman"/>
          <w:sz w:val="28"/>
          <w:szCs w:val="28"/>
          <w:lang w:val="en-US"/>
        </w:rPr>
        <w:t>Q</w:t>
      </w:r>
      <w:r w:rsidR="00812C4F" w:rsidRPr="00DB3B21">
        <w:rPr>
          <w:rFonts w:ascii="Times New Roman" w:eastAsiaTheme="minorEastAsia" w:hAnsi="Times New Roman" w:cs="Times New Roman"/>
          <w:sz w:val="28"/>
          <w:szCs w:val="28"/>
        </w:rPr>
        <w:t>.</w:t>
      </w:r>
    </w:p>
    <w:p w:rsidR="00812C4F" w:rsidRPr="00DB3B21" w:rsidRDefault="00812C4F" w:rsidP="00763938">
      <w:pPr>
        <w:pStyle w:val="af5"/>
        <w:spacing w:before="0" w:beforeAutospacing="0" w:after="0" w:afterAutospacing="0"/>
        <w:ind w:firstLine="709"/>
        <w:jc w:val="both"/>
        <w:rPr>
          <w:rStyle w:val="aff"/>
          <w:b w:val="0"/>
          <w:bCs w:val="0"/>
          <w:sz w:val="28"/>
          <w:szCs w:val="28"/>
        </w:rPr>
      </w:pPr>
    </w:p>
    <w:p w:rsidR="00812C4F" w:rsidRPr="00DB3B21" w:rsidRDefault="00812C4F" w:rsidP="00763938">
      <w:pPr>
        <w:pStyle w:val="af5"/>
        <w:spacing w:before="0" w:beforeAutospacing="0" w:after="0" w:afterAutospacing="0"/>
        <w:ind w:firstLine="709"/>
        <w:jc w:val="both"/>
        <w:rPr>
          <w:sz w:val="28"/>
          <w:szCs w:val="28"/>
        </w:rPr>
      </w:pPr>
      <w:r w:rsidRPr="00DB3B21">
        <w:rPr>
          <w:rStyle w:val="aff"/>
          <w:b w:val="0"/>
          <w:bCs w:val="0"/>
          <w:sz w:val="28"/>
          <w:szCs w:val="28"/>
        </w:rPr>
        <w:t xml:space="preserve">Коррелограмма </w:t>
      </w:r>
      <w:r w:rsidRPr="00DB3B21">
        <w:rPr>
          <w:sz w:val="28"/>
          <w:szCs w:val="28"/>
        </w:rPr>
        <w:t>(графики функции автокорреляции (ACF) и частичной автокорреляции (PACF)) - это инструмент для визуального и статистического анализа автокорреляционной структуры ряда, который помогает корректно выбрать параметры модели.</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 xml:space="preserve">Чтобы добиться стационарности временного ряда при использовании первых разностей, возьмем параметр </w:t>
      </w:r>
      <w:r w:rsidRPr="00DB3B21">
        <w:rPr>
          <w:i/>
          <w:sz w:val="28"/>
          <w:szCs w:val="28"/>
          <w:lang w:val="en-US"/>
        </w:rPr>
        <w:t>d</w:t>
      </w:r>
      <w:r w:rsidRPr="00DB3B21">
        <w:rPr>
          <w:sz w:val="28"/>
          <w:szCs w:val="28"/>
        </w:rPr>
        <w:t xml:space="preserve"> или порядок дифференцирования равным 1, построенный график </w:t>
      </w:r>
      <w:r w:rsidRPr="00DB3B21">
        <w:rPr>
          <w:sz w:val="28"/>
          <w:szCs w:val="28"/>
          <w:lang w:val="en-US"/>
        </w:rPr>
        <w:t>ACF</w:t>
      </w:r>
      <w:r w:rsidRPr="00DB3B21">
        <w:rPr>
          <w:sz w:val="28"/>
          <w:szCs w:val="28"/>
        </w:rPr>
        <w:t xml:space="preserve"> представлен на рисунке 4.7.</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 xml:space="preserve">Так как его распределение имеет колебания, причем наибольшее из них находится на первом лаге, то это означает, что параметр </w:t>
      </w:r>
      <w:r w:rsidRPr="00DB3B21">
        <w:rPr>
          <w:sz w:val="28"/>
          <w:szCs w:val="28"/>
          <w:lang w:val="en-US"/>
        </w:rPr>
        <w:t>q</w:t>
      </w:r>
      <w:r w:rsidRPr="00DB3B21">
        <w:rPr>
          <w:sz w:val="28"/>
          <w:szCs w:val="28"/>
        </w:rPr>
        <w:t xml:space="preserve"> в далее построенной модели будет равняться 1.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Для определения последнего параметра модели </w:t>
      </w:r>
      <w:r w:rsidRPr="00DB3B21">
        <w:rPr>
          <w:rFonts w:ascii="Times New Roman" w:hAnsi="Times New Roman" w:cs="Times New Roman"/>
          <w:sz w:val="28"/>
          <w:szCs w:val="28"/>
          <w:lang w:val="en-US"/>
        </w:rPr>
        <w:t>ARIMA</w:t>
      </w:r>
      <w:r w:rsidRPr="00DB3B21">
        <w:rPr>
          <w:rFonts w:ascii="Times New Roman" w:hAnsi="Times New Roman" w:cs="Times New Roman"/>
          <w:sz w:val="28"/>
          <w:szCs w:val="28"/>
        </w:rPr>
        <w:t xml:space="preserve"> воспользуемся графиком частичной </w:t>
      </w:r>
      <w:r w:rsidRPr="00DB3B21">
        <w:rPr>
          <w:rFonts w:ascii="Times New Roman" w:hAnsi="Times New Roman" w:cs="Times New Roman"/>
          <w:sz w:val="28"/>
          <w:szCs w:val="28"/>
          <w:lang w:val="en-US"/>
        </w:rPr>
        <w:t>ACF</w:t>
      </w:r>
      <w:r w:rsidRPr="00DB3B21">
        <w:rPr>
          <w:rFonts w:ascii="Times New Roman" w:hAnsi="Times New Roman" w:cs="Times New Roman"/>
          <w:sz w:val="28"/>
          <w:szCs w:val="28"/>
        </w:rPr>
        <w:t xml:space="preserve"> или </w:t>
      </w:r>
      <w:r w:rsidRPr="00DB3B21">
        <w:rPr>
          <w:rFonts w:ascii="Times New Roman" w:hAnsi="Times New Roman" w:cs="Times New Roman"/>
          <w:sz w:val="28"/>
          <w:szCs w:val="28"/>
          <w:lang w:val="en-US"/>
        </w:rPr>
        <w:t>PACF</w:t>
      </w:r>
      <w:r w:rsidRPr="00DB3B21">
        <w:rPr>
          <w:rFonts w:ascii="Times New Roman" w:hAnsi="Times New Roman" w:cs="Times New Roman"/>
          <w:sz w:val="28"/>
          <w:szCs w:val="28"/>
        </w:rPr>
        <w:t xml:space="preserve">. </w:t>
      </w:r>
      <w:r w:rsidRPr="00DB3B21">
        <w:rPr>
          <w:rFonts w:ascii="Times New Roman" w:hAnsi="Times New Roman" w:cs="Times New Roman"/>
          <w:sz w:val="28"/>
          <w:szCs w:val="28"/>
          <w:lang w:val="en-US"/>
        </w:rPr>
        <w:t>PACF</w:t>
      </w:r>
      <w:r w:rsidRPr="00DB3B21">
        <w:rPr>
          <w:rFonts w:ascii="Times New Roman" w:hAnsi="Times New Roman" w:cs="Times New Roman"/>
          <w:sz w:val="28"/>
          <w:szCs w:val="28"/>
        </w:rPr>
        <w:t xml:space="preserve"> указывает на синусоидальное затухание, в следствие чего в качестве параметра </w:t>
      </w:r>
      <w:r w:rsidRPr="00DB3B21">
        <w:rPr>
          <w:rFonts w:ascii="Times New Roman" w:hAnsi="Times New Roman" w:cs="Times New Roman"/>
          <w:i/>
          <w:sz w:val="28"/>
          <w:szCs w:val="28"/>
          <w:lang w:val="en-US"/>
        </w:rPr>
        <w:t>p</w:t>
      </w:r>
      <w:r w:rsidRPr="00DB3B21">
        <w:rPr>
          <w:rFonts w:ascii="Times New Roman" w:hAnsi="Times New Roman" w:cs="Times New Roman"/>
          <w:sz w:val="28"/>
          <w:szCs w:val="28"/>
        </w:rPr>
        <w:t xml:space="preserve"> или порядка авторегрессии будем брать 1, </w:t>
      </w:r>
      <w:r w:rsidRPr="00DB3B21">
        <w:rPr>
          <w:rFonts w:ascii="Times New Roman" w:eastAsia="Times New Roman" w:hAnsi="Times New Roman" w:cs="Times New Roman"/>
          <w:sz w:val="28"/>
          <w:szCs w:val="28"/>
          <w:lang w:eastAsia="ru-RU"/>
        </w:rPr>
        <w:t>график распределения PACF представлен на рисунке 4.8.</w:t>
      </w:r>
    </w:p>
    <w:p w:rsidR="00812C4F" w:rsidRPr="00DB3B21" w:rsidRDefault="00812C4F" w:rsidP="00763938">
      <w:pPr>
        <w:pStyle w:val="af5"/>
        <w:spacing w:before="0" w:beforeAutospacing="0" w:after="0" w:afterAutospacing="0"/>
        <w:ind w:firstLine="709"/>
        <w:jc w:val="both"/>
        <w:rPr>
          <w:sz w:val="28"/>
          <w:szCs w:val="28"/>
        </w:rPr>
      </w:pPr>
    </w:p>
    <w:p w:rsidR="00812C4F" w:rsidRPr="00DB3B21" w:rsidRDefault="00812C4F" w:rsidP="00715B81">
      <w:pPr>
        <w:pStyle w:val="af5"/>
        <w:spacing w:before="0" w:beforeAutospacing="0" w:after="0" w:afterAutospacing="0"/>
        <w:jc w:val="center"/>
        <w:rPr>
          <w:sz w:val="28"/>
          <w:szCs w:val="28"/>
        </w:rPr>
      </w:pPr>
      <w:r w:rsidRPr="00DB3B21">
        <w:rPr>
          <w:noProof/>
          <w:sz w:val="28"/>
          <w:szCs w:val="28"/>
        </w:rPr>
        <w:drawing>
          <wp:inline distT="0" distB="0" distL="0" distR="0" wp14:anchorId="63E73884" wp14:editId="386FFDC4">
            <wp:extent cx="5836804" cy="2828261"/>
            <wp:effectExtent l="0" t="0" r="0" b="0"/>
            <wp:docPr id="17720853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85363" name=""/>
                    <pic:cNvPicPr/>
                  </pic:nvPicPr>
                  <pic:blipFill>
                    <a:blip r:embed="rId44"/>
                    <a:stretch>
                      <a:fillRect/>
                    </a:stretch>
                  </pic:blipFill>
                  <pic:spPr>
                    <a:xfrm>
                      <a:off x="0" y="0"/>
                      <a:ext cx="5843335" cy="2831426"/>
                    </a:xfrm>
                    <a:prstGeom prst="rect">
                      <a:avLst/>
                    </a:prstGeom>
                  </pic:spPr>
                </pic:pic>
              </a:graphicData>
            </a:graphic>
          </wp:inline>
        </w:drawing>
      </w: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r w:rsidRPr="00DB3B21">
        <w:rPr>
          <w:rFonts w:ascii="Times New Roman" w:hAnsi="Times New Roman" w:cs="Times New Roman"/>
          <w:i w:val="0"/>
          <w:iCs w:val="0"/>
          <w:color w:val="auto"/>
          <w:sz w:val="28"/>
          <w:szCs w:val="28"/>
        </w:rPr>
        <w:t xml:space="preserve">Рисунок 4.7 - График распределения </w:t>
      </w:r>
      <w:r w:rsidRPr="00DB3B21">
        <w:rPr>
          <w:rFonts w:ascii="Times New Roman" w:hAnsi="Times New Roman" w:cs="Times New Roman"/>
          <w:i w:val="0"/>
          <w:iCs w:val="0"/>
          <w:color w:val="auto"/>
          <w:sz w:val="28"/>
          <w:szCs w:val="28"/>
          <w:lang w:val="en-US"/>
        </w:rPr>
        <w:t>ACF</w:t>
      </w:r>
      <w:r w:rsidRPr="00DB3B21">
        <w:rPr>
          <w:rFonts w:ascii="Times New Roman" w:hAnsi="Times New Roman" w:cs="Times New Roman"/>
          <w:i w:val="0"/>
          <w:iCs w:val="0"/>
          <w:color w:val="auto"/>
          <w:sz w:val="28"/>
          <w:szCs w:val="28"/>
        </w:rPr>
        <w:t xml:space="preserve">, при </w:t>
      </w:r>
      <w:r w:rsidRPr="00DB3B21">
        <w:rPr>
          <w:i w:val="0"/>
          <w:color w:val="auto"/>
          <w:sz w:val="28"/>
          <w:szCs w:val="28"/>
          <w:lang w:val="en-US"/>
        </w:rPr>
        <w:t>q</w:t>
      </w:r>
      <w:r w:rsidRPr="00DB3B21">
        <w:rPr>
          <w:i w:val="0"/>
          <w:color w:val="auto"/>
          <w:sz w:val="28"/>
          <w:szCs w:val="28"/>
        </w:rPr>
        <w:t>=1</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15B81">
      <w:pPr>
        <w:spacing w:after="0" w:line="240" w:lineRule="auto"/>
        <w:jc w:val="both"/>
        <w:rPr>
          <w:rFonts w:ascii="Times New Roman" w:hAnsi="Times New Roman" w:cs="Times New Roman"/>
          <w:sz w:val="28"/>
          <w:szCs w:val="28"/>
        </w:rPr>
      </w:pPr>
      <w:r w:rsidRPr="00DB3B21">
        <w:rPr>
          <w:rFonts w:ascii="Times New Roman" w:hAnsi="Times New Roman" w:cs="Times New Roman"/>
          <w:noProof/>
          <w:sz w:val="28"/>
          <w:szCs w:val="28"/>
          <w:lang w:eastAsia="ru-RU"/>
        </w:rPr>
        <w:drawing>
          <wp:inline distT="0" distB="0" distL="0" distR="0" wp14:anchorId="5481DA54" wp14:editId="14A19B77">
            <wp:extent cx="6101086" cy="2604977"/>
            <wp:effectExtent l="0" t="0" r="0" b="5080"/>
            <wp:docPr id="2099074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7482" name=""/>
                    <pic:cNvPicPr/>
                  </pic:nvPicPr>
                  <pic:blipFill>
                    <a:blip r:embed="rId45"/>
                    <a:stretch>
                      <a:fillRect/>
                    </a:stretch>
                  </pic:blipFill>
                  <pic:spPr>
                    <a:xfrm>
                      <a:off x="0" y="0"/>
                      <a:ext cx="6160793" cy="2630470"/>
                    </a:xfrm>
                    <a:prstGeom prst="rect">
                      <a:avLst/>
                    </a:prstGeom>
                  </pic:spPr>
                </pic:pic>
              </a:graphicData>
            </a:graphic>
          </wp:inline>
        </w:drawing>
      </w: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r w:rsidRPr="00DB3B21">
        <w:rPr>
          <w:rFonts w:ascii="Times New Roman" w:hAnsi="Times New Roman" w:cs="Times New Roman"/>
          <w:i w:val="0"/>
          <w:iCs w:val="0"/>
          <w:color w:val="auto"/>
          <w:sz w:val="28"/>
          <w:szCs w:val="28"/>
        </w:rPr>
        <w:t xml:space="preserve">Рисунок 4.8 - График распределения </w:t>
      </w:r>
      <w:r w:rsidRPr="00DB3B21">
        <w:rPr>
          <w:rFonts w:ascii="Times New Roman" w:hAnsi="Times New Roman" w:cs="Times New Roman"/>
          <w:i w:val="0"/>
          <w:iCs w:val="0"/>
          <w:color w:val="auto"/>
          <w:sz w:val="28"/>
          <w:szCs w:val="28"/>
          <w:lang w:val="en-US"/>
        </w:rPr>
        <w:t>PACF</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Дальнейшее построение модели </w:t>
      </w:r>
      <w:r w:rsidRPr="00DB3B21">
        <w:rPr>
          <w:rFonts w:ascii="Times New Roman" w:hAnsi="Times New Roman" w:cs="Times New Roman"/>
          <w:sz w:val="28"/>
          <w:szCs w:val="28"/>
          <w:lang w:val="en-US"/>
        </w:rPr>
        <w:t>ARIMA</w:t>
      </w:r>
      <w:r w:rsidRPr="00DB3B21">
        <w:rPr>
          <w:rFonts w:ascii="Times New Roman" w:hAnsi="Times New Roman" w:cs="Times New Roman"/>
          <w:sz w:val="28"/>
          <w:szCs w:val="28"/>
        </w:rPr>
        <w:t xml:space="preserve"> с параметрами </w:t>
      </w:r>
      <w:r w:rsidRPr="00DB3B21">
        <w:rPr>
          <w:rFonts w:ascii="Times New Roman" w:hAnsi="Times New Roman" w:cs="Times New Roman"/>
          <w:i/>
          <w:sz w:val="28"/>
          <w:szCs w:val="28"/>
          <w:lang w:val="en-US"/>
        </w:rPr>
        <w:t>p</w:t>
      </w:r>
      <w:r w:rsidRPr="00DB3B21">
        <w:rPr>
          <w:rFonts w:ascii="Times New Roman" w:hAnsi="Times New Roman" w:cs="Times New Roman"/>
          <w:sz w:val="28"/>
          <w:szCs w:val="28"/>
        </w:rPr>
        <w:t xml:space="preserve">=0, </w:t>
      </w:r>
      <w:r w:rsidRPr="00DB3B21">
        <w:rPr>
          <w:rFonts w:ascii="Times New Roman" w:hAnsi="Times New Roman" w:cs="Times New Roman"/>
          <w:i/>
          <w:sz w:val="28"/>
          <w:szCs w:val="28"/>
          <w:lang w:val="en-US"/>
        </w:rPr>
        <w:t>d</w:t>
      </w:r>
      <w:r w:rsidRPr="00DB3B21">
        <w:rPr>
          <w:rFonts w:ascii="Times New Roman" w:hAnsi="Times New Roman" w:cs="Times New Roman"/>
          <w:sz w:val="28"/>
          <w:szCs w:val="28"/>
        </w:rPr>
        <w:t xml:space="preserve">=1, </w:t>
      </w:r>
      <w:r w:rsidRPr="00DB3B21">
        <w:rPr>
          <w:rFonts w:ascii="Times New Roman" w:hAnsi="Times New Roman" w:cs="Times New Roman"/>
          <w:i/>
          <w:sz w:val="28"/>
          <w:szCs w:val="28"/>
          <w:lang w:val="en-US"/>
        </w:rPr>
        <w:t>q</w:t>
      </w:r>
      <w:r w:rsidRPr="00DB3B21">
        <w:rPr>
          <w:rFonts w:ascii="Times New Roman" w:hAnsi="Times New Roman" w:cs="Times New Roman"/>
          <w:sz w:val="28"/>
          <w:szCs w:val="28"/>
        </w:rPr>
        <w:t xml:space="preserve">=1, а также сезонными компонентами </w:t>
      </w:r>
      <w:r w:rsidRPr="00DB3B21">
        <w:rPr>
          <w:rFonts w:ascii="Times New Roman" w:hAnsi="Times New Roman" w:cs="Times New Roman"/>
          <w:i/>
          <w:sz w:val="28"/>
          <w:szCs w:val="28"/>
          <w:lang w:val="en-US"/>
        </w:rPr>
        <w:t>P</w:t>
      </w:r>
      <w:r w:rsidRPr="00DB3B21">
        <w:rPr>
          <w:rFonts w:ascii="Times New Roman" w:hAnsi="Times New Roman" w:cs="Times New Roman"/>
          <w:sz w:val="28"/>
          <w:szCs w:val="28"/>
        </w:rPr>
        <w:t xml:space="preserve">=1, </w:t>
      </w:r>
      <w:r w:rsidRPr="00DB3B21">
        <w:rPr>
          <w:rFonts w:ascii="Times New Roman" w:hAnsi="Times New Roman" w:cs="Times New Roman"/>
          <w:i/>
          <w:sz w:val="28"/>
          <w:szCs w:val="28"/>
          <w:lang w:val="en-US"/>
        </w:rPr>
        <w:t>D</w:t>
      </w:r>
      <w:r w:rsidRPr="00DB3B21">
        <w:rPr>
          <w:rFonts w:ascii="Times New Roman" w:hAnsi="Times New Roman" w:cs="Times New Roman"/>
          <w:sz w:val="28"/>
          <w:szCs w:val="28"/>
        </w:rPr>
        <w:t xml:space="preserve">=0, </w:t>
      </w:r>
      <w:r w:rsidRPr="00DB3B21">
        <w:rPr>
          <w:rFonts w:ascii="Times New Roman" w:hAnsi="Times New Roman" w:cs="Times New Roman"/>
          <w:i/>
          <w:sz w:val="28"/>
          <w:szCs w:val="28"/>
          <w:lang w:val="en-US"/>
        </w:rPr>
        <w:t>Q</w:t>
      </w:r>
      <w:r w:rsidRPr="00DB3B21">
        <w:rPr>
          <w:rFonts w:ascii="Times New Roman" w:hAnsi="Times New Roman" w:cs="Times New Roman"/>
          <w:sz w:val="28"/>
          <w:szCs w:val="28"/>
        </w:rPr>
        <w:t xml:space="preserve">=1 проведем в программе </w:t>
      </w:r>
      <w:r w:rsidRPr="00DB3B21">
        <w:rPr>
          <w:rFonts w:ascii="Times New Roman" w:hAnsi="Times New Roman" w:cs="Times New Roman"/>
          <w:sz w:val="28"/>
          <w:szCs w:val="28"/>
          <w:lang w:val="en-US"/>
        </w:rPr>
        <w:t>SPSS</w:t>
      </w:r>
      <w:r w:rsidRPr="00DB3B21">
        <w:rPr>
          <w:rFonts w:ascii="Times New Roman" w:hAnsi="Times New Roman" w:cs="Times New Roman"/>
          <w:sz w:val="28"/>
          <w:szCs w:val="28"/>
        </w:rPr>
        <w:t xml:space="preserve">. Подробные расчеты представлены в Приложении В. В таблице 4.1 представлены результаты и статистика получившейся модели.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D57BDD">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 xml:space="preserve">Таблица 4.1 - Параметры модели ARIMA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16"/>
        <w:gridCol w:w="1740"/>
        <w:gridCol w:w="2755"/>
        <w:gridCol w:w="1015"/>
        <w:gridCol w:w="1480"/>
      </w:tblGrid>
      <w:tr w:rsidR="00DB3B21" w:rsidRPr="00DB3B21" w:rsidTr="00D57BDD">
        <w:trPr>
          <w:cantSplit/>
          <w:trHeight w:val="599"/>
        </w:trPr>
        <w:tc>
          <w:tcPr>
            <w:tcW w:w="2616"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Параметры</w:t>
            </w:r>
          </w:p>
        </w:tc>
        <w:tc>
          <w:tcPr>
            <w:tcW w:w="1740"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Оценка</w:t>
            </w:r>
          </w:p>
        </w:tc>
        <w:tc>
          <w:tcPr>
            <w:tcW w:w="2755"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Стандартная ошибка</w:t>
            </w:r>
          </w:p>
        </w:tc>
        <w:tc>
          <w:tcPr>
            <w:tcW w:w="1015"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т</w:t>
            </w:r>
          </w:p>
        </w:tc>
        <w:tc>
          <w:tcPr>
            <w:tcW w:w="1480"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Значимость</w:t>
            </w:r>
          </w:p>
        </w:tc>
      </w:tr>
      <w:tr w:rsidR="00DB3B21" w:rsidRPr="00DB3B21" w:rsidTr="00D57BDD">
        <w:trPr>
          <w:cantSplit/>
          <w:trHeight w:val="293"/>
        </w:trPr>
        <w:tc>
          <w:tcPr>
            <w:tcW w:w="2616" w:type="dxa"/>
            <w:shd w:val="clear" w:color="auto" w:fill="auto"/>
            <w:vAlign w:val="center"/>
          </w:tcPr>
          <w:p w:rsidR="00812C4F" w:rsidRPr="00DB3B21" w:rsidRDefault="00812C4F" w:rsidP="00D57BDD">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Разность</w:t>
            </w:r>
          </w:p>
        </w:tc>
        <w:tc>
          <w:tcPr>
            <w:tcW w:w="1740"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1</w:t>
            </w:r>
          </w:p>
        </w:tc>
        <w:tc>
          <w:tcPr>
            <w:tcW w:w="2755"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p>
        </w:tc>
        <w:tc>
          <w:tcPr>
            <w:tcW w:w="1015"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p>
        </w:tc>
        <w:tc>
          <w:tcPr>
            <w:tcW w:w="1480"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p>
        </w:tc>
      </w:tr>
      <w:tr w:rsidR="00DB3B21" w:rsidRPr="00DB3B21" w:rsidTr="00D57BDD">
        <w:trPr>
          <w:cantSplit/>
          <w:trHeight w:val="62"/>
        </w:trPr>
        <w:tc>
          <w:tcPr>
            <w:tcW w:w="2616" w:type="dxa"/>
            <w:shd w:val="clear" w:color="auto" w:fill="auto"/>
            <w:vAlign w:val="center"/>
          </w:tcPr>
          <w:p w:rsidR="00812C4F" w:rsidRPr="00DB3B21" w:rsidRDefault="00812C4F" w:rsidP="00D57BDD">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СС</w:t>
            </w:r>
          </w:p>
        </w:tc>
        <w:tc>
          <w:tcPr>
            <w:tcW w:w="1740"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0,825</w:t>
            </w:r>
          </w:p>
        </w:tc>
        <w:tc>
          <w:tcPr>
            <w:tcW w:w="2755"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lang w:val="en-US"/>
              </w:rPr>
              <w:t>0</w:t>
            </w:r>
            <w:r w:rsidRPr="00DB3B21">
              <w:rPr>
                <w:rFonts w:ascii="Times New Roman" w:hAnsi="Times New Roman" w:cs="Times New Roman"/>
                <w:sz w:val="28"/>
                <w:szCs w:val="28"/>
              </w:rPr>
              <w:t>,031</w:t>
            </w:r>
          </w:p>
        </w:tc>
        <w:tc>
          <w:tcPr>
            <w:tcW w:w="1015"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26,543</w:t>
            </w:r>
          </w:p>
        </w:tc>
        <w:tc>
          <w:tcPr>
            <w:tcW w:w="1480"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0,000</w:t>
            </w:r>
          </w:p>
        </w:tc>
      </w:tr>
      <w:tr w:rsidR="00DB3B21" w:rsidRPr="00DB3B21" w:rsidTr="00D57BDD">
        <w:trPr>
          <w:cantSplit/>
          <w:trHeight w:val="375"/>
        </w:trPr>
        <w:tc>
          <w:tcPr>
            <w:tcW w:w="2616" w:type="dxa"/>
            <w:shd w:val="clear" w:color="auto" w:fill="auto"/>
            <w:vAlign w:val="center"/>
          </w:tcPr>
          <w:p w:rsidR="00812C4F" w:rsidRPr="00DB3B21" w:rsidRDefault="00812C4F" w:rsidP="00D57BDD">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АР (сезонность)</w:t>
            </w:r>
          </w:p>
        </w:tc>
        <w:tc>
          <w:tcPr>
            <w:tcW w:w="1740"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-0,770</w:t>
            </w:r>
          </w:p>
        </w:tc>
        <w:tc>
          <w:tcPr>
            <w:tcW w:w="2755"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lang w:val="en-US"/>
              </w:rPr>
              <w:t>0</w:t>
            </w:r>
            <w:r w:rsidRPr="00DB3B21">
              <w:rPr>
                <w:rFonts w:ascii="Times New Roman" w:hAnsi="Times New Roman" w:cs="Times New Roman"/>
                <w:sz w:val="28"/>
                <w:szCs w:val="28"/>
              </w:rPr>
              <w:t>,213</w:t>
            </w:r>
          </w:p>
        </w:tc>
        <w:tc>
          <w:tcPr>
            <w:tcW w:w="1015"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-3,622</w:t>
            </w:r>
          </w:p>
        </w:tc>
        <w:tc>
          <w:tcPr>
            <w:tcW w:w="1480"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0,000</w:t>
            </w:r>
          </w:p>
        </w:tc>
      </w:tr>
      <w:tr w:rsidR="00DB3B21" w:rsidRPr="00DB3B21" w:rsidTr="00D57BDD">
        <w:trPr>
          <w:cantSplit/>
          <w:trHeight w:val="342"/>
        </w:trPr>
        <w:tc>
          <w:tcPr>
            <w:tcW w:w="2616" w:type="dxa"/>
            <w:shd w:val="clear" w:color="auto" w:fill="auto"/>
            <w:vAlign w:val="center"/>
          </w:tcPr>
          <w:p w:rsidR="00812C4F" w:rsidRPr="00DB3B21" w:rsidRDefault="00812C4F" w:rsidP="00D57BDD">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СС (сезонность)</w:t>
            </w:r>
          </w:p>
        </w:tc>
        <w:tc>
          <w:tcPr>
            <w:tcW w:w="1740"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-0,831</w:t>
            </w:r>
          </w:p>
        </w:tc>
        <w:tc>
          <w:tcPr>
            <w:tcW w:w="2755"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lang w:val="en-US"/>
              </w:rPr>
              <w:t>0</w:t>
            </w:r>
            <w:r w:rsidRPr="00DB3B21">
              <w:rPr>
                <w:rFonts w:ascii="Times New Roman" w:hAnsi="Times New Roman" w:cs="Times New Roman"/>
                <w:sz w:val="28"/>
                <w:szCs w:val="28"/>
              </w:rPr>
              <w:t>,187</w:t>
            </w:r>
          </w:p>
        </w:tc>
        <w:tc>
          <w:tcPr>
            <w:tcW w:w="1015"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-4,454</w:t>
            </w:r>
          </w:p>
        </w:tc>
        <w:tc>
          <w:tcPr>
            <w:tcW w:w="1480" w:type="dxa"/>
            <w:shd w:val="clear" w:color="auto" w:fill="auto"/>
            <w:vAlign w:val="center"/>
          </w:tcPr>
          <w:p w:rsidR="00812C4F" w:rsidRPr="00DB3B21" w:rsidRDefault="00812C4F" w:rsidP="00D57BDD">
            <w:pPr>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0,000</w:t>
            </w:r>
          </w:p>
        </w:tc>
      </w:tr>
    </w:tbl>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 результате построения модели видно, что </w:t>
      </w:r>
      <w:r w:rsidRPr="00DB3B21">
        <w:rPr>
          <w:rFonts w:ascii="Times New Roman" w:hAnsi="Times New Roman" w:cs="Times New Roman"/>
          <w:sz w:val="28"/>
          <w:szCs w:val="28"/>
          <w:lang w:val="en-US"/>
        </w:rPr>
        <w:t>R</w:t>
      </w:r>
      <w:r w:rsidRPr="00DB3B21">
        <w:rPr>
          <w:rFonts w:ascii="Times New Roman" w:hAnsi="Times New Roman" w:cs="Times New Roman"/>
          <w:sz w:val="28"/>
          <w:szCs w:val="28"/>
        </w:rPr>
        <w:t>-квадрат равен 0,263, что означает, что 26,3% модели объясняются включенными факторами, а оставшиеся 73,7% объясняются ошибкой и не включёнными в модель факторами.  Известно, что для значимых результатов исследования значение коэффициента R—квадрат должно превышать 0,</w:t>
      </w:r>
      <w:r w:rsidR="00404606" w:rsidRPr="00DB3B21">
        <w:rPr>
          <w:rFonts w:ascii="Times New Roman" w:hAnsi="Times New Roman" w:cs="Times New Roman"/>
          <w:sz w:val="28"/>
          <w:szCs w:val="28"/>
        </w:rPr>
        <w:t>5 [62</w:t>
      </w:r>
      <w:r w:rsidRPr="00DB3B21">
        <w:rPr>
          <w:rFonts w:ascii="Times New Roman" w:hAnsi="Times New Roman" w:cs="Times New Roman"/>
          <w:sz w:val="28"/>
          <w:szCs w:val="28"/>
        </w:rPr>
        <w:t>]. Однако в случае сильной волатильности ряда, а также частых спадов и пиков, не имеющих заметной тенденции, такое значение коэффициента R-квадрат рассматривается, как допустимое. Средняя относительная ошибка аппроксимации (</w:t>
      </w:r>
      <w:r w:rsidRPr="00DB3B21">
        <w:rPr>
          <w:rFonts w:ascii="Times New Roman" w:hAnsi="Times New Roman" w:cs="Times New Roman"/>
          <w:sz w:val="28"/>
          <w:szCs w:val="28"/>
          <w:lang w:val="en-US"/>
        </w:rPr>
        <w:t>MAPE</w:t>
      </w:r>
      <w:r w:rsidRPr="00DB3B21">
        <w:rPr>
          <w:rFonts w:ascii="Times New Roman" w:hAnsi="Times New Roman" w:cs="Times New Roman"/>
          <w:sz w:val="28"/>
          <w:szCs w:val="28"/>
        </w:rPr>
        <w:t xml:space="preserve">) обучающей выборки равна 11,27%, а значит 88,73% модели объясняются включенными факторами. </w:t>
      </w:r>
    </w:p>
    <w:p w:rsidR="00812C4F" w:rsidRPr="00DB3B21" w:rsidRDefault="00812C4F" w:rsidP="00763938">
      <w:pPr>
        <w:spacing w:after="0" w:line="240" w:lineRule="auto"/>
        <w:ind w:firstLine="709"/>
        <w:jc w:val="both"/>
        <w:rPr>
          <w:rFonts w:ascii="Segoe UI" w:hAnsi="Segoe UI" w:cs="Segoe UI"/>
        </w:rPr>
      </w:pPr>
      <w:r w:rsidRPr="00DB3B21">
        <w:rPr>
          <w:rFonts w:ascii="Times New Roman" w:hAnsi="Times New Roman" w:cs="Times New Roman"/>
          <w:sz w:val="28"/>
          <w:szCs w:val="28"/>
        </w:rPr>
        <w:t xml:space="preserve">Построенный прогноз на последующие 7 дней на основе разработанной модели </w:t>
      </w:r>
      <w:r w:rsidRPr="00DB3B21">
        <w:rPr>
          <w:rFonts w:ascii="Times New Roman" w:hAnsi="Times New Roman" w:cs="Times New Roman"/>
          <w:sz w:val="28"/>
          <w:szCs w:val="28"/>
          <w:lang w:val="en-US"/>
        </w:rPr>
        <w:t>ARIMA</w:t>
      </w:r>
      <w:r w:rsidRPr="00DB3B21">
        <w:rPr>
          <w:rFonts w:ascii="Times New Roman" w:hAnsi="Times New Roman" w:cs="Times New Roman"/>
          <w:sz w:val="28"/>
          <w:szCs w:val="28"/>
        </w:rPr>
        <w:t xml:space="preserve"> и сравнение полученных значений с реальными данными из тестовой выборки, представлены в таблице 4.2. Сравнение прогнозируемых данных с реальными, позволит оценить адекватность выбранной модели, а также понять, насколько хорошо модель отражает данные, а в результате это даст возможность выбрать наилучшую модель из трех для прогнозирования настолько сложного ряда.</w:t>
      </w:r>
      <w:r w:rsidRPr="00DB3B21">
        <w:rPr>
          <w:rFonts w:ascii="Segoe UI" w:hAnsi="Segoe UI" w:cs="Segoe UI"/>
        </w:rPr>
        <w:t xml:space="preserve"> </w:t>
      </w:r>
    </w:p>
    <w:p w:rsidR="00812C4F" w:rsidRPr="00DB3B21" w:rsidRDefault="00812C4F" w:rsidP="00763938">
      <w:pPr>
        <w:pStyle w:val="aff5"/>
        <w:keepNext/>
        <w:spacing w:after="0"/>
        <w:ind w:firstLine="709"/>
        <w:rPr>
          <w:rFonts w:ascii="Times New Roman" w:hAnsi="Times New Roman" w:cs="Times New Roman"/>
          <w:i w:val="0"/>
          <w:iCs w:val="0"/>
          <w:color w:val="auto"/>
          <w:sz w:val="28"/>
          <w:szCs w:val="28"/>
        </w:rPr>
      </w:pPr>
    </w:p>
    <w:p w:rsidR="00812C4F" w:rsidRPr="00DB3B21" w:rsidRDefault="00812C4F" w:rsidP="00D57BDD">
      <w:pPr>
        <w:pStyle w:val="aff5"/>
        <w:keepNext/>
        <w:spacing w:after="0"/>
        <w:rPr>
          <w:rFonts w:ascii="Times New Roman" w:hAnsi="Times New Roman" w:cs="Times New Roman"/>
          <w:i w:val="0"/>
          <w:iCs w:val="0"/>
          <w:color w:val="auto"/>
          <w:sz w:val="28"/>
          <w:szCs w:val="28"/>
        </w:rPr>
      </w:pPr>
      <w:r w:rsidRPr="00DB3B21">
        <w:rPr>
          <w:rFonts w:ascii="Times New Roman" w:hAnsi="Times New Roman" w:cs="Times New Roman"/>
          <w:i w:val="0"/>
          <w:iCs w:val="0"/>
          <w:color w:val="auto"/>
          <w:sz w:val="28"/>
          <w:szCs w:val="28"/>
        </w:rPr>
        <w:t xml:space="preserve">Таблица 4.2 - Сравнение прогнозных значений по модели </w:t>
      </w:r>
      <w:r w:rsidRPr="00DB3B21">
        <w:rPr>
          <w:rFonts w:ascii="Times New Roman" w:hAnsi="Times New Roman" w:cs="Times New Roman"/>
          <w:i w:val="0"/>
          <w:iCs w:val="0"/>
          <w:color w:val="auto"/>
          <w:sz w:val="28"/>
          <w:szCs w:val="28"/>
          <w:lang w:val="en-US"/>
        </w:rPr>
        <w:t>ARIMA</w:t>
      </w:r>
      <w:r w:rsidRPr="00DB3B21">
        <w:rPr>
          <w:rFonts w:ascii="Times New Roman" w:hAnsi="Times New Roman" w:cs="Times New Roman"/>
          <w:i w:val="0"/>
          <w:iCs w:val="0"/>
          <w:color w:val="auto"/>
          <w:sz w:val="28"/>
          <w:szCs w:val="28"/>
        </w:rPr>
        <w:t xml:space="preserve"> с тестовой выборкой на реальных данных</w:t>
      </w:r>
    </w:p>
    <w:tbl>
      <w:tblPr>
        <w:tblStyle w:val="a4"/>
        <w:tblW w:w="0" w:type="auto"/>
        <w:tblLook w:val="04A0" w:firstRow="1" w:lastRow="0" w:firstColumn="1" w:lastColumn="0" w:noHBand="0" w:noVBand="1"/>
      </w:tblPr>
      <w:tblGrid>
        <w:gridCol w:w="3243"/>
        <w:gridCol w:w="3243"/>
        <w:gridCol w:w="3243"/>
      </w:tblGrid>
      <w:tr w:rsidR="00DB3B21" w:rsidRPr="00DB3B21" w:rsidTr="00D57BDD">
        <w:trPr>
          <w:trHeight w:val="289"/>
        </w:trPr>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Номер дня</w:t>
            </w:r>
          </w:p>
        </w:tc>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Реальные данные</w:t>
            </w:r>
          </w:p>
        </w:tc>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Прогнозные значения</w:t>
            </w:r>
          </w:p>
        </w:tc>
      </w:tr>
      <w:tr w:rsidR="00DB3B21" w:rsidRPr="00DB3B21" w:rsidTr="00D57BDD">
        <w:trPr>
          <w:trHeight w:val="305"/>
        </w:trPr>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360</w:t>
            </w:r>
          </w:p>
        </w:tc>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28</w:t>
            </w:r>
            <w:r w:rsidRPr="00DB3B21">
              <w:rPr>
                <w:rFonts w:ascii="Times New Roman" w:hAnsi="Times New Roman" w:cs="Times New Roman"/>
                <w:sz w:val="28"/>
                <w:szCs w:val="28"/>
                <w:lang w:val="en-US"/>
              </w:rPr>
              <w:t>,</w:t>
            </w:r>
            <w:r w:rsidRPr="00DB3B21">
              <w:rPr>
                <w:rFonts w:ascii="Times New Roman" w:hAnsi="Times New Roman" w:cs="Times New Roman"/>
                <w:sz w:val="28"/>
                <w:szCs w:val="28"/>
              </w:rPr>
              <w:t>08</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24,73</w:t>
            </w:r>
          </w:p>
        </w:tc>
      </w:tr>
      <w:tr w:rsidR="00DB3B21" w:rsidRPr="00DB3B21" w:rsidTr="00D57BDD">
        <w:trPr>
          <w:trHeight w:val="305"/>
        </w:trPr>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361</w:t>
            </w:r>
          </w:p>
        </w:tc>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24</w:t>
            </w:r>
            <w:r w:rsidRPr="00DB3B21">
              <w:rPr>
                <w:rFonts w:ascii="Times New Roman" w:hAnsi="Times New Roman" w:cs="Times New Roman"/>
                <w:sz w:val="28"/>
                <w:szCs w:val="28"/>
                <w:lang w:val="en-US"/>
              </w:rPr>
              <w:t>,</w:t>
            </w:r>
            <w:r w:rsidRPr="00DB3B21">
              <w:rPr>
                <w:rFonts w:ascii="Times New Roman" w:hAnsi="Times New Roman" w:cs="Times New Roman"/>
                <w:sz w:val="28"/>
                <w:szCs w:val="28"/>
              </w:rPr>
              <w:t>84</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24,63</w:t>
            </w:r>
          </w:p>
        </w:tc>
      </w:tr>
      <w:tr w:rsidR="00DB3B21" w:rsidRPr="00DB3B21" w:rsidTr="00D57BDD">
        <w:trPr>
          <w:trHeight w:val="305"/>
        </w:trPr>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362</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rPr>
              <w:t>2</w:t>
            </w:r>
            <w:r w:rsidRPr="00DB3B21">
              <w:rPr>
                <w:rFonts w:ascii="Times New Roman" w:hAnsi="Times New Roman" w:cs="Times New Roman"/>
                <w:sz w:val="28"/>
                <w:szCs w:val="28"/>
                <w:lang w:val="en-US"/>
              </w:rPr>
              <w:t>8,68</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24,69</w:t>
            </w:r>
          </w:p>
        </w:tc>
      </w:tr>
      <w:tr w:rsidR="00DB3B21" w:rsidRPr="00DB3B21" w:rsidTr="00D57BDD">
        <w:trPr>
          <w:trHeight w:val="305"/>
        </w:trPr>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363</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25,32</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24,78</w:t>
            </w:r>
          </w:p>
        </w:tc>
      </w:tr>
      <w:tr w:rsidR="00DB3B21" w:rsidRPr="00DB3B21" w:rsidTr="00D57BDD">
        <w:trPr>
          <w:trHeight w:val="289"/>
        </w:trPr>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364</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27,12</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24,76</w:t>
            </w:r>
          </w:p>
        </w:tc>
      </w:tr>
      <w:tr w:rsidR="00DB3B21" w:rsidRPr="00DB3B21" w:rsidTr="00D57BDD">
        <w:trPr>
          <w:trHeight w:val="305"/>
        </w:trPr>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365</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25,92</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24,93</w:t>
            </w:r>
          </w:p>
        </w:tc>
      </w:tr>
      <w:tr w:rsidR="00812C4F" w:rsidRPr="00DB3B21" w:rsidTr="00D57BDD">
        <w:trPr>
          <w:trHeight w:val="322"/>
        </w:trPr>
        <w:tc>
          <w:tcPr>
            <w:tcW w:w="32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366</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15,24</w:t>
            </w:r>
          </w:p>
        </w:tc>
        <w:tc>
          <w:tcPr>
            <w:tcW w:w="32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25,12</w:t>
            </w:r>
          </w:p>
        </w:tc>
      </w:tr>
    </w:tbl>
    <w:p w:rsidR="00812C4F" w:rsidRPr="00DB3B21" w:rsidRDefault="00812C4F" w:rsidP="00763938">
      <w:pPr>
        <w:spacing w:after="0" w:line="240" w:lineRule="auto"/>
        <w:ind w:firstLine="709"/>
        <w:jc w:val="center"/>
        <w:rPr>
          <w:rFonts w:ascii="Segoe UI" w:hAnsi="Segoe UI" w:cs="Segoe UI"/>
          <w:sz w:val="28"/>
          <w:szCs w:val="28"/>
        </w:rPr>
      </w:pP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 xml:space="preserve">Из таблицы 4.2 видно, что реальные данные колеблются в диапазоне 15.24–28.68, демонстрируя изменчивость. Прогноз ARIMA дает более стабильные значения в районе 24.63–25.12, что указывает на возможную недооценку волатильности модели. Ключевые расхождения заключаются в существенном занижении прогноза, а также в упущении резких колебаний реального тренда: пиков и спадов. Разработанная сезонная модель </w:t>
      </w:r>
      <w:r w:rsidRPr="00DB3B21">
        <w:rPr>
          <w:sz w:val="28"/>
          <w:szCs w:val="28"/>
          <w:lang w:val="en-US"/>
        </w:rPr>
        <w:t>ARIMA</w:t>
      </w:r>
      <w:r w:rsidRPr="00DB3B21">
        <w:rPr>
          <w:sz w:val="28"/>
          <w:szCs w:val="28"/>
        </w:rPr>
        <w:t xml:space="preserve"> не смогла учесть внешние факторы, например, резкое изменение в 366-ой день 2024 года, которое могло быть вызвано сезонностью. Более того, прогнозные значения близки к среднему, что говорит о возможной </w:t>
      </w:r>
      <w:r w:rsidRPr="00DB3B21">
        <w:rPr>
          <w:rStyle w:val="aff"/>
          <w:b w:val="0"/>
          <w:bCs w:val="0"/>
          <w:sz w:val="28"/>
          <w:szCs w:val="28"/>
        </w:rPr>
        <w:t>недостаточной адаптации</w:t>
      </w:r>
      <w:r w:rsidRPr="00DB3B21">
        <w:rPr>
          <w:sz w:val="28"/>
          <w:szCs w:val="28"/>
        </w:rPr>
        <w:t xml:space="preserve"> к изменениям. Также заметим, что на 366-ом дне в реальных данных наблюдается выброс, учесть который прогноз не сможет. Вследствие этого ожидается достаточно высокая ошибка аппрокимации (выше, чем на обучающей выборке). Такой результат будет свидетельствовать о переобучении модели. Предлагается исключить выброс (366-ой день) и считать ошибку аппроксимации без него для более корректных данных.</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По формуле 4.1 посчитаем среднюю ошибку аппроксимации прогноза (МАРЕ):</w:t>
      </w:r>
    </w:p>
    <w:p w:rsidR="00812C4F" w:rsidRPr="00DB3B21" w:rsidRDefault="00812C4F" w:rsidP="00763938">
      <w:pPr>
        <w:pStyle w:val="af5"/>
        <w:spacing w:before="0" w:beforeAutospacing="0" w:after="0" w:afterAutospacing="0"/>
        <w:ind w:firstLine="709"/>
        <w:jc w:val="both"/>
        <w:rPr>
          <w:sz w:val="28"/>
          <w:szCs w:val="28"/>
        </w:rPr>
      </w:pPr>
    </w:p>
    <w:p w:rsidR="00812C4F" w:rsidRPr="00DB3B21" w:rsidRDefault="00812C4F" w:rsidP="00763938">
      <w:pPr>
        <w:pStyle w:val="af5"/>
        <w:spacing w:before="0" w:beforeAutospacing="0" w:after="0" w:afterAutospacing="0"/>
        <w:ind w:firstLine="709"/>
        <w:jc w:val="both"/>
        <w:rPr>
          <w:i/>
          <w:sz w:val="28"/>
          <w:szCs w:val="28"/>
        </w:rPr>
      </w:pPr>
      <m:oMathPara>
        <m:oMath>
          <m:r>
            <w:rPr>
              <w:rFonts w:ascii="Cambria Math" w:eastAsiaTheme="minorEastAsia" w:hAnsi="Cambria Math"/>
              <w:sz w:val="28"/>
              <w:szCs w:val="28"/>
            </w:rPr>
            <m:t>M</m:t>
          </m:r>
          <m:r>
            <w:rPr>
              <w:rFonts w:ascii="Cambria Math" w:eastAsiaTheme="minorEastAsia" w:hAnsi="Cambria Math"/>
              <w:sz w:val="28"/>
              <w:szCs w:val="28"/>
              <w:lang w:val="en-US"/>
            </w:rPr>
            <m:t>APE</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ARIMA</m:t>
              </m:r>
            </m:e>
          </m:d>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rPr>
                <m:t>1</m:t>
              </m:r>
            </m:num>
            <m:den>
              <m:r>
                <w:rPr>
                  <w:rFonts w:ascii="Cambria Math" w:eastAsiaTheme="minorEastAsia" w:hAnsi="Cambria Math"/>
                  <w:sz w:val="28"/>
                  <w:szCs w:val="28"/>
                  <w:lang w:val="en-US"/>
                </w:rPr>
                <m:t>n</m:t>
              </m:r>
            </m:den>
          </m:f>
          <m:nary>
            <m:naryPr>
              <m:chr m:val="∑"/>
              <m:limLoc m:val="undOvr"/>
              <m:subHide m:val="1"/>
              <m:supHide m:val="1"/>
              <m:ctrlPr>
                <w:rPr>
                  <w:rFonts w:ascii="Cambria Math" w:eastAsiaTheme="minorEastAsia" w:hAnsi="Cambria Math"/>
                  <w:i/>
                  <w:sz w:val="28"/>
                  <w:szCs w:val="28"/>
                  <w:lang w:val="en-US"/>
                </w:rPr>
              </m:ctrlPr>
            </m:naryPr>
            <m:sub/>
            <m:sup/>
            <m:e>
              <m:f>
                <m:fPr>
                  <m:ctrlPr>
                    <w:rPr>
                      <w:rFonts w:ascii="Cambria Math" w:eastAsiaTheme="minorEastAsia" w:hAnsi="Cambria Math"/>
                      <w:i/>
                      <w:sz w:val="28"/>
                      <w:szCs w:val="28"/>
                      <w:lang w:val="en-US"/>
                    </w:rPr>
                  </m:ctrlPr>
                </m:fPr>
                <m:num>
                  <m:d>
                    <m:dPr>
                      <m:begChr m:val="|"/>
                      <m:endChr m:val="|"/>
                      <m:ctrlPr>
                        <w:rPr>
                          <w:rFonts w:ascii="Cambria Math" w:eastAsiaTheme="minorEastAsia" w:hAnsi="Cambria Math"/>
                          <w:i/>
                          <w:sz w:val="28"/>
                          <w:szCs w:val="28"/>
                          <w:lang w:val="en-US"/>
                        </w:rPr>
                      </m:ctrlPr>
                    </m:dPr>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y</m:t>
                          </m:r>
                        </m:e>
                        <m:sub>
                          <m:r>
                            <w:rPr>
                              <w:rFonts w:ascii="Cambria Math" w:eastAsiaTheme="minorEastAsia" w:hAnsi="Cambria Math"/>
                              <w:sz w:val="28"/>
                              <w:szCs w:val="28"/>
                              <w:lang w:val="en-US"/>
                            </w:rPr>
                            <m:t>t</m:t>
                          </m:r>
                        </m:sub>
                      </m:sSub>
                      <m:r>
                        <w:rPr>
                          <w:rFonts w:ascii="Cambria Math" w:eastAsiaTheme="minorEastAsia" w:hAnsi="Cambria Math"/>
                          <w:sz w:val="28"/>
                          <w:szCs w:val="28"/>
                        </w:rPr>
                        <m:t>-</m:t>
                      </m:r>
                      <m:sSub>
                        <m:sSubPr>
                          <m:ctrlPr>
                            <w:rPr>
                              <w:rFonts w:ascii="Cambria Math" w:eastAsiaTheme="minorEastAsia" w:hAnsi="Cambria Math"/>
                              <w:i/>
                              <w:sz w:val="28"/>
                              <w:szCs w:val="28"/>
                              <w:lang w:val="en-US"/>
                            </w:rPr>
                          </m:ctrlPr>
                        </m:sSubPr>
                        <m:e>
                          <m:acc>
                            <m:accPr>
                              <m:ctrlPr>
                                <w:rPr>
                                  <w:rFonts w:ascii="Cambria Math" w:eastAsiaTheme="minorEastAsia" w:hAnsi="Cambria Math"/>
                                  <w:i/>
                                  <w:sz w:val="28"/>
                                  <w:szCs w:val="28"/>
                                  <w:lang w:val="en-US"/>
                                </w:rPr>
                              </m:ctrlPr>
                            </m:accPr>
                            <m:e>
                              <m:r>
                                <w:rPr>
                                  <w:rFonts w:ascii="Cambria Math" w:eastAsiaTheme="minorEastAsia" w:hAnsi="Cambria Math"/>
                                  <w:sz w:val="28"/>
                                  <w:szCs w:val="28"/>
                                  <w:lang w:val="en-US"/>
                                </w:rPr>
                                <m:t>y</m:t>
                              </m:r>
                            </m:e>
                          </m:acc>
                        </m:e>
                        <m:sub>
                          <m:r>
                            <w:rPr>
                              <w:rFonts w:ascii="Cambria Math" w:eastAsiaTheme="minorEastAsia" w:hAnsi="Cambria Math"/>
                              <w:sz w:val="28"/>
                              <w:szCs w:val="28"/>
                              <w:lang w:val="en-US"/>
                            </w:rPr>
                            <m:t>t</m:t>
                          </m:r>
                        </m:sub>
                      </m:sSub>
                    </m:e>
                  </m:d>
                </m:num>
                <m:den>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y</m:t>
                      </m:r>
                    </m:e>
                    <m:sub>
                      <m:r>
                        <w:rPr>
                          <w:rFonts w:ascii="Cambria Math" w:eastAsiaTheme="minorEastAsia" w:hAnsi="Cambria Math"/>
                          <w:sz w:val="28"/>
                          <w:szCs w:val="28"/>
                          <w:lang w:val="en-US"/>
                        </w:rPr>
                        <m:t>t</m:t>
                      </m:r>
                    </m:sub>
                  </m:sSub>
                </m:den>
              </m:f>
              <m:r>
                <w:rPr>
                  <w:rFonts w:ascii="Cambria Math" w:eastAsiaTheme="minorEastAsia" w:hAnsi="Cambria Math"/>
                  <w:sz w:val="28"/>
                  <w:szCs w:val="28"/>
                  <w:lang w:val="en-US"/>
                </w:rPr>
                <m:t>*100%</m:t>
              </m:r>
            </m:e>
          </m:nary>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
                <w:rPr>
                  <w:rFonts w:ascii="Cambria Math" w:eastAsiaTheme="minorEastAsia" w:hAnsi="Cambria Math"/>
                  <w:sz w:val="28"/>
                  <w:szCs w:val="28"/>
                  <w:lang w:val="en-US"/>
                </w:rPr>
                <m:t>0,412</m:t>
              </m:r>
              <m:ctrlPr>
                <w:rPr>
                  <w:rFonts w:ascii="Cambria Math" w:eastAsiaTheme="minorEastAsia" w:hAnsi="Cambria Math"/>
                  <w:i/>
                  <w:sz w:val="28"/>
                  <w:szCs w:val="28"/>
                  <w:lang w:val="en-US"/>
                </w:rPr>
              </m:ctrlPr>
            </m:num>
            <m:den>
              <m:r>
                <w:rPr>
                  <w:rFonts w:ascii="Cambria Math" w:eastAsiaTheme="minorEastAsia" w:hAnsi="Cambria Math"/>
                  <w:sz w:val="28"/>
                  <w:szCs w:val="28"/>
                </w:rPr>
                <m:t>6</m:t>
              </m:r>
            </m:den>
          </m:f>
          <m:r>
            <w:rPr>
              <w:rFonts w:ascii="Cambria Math" w:eastAsiaTheme="minorEastAsia" w:hAnsi="Cambria Math"/>
              <w:sz w:val="28"/>
              <w:szCs w:val="28"/>
            </w:rPr>
            <m:t>*100%=6,87.</m:t>
          </m:r>
        </m:oMath>
      </m:oMathPara>
    </w:p>
    <w:p w:rsidR="00812C4F" w:rsidRPr="00DB3B21" w:rsidRDefault="00812C4F" w:rsidP="00763938">
      <w:pPr>
        <w:pStyle w:val="af5"/>
        <w:spacing w:before="0" w:beforeAutospacing="0" w:after="0" w:afterAutospacing="0"/>
        <w:ind w:firstLine="709"/>
        <w:jc w:val="both"/>
        <w:rPr>
          <w:sz w:val="28"/>
          <w:szCs w:val="28"/>
        </w:rPr>
      </w:pP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 xml:space="preserve">МАРЕ, равный 6,87%, означает, что в среднем прогнозные значения отклоняются от реальных данных  примерно на 7%. В контексте экономики, бизнеса или других социально-экономических процессов такой уровень МАРЕ говорит об очень хорошем уровне точности модели. </w:t>
      </w:r>
    </w:p>
    <w:p w:rsidR="00812C4F" w:rsidRPr="00DB3B21" w:rsidRDefault="00812C4F" w:rsidP="00763938">
      <w:pPr>
        <w:pStyle w:val="af5"/>
        <w:spacing w:before="0" w:beforeAutospacing="0" w:after="0" w:afterAutospacing="0"/>
        <w:ind w:firstLine="709"/>
        <w:jc w:val="both"/>
        <w:rPr>
          <w:sz w:val="28"/>
          <w:szCs w:val="28"/>
        </w:rPr>
      </w:pPr>
    </w:p>
    <w:p w:rsidR="00812C4F" w:rsidRPr="00DB3B21" w:rsidRDefault="00812C4F" w:rsidP="00D57BDD">
      <w:pPr>
        <w:pStyle w:val="af5"/>
        <w:spacing w:before="0" w:beforeAutospacing="0" w:after="0" w:afterAutospacing="0"/>
        <w:jc w:val="center"/>
        <w:rPr>
          <w:sz w:val="28"/>
          <w:szCs w:val="28"/>
        </w:rPr>
      </w:pPr>
      <w:r w:rsidRPr="00DB3B21">
        <w:rPr>
          <w:noProof/>
        </w:rPr>
        <w:drawing>
          <wp:inline distT="0" distB="0" distL="0" distR="0" wp14:anchorId="7353AB0D" wp14:editId="6BD60E40">
            <wp:extent cx="5199321" cy="2682240"/>
            <wp:effectExtent l="0" t="0" r="1905" b="3810"/>
            <wp:docPr id="5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rotWithShape="1">
                    <a:blip r:embed="rId46">
                      <a:extLst>
                        <a:ext uri="{28A0092B-C50C-407E-A947-70E740481C1C}">
                          <a14:useLocalDpi xmlns:a14="http://schemas.microsoft.com/office/drawing/2010/main" val="0"/>
                        </a:ext>
                      </a:extLst>
                    </a:blip>
                    <a:srcRect b="7428"/>
                    <a:stretch/>
                  </pic:blipFill>
                  <pic:spPr bwMode="auto">
                    <a:xfrm>
                      <a:off x="0" y="0"/>
                      <a:ext cx="5191540" cy="2678226"/>
                    </a:xfrm>
                    <a:prstGeom prst="rect">
                      <a:avLst/>
                    </a:prstGeom>
                    <a:noFill/>
                    <a:ln>
                      <a:noFill/>
                    </a:ln>
                    <a:extLst>
                      <a:ext uri="{53640926-AAD7-44D8-BBD7-CCE9431645EC}">
                        <a14:shadowObscured xmlns:a14="http://schemas.microsoft.com/office/drawing/2010/main"/>
                      </a:ext>
                    </a:extLst>
                  </pic:spPr>
                </pic:pic>
              </a:graphicData>
            </a:graphic>
          </wp:inline>
        </w:drawing>
      </w:r>
    </w:p>
    <w:p w:rsidR="00D57BDD" w:rsidRPr="00DB3B21" w:rsidRDefault="00D57BDD" w:rsidP="00763938">
      <w:pPr>
        <w:pStyle w:val="aff5"/>
        <w:spacing w:after="0"/>
        <w:ind w:firstLine="709"/>
        <w:jc w:val="center"/>
        <w:rPr>
          <w:rFonts w:ascii="Times New Roman" w:hAnsi="Times New Roman" w:cs="Times New Roman"/>
          <w:i w:val="0"/>
          <w:iCs w:val="0"/>
          <w:color w:val="auto"/>
          <w:sz w:val="28"/>
          <w:szCs w:val="28"/>
        </w:rPr>
      </w:pP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r w:rsidRPr="00DB3B21">
        <w:rPr>
          <w:rFonts w:ascii="Times New Roman" w:hAnsi="Times New Roman" w:cs="Times New Roman"/>
          <w:i w:val="0"/>
          <w:iCs w:val="0"/>
          <w:color w:val="auto"/>
          <w:sz w:val="28"/>
          <w:szCs w:val="28"/>
        </w:rPr>
        <w:t>Рисунок 4.9 - График АКФ и ЧАКФ остатков</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На рисунке 4.9 представлены графики </w:t>
      </w:r>
      <w:r w:rsidRPr="00DB3B21">
        <w:rPr>
          <w:rStyle w:val="aff"/>
          <w:rFonts w:ascii="Times New Roman" w:hAnsi="Times New Roman" w:cs="Times New Roman"/>
          <w:b w:val="0"/>
          <w:bCs w:val="0"/>
          <w:sz w:val="28"/>
          <w:szCs w:val="28"/>
        </w:rPr>
        <w:t>автокорреляционной функции (АКФ)</w:t>
      </w:r>
      <w:r w:rsidRPr="00DB3B21">
        <w:rPr>
          <w:rFonts w:ascii="Times New Roman" w:hAnsi="Times New Roman" w:cs="Times New Roman"/>
          <w:b/>
          <w:bCs/>
          <w:sz w:val="28"/>
          <w:szCs w:val="28"/>
        </w:rPr>
        <w:t xml:space="preserve"> </w:t>
      </w:r>
      <w:r w:rsidRPr="00DB3B21">
        <w:rPr>
          <w:rFonts w:ascii="Times New Roman" w:hAnsi="Times New Roman" w:cs="Times New Roman"/>
          <w:sz w:val="28"/>
          <w:szCs w:val="28"/>
        </w:rPr>
        <w:t xml:space="preserve">и </w:t>
      </w:r>
      <w:r w:rsidRPr="00DB3B21">
        <w:rPr>
          <w:rStyle w:val="aff"/>
          <w:rFonts w:ascii="Times New Roman" w:hAnsi="Times New Roman" w:cs="Times New Roman"/>
          <w:b w:val="0"/>
          <w:bCs w:val="0"/>
          <w:sz w:val="28"/>
          <w:szCs w:val="28"/>
        </w:rPr>
        <w:t>частичной автокорреляционной функции (ЧАКФ)</w:t>
      </w:r>
      <w:r w:rsidRPr="00DB3B21">
        <w:rPr>
          <w:rFonts w:ascii="Times New Roman" w:hAnsi="Times New Roman" w:cs="Times New Roman"/>
          <w:sz w:val="28"/>
          <w:szCs w:val="28"/>
        </w:rPr>
        <w:t xml:space="preserve"> для остатков модели ARIMA, с помощью которых можно проверить адекватность построенной модели</w:t>
      </w:r>
      <w:r w:rsidR="003A1A11" w:rsidRPr="00DB3B21">
        <w:rPr>
          <w:rFonts w:ascii="Times New Roman" w:hAnsi="Times New Roman" w:cs="Times New Roman"/>
          <w:sz w:val="28"/>
          <w:szCs w:val="28"/>
        </w:rPr>
        <w:t xml:space="preserve"> [</w:t>
      </w:r>
      <w:r w:rsidR="00404606" w:rsidRPr="00DB3B21">
        <w:rPr>
          <w:rFonts w:ascii="Times New Roman" w:hAnsi="Times New Roman" w:cs="Times New Roman"/>
          <w:sz w:val="28"/>
          <w:szCs w:val="28"/>
        </w:rPr>
        <w:t>63</w:t>
      </w:r>
      <w:r w:rsidR="003A1A11" w:rsidRPr="00DB3B21">
        <w:rPr>
          <w:rFonts w:ascii="Times New Roman" w:hAnsi="Times New Roman" w:cs="Times New Roman"/>
          <w:sz w:val="28"/>
          <w:szCs w:val="28"/>
        </w:rPr>
        <w:t>]</w:t>
      </w:r>
      <w:r w:rsidRPr="00DB3B21">
        <w:rPr>
          <w:rFonts w:ascii="Times New Roman" w:hAnsi="Times New Roman" w:cs="Times New Roman"/>
          <w:sz w:val="28"/>
          <w:szCs w:val="28"/>
        </w:rPr>
        <w:t xml:space="preserve">. </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Принято считать, что, если все значения АКФ попадают в доверительный интервал, гипотеза белого шума не отвергается. Аналогично ЧАКФ проверяет условную корреляцию (исключая влияние промежуточных лагов). Так как на графике АКФ остатков нет выбросов, тогда остатки соответствуют белому шуму, а значит модель корректна. Также заметим, что за исходные данные были взяты посуточные данные, в которых сезонность наблюдается по дням, поэтому на графике АКФ ярко выражены пики каждые 7 дней, что также частично заметно и на распределении ЧАКФ.</w:t>
      </w:r>
    </w:p>
    <w:p w:rsidR="00812C4F" w:rsidRPr="00DB3B21" w:rsidRDefault="00812C4F" w:rsidP="00763938">
      <w:pPr>
        <w:tabs>
          <w:tab w:val="left" w:pos="709"/>
          <w:tab w:val="left" w:pos="851"/>
          <w:tab w:val="left" w:pos="1134"/>
        </w:tabs>
        <w:spacing w:after="0" w:line="240" w:lineRule="auto"/>
        <w:ind w:firstLine="709"/>
        <w:jc w:val="both"/>
        <w:rPr>
          <w:rFonts w:ascii="Times New Roman" w:hAnsi="Times New Roman" w:cs="Times New Roman"/>
          <w:b/>
          <w:sz w:val="28"/>
          <w:szCs w:val="28"/>
        </w:rPr>
      </w:pPr>
    </w:p>
    <w:p w:rsidR="00812C4F" w:rsidRPr="00DB3B21" w:rsidRDefault="00812C4F" w:rsidP="00763938">
      <w:pPr>
        <w:tabs>
          <w:tab w:val="left" w:pos="709"/>
          <w:tab w:val="left" w:pos="851"/>
          <w:tab w:val="left" w:pos="1134"/>
        </w:tabs>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 xml:space="preserve">4.2 </w:t>
      </w:r>
      <w:r w:rsidR="000E4073" w:rsidRPr="00DB3B21">
        <w:rPr>
          <w:rFonts w:ascii="Times New Roman" w:hAnsi="Times New Roman" w:cs="Times New Roman"/>
          <w:b/>
          <w:sz w:val="28"/>
          <w:szCs w:val="28"/>
        </w:rPr>
        <w:t>Простого экспоненциальное сглаживание</w:t>
      </w:r>
    </w:p>
    <w:p w:rsidR="00812C4F" w:rsidRPr="00DB3B21" w:rsidRDefault="00812C4F" w:rsidP="00763938">
      <w:pPr>
        <w:tabs>
          <w:tab w:val="left" w:pos="709"/>
          <w:tab w:val="left" w:pos="851"/>
          <w:tab w:val="left" w:pos="1134"/>
        </w:tabs>
        <w:spacing w:after="0" w:line="240" w:lineRule="auto"/>
        <w:ind w:firstLine="709"/>
        <w:jc w:val="both"/>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Style w:val="aff"/>
          <w:rFonts w:ascii="Times New Roman" w:hAnsi="Times New Roman" w:cs="Times New Roman"/>
          <w:b w:val="0"/>
          <w:bCs w:val="0"/>
          <w:sz w:val="28"/>
          <w:szCs w:val="28"/>
        </w:rPr>
        <w:t>Простое экспоненциальное сглаживание (ПЭС)</w:t>
      </w:r>
      <w:r w:rsidRPr="00DB3B21">
        <w:rPr>
          <w:rFonts w:ascii="Times New Roman" w:hAnsi="Times New Roman" w:cs="Times New Roman"/>
          <w:b/>
          <w:bCs/>
          <w:sz w:val="28"/>
          <w:szCs w:val="28"/>
        </w:rPr>
        <w:t xml:space="preserve"> </w:t>
      </w:r>
      <w:r w:rsidRPr="00DB3B21">
        <w:rPr>
          <w:rFonts w:ascii="Times New Roman" w:hAnsi="Times New Roman" w:cs="Times New Roman"/>
          <w:sz w:val="28"/>
          <w:szCs w:val="28"/>
        </w:rPr>
        <w:t>— это метод прогнозирования временных рядов, который присваивает экспоненциально убывающие веса прошлым наблюдениям. Для предсказания будущих значений в методе простого экспоненциального сглаживания берется прогноз на основе взвешенного среднего прошлых данных, где более свежие наблюдения получают больший вес [</w:t>
      </w:r>
      <w:r w:rsidR="00404606" w:rsidRPr="00DB3B21">
        <w:rPr>
          <w:rFonts w:ascii="Times New Roman" w:hAnsi="Times New Roman" w:cs="Times New Roman"/>
          <w:sz w:val="28"/>
          <w:szCs w:val="28"/>
        </w:rPr>
        <w:t>64</w:t>
      </w:r>
      <w:r w:rsidR="003A1A11" w:rsidRPr="00DB3B21">
        <w:rPr>
          <w:rFonts w:ascii="Times New Roman" w:hAnsi="Times New Roman" w:cs="Times New Roman"/>
          <w:sz w:val="28"/>
          <w:szCs w:val="28"/>
        </w:rPr>
        <w:t>,</w:t>
      </w:r>
      <w:r w:rsidR="00404606" w:rsidRPr="00DB3B21">
        <w:rPr>
          <w:rFonts w:ascii="Times New Roman" w:hAnsi="Times New Roman" w:cs="Times New Roman"/>
          <w:sz w:val="28"/>
          <w:szCs w:val="28"/>
        </w:rPr>
        <w:t xml:space="preserve"> 65</w:t>
      </w:r>
      <w:r w:rsidRPr="00DB3B21">
        <w:rPr>
          <w:rFonts w:ascii="Times New Roman" w:hAnsi="Times New Roman" w:cs="Times New Roman"/>
          <w:sz w:val="28"/>
          <w:szCs w:val="28"/>
        </w:rPr>
        <w:t>].</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ПЭС идеально подходит для краткосрочных прогнозов (в данной работе прогноз строится на 7 дней), а также главным преимуществом использования этого метода является быстрота и простота вычислений, что делает выбранный метод полезным для предварительного анализа данных, а также их дальнейшего прогнозирования. Формула простого экспоненциального сглаживания имеет вид: </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D57C8" w:rsidP="00763938">
      <w:pPr>
        <w:spacing w:after="0" w:line="240" w:lineRule="auto"/>
        <w:ind w:left="1416" w:firstLine="709"/>
        <w:jc w:val="both"/>
        <w:rPr>
          <w:rFonts w:ascii="Times New Roman" w:eastAsiaTheme="minorEastAsia"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val="en-US" w:eastAsia="ru-RU"/>
                  </w:rPr>
                  <m:t>y</m:t>
                </m:r>
              </m:e>
            </m:acc>
          </m:e>
          <m:sub>
            <m:r>
              <w:rPr>
                <w:rFonts w:ascii="Cambria Math" w:eastAsia="Times New Roman" w:hAnsi="Cambria Math" w:cs="Times New Roman"/>
                <w:sz w:val="28"/>
                <w:szCs w:val="28"/>
                <w:lang w:eastAsia="ru-RU"/>
              </w:rPr>
              <m:t>t+1</m:t>
            </m:r>
          </m:sub>
        </m:sSub>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α</m:t>
        </m:r>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y</m:t>
            </m:r>
          </m:e>
          <m:sub>
            <m:r>
              <w:rPr>
                <w:rFonts w:ascii="Cambria Math" w:eastAsia="Times New Roman" w:hAnsi="Cambria Math" w:cs="Times New Roman"/>
                <w:sz w:val="28"/>
                <w:szCs w:val="28"/>
                <w:lang w:val="en-US" w:eastAsia="ru-RU"/>
              </w:rPr>
              <m:t>t</m:t>
            </m:r>
          </m:sub>
        </m:sSub>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eastAsia="ru-RU"/>
              </w:rPr>
              <m:t>1-</m:t>
            </m:r>
            <m:r>
              <w:rPr>
                <w:rFonts w:ascii="Cambria Math" w:eastAsia="Times New Roman" w:hAnsi="Cambria Math" w:cs="Times New Roman"/>
                <w:sz w:val="28"/>
                <w:szCs w:val="28"/>
                <w:lang w:val="en-US" w:eastAsia="ru-RU"/>
              </w:rPr>
              <m:t>α</m:t>
            </m:r>
          </m:e>
        </m:d>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val="en-US" w:eastAsia="ru-RU"/>
                  </w:rPr>
                  <m:t>y</m:t>
                </m:r>
              </m:e>
            </m:acc>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oMath>
      <w:r w:rsidR="00812C4F" w:rsidRPr="00DB3B21">
        <w:rPr>
          <w:rFonts w:ascii="Times New Roman" w:eastAsiaTheme="minorEastAsia" w:hAnsi="Times New Roman" w:cs="Times New Roman"/>
          <w:sz w:val="28"/>
          <w:szCs w:val="28"/>
          <w:lang w:eastAsia="ru-RU"/>
        </w:rPr>
        <w:tab/>
      </w:r>
      <w:r w:rsidR="00812C4F" w:rsidRPr="00DB3B21">
        <w:rPr>
          <w:rFonts w:ascii="Times New Roman" w:eastAsiaTheme="minorEastAsia" w:hAnsi="Times New Roman" w:cs="Times New Roman"/>
          <w:sz w:val="28"/>
          <w:szCs w:val="28"/>
          <w:lang w:eastAsia="ru-RU"/>
        </w:rPr>
        <w:tab/>
      </w:r>
      <w:r w:rsidR="00812C4F" w:rsidRPr="00DB3B21">
        <w:rPr>
          <w:rFonts w:ascii="Times New Roman" w:eastAsiaTheme="minorEastAsia" w:hAnsi="Times New Roman" w:cs="Times New Roman"/>
          <w:sz w:val="28"/>
          <w:szCs w:val="28"/>
          <w:lang w:eastAsia="ru-RU"/>
        </w:rPr>
        <w:tab/>
      </w:r>
      <w:r w:rsidR="00812C4F" w:rsidRPr="00DB3B21">
        <w:rPr>
          <w:rFonts w:ascii="Times New Roman" w:eastAsiaTheme="minorEastAsia" w:hAnsi="Times New Roman" w:cs="Times New Roman"/>
          <w:sz w:val="28"/>
          <w:szCs w:val="28"/>
          <w:lang w:eastAsia="ru-RU"/>
        </w:rPr>
        <w:tab/>
      </w:r>
      <w:r w:rsidR="00812C4F" w:rsidRPr="00DB3B21">
        <w:rPr>
          <w:rFonts w:ascii="Times New Roman" w:eastAsiaTheme="minorEastAsia" w:hAnsi="Times New Roman" w:cs="Times New Roman"/>
          <w:sz w:val="28"/>
          <w:szCs w:val="28"/>
          <w:lang w:eastAsia="ru-RU"/>
        </w:rPr>
        <w:tab/>
        <w:t>(4.4)</w:t>
      </w:r>
    </w:p>
    <w:p w:rsidR="00D57BDD" w:rsidRPr="00DB3B21" w:rsidRDefault="00D57BDD" w:rsidP="00D57BDD">
      <w:pPr>
        <w:spacing w:after="0" w:line="240" w:lineRule="auto"/>
        <w:jc w:val="both"/>
        <w:rPr>
          <w:rFonts w:ascii="Times New Roman" w:eastAsiaTheme="minorEastAsia" w:hAnsi="Times New Roman" w:cs="Times New Roman"/>
          <w:sz w:val="28"/>
          <w:szCs w:val="28"/>
          <w:lang w:eastAsia="ru-RU"/>
        </w:rPr>
      </w:pPr>
    </w:p>
    <w:p w:rsidR="00812C4F" w:rsidRPr="00DB3B21" w:rsidRDefault="00812C4F" w:rsidP="00D57BDD">
      <w:pPr>
        <w:spacing w:after="0" w:line="240" w:lineRule="auto"/>
        <w:jc w:val="both"/>
        <w:rPr>
          <w:rFonts w:ascii="Times New Roman" w:eastAsiaTheme="minorEastAsia" w:hAnsi="Times New Roman" w:cs="Times New Roman"/>
          <w:sz w:val="28"/>
          <w:szCs w:val="28"/>
          <w:lang w:eastAsia="ru-RU"/>
        </w:rPr>
      </w:pPr>
      <w:r w:rsidRPr="00DB3B21">
        <w:rPr>
          <w:rFonts w:ascii="Times New Roman" w:eastAsiaTheme="minorEastAsia" w:hAnsi="Times New Roman" w:cs="Times New Roman"/>
          <w:sz w:val="28"/>
          <w:szCs w:val="28"/>
          <w:lang w:eastAsia="ru-RU"/>
        </w:rPr>
        <w:t xml:space="preserve">где </w:t>
      </w:r>
      <m:oMath>
        <m:sSub>
          <m:sSubPr>
            <m:ctrlPr>
              <w:rPr>
                <w:rFonts w:ascii="Cambria Math" w:eastAsia="Times New Roman" w:hAnsi="Cambria Math" w:cs="Times New Roman"/>
                <w:i/>
                <w:sz w:val="28"/>
                <w:szCs w:val="28"/>
                <w:lang w:eastAsia="ru-RU"/>
              </w:rPr>
            </m:ctrlPr>
          </m:sSub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val="en-US" w:eastAsia="ru-RU"/>
                  </w:rPr>
                  <m:t>y</m:t>
                </m:r>
              </m:e>
            </m:acc>
          </m:e>
          <m:sub>
            <m:r>
              <w:rPr>
                <w:rFonts w:ascii="Cambria Math" w:eastAsia="Times New Roman" w:hAnsi="Cambria Math" w:cs="Times New Roman"/>
                <w:sz w:val="28"/>
                <w:szCs w:val="28"/>
                <w:lang w:eastAsia="ru-RU"/>
              </w:rPr>
              <m:t>t+1</m:t>
            </m:r>
          </m:sub>
        </m:sSub>
      </m:oMath>
      <w:r w:rsidRPr="00DB3B21">
        <w:rPr>
          <w:rFonts w:ascii="Times New Roman" w:eastAsiaTheme="minorEastAsia" w:hAnsi="Times New Roman" w:cs="Times New Roman"/>
          <w:sz w:val="28"/>
          <w:szCs w:val="28"/>
          <w:lang w:eastAsia="ru-RU"/>
        </w:rPr>
        <w:t xml:space="preserve"> – прогнозное значение ряда в периоде </w:t>
      </w:r>
      <w:r w:rsidRPr="00DB3B21">
        <w:rPr>
          <w:rFonts w:ascii="Times New Roman" w:eastAsiaTheme="minorEastAsia" w:hAnsi="Times New Roman" w:cs="Times New Roman"/>
          <w:sz w:val="28"/>
          <w:szCs w:val="28"/>
          <w:lang w:val="en-US" w:eastAsia="ru-RU"/>
        </w:rPr>
        <w:t>t</w:t>
      </w:r>
      <w:r w:rsidRPr="00DB3B21">
        <w:rPr>
          <w:rFonts w:ascii="Times New Roman" w:eastAsiaTheme="minorEastAsia" w:hAnsi="Times New Roman" w:cs="Times New Roman"/>
          <w:sz w:val="28"/>
          <w:szCs w:val="28"/>
          <w:lang w:eastAsia="ru-RU"/>
        </w:rPr>
        <w:t>+1;</w:t>
      </w:r>
    </w:p>
    <w:p w:rsidR="00812C4F" w:rsidRPr="00DB3B21" w:rsidRDefault="008D57C8" w:rsidP="00192034">
      <w:pPr>
        <w:spacing w:after="0" w:line="240" w:lineRule="auto"/>
        <w:ind w:firstLine="426"/>
        <w:jc w:val="both"/>
        <w:rPr>
          <w:rFonts w:ascii="Times New Roman" w:eastAsiaTheme="minorEastAsia"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y</m:t>
            </m:r>
          </m:e>
          <m:sub>
            <m:r>
              <w:rPr>
                <w:rFonts w:ascii="Cambria Math" w:eastAsia="Times New Roman" w:hAnsi="Cambria Math" w:cs="Times New Roman"/>
                <w:sz w:val="28"/>
                <w:szCs w:val="28"/>
                <w:lang w:val="en-US" w:eastAsia="ru-RU"/>
              </w:rPr>
              <m:t>t</m:t>
            </m:r>
          </m:sub>
        </m:sSub>
      </m:oMath>
      <w:r w:rsidR="00812C4F" w:rsidRPr="00DB3B21">
        <w:rPr>
          <w:rFonts w:ascii="Times New Roman" w:eastAsiaTheme="minorEastAsia" w:hAnsi="Times New Roman" w:cs="Times New Roman"/>
          <w:sz w:val="28"/>
          <w:szCs w:val="28"/>
          <w:lang w:eastAsia="ru-RU"/>
        </w:rPr>
        <w:t xml:space="preserve"> – фактическое значение уровня ряда в периоде </w:t>
      </w:r>
      <w:r w:rsidR="00812C4F" w:rsidRPr="00DB3B21">
        <w:rPr>
          <w:rFonts w:ascii="Times New Roman" w:eastAsiaTheme="minorEastAsia" w:hAnsi="Times New Roman" w:cs="Times New Roman"/>
          <w:sz w:val="28"/>
          <w:szCs w:val="28"/>
          <w:lang w:val="en-US" w:eastAsia="ru-RU"/>
        </w:rPr>
        <w:t>t</w:t>
      </w:r>
      <w:r w:rsidR="00812C4F" w:rsidRPr="00DB3B21">
        <w:rPr>
          <w:rFonts w:ascii="Times New Roman" w:eastAsiaTheme="minorEastAsia" w:hAnsi="Times New Roman" w:cs="Times New Roman"/>
          <w:sz w:val="28"/>
          <w:szCs w:val="28"/>
          <w:lang w:eastAsia="ru-RU"/>
        </w:rPr>
        <w:t>;</w:t>
      </w:r>
    </w:p>
    <w:p w:rsidR="00812C4F" w:rsidRPr="00DB3B21" w:rsidRDefault="008D57C8" w:rsidP="00192034">
      <w:pPr>
        <w:spacing w:after="0" w:line="240" w:lineRule="auto"/>
        <w:ind w:firstLine="426"/>
        <w:jc w:val="both"/>
        <w:rPr>
          <w:rFonts w:ascii="Times New Roman" w:eastAsiaTheme="minorEastAsia"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val="en-US" w:eastAsia="ru-RU"/>
                  </w:rPr>
                  <m:t>y</m:t>
                </m:r>
              </m:e>
            </m:acc>
          </m:e>
          <m:sub>
            <m:r>
              <w:rPr>
                <w:rFonts w:ascii="Cambria Math" w:eastAsia="Times New Roman" w:hAnsi="Cambria Math" w:cs="Times New Roman"/>
                <w:sz w:val="28"/>
                <w:szCs w:val="28"/>
                <w:lang w:eastAsia="ru-RU"/>
              </w:rPr>
              <m:t>t</m:t>
            </m:r>
          </m:sub>
        </m:sSub>
      </m:oMath>
      <w:r w:rsidR="00812C4F" w:rsidRPr="00DB3B21">
        <w:rPr>
          <w:rFonts w:ascii="Times New Roman" w:eastAsiaTheme="minorEastAsia" w:hAnsi="Times New Roman" w:cs="Times New Roman"/>
          <w:sz w:val="28"/>
          <w:szCs w:val="28"/>
          <w:lang w:eastAsia="ru-RU"/>
        </w:rPr>
        <w:t xml:space="preserve"> – прогнозное значение ряда в периоде </w:t>
      </w:r>
      <w:r w:rsidR="00812C4F" w:rsidRPr="00DB3B21">
        <w:rPr>
          <w:rFonts w:ascii="Times New Roman" w:eastAsiaTheme="minorEastAsia" w:hAnsi="Times New Roman" w:cs="Times New Roman"/>
          <w:sz w:val="28"/>
          <w:szCs w:val="28"/>
          <w:lang w:val="en-US" w:eastAsia="ru-RU"/>
        </w:rPr>
        <w:t>t</w:t>
      </w:r>
      <w:r w:rsidR="00812C4F" w:rsidRPr="00DB3B21">
        <w:rPr>
          <w:rFonts w:ascii="Times New Roman" w:eastAsiaTheme="minorEastAsia" w:hAnsi="Times New Roman" w:cs="Times New Roman"/>
          <w:sz w:val="28"/>
          <w:szCs w:val="28"/>
          <w:lang w:eastAsia="ru-RU"/>
        </w:rPr>
        <w:t>;</w:t>
      </w:r>
    </w:p>
    <w:p w:rsidR="00812C4F" w:rsidRPr="00DB3B21" w:rsidRDefault="00812C4F" w:rsidP="00192034">
      <w:pPr>
        <w:spacing w:after="0" w:line="240" w:lineRule="auto"/>
        <w:ind w:firstLine="426"/>
        <w:jc w:val="both"/>
        <w:rPr>
          <w:rFonts w:ascii="Times New Roman" w:eastAsiaTheme="minorEastAsia" w:hAnsi="Times New Roman" w:cs="Times New Roman"/>
          <w:sz w:val="28"/>
          <w:szCs w:val="28"/>
          <w:lang w:eastAsia="ru-RU"/>
        </w:rPr>
      </w:pPr>
      <w:r w:rsidRPr="00DB3B21">
        <w:rPr>
          <w:rFonts w:ascii="Times New Roman" w:eastAsiaTheme="minorEastAsia" w:hAnsi="Times New Roman" w:cs="Times New Roman"/>
          <w:sz w:val="28"/>
          <w:szCs w:val="28"/>
          <w:lang w:eastAsia="ru-RU"/>
        </w:rPr>
        <w:t xml:space="preserve"> </w:t>
      </w:r>
      <m:oMath>
        <m:r>
          <w:rPr>
            <w:rFonts w:ascii="Cambria Math" w:eastAsia="Times New Roman" w:hAnsi="Cambria Math" w:cs="Times New Roman"/>
            <w:sz w:val="28"/>
            <w:szCs w:val="28"/>
            <w:lang w:val="en-US" w:eastAsia="ru-RU"/>
          </w:rPr>
          <m:t>α</m:t>
        </m:r>
      </m:oMath>
      <w:r w:rsidRPr="00DB3B21">
        <w:rPr>
          <w:rFonts w:ascii="Times New Roman" w:eastAsiaTheme="minorEastAsia" w:hAnsi="Times New Roman" w:cs="Times New Roman"/>
          <w:sz w:val="28"/>
          <w:szCs w:val="28"/>
          <w:lang w:eastAsia="ru-RU"/>
        </w:rPr>
        <w:t xml:space="preserve"> – параметр сглаживания. </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lang w:eastAsia="ru-RU"/>
        </w:rPr>
      </w:pPr>
      <w:r w:rsidRPr="00DB3B21">
        <w:rPr>
          <w:rFonts w:ascii="Times New Roman" w:eastAsiaTheme="minorEastAsia" w:hAnsi="Times New Roman" w:cs="Times New Roman"/>
          <w:sz w:val="28"/>
          <w:szCs w:val="28"/>
          <w:lang w:eastAsia="ru-RU"/>
        </w:rPr>
        <w:t xml:space="preserve">Для разработки модели ПЭС воспользуемся программой </w:t>
      </w:r>
      <w:r w:rsidRPr="00DB3B21">
        <w:rPr>
          <w:rFonts w:ascii="Times New Roman" w:eastAsiaTheme="minorEastAsia" w:hAnsi="Times New Roman" w:cs="Times New Roman"/>
          <w:sz w:val="28"/>
          <w:szCs w:val="28"/>
          <w:lang w:val="en-US" w:eastAsia="ru-RU"/>
        </w:rPr>
        <w:t>SPSS</w:t>
      </w:r>
      <w:r w:rsidRPr="00DB3B21">
        <w:rPr>
          <w:rFonts w:ascii="Times New Roman" w:eastAsiaTheme="minorEastAsia" w:hAnsi="Times New Roman" w:cs="Times New Roman"/>
          <w:sz w:val="28"/>
          <w:szCs w:val="28"/>
          <w:lang w:eastAsia="ru-RU"/>
        </w:rPr>
        <w:t>, подробные расчеты и статистики модели можно изучить в Приложении В.</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 таблице  статистик  разработанной модели методом ПЭС заметим, что </w:t>
      </w:r>
      <w:r w:rsidRPr="00DB3B21">
        <w:rPr>
          <w:rFonts w:ascii="Times New Roman" w:hAnsi="Times New Roman" w:cs="Times New Roman"/>
          <w:sz w:val="28"/>
          <w:szCs w:val="28"/>
          <w:lang w:val="en-US"/>
        </w:rPr>
        <w:t>R</w:t>
      </w:r>
      <w:r w:rsidRPr="00DB3B21">
        <w:rPr>
          <w:rFonts w:ascii="Times New Roman" w:hAnsi="Times New Roman" w:cs="Times New Roman"/>
          <w:sz w:val="28"/>
          <w:szCs w:val="28"/>
        </w:rPr>
        <w:t xml:space="preserve">-квадрат равен 0,303, что означает, что 30,3% модели объясняются включенными факторами, а оставшиеся 69,7% объясняются ошибкой и не включёнными в модель факторами. </w:t>
      </w:r>
      <w:r w:rsidRPr="00DB3B21">
        <w:rPr>
          <w:rStyle w:val="a5"/>
          <w:rFonts w:ascii="Times New Roman" w:hAnsi="Times New Roman" w:cs="Times New Roman"/>
          <w:i w:val="0"/>
          <w:iCs w:val="0"/>
          <w:sz w:val="28"/>
          <w:szCs w:val="28"/>
        </w:rPr>
        <w:t>Согласно общепринятым критериям, коэффициент детерминации (R²) считается статистически значимым, если его значение превышает 0,5. Однако для временных рядов с высокой волатильностью и хаотичными колебаниями (отсутствие четкого тренда, резкие спады и пики) допустимым может считаться и более низкое значение R² [</w:t>
      </w:r>
      <w:r w:rsidR="00404606" w:rsidRPr="00DB3B21">
        <w:rPr>
          <w:rStyle w:val="a5"/>
          <w:rFonts w:ascii="Times New Roman" w:hAnsi="Times New Roman" w:cs="Times New Roman"/>
          <w:i w:val="0"/>
          <w:iCs w:val="0"/>
          <w:sz w:val="28"/>
          <w:szCs w:val="28"/>
        </w:rPr>
        <w:t>62</w:t>
      </w:r>
      <w:r w:rsidRPr="00DB3B21">
        <w:rPr>
          <w:rStyle w:val="a5"/>
          <w:rFonts w:ascii="Times New Roman" w:hAnsi="Times New Roman" w:cs="Times New Roman"/>
          <w:i w:val="0"/>
          <w:iCs w:val="0"/>
          <w:sz w:val="28"/>
          <w:szCs w:val="28"/>
        </w:rPr>
        <w:t>, c.46]. В таких случаях интерпретация результатов требует дополнительного анализа, включая проверку остатков и альтернативных метрик (например, MAE или MAPE).</w:t>
      </w:r>
      <w:r w:rsidRPr="00DB3B21">
        <w:rPr>
          <w:rStyle w:val="a5"/>
          <w:rFonts w:ascii="Segoe UI" w:hAnsi="Segoe UI" w:cs="Segoe UI"/>
        </w:rPr>
        <w:t xml:space="preserve"> </w:t>
      </w:r>
      <w:r w:rsidRPr="00DB3B21">
        <w:rPr>
          <w:rFonts w:ascii="Times New Roman" w:hAnsi="Times New Roman" w:cs="Times New Roman"/>
          <w:sz w:val="28"/>
          <w:szCs w:val="28"/>
        </w:rPr>
        <w:t>Средний относительный модуль ошибки (</w:t>
      </w:r>
      <w:r w:rsidRPr="00DB3B21">
        <w:rPr>
          <w:rFonts w:ascii="Times New Roman" w:hAnsi="Times New Roman" w:cs="Times New Roman"/>
          <w:sz w:val="28"/>
          <w:szCs w:val="28"/>
          <w:lang w:val="en-US"/>
        </w:rPr>
        <w:t>MAPE</w:t>
      </w:r>
      <w:r w:rsidRPr="00DB3B21">
        <w:rPr>
          <w:rFonts w:ascii="Times New Roman" w:hAnsi="Times New Roman" w:cs="Times New Roman"/>
          <w:sz w:val="28"/>
          <w:szCs w:val="28"/>
        </w:rPr>
        <w:t xml:space="preserve">) разработанной модели равен 11,43%, а значит 88,57% модели соответствует реальным данным. Заметим, что </w:t>
      </w:r>
      <w:r w:rsidRPr="00DB3B21">
        <w:rPr>
          <w:rFonts w:ascii="Times New Roman" w:hAnsi="Times New Roman" w:cs="Times New Roman"/>
          <w:sz w:val="28"/>
          <w:szCs w:val="28"/>
          <w:lang w:val="en-US"/>
        </w:rPr>
        <w:t>MAPE</w:t>
      </w:r>
      <w:r w:rsidRPr="00DB3B21">
        <w:rPr>
          <w:rFonts w:ascii="Times New Roman" w:hAnsi="Times New Roman" w:cs="Times New Roman"/>
          <w:sz w:val="28"/>
          <w:szCs w:val="28"/>
        </w:rPr>
        <w:t xml:space="preserve"> в модели ПЭС выше, чем в модели </w:t>
      </w:r>
      <w:r w:rsidRPr="00DB3B21">
        <w:rPr>
          <w:rFonts w:ascii="Times New Roman" w:hAnsi="Times New Roman" w:cs="Times New Roman"/>
          <w:sz w:val="28"/>
          <w:szCs w:val="28"/>
          <w:lang w:val="en-US"/>
        </w:rPr>
        <w:t>ARIMA</w:t>
      </w:r>
      <w:r w:rsidRPr="00DB3B21">
        <w:rPr>
          <w:rFonts w:ascii="Times New Roman" w:hAnsi="Times New Roman" w:cs="Times New Roman"/>
          <w:sz w:val="28"/>
          <w:szCs w:val="28"/>
        </w:rPr>
        <w:t xml:space="preserve">, что указывает на более плохое качество прогноза. </w:t>
      </w:r>
    </w:p>
    <w:p w:rsidR="00812C4F" w:rsidRPr="00DB3B21" w:rsidRDefault="00812C4F" w:rsidP="00763938">
      <w:pPr>
        <w:spacing w:after="0" w:line="240" w:lineRule="auto"/>
        <w:ind w:firstLine="709"/>
        <w:jc w:val="both"/>
        <w:rPr>
          <w:rFonts w:ascii="Times New Roman" w:eastAsiaTheme="minorEastAsia" w:hAnsi="Times New Roman" w:cs="Times New Roman"/>
          <w:sz w:val="28"/>
          <w:szCs w:val="28"/>
          <w:lang w:eastAsia="ru-RU"/>
        </w:rPr>
      </w:pPr>
      <w:r w:rsidRPr="00DB3B21">
        <w:rPr>
          <w:rFonts w:ascii="Times New Roman" w:hAnsi="Times New Roman" w:cs="Times New Roman"/>
          <w:sz w:val="28"/>
          <w:szCs w:val="28"/>
        </w:rPr>
        <w:t xml:space="preserve">На основе разработанной модели простого экспоненциального сглаживания, при которой оценка параметра  </w:t>
      </w:r>
      <m:oMath>
        <m:r>
          <w:rPr>
            <w:rFonts w:ascii="Cambria Math" w:eastAsia="Times New Roman" w:hAnsi="Cambria Math" w:cs="Times New Roman"/>
            <w:sz w:val="28"/>
            <w:szCs w:val="28"/>
            <w:lang w:val="en-US" w:eastAsia="ru-RU"/>
          </w:rPr>
          <m:t>α</m:t>
        </m:r>
      </m:oMath>
      <w:r w:rsidRPr="00DB3B21">
        <w:rPr>
          <w:rFonts w:ascii="Times New Roman" w:eastAsiaTheme="minorEastAsia" w:hAnsi="Times New Roman" w:cs="Times New Roman"/>
          <w:sz w:val="28"/>
          <w:szCs w:val="28"/>
          <w:lang w:eastAsia="ru-RU"/>
        </w:rPr>
        <w:t xml:space="preserve"> равняется 0.174, что означает довольно сильное сглаживание, при котором модель игнорирует новые изменения, построим прогноз на 7 дней вперед и сравним полученные значения с реальными данными. В таблице 4.3 приведены сравнительные  прогнозные значения, полученные по модели ПЭС, с прогнозными значениями, полученными по модели </w:t>
      </w:r>
      <w:r w:rsidRPr="00DB3B21">
        <w:rPr>
          <w:rFonts w:ascii="Times New Roman" w:eastAsiaTheme="minorEastAsia" w:hAnsi="Times New Roman" w:cs="Times New Roman"/>
          <w:sz w:val="28"/>
          <w:szCs w:val="28"/>
          <w:lang w:val="en-US" w:eastAsia="ru-RU"/>
        </w:rPr>
        <w:t>ARIMA</w:t>
      </w:r>
      <w:r w:rsidRPr="00DB3B21">
        <w:rPr>
          <w:rFonts w:ascii="Times New Roman" w:eastAsiaTheme="minorEastAsia" w:hAnsi="Times New Roman" w:cs="Times New Roman"/>
          <w:sz w:val="28"/>
          <w:szCs w:val="28"/>
          <w:lang w:eastAsia="ru-RU"/>
        </w:rPr>
        <w:t xml:space="preserve">. </w:t>
      </w:r>
    </w:p>
    <w:p w:rsidR="00D57BDD" w:rsidRPr="00DB3B21" w:rsidRDefault="00D57BDD" w:rsidP="00D57BDD">
      <w:pPr>
        <w:pStyle w:val="aff5"/>
        <w:spacing w:after="0"/>
        <w:rPr>
          <w:rFonts w:ascii="Times New Roman" w:hAnsi="Times New Roman" w:cs="Times New Roman"/>
          <w:i w:val="0"/>
          <w:iCs w:val="0"/>
          <w:color w:val="auto"/>
          <w:sz w:val="28"/>
          <w:szCs w:val="28"/>
        </w:rPr>
      </w:pPr>
    </w:p>
    <w:p w:rsidR="00812C4F" w:rsidRPr="00DB3B21" w:rsidRDefault="00812C4F" w:rsidP="00D57BDD">
      <w:pPr>
        <w:pStyle w:val="aff5"/>
        <w:spacing w:after="0"/>
        <w:rPr>
          <w:rFonts w:ascii="Times New Roman" w:hAnsi="Times New Roman" w:cs="Times New Roman"/>
          <w:color w:val="auto"/>
          <w:sz w:val="28"/>
          <w:szCs w:val="28"/>
        </w:rPr>
      </w:pPr>
      <w:r w:rsidRPr="00DB3B21">
        <w:rPr>
          <w:rFonts w:ascii="Times New Roman" w:hAnsi="Times New Roman" w:cs="Times New Roman"/>
          <w:i w:val="0"/>
          <w:iCs w:val="0"/>
          <w:color w:val="auto"/>
          <w:sz w:val="28"/>
          <w:szCs w:val="28"/>
        </w:rPr>
        <w:t xml:space="preserve">Таблица 4.3. Сравнение результатов прогноза моделей ПЭС и </w:t>
      </w:r>
      <w:r w:rsidRPr="00DB3B21">
        <w:rPr>
          <w:rFonts w:ascii="Times New Roman" w:hAnsi="Times New Roman" w:cs="Times New Roman"/>
          <w:i w:val="0"/>
          <w:iCs w:val="0"/>
          <w:color w:val="auto"/>
          <w:sz w:val="28"/>
          <w:szCs w:val="28"/>
          <w:lang w:val="en-US"/>
        </w:rPr>
        <w:t>ARIMA</w:t>
      </w:r>
      <w:r w:rsidRPr="00DB3B21">
        <w:rPr>
          <w:rFonts w:ascii="Times New Roman" w:hAnsi="Times New Roman" w:cs="Times New Roman"/>
          <w:i w:val="0"/>
          <w:iCs w:val="0"/>
          <w:color w:val="auto"/>
          <w:sz w:val="28"/>
          <w:szCs w:val="28"/>
        </w:rPr>
        <w:t xml:space="preserve"> с реальными данными</w:t>
      </w:r>
    </w:p>
    <w:tbl>
      <w:tblPr>
        <w:tblStyle w:val="a4"/>
        <w:tblW w:w="0" w:type="auto"/>
        <w:tblLook w:val="04A0" w:firstRow="1" w:lastRow="0" w:firstColumn="1" w:lastColumn="0" w:noHBand="0" w:noVBand="1"/>
      </w:tblPr>
      <w:tblGrid>
        <w:gridCol w:w="1173"/>
        <w:gridCol w:w="2210"/>
        <w:gridCol w:w="3240"/>
        <w:gridCol w:w="3088"/>
      </w:tblGrid>
      <w:tr w:rsidR="00DB3B21" w:rsidRPr="00DB3B21" w:rsidTr="00D57BDD">
        <w:trPr>
          <w:trHeight w:val="636"/>
        </w:trPr>
        <w:tc>
          <w:tcPr>
            <w:tcW w:w="117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Номер дня</w:t>
            </w:r>
          </w:p>
        </w:tc>
        <w:tc>
          <w:tcPr>
            <w:tcW w:w="2210"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Реальные данные</w:t>
            </w:r>
          </w:p>
        </w:tc>
        <w:tc>
          <w:tcPr>
            <w:tcW w:w="324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rPr>
              <w:t>Прогнозные значения</w:t>
            </w:r>
            <w:r w:rsidRPr="00DB3B21">
              <w:rPr>
                <w:rFonts w:ascii="Times New Roman" w:hAnsi="Times New Roman" w:cs="Times New Roman"/>
                <w:sz w:val="28"/>
                <w:szCs w:val="28"/>
                <w:lang w:val="en-US"/>
              </w:rPr>
              <w:t xml:space="preserve">, </w:t>
            </w:r>
            <w:r w:rsidRPr="00DB3B21">
              <w:rPr>
                <w:rFonts w:ascii="Times New Roman" w:hAnsi="Times New Roman" w:cs="Times New Roman"/>
                <w:sz w:val="28"/>
                <w:szCs w:val="28"/>
              </w:rPr>
              <w:t xml:space="preserve">сез. </w:t>
            </w:r>
            <w:r w:rsidRPr="00DB3B21">
              <w:rPr>
                <w:rFonts w:ascii="Times New Roman" w:hAnsi="Times New Roman" w:cs="Times New Roman"/>
                <w:sz w:val="28"/>
                <w:szCs w:val="28"/>
                <w:lang w:val="en-US"/>
              </w:rPr>
              <w:t>ARIMA</w:t>
            </w:r>
          </w:p>
        </w:tc>
        <w:tc>
          <w:tcPr>
            <w:tcW w:w="3088"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Прогнозные значения, ПЭС</w:t>
            </w:r>
          </w:p>
        </w:tc>
      </w:tr>
      <w:tr w:rsidR="00DB3B21" w:rsidRPr="00DB3B21" w:rsidTr="00D57BDD">
        <w:trPr>
          <w:trHeight w:val="318"/>
        </w:trPr>
        <w:tc>
          <w:tcPr>
            <w:tcW w:w="117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360</w:t>
            </w:r>
          </w:p>
        </w:tc>
        <w:tc>
          <w:tcPr>
            <w:tcW w:w="2210"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28</w:t>
            </w:r>
            <w:r w:rsidRPr="00DB3B21">
              <w:rPr>
                <w:rFonts w:ascii="Times New Roman" w:hAnsi="Times New Roman" w:cs="Times New Roman"/>
                <w:sz w:val="28"/>
                <w:szCs w:val="28"/>
                <w:lang w:val="en-US"/>
              </w:rPr>
              <w:t>,</w:t>
            </w:r>
            <w:r w:rsidRPr="00DB3B21">
              <w:rPr>
                <w:rFonts w:ascii="Times New Roman" w:hAnsi="Times New Roman" w:cs="Times New Roman"/>
                <w:sz w:val="28"/>
                <w:szCs w:val="28"/>
              </w:rPr>
              <w:t>08</w:t>
            </w:r>
          </w:p>
        </w:tc>
        <w:tc>
          <w:tcPr>
            <w:tcW w:w="324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24,73</w:t>
            </w:r>
          </w:p>
        </w:tc>
        <w:tc>
          <w:tcPr>
            <w:tcW w:w="3088"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rPr>
              <w:t>24</w:t>
            </w:r>
            <w:r w:rsidRPr="00DB3B21">
              <w:rPr>
                <w:rFonts w:ascii="Times New Roman" w:hAnsi="Times New Roman" w:cs="Times New Roman"/>
                <w:sz w:val="28"/>
                <w:szCs w:val="28"/>
                <w:lang w:val="en-US"/>
              </w:rPr>
              <w:t>,66</w:t>
            </w:r>
          </w:p>
        </w:tc>
      </w:tr>
      <w:tr w:rsidR="00DB3B21" w:rsidRPr="00DB3B21" w:rsidTr="00D57BDD">
        <w:trPr>
          <w:trHeight w:val="318"/>
        </w:trPr>
        <w:tc>
          <w:tcPr>
            <w:tcW w:w="117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361</w:t>
            </w:r>
          </w:p>
        </w:tc>
        <w:tc>
          <w:tcPr>
            <w:tcW w:w="2210"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24</w:t>
            </w:r>
            <w:r w:rsidRPr="00DB3B21">
              <w:rPr>
                <w:rFonts w:ascii="Times New Roman" w:hAnsi="Times New Roman" w:cs="Times New Roman"/>
                <w:sz w:val="28"/>
                <w:szCs w:val="28"/>
                <w:lang w:val="en-US"/>
              </w:rPr>
              <w:t>,</w:t>
            </w:r>
            <w:r w:rsidRPr="00DB3B21">
              <w:rPr>
                <w:rFonts w:ascii="Times New Roman" w:hAnsi="Times New Roman" w:cs="Times New Roman"/>
                <w:sz w:val="28"/>
                <w:szCs w:val="28"/>
              </w:rPr>
              <w:t>84</w:t>
            </w:r>
          </w:p>
        </w:tc>
        <w:tc>
          <w:tcPr>
            <w:tcW w:w="324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24,63</w:t>
            </w:r>
          </w:p>
        </w:tc>
        <w:tc>
          <w:tcPr>
            <w:tcW w:w="3088"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24,66</w:t>
            </w:r>
          </w:p>
        </w:tc>
      </w:tr>
      <w:tr w:rsidR="00DB3B21" w:rsidRPr="00DB3B21" w:rsidTr="00D57BDD">
        <w:trPr>
          <w:trHeight w:val="301"/>
        </w:trPr>
        <w:tc>
          <w:tcPr>
            <w:tcW w:w="117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362</w:t>
            </w:r>
          </w:p>
        </w:tc>
        <w:tc>
          <w:tcPr>
            <w:tcW w:w="221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rPr>
              <w:t>2</w:t>
            </w:r>
            <w:r w:rsidRPr="00DB3B21">
              <w:rPr>
                <w:rFonts w:ascii="Times New Roman" w:hAnsi="Times New Roman" w:cs="Times New Roman"/>
                <w:sz w:val="28"/>
                <w:szCs w:val="28"/>
                <w:lang w:val="en-US"/>
              </w:rPr>
              <w:t>8,68</w:t>
            </w:r>
          </w:p>
        </w:tc>
        <w:tc>
          <w:tcPr>
            <w:tcW w:w="324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24,69</w:t>
            </w:r>
          </w:p>
        </w:tc>
        <w:tc>
          <w:tcPr>
            <w:tcW w:w="3088"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24,66</w:t>
            </w:r>
          </w:p>
        </w:tc>
      </w:tr>
      <w:tr w:rsidR="00DB3B21" w:rsidRPr="00DB3B21" w:rsidTr="00D57BDD">
        <w:trPr>
          <w:trHeight w:val="318"/>
        </w:trPr>
        <w:tc>
          <w:tcPr>
            <w:tcW w:w="117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363</w:t>
            </w:r>
          </w:p>
        </w:tc>
        <w:tc>
          <w:tcPr>
            <w:tcW w:w="221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25,32</w:t>
            </w:r>
          </w:p>
        </w:tc>
        <w:tc>
          <w:tcPr>
            <w:tcW w:w="324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24,78</w:t>
            </w:r>
          </w:p>
        </w:tc>
        <w:tc>
          <w:tcPr>
            <w:tcW w:w="3088"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24,66</w:t>
            </w:r>
          </w:p>
        </w:tc>
      </w:tr>
      <w:tr w:rsidR="00DB3B21" w:rsidRPr="00DB3B21" w:rsidTr="00D57BDD">
        <w:trPr>
          <w:trHeight w:val="318"/>
        </w:trPr>
        <w:tc>
          <w:tcPr>
            <w:tcW w:w="117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364</w:t>
            </w:r>
          </w:p>
        </w:tc>
        <w:tc>
          <w:tcPr>
            <w:tcW w:w="221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27,12</w:t>
            </w:r>
          </w:p>
        </w:tc>
        <w:tc>
          <w:tcPr>
            <w:tcW w:w="324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24,76</w:t>
            </w:r>
          </w:p>
        </w:tc>
        <w:tc>
          <w:tcPr>
            <w:tcW w:w="3088"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24,66</w:t>
            </w:r>
          </w:p>
        </w:tc>
      </w:tr>
      <w:tr w:rsidR="00DB3B21" w:rsidRPr="00DB3B21" w:rsidTr="00D57BDD">
        <w:trPr>
          <w:trHeight w:val="318"/>
        </w:trPr>
        <w:tc>
          <w:tcPr>
            <w:tcW w:w="117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365</w:t>
            </w:r>
          </w:p>
        </w:tc>
        <w:tc>
          <w:tcPr>
            <w:tcW w:w="221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25,92</w:t>
            </w:r>
          </w:p>
        </w:tc>
        <w:tc>
          <w:tcPr>
            <w:tcW w:w="324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24,93</w:t>
            </w:r>
          </w:p>
        </w:tc>
        <w:tc>
          <w:tcPr>
            <w:tcW w:w="3088"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24,66</w:t>
            </w:r>
          </w:p>
        </w:tc>
      </w:tr>
      <w:tr w:rsidR="00812C4F" w:rsidRPr="00DB3B21" w:rsidTr="00D57BDD">
        <w:trPr>
          <w:trHeight w:val="318"/>
        </w:trPr>
        <w:tc>
          <w:tcPr>
            <w:tcW w:w="117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366</w:t>
            </w:r>
          </w:p>
        </w:tc>
        <w:tc>
          <w:tcPr>
            <w:tcW w:w="221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15,24</w:t>
            </w:r>
          </w:p>
        </w:tc>
        <w:tc>
          <w:tcPr>
            <w:tcW w:w="3240"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25,12</w:t>
            </w:r>
          </w:p>
        </w:tc>
        <w:tc>
          <w:tcPr>
            <w:tcW w:w="3088"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lang w:val="en-US"/>
              </w:rPr>
              <w:t>24,66</w:t>
            </w:r>
          </w:p>
        </w:tc>
      </w:tr>
    </w:tbl>
    <w:p w:rsidR="00812C4F" w:rsidRPr="00DB3B21" w:rsidRDefault="00812C4F" w:rsidP="00763938">
      <w:pPr>
        <w:pStyle w:val="aff5"/>
        <w:spacing w:after="0"/>
        <w:ind w:firstLine="709"/>
        <w:rPr>
          <w:rFonts w:ascii="Times New Roman" w:hAnsi="Times New Roman" w:cs="Times New Roman"/>
          <w:color w:val="auto"/>
          <w:sz w:val="28"/>
          <w:szCs w:val="28"/>
        </w:rPr>
      </w:pP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 xml:space="preserve">При анализе таблицы 4.3 заметим, что прогноз на основе простого экспоненциального сглаживания дал одинаковый результат для всех 7 точек. Так случилось по причине того, что за коэффициент сглаживания было взято значение, стремящееся к 0, т.е. </w:t>
      </w:r>
      <m:oMath>
        <m:r>
          <w:rPr>
            <w:rFonts w:ascii="Cambria Math" w:hAnsi="Cambria Math"/>
            <w:sz w:val="28"/>
            <w:szCs w:val="28"/>
            <w:lang w:val="en-US"/>
          </w:rPr>
          <m:t>α</m:t>
        </m:r>
      </m:oMath>
      <w:r w:rsidRPr="00DB3B21">
        <w:rPr>
          <w:rFonts w:eastAsiaTheme="minorEastAsia"/>
          <w:sz w:val="28"/>
          <w:szCs w:val="28"/>
        </w:rPr>
        <w:t xml:space="preserve">=0.174. Малое значение </w:t>
      </w:r>
      <w:r w:rsidRPr="00DB3B21">
        <w:rPr>
          <w:i/>
          <w:iCs/>
          <w:sz w:val="28"/>
          <w:szCs w:val="28"/>
        </w:rPr>
        <w:t xml:space="preserve">α </w:t>
      </w:r>
      <w:r w:rsidRPr="00DB3B21">
        <w:rPr>
          <w:sz w:val="28"/>
          <w:szCs w:val="28"/>
        </w:rPr>
        <w:t xml:space="preserve">означает, что модель почти игнорирует последние наблюдения, полагаясь в основном на предыдущий прогноз. В таком случае мы имеем дело с тем, что 83% веса приходится на прошлый прогноз, а оставшиеся 17% - на последнее фактическое значение ряда (при α = 0.174). После нескольких итераций прогноз </w:t>
      </w:r>
      <m:oMath>
        <m:sSub>
          <m:sSubPr>
            <m:ctrlPr>
              <w:rPr>
                <w:rFonts w:ascii="Cambria Math" w:hAnsi="Cambria Math"/>
                <w:sz w:val="28"/>
                <w:szCs w:val="28"/>
              </w:rPr>
            </m:ctrlPr>
          </m:sSubPr>
          <m:e>
            <m:acc>
              <m:accPr>
                <m:ctrlPr>
                  <w:rPr>
                    <w:rFonts w:ascii="Cambria Math" w:hAnsi="Cambria Math"/>
                    <w:sz w:val="28"/>
                    <w:szCs w:val="28"/>
                  </w:rPr>
                </m:ctrlPr>
              </m:accPr>
              <m:e>
                <m:r>
                  <w:rPr>
                    <w:rFonts w:ascii="Cambria Math" w:hAnsi="Cambria Math"/>
                    <w:sz w:val="28"/>
                    <w:szCs w:val="28"/>
                  </w:rPr>
                  <m:t>y</m:t>
                </m:r>
              </m:e>
            </m:acc>
          </m:e>
          <m:sub>
            <m:r>
              <w:rPr>
                <w:rFonts w:ascii="Cambria Math" w:hAnsi="Cambria Math"/>
                <w:sz w:val="28"/>
                <w:szCs w:val="28"/>
              </w:rPr>
              <m:t>t</m:t>
            </m:r>
          </m:sub>
        </m:sSub>
      </m:oMath>
      <w:r w:rsidRPr="00DB3B21">
        <w:rPr>
          <w:sz w:val="28"/>
          <w:szCs w:val="28"/>
        </w:rPr>
        <w:t xml:space="preserve"> становится практически постоянным (сходится к среднему уровню ряда). В обучающей выборке значение 24.66 является усредненным значением ряда с учетом малого коэффициента сглаживания. Как и в модели </w:t>
      </w:r>
      <w:r w:rsidRPr="00DB3B21">
        <w:rPr>
          <w:sz w:val="28"/>
          <w:szCs w:val="28"/>
          <w:lang w:val="en-US"/>
        </w:rPr>
        <w:t>ARIMA</w:t>
      </w:r>
      <w:r w:rsidRPr="00DB3B21">
        <w:rPr>
          <w:sz w:val="28"/>
          <w:szCs w:val="28"/>
        </w:rPr>
        <w:t xml:space="preserve"> исключим выброс реальных данных (366-ой день) и будем считать среднюю ошибку аппроксимации по первым шести точкам прогноза для корректности полученных результатов </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Также, как и для обучающей выборки, посчитаем среднюю относительную ошибку аппроксимации прогнозных значений по формуле 4.1:</w:t>
      </w:r>
    </w:p>
    <w:p w:rsidR="00812C4F" w:rsidRPr="00DB3B21" w:rsidRDefault="00812C4F" w:rsidP="00763938">
      <w:pPr>
        <w:pStyle w:val="af5"/>
        <w:spacing w:before="0" w:beforeAutospacing="0" w:after="0" w:afterAutospacing="0"/>
        <w:ind w:firstLine="709"/>
        <w:jc w:val="both"/>
        <w:rPr>
          <w:sz w:val="28"/>
          <w:szCs w:val="28"/>
        </w:rPr>
      </w:pPr>
    </w:p>
    <w:p w:rsidR="00812C4F" w:rsidRPr="00DB3B21" w:rsidRDefault="00812C4F" w:rsidP="00763938">
      <w:pPr>
        <w:pStyle w:val="af5"/>
        <w:spacing w:before="0" w:beforeAutospacing="0" w:after="0" w:afterAutospacing="0"/>
        <w:ind w:firstLine="709"/>
        <w:jc w:val="both"/>
        <w:rPr>
          <w:i/>
          <w:sz w:val="28"/>
          <w:szCs w:val="28"/>
        </w:rPr>
      </w:pPr>
      <m:oMathPara>
        <m:oMath>
          <m:r>
            <w:rPr>
              <w:rFonts w:ascii="Cambria Math" w:eastAsiaTheme="minorEastAsia" w:hAnsi="Cambria Math"/>
              <w:sz w:val="28"/>
              <w:szCs w:val="28"/>
            </w:rPr>
            <m:t>M</m:t>
          </m:r>
          <m:r>
            <w:rPr>
              <w:rFonts w:ascii="Cambria Math" w:eastAsiaTheme="minorEastAsia" w:hAnsi="Cambria Math"/>
              <w:sz w:val="28"/>
              <w:szCs w:val="28"/>
              <w:lang w:val="en-US"/>
            </w:rPr>
            <m:t>APE</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ПЭС</m:t>
              </m:r>
            </m:e>
          </m:d>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rPr>
                <m:t>1</m:t>
              </m:r>
            </m:num>
            <m:den>
              <m:r>
                <w:rPr>
                  <w:rFonts w:ascii="Cambria Math" w:eastAsiaTheme="minorEastAsia" w:hAnsi="Cambria Math"/>
                  <w:sz w:val="28"/>
                  <w:szCs w:val="28"/>
                  <w:lang w:val="en-US"/>
                </w:rPr>
                <m:t>n</m:t>
              </m:r>
            </m:den>
          </m:f>
          <m:nary>
            <m:naryPr>
              <m:chr m:val="∑"/>
              <m:limLoc m:val="undOvr"/>
              <m:subHide m:val="1"/>
              <m:supHide m:val="1"/>
              <m:ctrlPr>
                <w:rPr>
                  <w:rFonts w:ascii="Cambria Math" w:eastAsiaTheme="minorEastAsia" w:hAnsi="Cambria Math"/>
                  <w:i/>
                  <w:sz w:val="28"/>
                  <w:szCs w:val="28"/>
                  <w:lang w:val="en-US"/>
                </w:rPr>
              </m:ctrlPr>
            </m:naryPr>
            <m:sub/>
            <m:sup/>
            <m:e>
              <m:f>
                <m:fPr>
                  <m:ctrlPr>
                    <w:rPr>
                      <w:rFonts w:ascii="Cambria Math" w:eastAsiaTheme="minorEastAsia" w:hAnsi="Cambria Math"/>
                      <w:i/>
                      <w:sz w:val="28"/>
                      <w:szCs w:val="28"/>
                      <w:lang w:val="en-US"/>
                    </w:rPr>
                  </m:ctrlPr>
                </m:fPr>
                <m:num>
                  <m:d>
                    <m:dPr>
                      <m:begChr m:val="|"/>
                      <m:endChr m:val="|"/>
                      <m:ctrlPr>
                        <w:rPr>
                          <w:rFonts w:ascii="Cambria Math" w:eastAsiaTheme="minorEastAsia" w:hAnsi="Cambria Math"/>
                          <w:i/>
                          <w:sz w:val="28"/>
                          <w:szCs w:val="28"/>
                          <w:lang w:val="en-US"/>
                        </w:rPr>
                      </m:ctrlPr>
                    </m:dPr>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y</m:t>
                          </m:r>
                        </m:e>
                        <m:sub>
                          <m:r>
                            <w:rPr>
                              <w:rFonts w:ascii="Cambria Math" w:eastAsiaTheme="minorEastAsia" w:hAnsi="Cambria Math"/>
                              <w:sz w:val="28"/>
                              <w:szCs w:val="28"/>
                              <w:lang w:val="en-US"/>
                            </w:rPr>
                            <m:t>t</m:t>
                          </m:r>
                        </m:sub>
                      </m:sSub>
                      <m:r>
                        <w:rPr>
                          <w:rFonts w:ascii="Cambria Math" w:eastAsiaTheme="minorEastAsia" w:hAnsi="Cambria Math"/>
                          <w:sz w:val="28"/>
                          <w:szCs w:val="28"/>
                        </w:rPr>
                        <m:t>-</m:t>
                      </m:r>
                      <m:sSub>
                        <m:sSubPr>
                          <m:ctrlPr>
                            <w:rPr>
                              <w:rFonts w:ascii="Cambria Math" w:eastAsiaTheme="minorEastAsia" w:hAnsi="Cambria Math"/>
                              <w:i/>
                              <w:sz w:val="28"/>
                              <w:szCs w:val="28"/>
                              <w:lang w:val="en-US"/>
                            </w:rPr>
                          </m:ctrlPr>
                        </m:sSubPr>
                        <m:e>
                          <m:acc>
                            <m:accPr>
                              <m:ctrlPr>
                                <w:rPr>
                                  <w:rFonts w:ascii="Cambria Math" w:eastAsiaTheme="minorEastAsia" w:hAnsi="Cambria Math"/>
                                  <w:i/>
                                  <w:sz w:val="28"/>
                                  <w:szCs w:val="28"/>
                                  <w:lang w:val="en-US"/>
                                </w:rPr>
                              </m:ctrlPr>
                            </m:accPr>
                            <m:e>
                              <m:r>
                                <w:rPr>
                                  <w:rFonts w:ascii="Cambria Math" w:eastAsiaTheme="minorEastAsia" w:hAnsi="Cambria Math"/>
                                  <w:sz w:val="28"/>
                                  <w:szCs w:val="28"/>
                                  <w:lang w:val="en-US"/>
                                </w:rPr>
                                <m:t>y</m:t>
                              </m:r>
                            </m:e>
                          </m:acc>
                        </m:e>
                        <m:sub>
                          <m:r>
                            <w:rPr>
                              <w:rFonts w:ascii="Cambria Math" w:eastAsiaTheme="minorEastAsia" w:hAnsi="Cambria Math"/>
                              <w:sz w:val="28"/>
                              <w:szCs w:val="28"/>
                              <w:lang w:val="en-US"/>
                            </w:rPr>
                            <m:t>t</m:t>
                          </m:r>
                        </m:sub>
                      </m:sSub>
                    </m:e>
                  </m:d>
                </m:num>
                <m:den>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y</m:t>
                      </m:r>
                    </m:e>
                    <m:sub>
                      <m:r>
                        <w:rPr>
                          <w:rFonts w:ascii="Cambria Math" w:eastAsiaTheme="minorEastAsia" w:hAnsi="Cambria Math"/>
                          <w:sz w:val="28"/>
                          <w:szCs w:val="28"/>
                          <w:lang w:val="en-US"/>
                        </w:rPr>
                        <m:t>t</m:t>
                      </m:r>
                    </m:sub>
                  </m:sSub>
                </m:den>
              </m:f>
              <m:r>
                <w:rPr>
                  <w:rFonts w:ascii="Cambria Math" w:eastAsiaTheme="minorEastAsia" w:hAnsi="Cambria Math"/>
                  <w:sz w:val="28"/>
                  <w:szCs w:val="28"/>
                  <w:lang w:val="en-US"/>
                </w:rPr>
                <m:t>*100%</m:t>
              </m:r>
            </m:e>
          </m:nary>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
                <w:rPr>
                  <w:rFonts w:ascii="Cambria Math" w:eastAsiaTheme="minorEastAsia" w:hAnsi="Cambria Math"/>
                  <w:sz w:val="28"/>
                  <w:szCs w:val="28"/>
                  <w:lang w:val="en-US"/>
                </w:rPr>
                <m:t>0,435</m:t>
              </m:r>
              <m:ctrlPr>
                <w:rPr>
                  <w:rFonts w:ascii="Cambria Math" w:eastAsiaTheme="minorEastAsia" w:hAnsi="Cambria Math"/>
                  <w:i/>
                  <w:sz w:val="28"/>
                  <w:szCs w:val="28"/>
                  <w:lang w:val="en-US"/>
                </w:rPr>
              </m:ctrlPr>
            </m:num>
            <m:den>
              <m:r>
                <w:rPr>
                  <w:rFonts w:ascii="Cambria Math" w:eastAsiaTheme="minorEastAsia" w:hAnsi="Cambria Math"/>
                  <w:sz w:val="28"/>
                  <w:szCs w:val="28"/>
                </w:rPr>
                <m:t>6</m:t>
              </m:r>
            </m:den>
          </m:f>
          <m:r>
            <w:rPr>
              <w:rFonts w:ascii="Cambria Math" w:eastAsiaTheme="minorEastAsia" w:hAnsi="Cambria Math"/>
              <w:sz w:val="28"/>
              <w:szCs w:val="28"/>
            </w:rPr>
            <m:t>*100%=7,25%.</m:t>
          </m:r>
        </m:oMath>
      </m:oMathPara>
    </w:p>
    <w:p w:rsidR="00812C4F" w:rsidRPr="00DB3B21" w:rsidRDefault="00812C4F" w:rsidP="00763938">
      <w:pPr>
        <w:pStyle w:val="af5"/>
        <w:spacing w:before="0" w:beforeAutospacing="0" w:after="0" w:afterAutospacing="0"/>
        <w:ind w:firstLine="709"/>
        <w:jc w:val="both"/>
        <w:rPr>
          <w:sz w:val="28"/>
          <w:szCs w:val="28"/>
        </w:rPr>
      </w:pP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 xml:space="preserve">Так как МАРЕ=7,25%, это означает, что в среднем прогноз отклоняется на 7,25% от реальных данных по потреблению электроэнергии. Это низкая ошибка, которая попадает в диапазон «очень хорошей» точности прогноза. Прогноз модели </w:t>
      </w:r>
      <w:r w:rsidRPr="00DB3B21">
        <w:rPr>
          <w:sz w:val="28"/>
          <w:szCs w:val="28"/>
          <w:lang w:val="en-US"/>
        </w:rPr>
        <w:t>ARIMA</w:t>
      </w:r>
      <w:r w:rsidRPr="00DB3B21">
        <w:rPr>
          <w:sz w:val="28"/>
          <w:szCs w:val="28"/>
        </w:rPr>
        <w:t xml:space="preserve"> (6,87%) оказался чуть точнее, чем прогноз модели ПЭС (7,25%), однако разница незначительна.</w:t>
      </w:r>
    </w:p>
    <w:p w:rsidR="00812C4F" w:rsidRPr="00DB3B21" w:rsidRDefault="00812C4F" w:rsidP="00763938">
      <w:pPr>
        <w:pStyle w:val="af5"/>
        <w:spacing w:before="0" w:beforeAutospacing="0" w:after="0" w:afterAutospacing="0"/>
        <w:ind w:firstLine="709"/>
        <w:jc w:val="both"/>
        <w:rPr>
          <w:sz w:val="28"/>
          <w:szCs w:val="28"/>
        </w:rPr>
      </w:pPr>
      <w:r w:rsidRPr="00DB3B21">
        <w:rPr>
          <w:sz w:val="28"/>
          <w:szCs w:val="28"/>
        </w:rPr>
        <w:t>Основным замечанием к прогнозным значениям модели ПЭС можно выделить то, что ПЭС при α = 0.174 не реагирует на колебания и дает систематическую ошибку, а именно:</w:t>
      </w:r>
    </w:p>
    <w:p w:rsidR="00812C4F" w:rsidRPr="00DB3B21" w:rsidRDefault="00D57BDD" w:rsidP="00D57BDD">
      <w:pPr>
        <w:pStyle w:val="af5"/>
        <w:spacing w:before="0" w:beforeAutospacing="0" w:after="0" w:afterAutospacing="0"/>
        <w:ind w:firstLine="708"/>
        <w:jc w:val="both"/>
        <w:rPr>
          <w:sz w:val="28"/>
          <w:szCs w:val="28"/>
        </w:rPr>
      </w:pPr>
      <w:r w:rsidRPr="00DB3B21">
        <w:rPr>
          <w:sz w:val="28"/>
          <w:szCs w:val="28"/>
        </w:rPr>
        <w:t xml:space="preserve">- </w:t>
      </w:r>
      <w:r w:rsidR="00812C4F" w:rsidRPr="00DB3B21">
        <w:rPr>
          <w:sz w:val="28"/>
          <w:szCs w:val="28"/>
        </w:rPr>
        <w:t>занижает значения при пиках (360–364 дни);</w:t>
      </w:r>
    </w:p>
    <w:p w:rsidR="00812C4F" w:rsidRPr="00DB3B21" w:rsidRDefault="00D57BDD" w:rsidP="00D57BDD">
      <w:pPr>
        <w:pStyle w:val="af5"/>
        <w:spacing w:before="0" w:beforeAutospacing="0" w:after="0" w:afterAutospacing="0"/>
        <w:ind w:firstLine="708"/>
        <w:jc w:val="both"/>
        <w:rPr>
          <w:sz w:val="28"/>
          <w:szCs w:val="28"/>
        </w:rPr>
      </w:pPr>
      <w:r w:rsidRPr="00DB3B21">
        <w:rPr>
          <w:sz w:val="28"/>
          <w:szCs w:val="28"/>
        </w:rPr>
        <w:t xml:space="preserve">- </w:t>
      </w:r>
      <w:r w:rsidR="00812C4F" w:rsidRPr="00DB3B21">
        <w:rPr>
          <w:sz w:val="28"/>
          <w:szCs w:val="28"/>
        </w:rPr>
        <w:t>завышает при резком спаде (366-й день).</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В сравнении с прогнозными значениями модели </w:t>
      </w:r>
      <w:r w:rsidRPr="00DB3B21">
        <w:rPr>
          <w:rFonts w:ascii="Times New Roman" w:eastAsia="Times New Roman" w:hAnsi="Times New Roman" w:cs="Times New Roman"/>
          <w:sz w:val="28"/>
          <w:szCs w:val="28"/>
          <w:lang w:val="en-US" w:eastAsia="ru-RU"/>
        </w:rPr>
        <w:t>ARIMA</w:t>
      </w:r>
      <w:r w:rsidRPr="00DB3B21">
        <w:rPr>
          <w:rFonts w:ascii="Times New Roman" w:eastAsia="Times New Roman" w:hAnsi="Times New Roman" w:cs="Times New Roman"/>
          <w:sz w:val="28"/>
          <w:szCs w:val="28"/>
          <w:lang w:eastAsia="ru-RU"/>
        </w:rPr>
        <w:t xml:space="preserve"> можно отметить, что модель ARIMA адаптируется к изменениям, поэтому её прогнозы варьируются в пределах 24.63–25.12, а прогнозные значения модели ПЭС статичны. Также обратим внимание, что модель ARIMA частично улавливает тренд (прогнозы растут с 24.63 значении до 25.12), но всё же ошибается на 366-й день, в то время как модель ПЭС полностью игнорирует изменения временного ряда. </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Как и для модели ARIMA, оценим АКФ и частный АКФ остатков модели. Анализ частной автокорреляционной функции (ЧАКФ) позволяет оценить условную корреляцию, исключив влияние промежуточных временных лагов. В данном случае, поскольку на графике АКФ остатков отсутствуют статистически значимые выбросы, можно сделать вывод о соответствии остатков свойствам белого шума, что подтверждает адекватность спецификации модели. В целом, автокорреляционные функции моделей </w:t>
      </w:r>
      <w:r w:rsidRPr="00DB3B21">
        <w:rPr>
          <w:rFonts w:ascii="Times New Roman" w:eastAsia="Times New Roman" w:hAnsi="Times New Roman" w:cs="Times New Roman"/>
          <w:sz w:val="28"/>
          <w:szCs w:val="28"/>
          <w:lang w:val="en-US" w:eastAsia="ru-RU"/>
        </w:rPr>
        <w:t>ARIMA</w:t>
      </w:r>
      <w:r w:rsidRPr="00DB3B21">
        <w:rPr>
          <w:rFonts w:ascii="Times New Roman" w:eastAsia="Times New Roman" w:hAnsi="Times New Roman" w:cs="Times New Roman"/>
          <w:sz w:val="28"/>
          <w:szCs w:val="28"/>
          <w:lang w:eastAsia="ru-RU"/>
        </w:rPr>
        <w:t xml:space="preserve"> и ПЭС очень похожи и почти идентичны между собой. Также, как и у модели сезонной </w:t>
      </w:r>
      <w:r w:rsidRPr="00DB3B21">
        <w:rPr>
          <w:rFonts w:ascii="Times New Roman" w:eastAsia="Times New Roman" w:hAnsi="Times New Roman" w:cs="Times New Roman"/>
          <w:sz w:val="28"/>
          <w:szCs w:val="28"/>
          <w:lang w:val="en-US" w:eastAsia="ru-RU"/>
        </w:rPr>
        <w:t>ARIMA</w:t>
      </w:r>
      <w:r w:rsidRPr="00DB3B21">
        <w:rPr>
          <w:rFonts w:ascii="Times New Roman" w:eastAsia="Times New Roman" w:hAnsi="Times New Roman" w:cs="Times New Roman"/>
          <w:sz w:val="28"/>
          <w:szCs w:val="28"/>
          <w:lang w:eastAsia="ru-RU"/>
        </w:rPr>
        <w:t>, заметим на графике АКФ пики каждые 7 дней, это связано с тем, что в исходных посуточных данных наблюдается сезонность по дням.</w:t>
      </w:r>
      <w:r w:rsidRPr="00DB3B21">
        <w:rPr>
          <w:rFonts w:ascii="Times New Roman" w:hAnsi="Times New Roman" w:cs="Times New Roman"/>
          <w:sz w:val="28"/>
          <w:szCs w:val="28"/>
        </w:rPr>
        <w:t xml:space="preserve"> График прогнозных значений по методу ПЭС для оценки адекватность модели представлен на рисунке 4.10.</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12C4F" w:rsidP="00D57BDD">
      <w:pPr>
        <w:spacing w:after="0" w:line="240" w:lineRule="auto"/>
        <w:jc w:val="center"/>
        <w:rPr>
          <w:rFonts w:ascii="Times New Roman" w:eastAsia="Times New Roman" w:hAnsi="Times New Roman" w:cs="Times New Roman"/>
          <w:sz w:val="28"/>
          <w:szCs w:val="28"/>
          <w:lang w:eastAsia="ru-RU"/>
        </w:rPr>
      </w:pPr>
      <w:r w:rsidRPr="00DB3B21">
        <w:rPr>
          <w:rFonts w:ascii="Times New Roman" w:eastAsia="Times New Roman" w:hAnsi="Times New Roman" w:cs="Times New Roman"/>
          <w:noProof/>
          <w:sz w:val="28"/>
          <w:szCs w:val="28"/>
          <w:lang w:eastAsia="ru-RU"/>
        </w:rPr>
        <w:drawing>
          <wp:inline distT="0" distB="0" distL="0" distR="0" wp14:anchorId="42FA4A08" wp14:editId="16F6EB4D">
            <wp:extent cx="5986130" cy="2880995"/>
            <wp:effectExtent l="0" t="0" r="0" b="0"/>
            <wp:docPr id="1763404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04921" name=""/>
                    <pic:cNvPicPr/>
                  </pic:nvPicPr>
                  <pic:blipFill>
                    <a:blip r:embed="rId47"/>
                    <a:stretch>
                      <a:fillRect/>
                    </a:stretch>
                  </pic:blipFill>
                  <pic:spPr>
                    <a:xfrm>
                      <a:off x="0" y="0"/>
                      <a:ext cx="6031032" cy="2902605"/>
                    </a:xfrm>
                    <a:prstGeom prst="rect">
                      <a:avLst/>
                    </a:prstGeom>
                  </pic:spPr>
                </pic:pic>
              </a:graphicData>
            </a:graphic>
          </wp:inline>
        </w:drawing>
      </w: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r w:rsidRPr="00DB3B21">
        <w:rPr>
          <w:rFonts w:ascii="Times New Roman" w:hAnsi="Times New Roman" w:cs="Times New Roman"/>
          <w:i w:val="0"/>
          <w:iCs w:val="0"/>
          <w:color w:val="auto"/>
          <w:sz w:val="28"/>
          <w:szCs w:val="28"/>
        </w:rPr>
        <w:t>Рисунок 4.10 - График АКФ и ЧАКФ остатков</w:t>
      </w:r>
    </w:p>
    <w:p w:rsidR="00812C4F" w:rsidRPr="00DB3B21" w:rsidRDefault="00812C4F" w:rsidP="00763938">
      <w:pPr>
        <w:spacing w:after="0" w:line="240" w:lineRule="auto"/>
        <w:ind w:firstLine="709"/>
        <w:jc w:val="both"/>
        <w:rPr>
          <w:rFonts w:ascii="Times New Roman" w:hAnsi="Times New Roman" w:cs="Times New Roman"/>
          <w:sz w:val="28"/>
          <w:szCs w:val="28"/>
        </w:rPr>
      </w:pP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Как видно из рисунка 4.10 доверительные интервалы прогноза методом простого экспоненциального сглаживания не учитывают большинство резких пиков и спадов, что объясняется выбором малого значения параметра α.</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Можем сделать вывод, что результаты прогноза по модели ПЭС оказались более близкими к реальным данным, чем прогнозные значения, полученные по модели </w:t>
      </w:r>
      <w:r w:rsidRPr="00DB3B21">
        <w:rPr>
          <w:rFonts w:ascii="Times New Roman" w:eastAsia="Times New Roman" w:hAnsi="Times New Roman" w:cs="Times New Roman"/>
          <w:sz w:val="28"/>
          <w:szCs w:val="28"/>
          <w:lang w:val="en-US" w:eastAsia="ru-RU"/>
        </w:rPr>
        <w:t>ARIMA</w:t>
      </w:r>
      <w:r w:rsidRPr="00DB3B21">
        <w:rPr>
          <w:rFonts w:ascii="Times New Roman" w:eastAsia="Times New Roman" w:hAnsi="Times New Roman" w:cs="Times New Roman"/>
          <w:sz w:val="28"/>
          <w:szCs w:val="28"/>
          <w:lang w:eastAsia="ru-RU"/>
        </w:rPr>
        <w:t xml:space="preserve">, в следствие этого на данном этапе делаем выбор в пользу модели простого экспоненциального сглаживания для предсказания будущих уровней ряда. </w:t>
      </w:r>
    </w:p>
    <w:p w:rsidR="003A1A11" w:rsidRPr="00DB3B21" w:rsidRDefault="003A1A11"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12C4F" w:rsidP="00763938">
      <w:pPr>
        <w:tabs>
          <w:tab w:val="left" w:pos="709"/>
          <w:tab w:val="left" w:pos="851"/>
          <w:tab w:val="left" w:pos="1134"/>
        </w:tabs>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 xml:space="preserve">4.3 </w:t>
      </w:r>
      <w:r w:rsidR="000E4073" w:rsidRPr="00DB3B21">
        <w:rPr>
          <w:rFonts w:ascii="Times New Roman" w:hAnsi="Times New Roman" w:cs="Times New Roman"/>
          <w:b/>
          <w:sz w:val="28"/>
          <w:szCs w:val="28"/>
        </w:rPr>
        <w:t xml:space="preserve">Нейросетевая </w:t>
      </w:r>
      <w:r w:rsidR="00FE585B" w:rsidRPr="00DB3B21">
        <w:rPr>
          <w:rFonts w:ascii="Times New Roman" w:hAnsi="Times New Roman" w:cs="Times New Roman"/>
          <w:b/>
          <w:sz w:val="28"/>
          <w:szCs w:val="28"/>
        </w:rPr>
        <w:t>LSTM модель</w:t>
      </w:r>
      <w:r w:rsidRPr="00DB3B21">
        <w:rPr>
          <w:rFonts w:ascii="Times New Roman" w:hAnsi="Times New Roman" w:cs="Times New Roman"/>
          <w:b/>
          <w:sz w:val="28"/>
          <w:szCs w:val="28"/>
        </w:rPr>
        <w:t xml:space="preserve"> </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В современных условиях цифровизации и роста спроса на электроэнергию точное прогнозирование потребления становится критически важной задачей для энергокомпаний, регуляторов и участников рынка. Однако традиционные статистические методы, такие как ARIMA и экспоненциальное сглаживание, зачастую оказываются недостаточно эффективными при работе с сильно вариабельными временными рядами, характерными для энергопотребления. Их ключевые ограничения — слабая адаптивность к нелинейным зависимостям, неспособность учитывать долгосрочные временные связи и низкая точность при резких изменениях нагрузки (например, сезонные пики, аномальные погодные условия).</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В данной работе будем использовать нейронную сеть с долгой краткосрочной памятью (Long short term memory -</w:t>
      </w:r>
      <w:r w:rsidRPr="00DB3B21">
        <w:rPr>
          <w:rFonts w:ascii="Arial" w:hAnsi="Arial" w:cs="Arial"/>
          <w:sz w:val="21"/>
          <w:szCs w:val="21"/>
          <w:shd w:val="clear" w:color="auto" w:fill="FFFFFF"/>
        </w:rPr>
        <w:t xml:space="preserve"> </w:t>
      </w:r>
      <w:r w:rsidRPr="00DB3B21">
        <w:rPr>
          <w:rFonts w:ascii="Times New Roman" w:eastAsia="Times New Roman" w:hAnsi="Times New Roman" w:cs="Times New Roman"/>
          <w:sz w:val="28"/>
          <w:szCs w:val="28"/>
          <w:lang w:eastAsia="ru-RU"/>
        </w:rPr>
        <w:t>LSTM), который представляет собой модель глубокого обучения, специально разработанную для анализа последовательных данных с долговременными зависимостями. Каждый последующий шаг вычислений в LSTM модели описывается следующими уравнениями [</w:t>
      </w:r>
      <w:r w:rsidR="00404606" w:rsidRPr="00DB3B21">
        <w:rPr>
          <w:rFonts w:ascii="Times New Roman" w:eastAsia="Times New Roman" w:hAnsi="Times New Roman" w:cs="Times New Roman"/>
          <w:sz w:val="28"/>
          <w:szCs w:val="28"/>
          <w:lang w:eastAsia="ru-RU"/>
        </w:rPr>
        <w:t xml:space="preserve">66, </w:t>
      </w:r>
      <w:r w:rsidR="00520173" w:rsidRPr="00DB3B21">
        <w:rPr>
          <w:rFonts w:ascii="Times New Roman" w:eastAsia="Times New Roman" w:hAnsi="Times New Roman" w:cs="Times New Roman"/>
          <w:sz w:val="28"/>
          <w:szCs w:val="28"/>
          <w:lang w:eastAsia="ru-RU"/>
        </w:rPr>
        <w:t>6</w:t>
      </w:r>
      <w:r w:rsidR="00404606" w:rsidRPr="00DB3B21">
        <w:rPr>
          <w:rFonts w:ascii="Times New Roman" w:eastAsia="Times New Roman" w:hAnsi="Times New Roman" w:cs="Times New Roman"/>
          <w:sz w:val="28"/>
          <w:szCs w:val="28"/>
          <w:lang w:eastAsia="ru-RU"/>
        </w:rPr>
        <w:t>7</w:t>
      </w:r>
      <w:r w:rsidRPr="00DB3B21">
        <w:rPr>
          <w:rFonts w:ascii="Times New Roman" w:eastAsia="Times New Roman" w:hAnsi="Times New Roman" w:cs="Times New Roman"/>
          <w:sz w:val="28"/>
          <w:szCs w:val="28"/>
          <w:lang w:eastAsia="ru-RU"/>
        </w:rPr>
        <w:t>]:</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D57C8" w:rsidP="00D57BDD">
      <w:pPr>
        <w:spacing w:after="0" w:line="240" w:lineRule="auto"/>
        <w:ind w:left="241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=σ</m:t>
        </m:r>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f</m:t>
                </m:r>
              </m:sub>
            </m:sSub>
            <m:r>
              <w:rPr>
                <w:rFonts w:ascii="Cambria Math" w:eastAsia="Times New Roman" w:hAnsi="Cambria Math" w:cs="Times New Roman"/>
                <w:sz w:val="28"/>
                <w:szCs w:val="28"/>
                <w:lang w:eastAsia="ru-RU"/>
              </w:rPr>
              <m:t>*</m:t>
            </m:r>
            <m:d>
              <m:dPr>
                <m:begChr m:val="["/>
                <m:endChr m:val="]"/>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t</m:t>
                    </m:r>
                  </m:sub>
                </m:sSub>
              </m:e>
            </m:d>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b</m:t>
                </m:r>
              </m:e>
              <m:sub>
                <m:r>
                  <w:rPr>
                    <w:rFonts w:ascii="Cambria Math" w:eastAsia="Times New Roman" w:hAnsi="Cambria Math" w:cs="Times New Roman"/>
                    <w:sz w:val="28"/>
                    <w:szCs w:val="28"/>
                    <w:lang w:eastAsia="ru-RU"/>
                  </w:rPr>
                  <m:t>f</m:t>
                </m:r>
              </m:sub>
            </m:sSub>
          </m:e>
        </m:d>
        <m:r>
          <w:rPr>
            <w:rFonts w:ascii="Cambria Math" w:eastAsia="Times New Roman" w:hAnsi="Cambria Math" w:cs="Times New Roman"/>
            <w:sz w:val="28"/>
            <w:szCs w:val="28"/>
            <w:lang w:eastAsia="ru-RU"/>
          </w:rPr>
          <m:t>;</m:t>
        </m:r>
      </m:oMath>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t>(4.5)</w:t>
      </w:r>
    </w:p>
    <w:p w:rsidR="00812C4F" w:rsidRPr="00DB3B21" w:rsidRDefault="008D57C8" w:rsidP="00D57BDD">
      <w:pPr>
        <w:spacing w:after="0" w:line="240" w:lineRule="auto"/>
        <w:ind w:left="241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i</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=σ</m:t>
        </m:r>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m:t>
            </m:r>
            <m:d>
              <m:dPr>
                <m:begChr m:val="["/>
                <m:endChr m:val="]"/>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t</m:t>
                    </m:r>
                  </m:sub>
                </m:sSub>
              </m:e>
            </m:d>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b</m:t>
                </m:r>
              </m:e>
              <m:sub>
                <m:r>
                  <w:rPr>
                    <w:rFonts w:ascii="Cambria Math" w:eastAsia="Times New Roman" w:hAnsi="Cambria Math" w:cs="Times New Roman"/>
                    <w:sz w:val="28"/>
                    <w:szCs w:val="28"/>
                    <w:lang w:eastAsia="ru-RU"/>
                  </w:rPr>
                  <m:t>i</m:t>
                </m:r>
              </m:sub>
            </m:sSub>
          </m:e>
        </m:d>
        <m:r>
          <w:rPr>
            <w:rFonts w:ascii="Cambria Math" w:eastAsia="Times New Roman" w:hAnsi="Cambria Math" w:cs="Times New Roman"/>
            <w:sz w:val="28"/>
            <w:szCs w:val="28"/>
            <w:lang w:eastAsia="ru-RU"/>
          </w:rPr>
          <m:t>;</m:t>
        </m:r>
      </m:oMath>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t>(4.6)</w:t>
      </w:r>
    </w:p>
    <w:p w:rsidR="00812C4F" w:rsidRPr="00DB3B21" w:rsidRDefault="008D57C8" w:rsidP="00D57BDD">
      <w:pPr>
        <w:spacing w:after="0" w:line="240" w:lineRule="auto"/>
        <w:ind w:left="241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acc>
              <m:accPr>
                <m:chr m:val="̃"/>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C</m:t>
                </m:r>
              </m:e>
            </m:acc>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func>
          <m:funcPr>
            <m:ctrlPr>
              <w:rPr>
                <w:rFonts w:ascii="Cambria Math" w:eastAsia="Times New Roman" w:hAnsi="Cambria Math" w:cs="Times New Roman"/>
                <w:sz w:val="28"/>
                <w:szCs w:val="28"/>
                <w:lang w:eastAsia="ru-RU"/>
              </w:rPr>
            </m:ctrlPr>
          </m:funcPr>
          <m:fName>
            <m:r>
              <m:rPr>
                <m:sty m:val="p"/>
              </m:rPr>
              <w:rPr>
                <w:rFonts w:ascii="Cambria Math" w:eastAsia="Times New Roman" w:hAnsi="Cambria Math" w:cs="Times New Roman"/>
                <w:sz w:val="28"/>
                <w:szCs w:val="28"/>
                <w:lang w:eastAsia="ru-RU"/>
              </w:rPr>
              <m:t>tanh</m:t>
            </m:r>
            <m:ctrlPr>
              <w:rPr>
                <w:rFonts w:ascii="Cambria Math" w:eastAsia="Times New Roman" w:hAnsi="Cambria Math" w:cs="Times New Roman"/>
                <w:i/>
                <w:sz w:val="28"/>
                <w:szCs w:val="28"/>
                <w:lang w:eastAsia="ru-RU"/>
              </w:rPr>
            </m:ctrlPr>
          </m:fName>
          <m:e>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C</m:t>
                    </m:r>
                  </m:sub>
                </m:sSub>
                <m:r>
                  <w:rPr>
                    <w:rFonts w:ascii="Cambria Math" w:eastAsia="Times New Roman" w:hAnsi="Cambria Math" w:cs="Times New Roman"/>
                    <w:sz w:val="28"/>
                    <w:szCs w:val="28"/>
                    <w:lang w:eastAsia="ru-RU"/>
                  </w:rPr>
                  <m:t>*</m:t>
                </m:r>
                <m:d>
                  <m:dPr>
                    <m:begChr m:val="["/>
                    <m:endChr m:val="]"/>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t</m:t>
                        </m:r>
                      </m:sub>
                    </m:sSub>
                  </m:e>
                </m:d>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b</m:t>
                    </m:r>
                  </m:e>
                  <m:sub>
                    <m:r>
                      <w:rPr>
                        <w:rFonts w:ascii="Cambria Math" w:eastAsia="Times New Roman" w:hAnsi="Cambria Math" w:cs="Times New Roman"/>
                        <w:sz w:val="28"/>
                        <w:szCs w:val="28"/>
                        <w:lang w:eastAsia="ru-RU"/>
                      </w:rPr>
                      <m:t>C</m:t>
                    </m:r>
                  </m:sub>
                </m:sSub>
              </m:e>
            </m:d>
          </m:e>
        </m:func>
        <m:r>
          <w:rPr>
            <w:rFonts w:ascii="Cambria Math" w:eastAsia="Times New Roman" w:hAnsi="Cambria Math" w:cs="Times New Roman"/>
            <w:sz w:val="28"/>
            <w:szCs w:val="28"/>
            <w:lang w:eastAsia="ru-RU"/>
          </w:rPr>
          <m:t>;</m:t>
        </m:r>
      </m:oMath>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t>(4.7)</w:t>
      </w:r>
    </w:p>
    <w:p w:rsidR="00812C4F" w:rsidRPr="00DB3B21" w:rsidRDefault="008D57C8" w:rsidP="00D57BDD">
      <w:pPr>
        <w:spacing w:after="0" w:line="240" w:lineRule="auto"/>
        <w:ind w:left="241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t</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i</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acc>
              <m:accPr>
                <m:chr m:val="̃"/>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C</m:t>
                </m:r>
              </m:e>
            </m:acc>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oMath>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t>(4.8)</w:t>
      </w:r>
    </w:p>
    <w:p w:rsidR="00812C4F" w:rsidRPr="00DB3B21" w:rsidRDefault="008D57C8" w:rsidP="00D57BDD">
      <w:pPr>
        <w:spacing w:after="0" w:line="240" w:lineRule="auto"/>
        <w:ind w:left="241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ο</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=σ</m:t>
        </m:r>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o</m:t>
                </m:r>
              </m:sub>
            </m:sSub>
            <m:r>
              <w:rPr>
                <w:rFonts w:ascii="Cambria Math" w:eastAsia="Times New Roman" w:hAnsi="Cambria Math" w:cs="Times New Roman"/>
                <w:sz w:val="28"/>
                <w:szCs w:val="28"/>
                <w:lang w:eastAsia="ru-RU"/>
              </w:rPr>
              <m:t>*</m:t>
            </m:r>
            <m:d>
              <m:dPr>
                <m:begChr m:val="["/>
                <m:endChr m:val="]"/>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t</m:t>
                    </m:r>
                  </m:sub>
                </m:sSub>
              </m:e>
            </m:d>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b</m:t>
                </m:r>
              </m:e>
              <m:sub>
                <m:r>
                  <w:rPr>
                    <w:rFonts w:ascii="Cambria Math" w:eastAsia="Times New Roman" w:hAnsi="Cambria Math" w:cs="Times New Roman"/>
                    <w:sz w:val="28"/>
                    <w:szCs w:val="28"/>
                    <w:lang w:eastAsia="ru-RU"/>
                  </w:rPr>
                  <m:t>o</m:t>
                </m:r>
              </m:sub>
            </m:sSub>
          </m:e>
        </m:d>
        <m:r>
          <w:rPr>
            <w:rFonts w:ascii="Cambria Math" w:eastAsia="Times New Roman" w:hAnsi="Cambria Math" w:cs="Times New Roman"/>
            <w:sz w:val="28"/>
            <w:szCs w:val="28"/>
            <w:lang w:eastAsia="ru-RU"/>
          </w:rPr>
          <m:t>;</m:t>
        </m:r>
      </m:oMath>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t>(4.9)</w:t>
      </w:r>
    </w:p>
    <w:p w:rsidR="00812C4F" w:rsidRPr="00DB3B21" w:rsidRDefault="008D57C8" w:rsidP="00D57BDD">
      <w:pPr>
        <w:spacing w:after="0" w:line="240" w:lineRule="auto"/>
        <w:ind w:left="241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eastAsia="ru-RU"/>
              </w:rPr>
              <m:t>t</m:t>
            </m:r>
          </m:sub>
        </m:sSub>
        <m:r>
          <w:rPr>
            <w:rFonts w:ascii="Cambria Math" w:eastAsia="Times New Roman" w:hAnsi="Cambria Math" w:cs="Cambria Math"/>
            <w:sz w:val="28"/>
            <w:szCs w:val="28"/>
            <w:lang w:eastAsia="ru-RU"/>
          </w:rPr>
          <m:t>⨀</m:t>
        </m:r>
        <m:r>
          <w:rPr>
            <w:rFonts w:ascii="Cambria Math" w:eastAsia="Times New Roman" w:hAnsi="Cambria Math" w:cs="Times New Roman"/>
            <w:sz w:val="28"/>
            <w:szCs w:val="28"/>
            <w:lang w:eastAsia="ru-RU"/>
          </w:rPr>
          <m:t>tanh</m:t>
        </m:r>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t</m:t>
                </m:r>
              </m:sub>
            </m:sSub>
          </m:e>
        </m:d>
        <m:r>
          <w:rPr>
            <w:rFonts w:ascii="Cambria Math" w:eastAsia="Times New Roman" w:hAnsi="Cambria Math" w:cs="Times New Roman"/>
            <w:sz w:val="28"/>
            <w:szCs w:val="28"/>
            <w:lang w:eastAsia="ru-RU"/>
          </w:rPr>
          <m:t>;</m:t>
        </m:r>
      </m:oMath>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r>
      <w:r w:rsidR="00812C4F" w:rsidRPr="00DB3B21">
        <w:rPr>
          <w:rFonts w:ascii="Times New Roman" w:eastAsia="Times New Roman" w:hAnsi="Times New Roman" w:cs="Times New Roman"/>
          <w:sz w:val="28"/>
          <w:szCs w:val="28"/>
          <w:lang w:eastAsia="ru-RU"/>
        </w:rPr>
        <w:tab/>
        <w:t>(4.10)</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12C4F" w:rsidP="00D57BDD">
      <w:pPr>
        <w:spacing w:after="0" w:line="240" w:lineRule="auto"/>
        <w:jc w:val="both"/>
        <w:rPr>
          <w:rFonts w:ascii="Times New Roman" w:hAnsi="Times New Roman" w:cs="Times New Roman"/>
          <w:sz w:val="28"/>
          <w:szCs w:val="28"/>
        </w:rPr>
      </w:pPr>
      <w:r w:rsidRPr="00DB3B21">
        <w:rPr>
          <w:rFonts w:ascii="Times New Roman" w:eastAsia="Times New Roman" w:hAnsi="Times New Roman" w:cs="Times New Roman"/>
          <w:sz w:val="28"/>
          <w:szCs w:val="28"/>
          <w:lang w:eastAsia="ru-RU"/>
        </w:rPr>
        <w:t xml:space="preserve">где </w:t>
      </w:r>
      <w:r w:rsidRPr="00192034">
        <w:rPr>
          <w:rFonts w:ascii="Times New Roman" w:hAnsi="Times New Roman" w:cs="Times New Roman"/>
          <w:i/>
          <w:sz w:val="28"/>
          <w:szCs w:val="28"/>
        </w:rPr>
        <w:t>σ</w:t>
      </w:r>
      <w:r w:rsidRPr="00DB3B21">
        <w:rPr>
          <w:rFonts w:ascii="Times New Roman" w:hAnsi="Times New Roman" w:cs="Times New Roman"/>
          <w:sz w:val="28"/>
          <w:szCs w:val="28"/>
        </w:rPr>
        <w:t>— сигмоидная функция активации;</w:t>
      </w:r>
    </w:p>
    <w:p w:rsidR="00812C4F" w:rsidRPr="00DB3B21" w:rsidRDefault="00812C4F" w:rsidP="00192034">
      <w:pPr>
        <w:spacing w:after="0" w:line="240" w:lineRule="auto"/>
        <w:ind w:firstLine="426"/>
        <w:jc w:val="both"/>
        <w:rPr>
          <w:rFonts w:ascii="Times New Roman" w:eastAsia="Times New Roman" w:hAnsi="Times New Roman" w:cs="Times New Roman"/>
          <w:sz w:val="28"/>
          <w:szCs w:val="28"/>
          <w:lang w:eastAsia="ru-RU"/>
        </w:rPr>
      </w:pPr>
      <w:r w:rsidRPr="00DB3B21">
        <w:rPr>
          <w:rFonts w:ascii="Cambria Math" w:eastAsia="Times New Roman" w:hAnsi="Cambria Math" w:cs="Cambria Math"/>
          <w:sz w:val="28"/>
          <w:szCs w:val="28"/>
          <w:lang w:eastAsia="ru-RU"/>
        </w:rPr>
        <w:t xml:space="preserve">⊙ </w:t>
      </w:r>
      <w:r w:rsidRPr="00DB3B21">
        <w:rPr>
          <w:rFonts w:ascii="Times New Roman" w:eastAsia="Times New Roman" w:hAnsi="Times New Roman" w:cs="Times New Roman"/>
          <w:sz w:val="28"/>
          <w:szCs w:val="28"/>
          <w:lang w:eastAsia="ru-RU"/>
        </w:rPr>
        <w:t>— поэлементное умножение;</w:t>
      </w:r>
    </w:p>
    <w:p w:rsidR="00812C4F" w:rsidRPr="00DB3B21" w:rsidRDefault="00812C4F" w:rsidP="00192034">
      <w:pPr>
        <w:spacing w:after="0" w:line="240" w:lineRule="auto"/>
        <w:ind w:firstLine="426"/>
        <w:jc w:val="both"/>
        <w:rPr>
          <w:rFonts w:ascii="Times New Roman" w:eastAsia="Times New Roman" w:hAnsi="Times New Roman" w:cs="Times New Roman"/>
          <w:sz w:val="28"/>
          <w:szCs w:val="28"/>
          <w:lang w:eastAsia="ru-RU"/>
        </w:rPr>
      </w:pPr>
      <w:r w:rsidRPr="00192034">
        <w:rPr>
          <w:rFonts w:ascii="Times New Roman" w:eastAsia="Times New Roman" w:hAnsi="Times New Roman" w:cs="Times New Roman"/>
          <w:i/>
          <w:sz w:val="28"/>
          <w:szCs w:val="28"/>
          <w:lang w:eastAsia="ru-RU"/>
        </w:rPr>
        <w:t>W, b</w:t>
      </w:r>
      <w:r w:rsidRPr="00DB3B21">
        <w:rPr>
          <w:rFonts w:ascii="Times New Roman" w:eastAsia="Times New Roman" w:hAnsi="Times New Roman" w:cs="Times New Roman"/>
          <w:i/>
          <w:iCs/>
          <w:sz w:val="28"/>
          <w:szCs w:val="28"/>
          <w:lang w:eastAsia="ru-RU"/>
        </w:rPr>
        <w:t xml:space="preserve"> </w:t>
      </w:r>
      <w:r w:rsidRPr="00DB3B21">
        <w:rPr>
          <w:rFonts w:ascii="Times New Roman" w:eastAsia="Times New Roman" w:hAnsi="Times New Roman" w:cs="Times New Roman"/>
          <w:sz w:val="28"/>
          <w:szCs w:val="28"/>
          <w:lang w:eastAsia="ru-RU"/>
        </w:rPr>
        <w:t>— обучаемые параметры;</w:t>
      </w:r>
    </w:p>
    <w:p w:rsidR="00812C4F" w:rsidRPr="00DB3B21" w:rsidRDefault="00812C4F" w:rsidP="00192034">
      <w:pPr>
        <w:spacing w:after="0" w:line="240" w:lineRule="auto"/>
        <w:ind w:firstLine="426"/>
        <w:jc w:val="both"/>
        <w:rPr>
          <w:rFonts w:ascii="Times New Roman" w:eastAsia="Times New Roman" w:hAnsi="Times New Roman" w:cs="Times New Roman"/>
          <w:sz w:val="28"/>
          <w:szCs w:val="28"/>
          <w:lang w:eastAsia="ru-RU"/>
        </w:rPr>
      </w:pPr>
      <w:r w:rsidRPr="00192034">
        <w:rPr>
          <w:rFonts w:ascii="Times New Roman" w:eastAsia="Times New Roman" w:hAnsi="Times New Roman" w:cs="Times New Roman"/>
          <w:i/>
          <w:sz w:val="28"/>
          <w:szCs w:val="28"/>
          <w:lang w:eastAsia="ru-RU"/>
        </w:rPr>
        <w:t>h</w:t>
      </w:r>
      <w:r w:rsidRPr="00192034">
        <w:rPr>
          <w:rFonts w:ascii="Times New Roman" w:eastAsia="Times New Roman" w:hAnsi="Times New Roman" w:cs="Times New Roman"/>
          <w:i/>
          <w:sz w:val="28"/>
          <w:szCs w:val="28"/>
          <w:vertAlign w:val="subscript"/>
          <w:lang w:eastAsia="ru-RU"/>
        </w:rPr>
        <w:t>t</w:t>
      </w:r>
      <w:r w:rsidRPr="00192034">
        <w:rPr>
          <w:rFonts w:ascii="Times New Roman" w:eastAsia="Times New Roman" w:hAnsi="Times New Roman" w:cs="Times New Roman"/>
          <w:i/>
          <w:sz w:val="28"/>
          <w:szCs w:val="28"/>
          <w:lang w:eastAsia="ru-RU"/>
        </w:rPr>
        <w:t>, C</w:t>
      </w:r>
      <w:r w:rsidRPr="00192034">
        <w:rPr>
          <w:rFonts w:ascii="Times New Roman" w:eastAsia="Times New Roman" w:hAnsi="Times New Roman" w:cs="Times New Roman"/>
          <w:i/>
          <w:sz w:val="28"/>
          <w:szCs w:val="28"/>
          <w:vertAlign w:val="subscript"/>
          <w:lang w:eastAsia="ru-RU"/>
        </w:rPr>
        <w:t>t</w:t>
      </w:r>
      <w:r w:rsidRPr="00DB3B21">
        <w:rPr>
          <w:rFonts w:ascii="Times New Roman" w:eastAsia="Times New Roman" w:hAnsi="Times New Roman" w:cs="Times New Roman"/>
          <w:sz w:val="28"/>
          <w:szCs w:val="28"/>
          <w:lang w:eastAsia="ru-RU"/>
        </w:rPr>
        <w:t xml:space="preserve"> — скрытое состояние и состояние ячейки на шаге t.</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С помощью кода на языке </w:t>
      </w:r>
      <w:r w:rsidRPr="00DB3B21">
        <w:rPr>
          <w:rFonts w:ascii="Times New Roman" w:eastAsia="Times New Roman" w:hAnsi="Times New Roman" w:cs="Times New Roman"/>
          <w:sz w:val="28"/>
          <w:szCs w:val="28"/>
          <w:lang w:val="en-US" w:eastAsia="ru-RU"/>
        </w:rPr>
        <w:t>PYTHON</w:t>
      </w:r>
      <w:r w:rsidRPr="00DB3B21">
        <w:rPr>
          <w:rFonts w:ascii="Times New Roman" w:eastAsia="Times New Roman" w:hAnsi="Times New Roman" w:cs="Times New Roman"/>
          <w:sz w:val="28"/>
          <w:szCs w:val="28"/>
          <w:lang w:eastAsia="ru-RU"/>
        </w:rPr>
        <w:t xml:space="preserve"> в программе </w:t>
      </w:r>
      <w:r w:rsidRPr="00DB3B21">
        <w:rPr>
          <w:rFonts w:ascii="Times New Roman" w:eastAsia="Times New Roman" w:hAnsi="Times New Roman" w:cs="Times New Roman"/>
          <w:sz w:val="28"/>
          <w:szCs w:val="28"/>
          <w:lang w:val="en-US" w:eastAsia="ru-RU"/>
        </w:rPr>
        <w:t>Google</w:t>
      </w:r>
      <w:r w:rsidRPr="00DB3B21">
        <w:rPr>
          <w:rFonts w:ascii="Times New Roman" w:eastAsia="Times New Roman" w:hAnsi="Times New Roman" w:cs="Times New Roman"/>
          <w:sz w:val="28"/>
          <w:szCs w:val="28"/>
          <w:lang w:eastAsia="ru-RU"/>
        </w:rPr>
        <w:t>.</w:t>
      </w:r>
      <w:r w:rsidRPr="00DB3B21">
        <w:rPr>
          <w:rFonts w:ascii="Times New Roman" w:eastAsia="Times New Roman" w:hAnsi="Times New Roman" w:cs="Times New Roman"/>
          <w:sz w:val="28"/>
          <w:szCs w:val="28"/>
          <w:lang w:val="en-US" w:eastAsia="ru-RU"/>
        </w:rPr>
        <w:t>Colab</w:t>
      </w:r>
      <w:r w:rsidRPr="00DB3B21">
        <w:rPr>
          <w:rFonts w:ascii="Times New Roman" w:eastAsia="Times New Roman" w:hAnsi="Times New Roman" w:cs="Times New Roman"/>
          <w:sz w:val="28"/>
          <w:szCs w:val="28"/>
          <w:lang w:eastAsia="ru-RU"/>
        </w:rPr>
        <w:t xml:space="preserve"> разделим выборку (ранее обучающую выборку) на тестовую и трениров</w:t>
      </w:r>
      <w:r w:rsidR="00404606" w:rsidRPr="00DB3B21">
        <w:rPr>
          <w:rFonts w:ascii="Times New Roman" w:eastAsia="Times New Roman" w:hAnsi="Times New Roman" w:cs="Times New Roman"/>
          <w:sz w:val="28"/>
          <w:szCs w:val="28"/>
          <w:lang w:eastAsia="ru-RU"/>
        </w:rPr>
        <w:t>очную [68, 69</w:t>
      </w:r>
      <w:r w:rsidRPr="00DB3B21">
        <w:rPr>
          <w:rFonts w:ascii="Times New Roman" w:eastAsia="Times New Roman" w:hAnsi="Times New Roman" w:cs="Times New Roman"/>
          <w:sz w:val="28"/>
          <w:szCs w:val="28"/>
          <w:lang w:eastAsia="ru-RU"/>
        </w:rPr>
        <w:t xml:space="preserve">]. При этом объем тестовой выборки будет равен 80%, а тренировочной – 20%. Подробные расчеты приведены в Приложении В. Для подачи данных в </w:t>
      </w:r>
      <w:r w:rsidRPr="00DB3B21">
        <w:rPr>
          <w:rFonts w:ascii="Times New Roman" w:eastAsia="Times New Roman" w:hAnsi="Times New Roman" w:cs="Times New Roman"/>
          <w:sz w:val="28"/>
          <w:szCs w:val="28"/>
          <w:lang w:val="en-US" w:eastAsia="ru-RU"/>
        </w:rPr>
        <w:t>LSTM</w:t>
      </w:r>
      <w:r w:rsidRPr="00DB3B21">
        <w:rPr>
          <w:rFonts w:ascii="Times New Roman" w:eastAsia="Times New Roman" w:hAnsi="Times New Roman" w:cs="Times New Roman"/>
          <w:sz w:val="28"/>
          <w:szCs w:val="28"/>
          <w:lang w:eastAsia="ru-RU"/>
        </w:rPr>
        <w:t>-сеть необходимо изменить форму данных, то есть преобразовать формат данных из двумерного массива в 3</w:t>
      </w:r>
      <w:r w:rsidRPr="00DB3B21">
        <w:rPr>
          <w:rFonts w:ascii="Times New Roman" w:eastAsia="Times New Roman" w:hAnsi="Times New Roman" w:cs="Times New Roman"/>
          <w:sz w:val="28"/>
          <w:szCs w:val="28"/>
          <w:lang w:val="en-US" w:eastAsia="ru-RU"/>
        </w:rPr>
        <w:t>D</w:t>
      </w:r>
      <w:r w:rsidRPr="00DB3B21">
        <w:rPr>
          <w:rFonts w:ascii="Times New Roman" w:eastAsia="Times New Roman" w:hAnsi="Times New Roman" w:cs="Times New Roman"/>
          <w:sz w:val="28"/>
          <w:szCs w:val="28"/>
          <w:lang w:eastAsia="ru-RU"/>
        </w:rPr>
        <w:t xml:space="preserve">, так как </w:t>
      </w:r>
      <w:r w:rsidRPr="00DB3B21">
        <w:rPr>
          <w:rFonts w:ascii="Times New Roman" w:eastAsia="Times New Roman" w:hAnsi="Times New Roman" w:cs="Times New Roman"/>
          <w:sz w:val="28"/>
          <w:szCs w:val="28"/>
          <w:lang w:val="en-US" w:eastAsia="ru-RU"/>
        </w:rPr>
        <w:t>LSTM</w:t>
      </w:r>
      <w:r w:rsidRPr="00DB3B21">
        <w:rPr>
          <w:rFonts w:ascii="Times New Roman" w:eastAsia="Times New Roman" w:hAnsi="Times New Roman" w:cs="Times New Roman"/>
          <w:sz w:val="28"/>
          <w:szCs w:val="28"/>
          <w:lang w:eastAsia="ru-RU"/>
        </w:rPr>
        <w:t xml:space="preserve"> модель обрабатывает данные последовательно, а значит для нее важно указать, где начинается новый пример, какие точки образуют временную последовательность и сколько признаков описывают каждую точку. Строить прогноз будем на основе тестовой выборки (80% данных от изначально обучающей выборки), по этим же данным будем сравнивать результаты прогноза, результат которого представлен на рисунке 4.11.</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12C4F" w:rsidP="00D57BDD">
      <w:pPr>
        <w:spacing w:after="0" w:line="240" w:lineRule="auto"/>
        <w:jc w:val="center"/>
        <w:rPr>
          <w:rFonts w:ascii="Times New Roman" w:eastAsia="Times New Roman" w:hAnsi="Times New Roman" w:cs="Times New Roman"/>
          <w:sz w:val="28"/>
          <w:szCs w:val="28"/>
          <w:lang w:eastAsia="ru-RU"/>
        </w:rPr>
      </w:pPr>
      <w:r w:rsidRPr="00DB3B21">
        <w:rPr>
          <w:noProof/>
          <w:lang w:eastAsia="ru-RU"/>
        </w:rPr>
        <w:drawing>
          <wp:inline distT="0" distB="0" distL="0" distR="0" wp14:anchorId="00E2166E" wp14:editId="7C832A96">
            <wp:extent cx="5699760" cy="18288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8943" cy="1841372"/>
                    </a:xfrm>
                    <a:prstGeom prst="rect">
                      <a:avLst/>
                    </a:prstGeom>
                  </pic:spPr>
                </pic:pic>
              </a:graphicData>
            </a:graphic>
          </wp:inline>
        </w:drawing>
      </w: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r w:rsidRPr="00DB3B21">
        <w:rPr>
          <w:rFonts w:ascii="Times New Roman" w:hAnsi="Times New Roman" w:cs="Times New Roman"/>
          <w:i w:val="0"/>
          <w:iCs w:val="0"/>
          <w:color w:val="auto"/>
          <w:sz w:val="28"/>
          <w:szCs w:val="28"/>
        </w:rPr>
        <w:t xml:space="preserve">Рисунок 4.11. Результат прогнозирования на основе модели </w:t>
      </w:r>
      <w:r w:rsidRPr="00DB3B21">
        <w:rPr>
          <w:rFonts w:ascii="Times New Roman" w:hAnsi="Times New Roman" w:cs="Times New Roman"/>
          <w:i w:val="0"/>
          <w:iCs w:val="0"/>
          <w:color w:val="auto"/>
          <w:sz w:val="28"/>
          <w:szCs w:val="28"/>
          <w:lang w:val="en-US"/>
        </w:rPr>
        <w:t>LSTM</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Из рисунка 4.11 видно, что МАРЕ модели </w:t>
      </w:r>
      <w:r w:rsidRPr="00DB3B21">
        <w:rPr>
          <w:rFonts w:ascii="Times New Roman" w:eastAsia="Times New Roman" w:hAnsi="Times New Roman" w:cs="Times New Roman"/>
          <w:sz w:val="28"/>
          <w:szCs w:val="28"/>
          <w:lang w:val="en-US" w:eastAsia="ru-RU"/>
        </w:rPr>
        <w:t>LSTM</w:t>
      </w:r>
      <w:r w:rsidRPr="00DB3B21">
        <w:rPr>
          <w:rFonts w:ascii="Times New Roman" w:eastAsia="Times New Roman" w:hAnsi="Times New Roman" w:cs="Times New Roman"/>
          <w:sz w:val="28"/>
          <w:szCs w:val="28"/>
          <w:lang w:eastAsia="ru-RU"/>
        </w:rPr>
        <w:t xml:space="preserve"> на обучающей выборке равен 10.1194%. Такое значение среднего относительного модуля ошибки означает, что в среднем модель ошибается приблизительно на </w:t>
      </w:r>
      <w:r w:rsidRPr="00DB3B21">
        <w:rPr>
          <w:rFonts w:ascii="Times New Roman" w:eastAsia="Times New Roman" w:hAnsi="Times New Roman" w:cs="Times New Roman"/>
          <w:bCs/>
          <w:sz w:val="28"/>
          <w:szCs w:val="28"/>
          <w:lang w:eastAsia="ru-RU"/>
        </w:rPr>
        <w:t>10%</w:t>
      </w:r>
      <w:r w:rsidRPr="00DB3B21">
        <w:rPr>
          <w:rFonts w:ascii="Times New Roman" w:eastAsia="Times New Roman" w:hAnsi="Times New Roman" w:cs="Times New Roman"/>
          <w:sz w:val="28"/>
          <w:szCs w:val="28"/>
          <w:lang w:eastAsia="ru-RU"/>
        </w:rPr>
        <w:t xml:space="preserve"> относительно реальных значений на обучающих данных. </w:t>
      </w:r>
      <w:r w:rsidR="002A038C" w:rsidRPr="002A038C">
        <w:rPr>
          <w:rFonts w:ascii="Times New Roman" w:eastAsia="Times New Roman" w:hAnsi="Times New Roman" w:cs="Times New Roman"/>
          <w:sz w:val="28"/>
          <w:szCs w:val="28"/>
          <w:lang w:eastAsia="ru-RU"/>
        </w:rPr>
        <w:t>При этом для оценки точности модели временных рядов принимается следующая классификация</w:t>
      </w:r>
      <w:r w:rsidR="00404606" w:rsidRPr="00DB3B21">
        <w:rPr>
          <w:rFonts w:ascii="Times New Roman" w:eastAsia="Times New Roman" w:hAnsi="Times New Roman" w:cs="Times New Roman"/>
          <w:sz w:val="28"/>
          <w:szCs w:val="28"/>
          <w:lang w:eastAsia="ru-RU"/>
        </w:rPr>
        <w:t xml:space="preserve"> [70</w:t>
      </w:r>
      <w:r w:rsidRPr="00DB3B21">
        <w:rPr>
          <w:rFonts w:ascii="Times New Roman" w:eastAsia="Times New Roman" w:hAnsi="Times New Roman" w:cs="Times New Roman"/>
          <w:sz w:val="28"/>
          <w:szCs w:val="28"/>
          <w:lang w:eastAsia="ru-RU"/>
        </w:rPr>
        <w:t>]:</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&lt;</w:t>
      </w:r>
      <w:r w:rsidR="002A038C">
        <w:rPr>
          <w:rFonts w:ascii="Times New Roman" w:eastAsia="Times New Roman" w:hAnsi="Times New Roman" w:cs="Times New Roman"/>
          <w:sz w:val="28"/>
          <w:szCs w:val="28"/>
          <w:lang w:eastAsia="ru-RU"/>
        </w:rPr>
        <w:t xml:space="preserve"> </w:t>
      </w:r>
      <w:r w:rsidRPr="00DB3B21">
        <w:rPr>
          <w:rFonts w:ascii="Times New Roman" w:eastAsia="Times New Roman" w:hAnsi="Times New Roman" w:cs="Times New Roman"/>
          <w:sz w:val="28"/>
          <w:szCs w:val="28"/>
          <w:lang w:eastAsia="ru-RU"/>
        </w:rPr>
        <w:t>5</w:t>
      </w:r>
      <w:r w:rsidR="00192034">
        <w:rPr>
          <w:rFonts w:ascii="Times New Roman" w:eastAsia="Times New Roman" w:hAnsi="Times New Roman" w:cs="Times New Roman"/>
          <w:sz w:val="28"/>
          <w:szCs w:val="28"/>
          <w:lang w:eastAsia="ru-RU"/>
        </w:rPr>
        <w:t xml:space="preserve"> </w:t>
      </w:r>
      <w:r w:rsidRPr="00DB3B21">
        <w:rPr>
          <w:rFonts w:ascii="Times New Roman" w:eastAsia="Times New Roman" w:hAnsi="Times New Roman" w:cs="Times New Roman"/>
          <w:sz w:val="28"/>
          <w:szCs w:val="28"/>
          <w:lang w:eastAsia="ru-RU"/>
        </w:rPr>
        <w:t>% - исключительная точность;</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- 5</w:t>
      </w:r>
      <w:r w:rsidR="002A038C">
        <w:rPr>
          <w:rFonts w:ascii="Times New Roman" w:eastAsia="Times New Roman" w:hAnsi="Times New Roman" w:cs="Times New Roman"/>
          <w:sz w:val="28"/>
          <w:szCs w:val="28"/>
          <w:lang w:eastAsia="ru-RU"/>
        </w:rPr>
        <w:t xml:space="preserve"> </w:t>
      </w:r>
      <w:r w:rsidRPr="00DB3B21">
        <w:rPr>
          <w:rFonts w:ascii="Times New Roman" w:eastAsia="Times New Roman" w:hAnsi="Times New Roman" w:cs="Times New Roman"/>
          <w:sz w:val="28"/>
          <w:szCs w:val="28"/>
          <w:lang w:eastAsia="ru-RU"/>
        </w:rPr>
        <w:t>-10</w:t>
      </w:r>
      <w:r w:rsidR="00192034">
        <w:rPr>
          <w:rFonts w:ascii="Times New Roman" w:eastAsia="Times New Roman" w:hAnsi="Times New Roman" w:cs="Times New Roman"/>
          <w:sz w:val="28"/>
          <w:szCs w:val="28"/>
          <w:lang w:eastAsia="ru-RU"/>
        </w:rPr>
        <w:t xml:space="preserve"> </w:t>
      </w:r>
      <w:r w:rsidRPr="00DB3B21">
        <w:rPr>
          <w:rFonts w:ascii="Times New Roman" w:eastAsia="Times New Roman" w:hAnsi="Times New Roman" w:cs="Times New Roman"/>
          <w:sz w:val="28"/>
          <w:szCs w:val="28"/>
          <w:lang w:eastAsia="ru-RU"/>
        </w:rPr>
        <w:t>% - очень хорошая точность;</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- 10</w:t>
      </w:r>
      <w:r w:rsidR="002A038C">
        <w:rPr>
          <w:rFonts w:ascii="Times New Roman" w:eastAsia="Times New Roman" w:hAnsi="Times New Roman" w:cs="Times New Roman"/>
          <w:sz w:val="28"/>
          <w:szCs w:val="28"/>
          <w:lang w:eastAsia="ru-RU"/>
        </w:rPr>
        <w:t xml:space="preserve"> – </w:t>
      </w:r>
      <w:r w:rsidRPr="00DB3B21">
        <w:rPr>
          <w:rFonts w:ascii="Times New Roman" w:eastAsia="Times New Roman" w:hAnsi="Times New Roman" w:cs="Times New Roman"/>
          <w:sz w:val="28"/>
          <w:szCs w:val="28"/>
          <w:lang w:eastAsia="ru-RU"/>
        </w:rPr>
        <w:t>15</w:t>
      </w:r>
      <w:r w:rsidR="002A038C">
        <w:rPr>
          <w:rFonts w:ascii="Times New Roman" w:eastAsia="Times New Roman" w:hAnsi="Times New Roman" w:cs="Times New Roman"/>
          <w:sz w:val="28"/>
          <w:szCs w:val="28"/>
          <w:lang w:eastAsia="ru-RU"/>
        </w:rPr>
        <w:t xml:space="preserve"> </w:t>
      </w:r>
      <w:r w:rsidRPr="00DB3B21">
        <w:rPr>
          <w:rFonts w:ascii="Times New Roman" w:eastAsia="Times New Roman" w:hAnsi="Times New Roman" w:cs="Times New Roman"/>
          <w:sz w:val="28"/>
          <w:szCs w:val="28"/>
          <w:lang w:eastAsia="ru-RU"/>
        </w:rPr>
        <w:t>% - удовлетворительная точность;</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 </w:t>
      </w:r>
      <w:r w:rsidR="002A038C">
        <w:rPr>
          <w:rFonts w:ascii="Times New Roman" w:eastAsia="Times New Roman" w:hAnsi="Times New Roman" w:cs="Times New Roman"/>
          <w:sz w:val="28"/>
          <w:szCs w:val="28"/>
          <w:lang w:eastAsia="ru-RU"/>
        </w:rPr>
        <w:t xml:space="preserve"> </w:t>
      </w:r>
      <w:r w:rsidRPr="00DB3B21">
        <w:rPr>
          <w:rFonts w:ascii="Times New Roman" w:eastAsia="Times New Roman" w:hAnsi="Times New Roman" w:cs="Times New Roman"/>
          <w:sz w:val="28"/>
          <w:szCs w:val="28"/>
          <w:lang w:eastAsia="ru-RU"/>
        </w:rPr>
        <w:t>&gt;</w:t>
      </w:r>
      <w:r w:rsidR="002A038C">
        <w:rPr>
          <w:rFonts w:ascii="Times New Roman" w:eastAsia="Times New Roman" w:hAnsi="Times New Roman" w:cs="Times New Roman"/>
          <w:sz w:val="28"/>
          <w:szCs w:val="28"/>
          <w:lang w:eastAsia="ru-RU"/>
        </w:rPr>
        <w:t xml:space="preserve"> </w:t>
      </w:r>
      <w:r w:rsidRPr="00DB3B21">
        <w:rPr>
          <w:rFonts w:ascii="Times New Roman" w:eastAsia="Times New Roman" w:hAnsi="Times New Roman" w:cs="Times New Roman"/>
          <w:sz w:val="28"/>
          <w:szCs w:val="28"/>
          <w:lang w:eastAsia="ru-RU"/>
        </w:rPr>
        <w:t>15</w:t>
      </w:r>
      <w:r w:rsidR="002A038C">
        <w:rPr>
          <w:rFonts w:ascii="Times New Roman" w:eastAsia="Times New Roman" w:hAnsi="Times New Roman" w:cs="Times New Roman"/>
          <w:sz w:val="28"/>
          <w:szCs w:val="28"/>
          <w:lang w:eastAsia="ru-RU"/>
        </w:rPr>
        <w:t xml:space="preserve"> </w:t>
      </w:r>
      <w:r w:rsidRPr="00DB3B21">
        <w:rPr>
          <w:rFonts w:ascii="Times New Roman" w:eastAsia="Times New Roman" w:hAnsi="Times New Roman" w:cs="Times New Roman"/>
          <w:sz w:val="28"/>
          <w:szCs w:val="28"/>
          <w:lang w:eastAsia="ru-RU"/>
        </w:rPr>
        <w:t xml:space="preserve">% - модель требует улучшений. </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Исходя из классификации, значение </w:t>
      </w:r>
      <w:r w:rsidRPr="00DB3B21">
        <w:rPr>
          <w:rFonts w:ascii="Times New Roman" w:eastAsia="Times New Roman" w:hAnsi="Times New Roman" w:cs="Times New Roman"/>
          <w:bCs/>
          <w:sz w:val="28"/>
          <w:szCs w:val="28"/>
          <w:lang w:eastAsia="ru-RU"/>
        </w:rPr>
        <w:t>10.12</w:t>
      </w:r>
      <w:r w:rsidR="002A038C">
        <w:rPr>
          <w:rFonts w:ascii="Times New Roman" w:eastAsia="Times New Roman" w:hAnsi="Times New Roman" w:cs="Times New Roman"/>
          <w:bCs/>
          <w:sz w:val="28"/>
          <w:szCs w:val="28"/>
          <w:lang w:eastAsia="ru-RU"/>
        </w:rPr>
        <w:t xml:space="preserve"> </w:t>
      </w:r>
      <w:r w:rsidRPr="00DB3B21">
        <w:rPr>
          <w:rFonts w:ascii="Times New Roman" w:eastAsia="Times New Roman" w:hAnsi="Times New Roman" w:cs="Times New Roman"/>
          <w:bCs/>
          <w:sz w:val="28"/>
          <w:szCs w:val="28"/>
          <w:lang w:eastAsia="ru-RU"/>
        </w:rPr>
        <w:t>%</w:t>
      </w:r>
      <w:r w:rsidRPr="00DB3B21">
        <w:rPr>
          <w:rFonts w:ascii="Times New Roman" w:eastAsia="Times New Roman" w:hAnsi="Times New Roman" w:cs="Times New Roman"/>
          <w:sz w:val="28"/>
          <w:szCs w:val="28"/>
          <w:lang w:eastAsia="ru-RU"/>
        </w:rPr>
        <w:t xml:space="preserve"> находится на границе между </w:t>
      </w:r>
      <w:r w:rsidRPr="00DB3B21">
        <w:rPr>
          <w:rFonts w:ascii="Times New Roman" w:eastAsia="Times New Roman" w:hAnsi="Times New Roman" w:cs="Times New Roman"/>
          <w:bCs/>
          <w:sz w:val="28"/>
          <w:szCs w:val="28"/>
          <w:lang w:eastAsia="ru-RU"/>
        </w:rPr>
        <w:t>«очень хорошо»</w:t>
      </w:r>
      <w:r w:rsidRPr="00DB3B21">
        <w:rPr>
          <w:rFonts w:ascii="Times New Roman" w:eastAsia="Times New Roman" w:hAnsi="Times New Roman" w:cs="Times New Roman"/>
          <w:sz w:val="28"/>
          <w:szCs w:val="28"/>
          <w:lang w:eastAsia="ru-RU"/>
        </w:rPr>
        <w:t xml:space="preserve"> и </w:t>
      </w:r>
      <w:r w:rsidRPr="00DB3B21">
        <w:rPr>
          <w:rFonts w:ascii="Times New Roman" w:eastAsia="Times New Roman" w:hAnsi="Times New Roman" w:cs="Times New Roman"/>
          <w:bCs/>
          <w:sz w:val="28"/>
          <w:szCs w:val="28"/>
          <w:lang w:eastAsia="ru-RU"/>
        </w:rPr>
        <w:t>«удовлетворительно»</w:t>
      </w:r>
      <w:r w:rsidRPr="00DB3B21">
        <w:rPr>
          <w:rFonts w:ascii="Times New Roman" w:eastAsia="Times New Roman" w:hAnsi="Times New Roman" w:cs="Times New Roman"/>
          <w:sz w:val="28"/>
          <w:szCs w:val="28"/>
          <w:lang w:eastAsia="ru-RU"/>
        </w:rPr>
        <w:t>. Это свидетельствует о том, что модель уже демонстрирует высокое качество, но есть небольшой потенциал для оптимизации.</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В таблице 4.4 представлены реальные данные и прогнозные значения, полученные с помощью трех моделей: </w:t>
      </w:r>
      <w:r w:rsidRPr="00DB3B21">
        <w:rPr>
          <w:rFonts w:ascii="Times New Roman" w:eastAsia="Times New Roman" w:hAnsi="Times New Roman" w:cs="Times New Roman"/>
          <w:sz w:val="28"/>
          <w:szCs w:val="28"/>
          <w:lang w:val="en-US" w:eastAsia="ru-RU"/>
        </w:rPr>
        <w:t>ARIMA</w:t>
      </w:r>
      <w:r w:rsidRPr="00DB3B21">
        <w:rPr>
          <w:rFonts w:ascii="Times New Roman" w:eastAsia="Times New Roman" w:hAnsi="Times New Roman" w:cs="Times New Roman"/>
          <w:sz w:val="28"/>
          <w:szCs w:val="28"/>
          <w:lang w:eastAsia="ru-RU"/>
        </w:rPr>
        <w:t xml:space="preserve">, ПЭС и </w:t>
      </w:r>
      <w:r w:rsidRPr="00DB3B21">
        <w:rPr>
          <w:rFonts w:ascii="Times New Roman" w:eastAsia="Times New Roman" w:hAnsi="Times New Roman" w:cs="Times New Roman"/>
          <w:sz w:val="28"/>
          <w:szCs w:val="28"/>
          <w:lang w:val="en-US" w:eastAsia="ru-RU"/>
        </w:rPr>
        <w:t>LSTM</w:t>
      </w:r>
      <w:r w:rsidRPr="00DB3B21">
        <w:rPr>
          <w:rFonts w:ascii="Times New Roman" w:eastAsia="Times New Roman" w:hAnsi="Times New Roman" w:cs="Times New Roman"/>
          <w:sz w:val="28"/>
          <w:szCs w:val="28"/>
          <w:lang w:eastAsia="ru-RU"/>
        </w:rPr>
        <w:t xml:space="preserve"> на 7 дней. Реальные данные демонстрируют сильную вариабельность (от 15.24 до 26.68). Модели </w:t>
      </w:r>
      <w:r w:rsidRPr="00DB3B21">
        <w:rPr>
          <w:rFonts w:ascii="Times New Roman" w:eastAsia="Times New Roman" w:hAnsi="Times New Roman" w:cs="Times New Roman"/>
          <w:sz w:val="28"/>
          <w:szCs w:val="28"/>
          <w:lang w:val="en-US" w:eastAsia="ru-RU"/>
        </w:rPr>
        <w:t>ARIMA</w:t>
      </w:r>
      <w:r w:rsidRPr="00DB3B21">
        <w:rPr>
          <w:rFonts w:ascii="Times New Roman" w:eastAsia="Times New Roman" w:hAnsi="Times New Roman" w:cs="Times New Roman"/>
          <w:sz w:val="28"/>
          <w:szCs w:val="28"/>
          <w:lang w:eastAsia="ru-RU"/>
        </w:rPr>
        <w:t xml:space="preserve"> и ПЭС дают почти постоянные прогнозы (24.6-25.1), не учитывающие резкие колебания. Модель нейросетевого моделирования </w:t>
      </w:r>
      <w:r w:rsidRPr="00DB3B21">
        <w:rPr>
          <w:rFonts w:ascii="Times New Roman" w:eastAsia="Times New Roman" w:hAnsi="Times New Roman" w:cs="Times New Roman"/>
          <w:sz w:val="28"/>
          <w:szCs w:val="28"/>
          <w:lang w:val="en-US" w:eastAsia="ru-RU"/>
        </w:rPr>
        <w:t>LSTM</w:t>
      </w:r>
      <w:r w:rsidRPr="00DB3B21">
        <w:rPr>
          <w:rFonts w:ascii="Times New Roman" w:eastAsia="Times New Roman" w:hAnsi="Times New Roman" w:cs="Times New Roman"/>
          <w:sz w:val="28"/>
          <w:szCs w:val="28"/>
          <w:lang w:eastAsia="ru-RU"/>
        </w:rPr>
        <w:t xml:space="preserve"> показывает более гибкий прогноз (24.96-27.88), который в свою очередь следует за трендом реальных данных. </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Средний относительный модуль ошибки прогнозных значений, полученных по нейросети </w:t>
      </w:r>
      <w:r w:rsidRPr="00DB3B21">
        <w:rPr>
          <w:rFonts w:ascii="Times New Roman" w:eastAsia="Times New Roman" w:hAnsi="Times New Roman" w:cs="Times New Roman"/>
          <w:sz w:val="28"/>
          <w:szCs w:val="28"/>
          <w:lang w:val="en-US" w:eastAsia="ru-RU"/>
        </w:rPr>
        <w:t>LSTM</w:t>
      </w:r>
      <w:r w:rsidRPr="00DB3B21">
        <w:rPr>
          <w:rFonts w:ascii="Times New Roman" w:eastAsia="Times New Roman" w:hAnsi="Times New Roman" w:cs="Times New Roman"/>
          <w:sz w:val="28"/>
          <w:szCs w:val="28"/>
          <w:lang w:eastAsia="ru-RU"/>
        </w:rPr>
        <w:t>, без учета 7 точки прогноза (366-го дня) равен:</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12C4F" w:rsidP="00763938">
      <w:pPr>
        <w:pStyle w:val="af5"/>
        <w:spacing w:before="0" w:beforeAutospacing="0" w:after="0" w:afterAutospacing="0"/>
        <w:ind w:firstLine="709"/>
        <w:jc w:val="both"/>
        <w:rPr>
          <w:i/>
          <w:sz w:val="28"/>
          <w:szCs w:val="28"/>
        </w:rPr>
      </w:pPr>
      <m:oMathPara>
        <m:oMath>
          <m:r>
            <w:rPr>
              <w:rFonts w:ascii="Cambria Math" w:eastAsiaTheme="minorEastAsia" w:hAnsi="Cambria Math"/>
              <w:sz w:val="28"/>
              <w:szCs w:val="28"/>
            </w:rPr>
            <m:t>M</m:t>
          </m:r>
          <m:r>
            <w:rPr>
              <w:rFonts w:ascii="Cambria Math" w:eastAsiaTheme="minorEastAsia" w:hAnsi="Cambria Math"/>
              <w:sz w:val="28"/>
              <w:szCs w:val="28"/>
              <w:lang w:val="en-US"/>
            </w:rPr>
            <m:t>APE</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LSTM</m:t>
              </m:r>
            </m:e>
          </m:d>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rPr>
                <m:t>1</m:t>
              </m:r>
            </m:num>
            <m:den>
              <m:r>
                <w:rPr>
                  <w:rFonts w:ascii="Cambria Math" w:eastAsiaTheme="minorEastAsia" w:hAnsi="Cambria Math"/>
                  <w:sz w:val="28"/>
                  <w:szCs w:val="28"/>
                  <w:lang w:val="en-US"/>
                </w:rPr>
                <m:t>n</m:t>
              </m:r>
            </m:den>
          </m:f>
          <m:nary>
            <m:naryPr>
              <m:chr m:val="∑"/>
              <m:limLoc m:val="undOvr"/>
              <m:subHide m:val="1"/>
              <m:supHide m:val="1"/>
              <m:ctrlPr>
                <w:rPr>
                  <w:rFonts w:ascii="Cambria Math" w:eastAsiaTheme="minorEastAsia" w:hAnsi="Cambria Math"/>
                  <w:i/>
                  <w:sz w:val="28"/>
                  <w:szCs w:val="28"/>
                  <w:lang w:val="en-US"/>
                </w:rPr>
              </m:ctrlPr>
            </m:naryPr>
            <m:sub/>
            <m:sup/>
            <m:e>
              <m:f>
                <m:fPr>
                  <m:ctrlPr>
                    <w:rPr>
                      <w:rFonts w:ascii="Cambria Math" w:eastAsiaTheme="minorEastAsia" w:hAnsi="Cambria Math"/>
                      <w:i/>
                      <w:sz w:val="28"/>
                      <w:szCs w:val="28"/>
                      <w:lang w:val="en-US"/>
                    </w:rPr>
                  </m:ctrlPr>
                </m:fPr>
                <m:num>
                  <m:d>
                    <m:dPr>
                      <m:begChr m:val="|"/>
                      <m:endChr m:val="|"/>
                      <m:ctrlPr>
                        <w:rPr>
                          <w:rFonts w:ascii="Cambria Math" w:eastAsiaTheme="minorEastAsia" w:hAnsi="Cambria Math"/>
                          <w:i/>
                          <w:sz w:val="28"/>
                          <w:szCs w:val="28"/>
                          <w:lang w:val="en-US"/>
                        </w:rPr>
                      </m:ctrlPr>
                    </m:dPr>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y</m:t>
                          </m:r>
                        </m:e>
                        <m:sub>
                          <m:r>
                            <w:rPr>
                              <w:rFonts w:ascii="Cambria Math" w:eastAsiaTheme="minorEastAsia" w:hAnsi="Cambria Math"/>
                              <w:sz w:val="28"/>
                              <w:szCs w:val="28"/>
                              <w:lang w:val="en-US"/>
                            </w:rPr>
                            <m:t>t</m:t>
                          </m:r>
                        </m:sub>
                      </m:sSub>
                      <m:r>
                        <w:rPr>
                          <w:rFonts w:ascii="Cambria Math" w:eastAsiaTheme="minorEastAsia" w:hAnsi="Cambria Math"/>
                          <w:sz w:val="28"/>
                          <w:szCs w:val="28"/>
                        </w:rPr>
                        <m:t>-</m:t>
                      </m:r>
                      <m:sSub>
                        <m:sSubPr>
                          <m:ctrlPr>
                            <w:rPr>
                              <w:rFonts w:ascii="Cambria Math" w:eastAsiaTheme="minorEastAsia" w:hAnsi="Cambria Math"/>
                              <w:i/>
                              <w:sz w:val="28"/>
                              <w:szCs w:val="28"/>
                              <w:lang w:val="en-US"/>
                            </w:rPr>
                          </m:ctrlPr>
                        </m:sSubPr>
                        <m:e>
                          <m:acc>
                            <m:accPr>
                              <m:ctrlPr>
                                <w:rPr>
                                  <w:rFonts w:ascii="Cambria Math" w:eastAsiaTheme="minorEastAsia" w:hAnsi="Cambria Math"/>
                                  <w:i/>
                                  <w:sz w:val="28"/>
                                  <w:szCs w:val="28"/>
                                  <w:lang w:val="en-US"/>
                                </w:rPr>
                              </m:ctrlPr>
                            </m:accPr>
                            <m:e>
                              <m:r>
                                <w:rPr>
                                  <w:rFonts w:ascii="Cambria Math" w:eastAsiaTheme="minorEastAsia" w:hAnsi="Cambria Math"/>
                                  <w:sz w:val="28"/>
                                  <w:szCs w:val="28"/>
                                  <w:lang w:val="en-US"/>
                                </w:rPr>
                                <m:t>y</m:t>
                              </m:r>
                            </m:e>
                          </m:acc>
                        </m:e>
                        <m:sub>
                          <m:r>
                            <w:rPr>
                              <w:rFonts w:ascii="Cambria Math" w:eastAsiaTheme="minorEastAsia" w:hAnsi="Cambria Math"/>
                              <w:sz w:val="28"/>
                              <w:szCs w:val="28"/>
                              <w:lang w:val="en-US"/>
                            </w:rPr>
                            <m:t>t</m:t>
                          </m:r>
                        </m:sub>
                      </m:sSub>
                    </m:e>
                  </m:d>
                </m:num>
                <m:den>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y</m:t>
                      </m:r>
                    </m:e>
                    <m:sub>
                      <m:r>
                        <w:rPr>
                          <w:rFonts w:ascii="Cambria Math" w:eastAsiaTheme="minorEastAsia" w:hAnsi="Cambria Math"/>
                          <w:sz w:val="28"/>
                          <w:szCs w:val="28"/>
                          <w:lang w:val="en-US"/>
                        </w:rPr>
                        <m:t>t</m:t>
                      </m:r>
                    </m:sub>
                  </m:sSub>
                </m:den>
              </m:f>
              <m:r>
                <w:rPr>
                  <w:rFonts w:ascii="Cambria Math" w:eastAsiaTheme="minorEastAsia" w:hAnsi="Cambria Math"/>
                  <w:sz w:val="28"/>
                  <w:szCs w:val="28"/>
                  <w:lang w:val="en-US"/>
                </w:rPr>
                <m:t>*100%</m:t>
              </m:r>
            </m:e>
          </m:nary>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
                <w:rPr>
                  <w:rFonts w:ascii="Cambria Math" w:eastAsiaTheme="minorEastAsia" w:hAnsi="Cambria Math"/>
                  <w:sz w:val="28"/>
                  <w:szCs w:val="28"/>
                  <w:lang w:val="en-US"/>
                </w:rPr>
                <m:t>0,322</m:t>
              </m:r>
              <m:ctrlPr>
                <w:rPr>
                  <w:rFonts w:ascii="Cambria Math" w:eastAsiaTheme="minorEastAsia" w:hAnsi="Cambria Math"/>
                  <w:i/>
                  <w:sz w:val="28"/>
                  <w:szCs w:val="28"/>
                  <w:lang w:val="en-US"/>
                </w:rPr>
              </m:ctrlPr>
            </m:num>
            <m:den>
              <m:r>
                <w:rPr>
                  <w:rFonts w:ascii="Cambria Math" w:eastAsiaTheme="minorEastAsia" w:hAnsi="Cambria Math"/>
                  <w:sz w:val="28"/>
                  <w:szCs w:val="28"/>
                </w:rPr>
                <m:t>6</m:t>
              </m:r>
            </m:den>
          </m:f>
          <m:r>
            <w:rPr>
              <w:rFonts w:ascii="Cambria Math" w:eastAsiaTheme="minorEastAsia" w:hAnsi="Cambria Math"/>
              <w:sz w:val="28"/>
              <w:szCs w:val="28"/>
            </w:rPr>
            <m:t>*100%=5,37%.</m:t>
          </m:r>
        </m:oMath>
      </m:oMathPara>
    </w:p>
    <w:p w:rsidR="002A038C" w:rsidRDefault="002A038C"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Полученный МАРЕ, равный 5,37% означает, что в среднем прогноз </w:t>
      </w:r>
      <w:r w:rsidRPr="00DB3B21">
        <w:rPr>
          <w:rFonts w:ascii="Times New Roman" w:eastAsia="Times New Roman" w:hAnsi="Times New Roman" w:cs="Times New Roman"/>
          <w:sz w:val="28"/>
          <w:szCs w:val="28"/>
          <w:lang w:val="en-US" w:eastAsia="ru-RU"/>
        </w:rPr>
        <w:t>LSTM</w:t>
      </w:r>
      <w:r w:rsidRPr="00DB3B21">
        <w:rPr>
          <w:rFonts w:ascii="Times New Roman" w:eastAsia="Times New Roman" w:hAnsi="Times New Roman" w:cs="Times New Roman"/>
          <w:sz w:val="28"/>
          <w:szCs w:val="28"/>
          <w:lang w:eastAsia="ru-RU"/>
        </w:rPr>
        <w:t xml:space="preserve"> модели отклоняется от исходных данных на примерно 5%, что соответствует очень хорошей точности прогноза для сильно вариабельных рядов. </w:t>
      </w:r>
    </w:p>
    <w:p w:rsidR="00812C4F" w:rsidRPr="00DB3B21" w:rsidRDefault="00812C4F" w:rsidP="00763938">
      <w:pPr>
        <w:pStyle w:val="aff5"/>
        <w:keepNext/>
        <w:spacing w:after="0"/>
        <w:ind w:firstLine="709"/>
        <w:rPr>
          <w:rFonts w:ascii="Times New Roman" w:hAnsi="Times New Roman" w:cs="Times New Roman"/>
          <w:i w:val="0"/>
          <w:iCs w:val="0"/>
          <w:color w:val="auto"/>
          <w:sz w:val="28"/>
          <w:szCs w:val="28"/>
        </w:rPr>
      </w:pPr>
    </w:p>
    <w:p w:rsidR="00812C4F" w:rsidRPr="00DB3B21" w:rsidRDefault="00812C4F" w:rsidP="00D57BDD">
      <w:pPr>
        <w:pStyle w:val="aff5"/>
        <w:keepNext/>
        <w:spacing w:after="0"/>
        <w:rPr>
          <w:rFonts w:ascii="Times New Roman" w:hAnsi="Times New Roman" w:cs="Times New Roman"/>
          <w:color w:val="auto"/>
          <w:sz w:val="28"/>
          <w:szCs w:val="28"/>
        </w:rPr>
      </w:pPr>
      <w:r w:rsidRPr="00DB3B21">
        <w:rPr>
          <w:rFonts w:ascii="Times New Roman" w:hAnsi="Times New Roman" w:cs="Times New Roman"/>
          <w:i w:val="0"/>
          <w:iCs w:val="0"/>
          <w:color w:val="auto"/>
          <w:sz w:val="28"/>
          <w:szCs w:val="28"/>
        </w:rPr>
        <w:t>Таблица 4.4 - Сравнение результатов прогноза моделей ПЭС, ARIMA и LSTM с реальными данными</w:t>
      </w:r>
    </w:p>
    <w:tbl>
      <w:tblPr>
        <w:tblStyle w:val="a4"/>
        <w:tblW w:w="0" w:type="auto"/>
        <w:tblLook w:val="04A0" w:firstRow="1" w:lastRow="0" w:firstColumn="1" w:lastColumn="0" w:noHBand="0" w:noVBand="1"/>
      </w:tblPr>
      <w:tblGrid>
        <w:gridCol w:w="1169"/>
        <w:gridCol w:w="1761"/>
        <w:gridCol w:w="2643"/>
        <w:gridCol w:w="2055"/>
        <w:gridCol w:w="2049"/>
      </w:tblGrid>
      <w:tr w:rsidR="00DB3B21" w:rsidRPr="00DB3B21" w:rsidTr="00D57BDD">
        <w:trPr>
          <w:trHeight w:val="958"/>
        </w:trPr>
        <w:tc>
          <w:tcPr>
            <w:tcW w:w="1169"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Номер дня</w:t>
            </w:r>
          </w:p>
        </w:tc>
        <w:tc>
          <w:tcPr>
            <w:tcW w:w="1761"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Реальные данные</w:t>
            </w:r>
          </w:p>
        </w:tc>
        <w:tc>
          <w:tcPr>
            <w:tcW w:w="26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 xml:space="preserve">Прогнозные значения, </w:t>
            </w:r>
          </w:p>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 xml:space="preserve">сезонная </w:t>
            </w:r>
            <w:r w:rsidRPr="00DB3B21">
              <w:rPr>
                <w:rFonts w:ascii="Times New Roman" w:hAnsi="Times New Roman" w:cs="Times New Roman"/>
                <w:sz w:val="28"/>
                <w:szCs w:val="28"/>
                <w:lang w:val="en-US"/>
              </w:rPr>
              <w:t>ARIMA</w:t>
            </w:r>
          </w:p>
        </w:tc>
        <w:tc>
          <w:tcPr>
            <w:tcW w:w="2055"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Прогнозные значения, ПЭС</w:t>
            </w:r>
          </w:p>
        </w:tc>
        <w:tc>
          <w:tcPr>
            <w:tcW w:w="2049"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 xml:space="preserve">Прогнозные значения, </w:t>
            </w:r>
            <w:r w:rsidRPr="00DB3B21">
              <w:rPr>
                <w:rFonts w:ascii="Times New Roman" w:hAnsi="Times New Roman" w:cs="Times New Roman"/>
                <w:sz w:val="28"/>
                <w:szCs w:val="28"/>
                <w:lang w:val="en-US"/>
              </w:rPr>
              <w:t>LSTM</w:t>
            </w:r>
          </w:p>
        </w:tc>
      </w:tr>
      <w:tr w:rsidR="00DB3B21" w:rsidRPr="00DB3B21" w:rsidTr="00D57BDD">
        <w:trPr>
          <w:trHeight w:val="319"/>
        </w:trPr>
        <w:tc>
          <w:tcPr>
            <w:tcW w:w="1169"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360</w:t>
            </w:r>
          </w:p>
        </w:tc>
        <w:tc>
          <w:tcPr>
            <w:tcW w:w="1761"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28,08</w:t>
            </w:r>
          </w:p>
        </w:tc>
        <w:tc>
          <w:tcPr>
            <w:tcW w:w="2643"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24,73</w:t>
            </w:r>
          </w:p>
        </w:tc>
        <w:tc>
          <w:tcPr>
            <w:tcW w:w="2055"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rPr>
              <w:t>24</w:t>
            </w:r>
            <w:r w:rsidRPr="00DB3B21">
              <w:rPr>
                <w:rFonts w:ascii="Times New Roman" w:hAnsi="Times New Roman" w:cs="Times New Roman"/>
                <w:sz w:val="28"/>
                <w:szCs w:val="28"/>
                <w:lang w:val="en-US"/>
              </w:rPr>
              <w:t>,66</w:t>
            </w:r>
          </w:p>
        </w:tc>
        <w:tc>
          <w:tcPr>
            <w:tcW w:w="2049"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27</w:t>
            </w:r>
            <w:r w:rsidRPr="00DB3B21">
              <w:rPr>
                <w:rFonts w:ascii="Times New Roman" w:hAnsi="Times New Roman" w:cs="Times New Roman"/>
                <w:sz w:val="28"/>
                <w:szCs w:val="28"/>
                <w:lang w:val="en-US"/>
              </w:rPr>
              <w:t>,</w:t>
            </w:r>
            <w:r w:rsidRPr="00DB3B21">
              <w:rPr>
                <w:rFonts w:ascii="Times New Roman" w:hAnsi="Times New Roman" w:cs="Times New Roman"/>
                <w:sz w:val="28"/>
                <w:szCs w:val="28"/>
              </w:rPr>
              <w:t>37</w:t>
            </w:r>
          </w:p>
        </w:tc>
      </w:tr>
      <w:tr w:rsidR="00DB3B21" w:rsidRPr="00DB3B21" w:rsidTr="00D57BDD">
        <w:trPr>
          <w:trHeight w:val="319"/>
        </w:trPr>
        <w:tc>
          <w:tcPr>
            <w:tcW w:w="1169"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361</w:t>
            </w:r>
          </w:p>
        </w:tc>
        <w:tc>
          <w:tcPr>
            <w:tcW w:w="1761"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24</w:t>
            </w:r>
            <w:r w:rsidRPr="00DB3B21">
              <w:rPr>
                <w:rFonts w:ascii="Times New Roman" w:hAnsi="Times New Roman" w:cs="Times New Roman"/>
                <w:sz w:val="28"/>
                <w:szCs w:val="28"/>
                <w:lang w:val="en-US"/>
              </w:rPr>
              <w:t>,</w:t>
            </w:r>
            <w:r w:rsidRPr="00DB3B21">
              <w:rPr>
                <w:rFonts w:ascii="Times New Roman" w:hAnsi="Times New Roman" w:cs="Times New Roman"/>
                <w:sz w:val="28"/>
                <w:szCs w:val="28"/>
              </w:rPr>
              <w:t>84</w:t>
            </w:r>
          </w:p>
        </w:tc>
        <w:tc>
          <w:tcPr>
            <w:tcW w:w="26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24,63</w:t>
            </w:r>
          </w:p>
        </w:tc>
        <w:tc>
          <w:tcPr>
            <w:tcW w:w="2055"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24,66</w:t>
            </w:r>
          </w:p>
        </w:tc>
        <w:tc>
          <w:tcPr>
            <w:tcW w:w="2049"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26,19</w:t>
            </w:r>
          </w:p>
        </w:tc>
      </w:tr>
      <w:tr w:rsidR="00DB3B21" w:rsidRPr="00DB3B21" w:rsidTr="00D57BDD">
        <w:trPr>
          <w:trHeight w:val="319"/>
        </w:trPr>
        <w:tc>
          <w:tcPr>
            <w:tcW w:w="1169"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362</w:t>
            </w:r>
          </w:p>
        </w:tc>
        <w:tc>
          <w:tcPr>
            <w:tcW w:w="1761"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rPr>
              <w:t>2</w:t>
            </w:r>
            <w:r w:rsidRPr="00DB3B21">
              <w:rPr>
                <w:rFonts w:ascii="Times New Roman" w:hAnsi="Times New Roman" w:cs="Times New Roman"/>
                <w:sz w:val="28"/>
                <w:szCs w:val="28"/>
                <w:lang w:val="en-US"/>
              </w:rPr>
              <w:t>8,68</w:t>
            </w:r>
          </w:p>
        </w:tc>
        <w:tc>
          <w:tcPr>
            <w:tcW w:w="26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24,69</w:t>
            </w:r>
          </w:p>
        </w:tc>
        <w:tc>
          <w:tcPr>
            <w:tcW w:w="2055"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24,66</w:t>
            </w:r>
          </w:p>
        </w:tc>
        <w:tc>
          <w:tcPr>
            <w:tcW w:w="2049"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24,96</w:t>
            </w:r>
          </w:p>
        </w:tc>
      </w:tr>
      <w:tr w:rsidR="00DB3B21" w:rsidRPr="00DB3B21" w:rsidTr="00D57BDD">
        <w:trPr>
          <w:trHeight w:val="319"/>
        </w:trPr>
        <w:tc>
          <w:tcPr>
            <w:tcW w:w="1169"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363</w:t>
            </w:r>
          </w:p>
        </w:tc>
        <w:tc>
          <w:tcPr>
            <w:tcW w:w="1761"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25,32</w:t>
            </w:r>
          </w:p>
        </w:tc>
        <w:tc>
          <w:tcPr>
            <w:tcW w:w="26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24,78</w:t>
            </w:r>
          </w:p>
        </w:tc>
        <w:tc>
          <w:tcPr>
            <w:tcW w:w="2055"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24,66</w:t>
            </w:r>
          </w:p>
        </w:tc>
        <w:tc>
          <w:tcPr>
            <w:tcW w:w="2049"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26,39</w:t>
            </w:r>
          </w:p>
        </w:tc>
      </w:tr>
      <w:tr w:rsidR="00DB3B21" w:rsidRPr="00DB3B21" w:rsidTr="00D57BDD">
        <w:trPr>
          <w:trHeight w:val="319"/>
        </w:trPr>
        <w:tc>
          <w:tcPr>
            <w:tcW w:w="1169"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364</w:t>
            </w:r>
          </w:p>
        </w:tc>
        <w:tc>
          <w:tcPr>
            <w:tcW w:w="1761"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27,12</w:t>
            </w:r>
          </w:p>
        </w:tc>
        <w:tc>
          <w:tcPr>
            <w:tcW w:w="26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24,76</w:t>
            </w:r>
          </w:p>
        </w:tc>
        <w:tc>
          <w:tcPr>
            <w:tcW w:w="2055"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24,66</w:t>
            </w:r>
          </w:p>
        </w:tc>
        <w:tc>
          <w:tcPr>
            <w:tcW w:w="2049"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27,88</w:t>
            </w:r>
          </w:p>
        </w:tc>
      </w:tr>
      <w:tr w:rsidR="00DB3B21" w:rsidRPr="00DB3B21" w:rsidTr="00D57BDD">
        <w:trPr>
          <w:trHeight w:val="302"/>
        </w:trPr>
        <w:tc>
          <w:tcPr>
            <w:tcW w:w="1169"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365</w:t>
            </w:r>
          </w:p>
        </w:tc>
        <w:tc>
          <w:tcPr>
            <w:tcW w:w="1761"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25,92</w:t>
            </w:r>
          </w:p>
        </w:tc>
        <w:tc>
          <w:tcPr>
            <w:tcW w:w="26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24,93</w:t>
            </w:r>
          </w:p>
        </w:tc>
        <w:tc>
          <w:tcPr>
            <w:tcW w:w="2055"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24,66</w:t>
            </w:r>
          </w:p>
        </w:tc>
        <w:tc>
          <w:tcPr>
            <w:tcW w:w="2049"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26,97</w:t>
            </w:r>
          </w:p>
        </w:tc>
      </w:tr>
      <w:tr w:rsidR="00812C4F" w:rsidRPr="00DB3B21" w:rsidTr="00D57BDD">
        <w:trPr>
          <w:trHeight w:val="336"/>
        </w:trPr>
        <w:tc>
          <w:tcPr>
            <w:tcW w:w="1169"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rPr>
              <w:t>366</w:t>
            </w:r>
          </w:p>
        </w:tc>
        <w:tc>
          <w:tcPr>
            <w:tcW w:w="1761"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15,24</w:t>
            </w:r>
          </w:p>
        </w:tc>
        <w:tc>
          <w:tcPr>
            <w:tcW w:w="2643"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25,12</w:t>
            </w:r>
          </w:p>
        </w:tc>
        <w:tc>
          <w:tcPr>
            <w:tcW w:w="2055" w:type="dxa"/>
          </w:tcPr>
          <w:p w:rsidR="00812C4F" w:rsidRPr="00DB3B21" w:rsidRDefault="00812C4F" w:rsidP="00D57BDD">
            <w:pPr>
              <w:jc w:val="center"/>
              <w:rPr>
                <w:rFonts w:ascii="Times New Roman" w:hAnsi="Times New Roman" w:cs="Times New Roman"/>
                <w:sz w:val="28"/>
                <w:szCs w:val="28"/>
              </w:rPr>
            </w:pPr>
            <w:r w:rsidRPr="00DB3B21">
              <w:rPr>
                <w:rFonts w:ascii="Times New Roman" w:hAnsi="Times New Roman" w:cs="Times New Roman"/>
                <w:sz w:val="28"/>
                <w:szCs w:val="28"/>
                <w:lang w:val="en-US"/>
              </w:rPr>
              <w:t>24,66</w:t>
            </w:r>
          </w:p>
        </w:tc>
        <w:tc>
          <w:tcPr>
            <w:tcW w:w="2049" w:type="dxa"/>
          </w:tcPr>
          <w:p w:rsidR="00812C4F" w:rsidRPr="00DB3B21" w:rsidRDefault="00812C4F" w:rsidP="00D57BDD">
            <w:pPr>
              <w:jc w:val="center"/>
              <w:rPr>
                <w:rFonts w:ascii="Times New Roman" w:hAnsi="Times New Roman" w:cs="Times New Roman"/>
                <w:sz w:val="28"/>
                <w:szCs w:val="28"/>
                <w:lang w:val="en-US"/>
              </w:rPr>
            </w:pPr>
            <w:r w:rsidRPr="00DB3B21">
              <w:rPr>
                <w:rFonts w:ascii="Times New Roman" w:hAnsi="Times New Roman" w:cs="Times New Roman"/>
                <w:sz w:val="28"/>
                <w:szCs w:val="28"/>
                <w:lang w:val="en-US"/>
              </w:rPr>
              <w:t>25,87</w:t>
            </w:r>
          </w:p>
        </w:tc>
      </w:tr>
    </w:tbl>
    <w:p w:rsidR="00812C4F" w:rsidRPr="00DB3B21" w:rsidRDefault="00812C4F" w:rsidP="00763938">
      <w:pPr>
        <w:spacing w:after="0" w:line="240" w:lineRule="auto"/>
        <w:ind w:firstLine="709"/>
        <w:jc w:val="center"/>
        <w:rPr>
          <w:rFonts w:ascii="Times New Roman" w:eastAsia="Times New Roman" w:hAnsi="Times New Roman" w:cs="Times New Roman"/>
          <w:sz w:val="28"/>
          <w:szCs w:val="28"/>
          <w:lang w:eastAsia="ru-RU"/>
        </w:rPr>
      </w:pP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График всех прогнозных значений для визуального сравнения результатов приведен на рисунке 4.12</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12C4F" w:rsidP="00D57BDD">
      <w:pPr>
        <w:spacing w:after="0" w:line="240" w:lineRule="auto"/>
        <w:jc w:val="both"/>
        <w:rPr>
          <w:rFonts w:ascii="Times New Roman" w:eastAsia="Times New Roman" w:hAnsi="Times New Roman" w:cs="Times New Roman"/>
          <w:sz w:val="28"/>
          <w:szCs w:val="28"/>
          <w:lang w:eastAsia="ru-RU"/>
        </w:rPr>
      </w:pPr>
      <w:r w:rsidRPr="00DB3B21">
        <w:rPr>
          <w:noProof/>
          <w:lang w:eastAsia="ru-RU"/>
        </w:rPr>
        <w:drawing>
          <wp:inline distT="0" distB="0" distL="0" distR="0" wp14:anchorId="3B521B4B" wp14:editId="57EDE170">
            <wp:extent cx="5928360" cy="31242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5801" r="267"/>
                    <a:stretch/>
                  </pic:blipFill>
                  <pic:spPr bwMode="auto">
                    <a:xfrm>
                      <a:off x="0" y="0"/>
                      <a:ext cx="5924550" cy="3122192"/>
                    </a:xfrm>
                    <a:prstGeom prst="rect">
                      <a:avLst/>
                    </a:prstGeom>
                    <a:ln>
                      <a:noFill/>
                    </a:ln>
                    <a:extLst>
                      <a:ext uri="{53640926-AAD7-44D8-BBD7-CCE9431645EC}">
                        <a14:shadowObscured xmlns:a14="http://schemas.microsoft.com/office/drawing/2010/main"/>
                      </a:ext>
                    </a:extLst>
                  </pic:spPr>
                </pic:pic>
              </a:graphicData>
            </a:graphic>
          </wp:inline>
        </w:drawing>
      </w: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p>
    <w:p w:rsidR="00D57BDD" w:rsidRPr="00DB3B21" w:rsidRDefault="00812C4F" w:rsidP="00763938">
      <w:pPr>
        <w:pStyle w:val="aff5"/>
        <w:spacing w:after="0"/>
        <w:ind w:firstLine="709"/>
        <w:jc w:val="center"/>
        <w:rPr>
          <w:rFonts w:ascii="Times New Roman" w:hAnsi="Times New Roman" w:cs="Times New Roman"/>
          <w:i w:val="0"/>
          <w:iCs w:val="0"/>
          <w:color w:val="auto"/>
          <w:sz w:val="28"/>
          <w:szCs w:val="28"/>
        </w:rPr>
      </w:pPr>
      <w:r w:rsidRPr="00DB3B21">
        <w:rPr>
          <w:rFonts w:ascii="Times New Roman" w:hAnsi="Times New Roman" w:cs="Times New Roman"/>
          <w:i w:val="0"/>
          <w:iCs w:val="0"/>
          <w:color w:val="auto"/>
          <w:sz w:val="28"/>
          <w:szCs w:val="28"/>
        </w:rPr>
        <w:t xml:space="preserve">Рисунок 4.12 - Сравнение прогнозов </w:t>
      </w:r>
      <w:r w:rsidRPr="00DB3B21">
        <w:rPr>
          <w:rFonts w:ascii="Times New Roman" w:hAnsi="Times New Roman" w:cs="Times New Roman"/>
          <w:i w:val="0"/>
          <w:iCs w:val="0"/>
          <w:color w:val="auto"/>
          <w:sz w:val="28"/>
          <w:szCs w:val="28"/>
          <w:lang w:val="en-US"/>
        </w:rPr>
        <w:t>ARIMA</w:t>
      </w:r>
      <w:r w:rsidRPr="00DB3B21">
        <w:rPr>
          <w:rFonts w:ascii="Times New Roman" w:hAnsi="Times New Roman" w:cs="Times New Roman"/>
          <w:i w:val="0"/>
          <w:iCs w:val="0"/>
          <w:color w:val="auto"/>
          <w:sz w:val="28"/>
          <w:szCs w:val="28"/>
        </w:rPr>
        <w:t xml:space="preserve">, ПЭС и </w:t>
      </w:r>
      <w:r w:rsidRPr="00DB3B21">
        <w:rPr>
          <w:rFonts w:ascii="Times New Roman" w:hAnsi="Times New Roman" w:cs="Times New Roman"/>
          <w:i w:val="0"/>
          <w:iCs w:val="0"/>
          <w:color w:val="auto"/>
          <w:sz w:val="28"/>
          <w:szCs w:val="28"/>
          <w:lang w:val="en-US"/>
        </w:rPr>
        <w:t>LSTM</w:t>
      </w:r>
      <w:r w:rsidRPr="00DB3B21">
        <w:rPr>
          <w:rFonts w:ascii="Times New Roman" w:hAnsi="Times New Roman" w:cs="Times New Roman"/>
          <w:i w:val="0"/>
          <w:iCs w:val="0"/>
          <w:color w:val="auto"/>
          <w:sz w:val="28"/>
          <w:szCs w:val="28"/>
        </w:rPr>
        <w:t xml:space="preserve"> с </w:t>
      </w:r>
    </w:p>
    <w:p w:rsidR="00812C4F" w:rsidRPr="00DB3B21" w:rsidRDefault="00812C4F" w:rsidP="00763938">
      <w:pPr>
        <w:pStyle w:val="aff5"/>
        <w:spacing w:after="0"/>
        <w:ind w:firstLine="709"/>
        <w:jc w:val="center"/>
        <w:rPr>
          <w:rFonts w:ascii="Times New Roman" w:hAnsi="Times New Roman" w:cs="Times New Roman"/>
          <w:i w:val="0"/>
          <w:iCs w:val="0"/>
          <w:color w:val="auto"/>
          <w:sz w:val="28"/>
          <w:szCs w:val="28"/>
        </w:rPr>
      </w:pPr>
      <w:r w:rsidRPr="00DB3B21">
        <w:rPr>
          <w:rFonts w:ascii="Times New Roman" w:hAnsi="Times New Roman" w:cs="Times New Roman"/>
          <w:i w:val="0"/>
          <w:iCs w:val="0"/>
          <w:color w:val="auto"/>
          <w:sz w:val="28"/>
          <w:szCs w:val="28"/>
        </w:rPr>
        <w:t>реальными данными</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В таблице 4.5 представлены значения средней ошибки аппроксимации (МАРЕ) по обучающей выборке и по прогнозным значениям тестовой выборки.</w:t>
      </w:r>
    </w:p>
    <w:p w:rsidR="00812C4F" w:rsidRPr="00DB3B21" w:rsidRDefault="00812C4F" w:rsidP="00D57BDD">
      <w:pPr>
        <w:pStyle w:val="aff5"/>
        <w:keepNext/>
        <w:spacing w:after="0"/>
        <w:rPr>
          <w:rFonts w:ascii="Times New Roman" w:hAnsi="Times New Roman" w:cs="Times New Roman"/>
          <w:color w:val="auto"/>
          <w:sz w:val="28"/>
          <w:szCs w:val="28"/>
        </w:rPr>
      </w:pPr>
      <w:r w:rsidRPr="00DB3B21">
        <w:rPr>
          <w:rFonts w:ascii="Times New Roman" w:hAnsi="Times New Roman" w:cs="Times New Roman"/>
          <w:i w:val="0"/>
          <w:iCs w:val="0"/>
          <w:color w:val="auto"/>
          <w:sz w:val="28"/>
          <w:szCs w:val="28"/>
        </w:rPr>
        <w:t xml:space="preserve">Таблица 4.5 - Сравнение МАРЕ прогнозов моделей ПЭС, ARIMA и LSTM </w:t>
      </w:r>
    </w:p>
    <w:tbl>
      <w:tblPr>
        <w:tblW w:w="9547" w:type="dxa"/>
        <w:jc w:val="center"/>
        <w:tblLook w:val="04A0" w:firstRow="1" w:lastRow="0" w:firstColumn="1" w:lastColumn="0" w:noHBand="0" w:noVBand="1"/>
      </w:tblPr>
      <w:tblGrid>
        <w:gridCol w:w="1519"/>
        <w:gridCol w:w="4076"/>
        <w:gridCol w:w="3952"/>
      </w:tblGrid>
      <w:tr w:rsidR="00DB3B21" w:rsidRPr="00DB3B21" w:rsidTr="00D57BDD">
        <w:trPr>
          <w:trHeight w:val="1255"/>
          <w:jc w:val="center"/>
        </w:trPr>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4F" w:rsidRPr="00DB3B21" w:rsidRDefault="00812C4F" w:rsidP="00D57BDD">
            <w:pPr>
              <w:spacing w:after="0" w:line="240" w:lineRule="auto"/>
              <w:jc w:val="center"/>
              <w:rPr>
                <w:rFonts w:ascii="Times New Roman" w:eastAsia="Times New Roman" w:hAnsi="Times New Roman" w:cs="Times New Roman"/>
                <w:bCs/>
                <w:sz w:val="28"/>
                <w:szCs w:val="28"/>
                <w:lang w:eastAsia="ru-RU"/>
              </w:rPr>
            </w:pPr>
            <w:r w:rsidRPr="00DB3B21">
              <w:rPr>
                <w:rFonts w:ascii="Times New Roman" w:eastAsia="Times New Roman" w:hAnsi="Times New Roman" w:cs="Times New Roman"/>
                <w:bCs/>
                <w:sz w:val="28"/>
                <w:szCs w:val="28"/>
                <w:lang w:eastAsia="ru-RU"/>
              </w:rPr>
              <w:t>Модель</w:t>
            </w:r>
          </w:p>
        </w:tc>
        <w:tc>
          <w:tcPr>
            <w:tcW w:w="4076" w:type="dxa"/>
            <w:tcBorders>
              <w:top w:val="single" w:sz="4" w:space="0" w:color="auto"/>
              <w:left w:val="nil"/>
              <w:bottom w:val="single" w:sz="4" w:space="0" w:color="auto"/>
              <w:right w:val="single" w:sz="4" w:space="0" w:color="auto"/>
            </w:tcBorders>
            <w:shd w:val="clear" w:color="auto" w:fill="auto"/>
            <w:vAlign w:val="center"/>
            <w:hideMark/>
          </w:tcPr>
          <w:p w:rsidR="00812C4F" w:rsidRPr="00DB3B21" w:rsidRDefault="00812C4F" w:rsidP="00D57BDD">
            <w:pPr>
              <w:spacing w:after="0" w:line="240" w:lineRule="auto"/>
              <w:jc w:val="center"/>
              <w:rPr>
                <w:rFonts w:ascii="Times New Roman" w:eastAsia="Times New Roman" w:hAnsi="Times New Roman" w:cs="Times New Roman"/>
                <w:bCs/>
                <w:sz w:val="28"/>
                <w:szCs w:val="28"/>
                <w:lang w:eastAsia="ru-RU"/>
              </w:rPr>
            </w:pPr>
            <w:r w:rsidRPr="00DB3B21">
              <w:rPr>
                <w:rFonts w:ascii="Times New Roman" w:eastAsia="Times New Roman" w:hAnsi="Times New Roman" w:cs="Times New Roman"/>
                <w:bCs/>
                <w:sz w:val="28"/>
                <w:szCs w:val="28"/>
                <w:lang w:eastAsia="ru-RU"/>
              </w:rPr>
              <w:t>МАРЕ на обучающей выборке (1.01.2024-24.12.2024), %</w:t>
            </w:r>
          </w:p>
        </w:tc>
        <w:tc>
          <w:tcPr>
            <w:tcW w:w="3952" w:type="dxa"/>
            <w:tcBorders>
              <w:top w:val="single" w:sz="4" w:space="0" w:color="auto"/>
              <w:left w:val="nil"/>
              <w:bottom w:val="single" w:sz="4" w:space="0" w:color="auto"/>
              <w:right w:val="single" w:sz="4" w:space="0" w:color="auto"/>
            </w:tcBorders>
            <w:vAlign w:val="center"/>
          </w:tcPr>
          <w:p w:rsidR="00812C4F" w:rsidRPr="00DB3B21" w:rsidRDefault="00812C4F" w:rsidP="00D57BDD">
            <w:pPr>
              <w:spacing w:after="0" w:line="240" w:lineRule="auto"/>
              <w:jc w:val="center"/>
              <w:rPr>
                <w:rFonts w:ascii="Times New Roman" w:eastAsia="Times New Roman" w:hAnsi="Times New Roman" w:cs="Times New Roman"/>
                <w:bCs/>
                <w:sz w:val="28"/>
                <w:szCs w:val="28"/>
                <w:lang w:eastAsia="ru-RU"/>
              </w:rPr>
            </w:pPr>
            <w:r w:rsidRPr="00DB3B21">
              <w:rPr>
                <w:rFonts w:ascii="Times New Roman" w:eastAsia="Times New Roman" w:hAnsi="Times New Roman" w:cs="Times New Roman"/>
                <w:bCs/>
                <w:sz w:val="28"/>
                <w:szCs w:val="28"/>
                <w:lang w:eastAsia="ru-RU"/>
              </w:rPr>
              <w:t>МАРЕ на прогнозных значениях тестовой выборки (25.12.2024-31.12.2024), %</w:t>
            </w:r>
          </w:p>
        </w:tc>
      </w:tr>
      <w:tr w:rsidR="00DB3B21" w:rsidRPr="00DB3B21" w:rsidTr="00D57BDD">
        <w:trPr>
          <w:trHeight w:val="313"/>
          <w:jc w:val="center"/>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812C4F" w:rsidRPr="00DB3B21" w:rsidRDefault="00812C4F" w:rsidP="00D57BDD">
            <w:pPr>
              <w:spacing w:after="0" w:line="240" w:lineRule="auto"/>
              <w:jc w:val="center"/>
              <w:rPr>
                <w:rFonts w:ascii="Times New Roman" w:eastAsia="Times New Roman" w:hAnsi="Times New Roman" w:cs="Times New Roman"/>
                <w:bCs/>
                <w:sz w:val="28"/>
                <w:szCs w:val="28"/>
                <w:lang w:eastAsia="ru-RU"/>
              </w:rPr>
            </w:pPr>
            <w:r w:rsidRPr="00DB3B21">
              <w:rPr>
                <w:rFonts w:ascii="Times New Roman" w:eastAsia="Times New Roman" w:hAnsi="Times New Roman" w:cs="Times New Roman"/>
                <w:bCs/>
                <w:sz w:val="28"/>
                <w:szCs w:val="28"/>
                <w:lang w:eastAsia="ru-RU"/>
              </w:rPr>
              <w:t>ARIMA</w:t>
            </w:r>
          </w:p>
        </w:tc>
        <w:tc>
          <w:tcPr>
            <w:tcW w:w="4076" w:type="dxa"/>
            <w:tcBorders>
              <w:top w:val="nil"/>
              <w:left w:val="nil"/>
              <w:bottom w:val="single" w:sz="4" w:space="0" w:color="auto"/>
              <w:right w:val="single" w:sz="4" w:space="0" w:color="auto"/>
            </w:tcBorders>
            <w:shd w:val="clear" w:color="auto" w:fill="auto"/>
            <w:noWrap/>
            <w:vAlign w:val="center"/>
            <w:hideMark/>
          </w:tcPr>
          <w:p w:rsidR="00812C4F" w:rsidRPr="00DB3B21" w:rsidRDefault="00812C4F" w:rsidP="00D57BDD">
            <w:pPr>
              <w:spacing w:after="0" w:line="240" w:lineRule="auto"/>
              <w:jc w:val="center"/>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11,269</w:t>
            </w:r>
          </w:p>
        </w:tc>
        <w:tc>
          <w:tcPr>
            <w:tcW w:w="3952" w:type="dxa"/>
            <w:tcBorders>
              <w:top w:val="nil"/>
              <w:left w:val="nil"/>
              <w:bottom w:val="single" w:sz="4" w:space="0" w:color="auto"/>
              <w:right w:val="single" w:sz="4" w:space="0" w:color="auto"/>
            </w:tcBorders>
            <w:vAlign w:val="center"/>
          </w:tcPr>
          <w:p w:rsidR="00812C4F" w:rsidRPr="00DB3B21" w:rsidRDefault="00812C4F" w:rsidP="00D57BDD">
            <w:pPr>
              <w:spacing w:after="0" w:line="240" w:lineRule="auto"/>
              <w:jc w:val="center"/>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6,87</w:t>
            </w:r>
          </w:p>
        </w:tc>
      </w:tr>
      <w:tr w:rsidR="00DB3B21" w:rsidRPr="00DB3B21" w:rsidTr="00D57BDD">
        <w:trPr>
          <w:trHeight w:val="313"/>
          <w:jc w:val="center"/>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812C4F" w:rsidRPr="00DB3B21" w:rsidRDefault="00812C4F" w:rsidP="00D57BDD">
            <w:pPr>
              <w:spacing w:after="0" w:line="240" w:lineRule="auto"/>
              <w:jc w:val="center"/>
              <w:rPr>
                <w:rFonts w:ascii="Times New Roman" w:eastAsia="Times New Roman" w:hAnsi="Times New Roman" w:cs="Times New Roman"/>
                <w:bCs/>
                <w:sz w:val="28"/>
                <w:szCs w:val="28"/>
                <w:lang w:eastAsia="ru-RU"/>
              </w:rPr>
            </w:pPr>
            <w:r w:rsidRPr="00DB3B21">
              <w:rPr>
                <w:rFonts w:ascii="Times New Roman" w:eastAsia="Times New Roman" w:hAnsi="Times New Roman" w:cs="Times New Roman"/>
                <w:bCs/>
                <w:sz w:val="28"/>
                <w:szCs w:val="28"/>
                <w:lang w:eastAsia="ru-RU"/>
              </w:rPr>
              <w:t>ПЭС</w:t>
            </w:r>
          </w:p>
        </w:tc>
        <w:tc>
          <w:tcPr>
            <w:tcW w:w="4076" w:type="dxa"/>
            <w:tcBorders>
              <w:top w:val="nil"/>
              <w:left w:val="nil"/>
              <w:bottom w:val="single" w:sz="4" w:space="0" w:color="auto"/>
              <w:right w:val="single" w:sz="4" w:space="0" w:color="auto"/>
            </w:tcBorders>
            <w:shd w:val="clear" w:color="auto" w:fill="auto"/>
            <w:noWrap/>
            <w:vAlign w:val="center"/>
            <w:hideMark/>
          </w:tcPr>
          <w:p w:rsidR="00812C4F" w:rsidRPr="00DB3B21" w:rsidRDefault="00812C4F" w:rsidP="00D57BDD">
            <w:pPr>
              <w:spacing w:after="0" w:line="240" w:lineRule="auto"/>
              <w:jc w:val="center"/>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11,426</w:t>
            </w:r>
          </w:p>
        </w:tc>
        <w:tc>
          <w:tcPr>
            <w:tcW w:w="3952" w:type="dxa"/>
            <w:tcBorders>
              <w:top w:val="nil"/>
              <w:left w:val="nil"/>
              <w:bottom w:val="single" w:sz="4" w:space="0" w:color="auto"/>
              <w:right w:val="single" w:sz="4" w:space="0" w:color="auto"/>
            </w:tcBorders>
            <w:vAlign w:val="center"/>
          </w:tcPr>
          <w:p w:rsidR="00812C4F" w:rsidRPr="00DB3B21" w:rsidRDefault="00812C4F" w:rsidP="00D57BDD">
            <w:pPr>
              <w:spacing w:after="0" w:line="240" w:lineRule="auto"/>
              <w:jc w:val="center"/>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7,25</w:t>
            </w:r>
          </w:p>
        </w:tc>
      </w:tr>
      <w:tr w:rsidR="00812C4F" w:rsidRPr="00DB3B21" w:rsidTr="00D57BDD">
        <w:trPr>
          <w:trHeight w:val="313"/>
          <w:jc w:val="center"/>
        </w:trPr>
        <w:tc>
          <w:tcPr>
            <w:tcW w:w="1519" w:type="dxa"/>
            <w:tcBorders>
              <w:top w:val="nil"/>
              <w:left w:val="single" w:sz="4" w:space="0" w:color="auto"/>
              <w:bottom w:val="single" w:sz="4" w:space="0" w:color="auto"/>
              <w:right w:val="single" w:sz="4" w:space="0" w:color="auto"/>
            </w:tcBorders>
            <w:shd w:val="clear" w:color="auto" w:fill="auto"/>
            <w:noWrap/>
            <w:vAlign w:val="center"/>
            <w:hideMark/>
          </w:tcPr>
          <w:p w:rsidR="00812C4F" w:rsidRPr="00DB3B21" w:rsidRDefault="00812C4F" w:rsidP="00D57BDD">
            <w:pPr>
              <w:spacing w:after="0" w:line="240" w:lineRule="auto"/>
              <w:jc w:val="center"/>
              <w:rPr>
                <w:rFonts w:ascii="Times New Roman" w:eastAsia="Times New Roman" w:hAnsi="Times New Roman" w:cs="Times New Roman"/>
                <w:bCs/>
                <w:sz w:val="28"/>
                <w:szCs w:val="28"/>
                <w:lang w:eastAsia="ru-RU"/>
              </w:rPr>
            </w:pPr>
            <w:r w:rsidRPr="00DB3B21">
              <w:rPr>
                <w:rFonts w:ascii="Times New Roman" w:eastAsia="Times New Roman" w:hAnsi="Times New Roman" w:cs="Times New Roman"/>
                <w:bCs/>
                <w:sz w:val="28"/>
                <w:szCs w:val="28"/>
                <w:lang w:eastAsia="ru-RU"/>
              </w:rPr>
              <w:t>LSTM</w:t>
            </w:r>
          </w:p>
        </w:tc>
        <w:tc>
          <w:tcPr>
            <w:tcW w:w="4076" w:type="dxa"/>
            <w:tcBorders>
              <w:top w:val="nil"/>
              <w:left w:val="nil"/>
              <w:bottom w:val="single" w:sz="4" w:space="0" w:color="auto"/>
              <w:right w:val="single" w:sz="4" w:space="0" w:color="auto"/>
            </w:tcBorders>
            <w:shd w:val="clear" w:color="auto" w:fill="auto"/>
            <w:noWrap/>
            <w:vAlign w:val="center"/>
            <w:hideMark/>
          </w:tcPr>
          <w:p w:rsidR="00812C4F" w:rsidRPr="00DB3B21" w:rsidRDefault="00812C4F" w:rsidP="00D57BDD">
            <w:pPr>
              <w:spacing w:after="0" w:line="240" w:lineRule="auto"/>
              <w:jc w:val="center"/>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10,1194</w:t>
            </w:r>
          </w:p>
        </w:tc>
        <w:tc>
          <w:tcPr>
            <w:tcW w:w="3952" w:type="dxa"/>
            <w:tcBorders>
              <w:top w:val="nil"/>
              <w:left w:val="nil"/>
              <w:bottom w:val="single" w:sz="4" w:space="0" w:color="auto"/>
              <w:right w:val="single" w:sz="4" w:space="0" w:color="auto"/>
            </w:tcBorders>
            <w:vAlign w:val="center"/>
          </w:tcPr>
          <w:p w:rsidR="00812C4F" w:rsidRPr="00DB3B21" w:rsidRDefault="00812C4F" w:rsidP="00D57BDD">
            <w:pPr>
              <w:spacing w:after="0" w:line="240" w:lineRule="auto"/>
              <w:jc w:val="center"/>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5,37</w:t>
            </w:r>
          </w:p>
        </w:tc>
      </w:tr>
    </w:tbl>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 Анализ таблицы 4.5 показывает лучший результат у модели </w:t>
      </w:r>
      <w:r w:rsidRPr="00DB3B21">
        <w:rPr>
          <w:rFonts w:ascii="Times New Roman" w:eastAsia="Times New Roman" w:hAnsi="Times New Roman" w:cs="Times New Roman"/>
          <w:sz w:val="28"/>
          <w:szCs w:val="28"/>
          <w:lang w:val="en-US" w:eastAsia="ru-RU"/>
        </w:rPr>
        <w:t>LSTM</w:t>
      </w:r>
      <w:r w:rsidRPr="00DB3B21">
        <w:rPr>
          <w:rFonts w:ascii="Times New Roman" w:eastAsia="Times New Roman" w:hAnsi="Times New Roman" w:cs="Times New Roman"/>
          <w:sz w:val="28"/>
          <w:szCs w:val="28"/>
          <w:lang w:eastAsia="ru-RU"/>
        </w:rPr>
        <w:t xml:space="preserve"> (10.12%) и наивысшую способность к обучению и адаптации к историческим  данным. МАРЕ моделей </w:t>
      </w:r>
      <w:r w:rsidRPr="00DB3B21">
        <w:rPr>
          <w:rFonts w:ascii="Times New Roman" w:eastAsia="Times New Roman" w:hAnsi="Times New Roman" w:cs="Times New Roman"/>
          <w:sz w:val="28"/>
          <w:szCs w:val="28"/>
          <w:lang w:val="en-US" w:eastAsia="ru-RU"/>
        </w:rPr>
        <w:t>ARIMA</w:t>
      </w:r>
      <w:r w:rsidRPr="00DB3B21">
        <w:rPr>
          <w:rFonts w:ascii="Times New Roman" w:eastAsia="Times New Roman" w:hAnsi="Times New Roman" w:cs="Times New Roman"/>
          <w:sz w:val="28"/>
          <w:szCs w:val="28"/>
          <w:lang w:eastAsia="ru-RU"/>
        </w:rPr>
        <w:t xml:space="preserve"> и ПЭС на обучающей выборке близки, но хуже, чем у </w:t>
      </w:r>
      <w:r w:rsidRPr="00DB3B21">
        <w:rPr>
          <w:rFonts w:ascii="Times New Roman" w:eastAsia="Times New Roman" w:hAnsi="Times New Roman" w:cs="Times New Roman"/>
          <w:sz w:val="28"/>
          <w:szCs w:val="28"/>
          <w:lang w:val="en-US" w:eastAsia="ru-RU"/>
        </w:rPr>
        <w:t>LSTM</w:t>
      </w:r>
      <w:r w:rsidRPr="00DB3B21">
        <w:rPr>
          <w:rFonts w:ascii="Times New Roman" w:eastAsia="Times New Roman" w:hAnsi="Times New Roman" w:cs="Times New Roman"/>
          <w:sz w:val="28"/>
          <w:szCs w:val="28"/>
          <w:lang w:eastAsia="ru-RU"/>
        </w:rPr>
        <w:t>-модели, что типично для линейных методов моделирования при работе с быстро изменяющимися данными. Необходимо отметить, что на тестовой в</w:t>
      </w:r>
      <w:r w:rsidR="002A038C">
        <w:rPr>
          <w:rFonts w:ascii="Times New Roman" w:eastAsia="Times New Roman" w:hAnsi="Times New Roman" w:cs="Times New Roman"/>
          <w:sz w:val="28"/>
          <w:szCs w:val="28"/>
          <w:lang w:eastAsia="ru-RU"/>
        </w:rPr>
        <w:t xml:space="preserve">ыборке значения МАРЕ снизились </w:t>
      </w:r>
      <w:r w:rsidRPr="00DB3B21">
        <w:rPr>
          <w:rFonts w:ascii="Times New Roman" w:eastAsia="Times New Roman" w:hAnsi="Times New Roman" w:cs="Times New Roman"/>
          <w:sz w:val="28"/>
          <w:szCs w:val="28"/>
          <w:lang w:eastAsia="ru-RU"/>
        </w:rPr>
        <w:t xml:space="preserve">у всех моделей: </w:t>
      </w:r>
      <w:r w:rsidRPr="00DB3B21">
        <w:rPr>
          <w:rFonts w:ascii="Times New Roman" w:eastAsia="Times New Roman" w:hAnsi="Times New Roman" w:cs="Times New Roman"/>
          <w:sz w:val="28"/>
          <w:szCs w:val="28"/>
          <w:lang w:val="en-US" w:eastAsia="ru-RU"/>
        </w:rPr>
        <w:t>ARIMA</w:t>
      </w:r>
      <w:r w:rsidRPr="00DB3B21">
        <w:rPr>
          <w:rFonts w:ascii="Times New Roman" w:eastAsia="Times New Roman" w:hAnsi="Times New Roman" w:cs="Times New Roman"/>
          <w:sz w:val="28"/>
          <w:szCs w:val="28"/>
          <w:lang w:eastAsia="ru-RU"/>
        </w:rPr>
        <w:t xml:space="preserve"> </w:t>
      </w:r>
      <w:r w:rsidR="002A038C">
        <w:rPr>
          <w:rFonts w:ascii="Times New Roman" w:eastAsia="Times New Roman" w:hAnsi="Times New Roman" w:cs="Times New Roman"/>
          <w:sz w:val="28"/>
          <w:szCs w:val="28"/>
          <w:lang w:eastAsia="ru-RU"/>
        </w:rPr>
        <w:br/>
      </w:r>
      <w:r w:rsidRPr="00DB3B21">
        <w:rPr>
          <w:rFonts w:ascii="Times New Roman" w:eastAsia="Times New Roman" w:hAnsi="Times New Roman" w:cs="Times New Roman"/>
          <w:sz w:val="28"/>
          <w:szCs w:val="28"/>
          <w:lang w:eastAsia="ru-RU"/>
        </w:rPr>
        <w:t>(-4,399%), ПЭС (-4,176</w:t>
      </w:r>
      <w:r w:rsidR="002A038C">
        <w:rPr>
          <w:rFonts w:ascii="Times New Roman" w:eastAsia="Times New Roman" w:hAnsi="Times New Roman" w:cs="Times New Roman"/>
          <w:sz w:val="28"/>
          <w:szCs w:val="28"/>
          <w:lang w:eastAsia="ru-RU"/>
        </w:rPr>
        <w:t xml:space="preserve"> </w:t>
      </w:r>
      <w:r w:rsidRPr="00DB3B21">
        <w:rPr>
          <w:rFonts w:ascii="Times New Roman" w:eastAsia="Times New Roman" w:hAnsi="Times New Roman" w:cs="Times New Roman"/>
          <w:sz w:val="28"/>
          <w:szCs w:val="28"/>
          <w:lang w:eastAsia="ru-RU"/>
        </w:rPr>
        <w:t xml:space="preserve">%), </w:t>
      </w:r>
      <w:r w:rsidRPr="00DB3B21">
        <w:rPr>
          <w:rFonts w:ascii="Times New Roman" w:eastAsia="Times New Roman" w:hAnsi="Times New Roman" w:cs="Times New Roman"/>
          <w:sz w:val="28"/>
          <w:szCs w:val="28"/>
          <w:lang w:val="en-US" w:eastAsia="ru-RU"/>
        </w:rPr>
        <w:t>LSTM</w:t>
      </w:r>
      <w:r w:rsidRPr="00DB3B21">
        <w:rPr>
          <w:rFonts w:ascii="Times New Roman" w:eastAsia="Times New Roman" w:hAnsi="Times New Roman" w:cs="Times New Roman"/>
          <w:sz w:val="28"/>
          <w:szCs w:val="28"/>
          <w:lang w:eastAsia="ru-RU"/>
        </w:rPr>
        <w:t xml:space="preserve"> (-4.749</w:t>
      </w:r>
      <w:r w:rsidR="002A038C">
        <w:rPr>
          <w:rFonts w:ascii="Times New Roman" w:eastAsia="Times New Roman" w:hAnsi="Times New Roman" w:cs="Times New Roman"/>
          <w:sz w:val="28"/>
          <w:szCs w:val="28"/>
          <w:lang w:eastAsia="ru-RU"/>
        </w:rPr>
        <w:t xml:space="preserve"> </w:t>
      </w:r>
      <w:r w:rsidRPr="00DB3B21">
        <w:rPr>
          <w:rFonts w:ascii="Times New Roman" w:eastAsia="Times New Roman" w:hAnsi="Times New Roman" w:cs="Times New Roman"/>
          <w:sz w:val="28"/>
          <w:szCs w:val="28"/>
          <w:lang w:eastAsia="ru-RU"/>
        </w:rPr>
        <w:t xml:space="preserve">%). Такое изменение может быть связано с тем, что обучающая выборка оказалась более «шумной», нежели тестовая. Снижение МАРЕ на тестовой выборке свидетельствует о том, что в моделях прогноза не наблюдается переобучения. </w:t>
      </w: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 xml:space="preserve">Для критически важных прогнозов рекомендуется ансамблирование моделей. </w:t>
      </w:r>
    </w:p>
    <w:p w:rsidR="00812C4F" w:rsidRPr="00DB3B21" w:rsidRDefault="00812C4F" w:rsidP="00763938">
      <w:pPr>
        <w:spacing w:after="0" w:line="240" w:lineRule="auto"/>
        <w:ind w:firstLine="709"/>
        <w:jc w:val="both"/>
        <w:rPr>
          <w:rFonts w:ascii="Times New Roman" w:eastAsia="Times New Roman" w:hAnsi="Times New Roman" w:cs="Times New Roman"/>
          <w:b/>
          <w:sz w:val="28"/>
          <w:szCs w:val="28"/>
          <w:lang w:eastAsia="ru-RU"/>
        </w:rPr>
      </w:pPr>
    </w:p>
    <w:p w:rsidR="00812C4F" w:rsidRPr="00DB3B21" w:rsidRDefault="00812C4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b/>
          <w:sz w:val="28"/>
          <w:szCs w:val="28"/>
          <w:lang w:eastAsia="ru-RU"/>
        </w:rPr>
        <w:t>Выводы по четвертому разделу</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рамках исследования были разработаны и протестированы три модели прогнозирования: сезонная модель ARIMA, простое экспоненциальное сглаживание (ПЭС) и нейронная сеть с долгой краткосрочной памятью (LSTM).</w:t>
      </w:r>
    </w:p>
    <w:p w:rsidR="00812C4F"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На основе проведенного анализа можно заключить, что нейросетевая модель LSTM обеспечивает наиболее точное прогнозирование потребления электроэнергии (MAPE 5.37</w:t>
      </w:r>
      <w:r w:rsidR="002A038C">
        <w:rPr>
          <w:rFonts w:ascii="Times New Roman" w:hAnsi="Times New Roman" w:cs="Times New Roman"/>
          <w:sz w:val="28"/>
          <w:szCs w:val="28"/>
        </w:rPr>
        <w:t xml:space="preserve"> </w:t>
      </w:r>
      <w:r w:rsidRPr="00DB3B21">
        <w:rPr>
          <w:rFonts w:ascii="Times New Roman" w:hAnsi="Times New Roman" w:cs="Times New Roman"/>
          <w:sz w:val="28"/>
          <w:szCs w:val="28"/>
        </w:rPr>
        <w:t xml:space="preserve">% на тестовой выборке), значительно превосходя модели ARIMA и ПЭС по способности учитывать динамику данных. </w:t>
      </w:r>
    </w:p>
    <w:p w:rsidR="007E66D0" w:rsidRPr="00DB3B21" w:rsidRDefault="00812C4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Для повышения надежности прогнозов в критически важных областях рекомендуется рассмотреть возможность ансамблирования нескольких моделей.</w:t>
      </w:r>
    </w:p>
    <w:p w:rsidR="007E66D0" w:rsidRPr="00DB3B21" w:rsidRDefault="007E66D0" w:rsidP="00763938">
      <w:pPr>
        <w:ind w:firstLine="709"/>
        <w:rPr>
          <w:rFonts w:ascii="Times New Roman" w:hAnsi="Times New Roman" w:cs="Times New Roman"/>
          <w:sz w:val="28"/>
          <w:szCs w:val="28"/>
        </w:rPr>
      </w:pPr>
      <w:r w:rsidRPr="00DB3B21">
        <w:rPr>
          <w:rFonts w:ascii="Times New Roman" w:hAnsi="Times New Roman" w:cs="Times New Roman"/>
          <w:sz w:val="28"/>
          <w:szCs w:val="28"/>
        </w:rPr>
        <w:br w:type="page"/>
      </w:r>
    </w:p>
    <w:p w:rsidR="007E66D0" w:rsidRPr="00DB3B21" w:rsidRDefault="007E66D0"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5 УПРАВЛЕНИЕ РЭП ГО</w:t>
      </w:r>
      <w:r w:rsidR="00D57BDD" w:rsidRPr="00DB3B21">
        <w:rPr>
          <w:rFonts w:ascii="Times New Roman" w:hAnsi="Times New Roman" w:cs="Times New Roman"/>
          <w:b/>
          <w:sz w:val="28"/>
          <w:szCs w:val="28"/>
        </w:rPr>
        <w:t>РНОГО ПРЕДПРИЯТИЯ В ЧАСЫ ПИК  ЭЛЕКТРОЭНЕРГЕТИЧЕСКОЙ СИСТЕМЫ</w:t>
      </w:r>
      <w:r w:rsidRPr="00DB3B21">
        <w:rPr>
          <w:rFonts w:ascii="Times New Roman" w:hAnsi="Times New Roman" w:cs="Times New Roman"/>
          <w:b/>
          <w:sz w:val="28"/>
          <w:szCs w:val="28"/>
        </w:rPr>
        <w:t xml:space="preserve"> </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b/>
          <w:bCs/>
          <w:sz w:val="28"/>
          <w:szCs w:val="28"/>
        </w:rPr>
      </w:pPr>
      <w:r w:rsidRPr="00DB3B21">
        <w:rPr>
          <w:rFonts w:ascii="Times New Roman" w:eastAsiaTheme="minorEastAsia" w:hAnsi="Times New Roman" w:cs="Times New Roman"/>
          <w:b/>
          <w:bCs/>
          <w:sz w:val="28"/>
          <w:szCs w:val="28"/>
        </w:rPr>
        <w:t>5.1 Анализ основных принципов управления электрической нагрузкой предприятий</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Управление электрическими нагрузками — это комплексная система, которая делится на два основных направления: меры, принимаемые энергосистемой, и меры, реализуемые потребителями. Всё множество этих инструментов отличается большим разнообразием. Энергосистема использует два типа воздействия:</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непосредственное влияние: эти прямые методы включают административные распоряжения и дистанционное управление. Они реализуются технически (с помощью телеуправления) по чётко заданным программам;</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стимулирующее влияние: эти косвенные методы направлены на изменени</w:t>
      </w:r>
      <w:r w:rsidR="001D13CE" w:rsidRPr="00DB3B21">
        <w:rPr>
          <w:rFonts w:ascii="Times New Roman" w:eastAsiaTheme="minorEastAsia" w:hAnsi="Times New Roman" w:cs="Times New Roman"/>
          <w:sz w:val="28"/>
          <w:szCs w:val="28"/>
        </w:rPr>
        <w:t>е поведения участников рынка [60</w:t>
      </w:r>
      <w:r w:rsidRPr="00DB3B21">
        <w:rPr>
          <w:rFonts w:ascii="Times New Roman" w:eastAsiaTheme="minorEastAsia" w:hAnsi="Times New Roman" w:cs="Times New Roman"/>
          <w:sz w:val="28"/>
          <w:szCs w:val="28"/>
        </w:rPr>
        <w:t xml:space="preserve">].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Потребитель имеет возможность самостоятельно управлять потреблением, используя следующие механизмы:</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оптимизация работы электроустановок;</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управление специализированными потребителями-регуляторами;</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эксплуатация местных источников генерации;</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повышение эффективнос</w:t>
      </w:r>
      <w:r w:rsidR="00404606" w:rsidRPr="00DB3B21">
        <w:rPr>
          <w:rFonts w:ascii="Times New Roman" w:eastAsiaTheme="minorEastAsia" w:hAnsi="Times New Roman" w:cs="Times New Roman"/>
          <w:sz w:val="28"/>
          <w:szCs w:val="28"/>
        </w:rPr>
        <w:t>ти собственного оборудования [71</w:t>
      </w:r>
      <w:r w:rsidR="001D13CE" w:rsidRPr="00DB3B21">
        <w:rPr>
          <w:rFonts w:ascii="Times New Roman" w:eastAsiaTheme="minorEastAsia" w:hAnsi="Times New Roman" w:cs="Times New Roman"/>
          <w:sz w:val="28"/>
          <w:szCs w:val="28"/>
        </w:rPr>
        <w:t xml:space="preserve">, </w:t>
      </w:r>
      <w:r w:rsidR="00404606" w:rsidRPr="00DB3B21">
        <w:rPr>
          <w:rFonts w:ascii="Times New Roman" w:eastAsiaTheme="minorEastAsia" w:hAnsi="Times New Roman" w:cs="Times New Roman"/>
          <w:sz w:val="28"/>
          <w:szCs w:val="28"/>
        </w:rPr>
        <w:t>72</w:t>
      </w:r>
      <w:r w:rsidRPr="00DB3B21">
        <w:rPr>
          <w:rFonts w:ascii="Times New Roman" w:eastAsiaTheme="minorEastAsia" w:hAnsi="Times New Roman" w:cs="Times New Roman"/>
          <w:sz w:val="28"/>
          <w:szCs w:val="28"/>
        </w:rPr>
        <w:t>].</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На рисунке 5.1 показаны способы и инструменты для контроля электрической нагрузки. Самые частые способы управления нагрузкой это контроль лимитов, которое заключается в не превышении разрешённой мощности и потребления электроэнергии, а также работа по графику работы, используя методы планирован</w:t>
      </w:r>
      <w:r w:rsidR="00404606" w:rsidRPr="00DB3B21">
        <w:rPr>
          <w:rFonts w:ascii="Times New Roman" w:eastAsiaTheme="minorEastAsia" w:hAnsi="Times New Roman" w:cs="Times New Roman"/>
          <w:sz w:val="28"/>
          <w:szCs w:val="28"/>
        </w:rPr>
        <w:t>ия и методы точных измерений [71</w:t>
      </w:r>
      <w:r w:rsidR="0033211D" w:rsidRPr="00DB3B21">
        <w:rPr>
          <w:rFonts w:ascii="Times New Roman" w:eastAsiaTheme="minorEastAsia" w:hAnsi="Times New Roman" w:cs="Times New Roman"/>
          <w:sz w:val="28"/>
          <w:szCs w:val="28"/>
        </w:rPr>
        <w:t xml:space="preserve">, </w:t>
      </w:r>
      <w:r w:rsidR="00404606" w:rsidRPr="00DB3B21">
        <w:rPr>
          <w:rFonts w:ascii="Times New Roman" w:eastAsiaTheme="minorEastAsia" w:hAnsi="Times New Roman" w:cs="Times New Roman"/>
          <w:sz w:val="28"/>
          <w:szCs w:val="28"/>
        </w:rPr>
        <w:t>72</w:t>
      </w:r>
      <w:r w:rsidRPr="00DB3B21">
        <w:rPr>
          <w:rFonts w:ascii="Times New Roman" w:eastAsiaTheme="minorEastAsia" w:hAnsi="Times New Roman" w:cs="Times New Roman"/>
          <w:sz w:val="28"/>
          <w:szCs w:val="28"/>
        </w:rPr>
        <w:t>].</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На рисунке 5.2 представлены способы управления нагрузкой при плановой норме (I) и при прогнозном варианте (II).</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sectPr w:rsidR="007E66D0" w:rsidRPr="00DB3B21" w:rsidSect="00DA15B9">
          <w:pgSz w:w="11906" w:h="16838"/>
          <w:pgMar w:top="1134" w:right="567" w:bottom="1134" w:left="1701" w:header="709" w:footer="709" w:gutter="0"/>
          <w:cols w:space="720"/>
        </w:sectPr>
      </w:pPr>
    </w:p>
    <w:p w:rsidR="007E66D0" w:rsidRPr="00DB3B21" w:rsidRDefault="007E66D0" w:rsidP="00763938">
      <w:pPr>
        <w:tabs>
          <w:tab w:val="left" w:pos="993"/>
        </w:tabs>
        <w:spacing w:after="0" w:line="240" w:lineRule="auto"/>
        <w:ind w:firstLine="709"/>
        <w:rPr>
          <w:rFonts w:ascii="Times New Roman" w:eastAsiaTheme="minorEastAsia" w:hAnsi="Times New Roman" w:cs="Times New Roman"/>
          <w:sz w:val="28"/>
          <w:szCs w:val="28"/>
        </w:rPr>
      </w:pPr>
      <w:r w:rsidRPr="00DB3B21">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5ABC1D35" wp14:editId="7DB95883">
                <wp:simplePos x="0" y="0"/>
                <wp:positionH relativeFrom="column">
                  <wp:posOffset>-565069</wp:posOffset>
                </wp:positionH>
                <wp:positionV relativeFrom="paragraph">
                  <wp:posOffset>2665122</wp:posOffset>
                </wp:positionV>
                <wp:extent cx="398834" cy="311285"/>
                <wp:effectExtent l="5715" t="0" r="6985" b="6985"/>
                <wp:wrapNone/>
                <wp:docPr id="22" name="Надпись 22"/>
                <wp:cNvGraphicFramePr/>
                <a:graphic xmlns:a="http://schemas.openxmlformats.org/drawingml/2006/main">
                  <a:graphicData uri="http://schemas.microsoft.com/office/word/2010/wordprocessingShape">
                    <wps:wsp>
                      <wps:cNvSpPr txBox="1"/>
                      <wps:spPr>
                        <a:xfrm rot="5400000">
                          <a:off x="0" y="0"/>
                          <a:ext cx="398834" cy="311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11006" w:rsidRPr="00E52848" w:rsidRDefault="00A11006" w:rsidP="007E66D0">
                            <w:pPr>
                              <w:jc w:val="center"/>
                              <w:rPr>
                                <w:rFonts w:ascii="Times New Roman" w:hAnsi="Times New Roman" w:cs="Times New Roman"/>
                                <w:sz w:val="28"/>
                                <w:szCs w:val="28"/>
                              </w:rPr>
                            </w:pPr>
                            <w:r>
                              <w:rPr>
                                <w:rFonts w:ascii="Times New Roman" w:hAnsi="Times New Roman" w:cs="Times New Roman"/>
                                <w:sz w:val="28"/>
                                <w:szCs w:val="28"/>
                              </w:rPr>
                              <w:t>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ABC1D35" id="Надпись 22" o:spid="_x0000_s1027" type="#_x0000_t202" style="position:absolute;left:0;text-align:left;margin-left:-44.5pt;margin-top:209.85pt;width:31.4pt;height:24.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" fillcolor="white [3201]" stroked="f" strokeweight=".5pt">
                <v:textbox>
                  <w:txbxContent>
                    <w:p w:rsidR="00A11006" w:rsidRPr="00E52848" w:rsidRDefault="00A11006" w:rsidP="007E66D0">
                      <w:pPr>
                        <w:jc w:val="center"/>
                        <w:rPr>
                          <w:rFonts w:ascii="Times New Roman" w:hAnsi="Times New Roman" w:cs="Times New Roman"/>
                          <w:sz w:val="28"/>
                          <w:szCs w:val="28"/>
                        </w:rPr>
                      </w:pPr>
                      <w:r>
                        <w:rPr>
                          <w:rFonts w:ascii="Times New Roman" w:hAnsi="Times New Roman" w:cs="Times New Roman"/>
                          <w:sz w:val="28"/>
                          <w:szCs w:val="28"/>
                        </w:rPr>
                        <w:t>82</w:t>
                      </w:r>
                    </w:p>
                  </w:txbxContent>
                </v:textbox>
              </v:shape>
            </w:pict>
          </mc:Fallback>
        </mc:AlternateContent>
      </w:r>
      <w:r w:rsidRPr="00DB3B21">
        <w:rPr>
          <w:noProof/>
          <w:lang w:eastAsia="ru-RU"/>
        </w:rPr>
        <w:drawing>
          <wp:inline distT="0" distB="0" distL="0" distR="0" wp14:anchorId="03022B91" wp14:editId="054E1878">
            <wp:extent cx="8839200" cy="4777740"/>
            <wp:effectExtent l="0" t="0" r="0"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8842412" cy="4779476"/>
                    </a:xfrm>
                    <a:prstGeom prst="rect">
                      <a:avLst/>
                    </a:prstGeom>
                  </pic:spPr>
                </pic:pic>
              </a:graphicData>
            </a:graphic>
          </wp:inline>
        </w:drawing>
      </w:r>
    </w:p>
    <w:p w:rsidR="007E66D0" w:rsidRPr="00DB3B21" w:rsidRDefault="007E66D0" w:rsidP="00763938">
      <w:pPr>
        <w:tabs>
          <w:tab w:val="left" w:pos="993"/>
        </w:tabs>
        <w:spacing w:after="0" w:line="240" w:lineRule="auto"/>
        <w:ind w:firstLine="709"/>
        <w:jc w:val="center"/>
        <w:rPr>
          <w:rFonts w:ascii="Times New Roman" w:eastAsiaTheme="minorEastAsia" w:hAnsi="Times New Roman" w:cs="Times New Roman"/>
          <w:sz w:val="28"/>
          <w:szCs w:val="28"/>
        </w:rPr>
      </w:pPr>
    </w:p>
    <w:p w:rsidR="007E66D0" w:rsidRPr="00DB3B21" w:rsidRDefault="007E66D0" w:rsidP="00763938">
      <w:pPr>
        <w:tabs>
          <w:tab w:val="left" w:pos="993"/>
        </w:tabs>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54144" behindDoc="0" locked="0" layoutInCell="1" allowOverlap="1" wp14:anchorId="563F5079" wp14:editId="55FF1E61">
                <wp:simplePos x="0" y="0"/>
                <wp:positionH relativeFrom="column">
                  <wp:posOffset>4357370</wp:posOffset>
                </wp:positionH>
                <wp:positionV relativeFrom="paragraph">
                  <wp:posOffset>1025964</wp:posOffset>
                </wp:positionV>
                <wp:extent cx="418289" cy="398834"/>
                <wp:effectExtent l="0" t="0" r="1270" b="1270"/>
                <wp:wrapNone/>
                <wp:docPr id="21" name="Прямоугольник 21"/>
                <wp:cNvGraphicFramePr/>
                <a:graphic xmlns:a="http://schemas.openxmlformats.org/drawingml/2006/main">
                  <a:graphicData uri="http://schemas.microsoft.com/office/word/2010/wordprocessingShape">
                    <wps:wsp>
                      <wps:cNvSpPr/>
                      <wps:spPr>
                        <a:xfrm>
                          <a:off x="0" y="0"/>
                          <a:ext cx="418289" cy="3988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3C4AA10" id="Прямоугольник 21" o:spid="_x0000_s1026" style="position:absolute;margin-left:343.1pt;margin-top:80.8pt;width:32.95pt;height:31.4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" fillcolor="white [3212]" stroked="f" strokeweight="1pt"/>
            </w:pict>
          </mc:Fallback>
        </mc:AlternateContent>
      </w:r>
      <w:r w:rsidRPr="00DB3B21">
        <w:rPr>
          <w:rFonts w:ascii="Times New Roman" w:eastAsiaTheme="minorEastAsia" w:hAnsi="Times New Roman" w:cs="Times New Roman"/>
          <w:sz w:val="28"/>
          <w:szCs w:val="28"/>
        </w:rPr>
        <w:t>Рисунок 5.1 – Способы и инструменты для контроля электрической нагрузки.</w:t>
      </w:r>
    </w:p>
    <w:p w:rsidR="007E66D0" w:rsidRPr="00DB3B21" w:rsidRDefault="007E66D0" w:rsidP="00763938">
      <w:pPr>
        <w:tabs>
          <w:tab w:val="left" w:pos="993"/>
        </w:tabs>
        <w:spacing w:after="0" w:line="240" w:lineRule="auto"/>
        <w:ind w:firstLine="709"/>
        <w:jc w:val="center"/>
        <w:rPr>
          <w:rFonts w:ascii="Times New Roman" w:eastAsiaTheme="minorEastAsia" w:hAnsi="Times New Roman" w:cs="Times New Roman"/>
          <w:sz w:val="28"/>
          <w:szCs w:val="28"/>
        </w:rPr>
      </w:pPr>
    </w:p>
    <w:p w:rsidR="007E66D0" w:rsidRPr="00DB3B21" w:rsidRDefault="007E66D0" w:rsidP="00763938">
      <w:pPr>
        <w:spacing w:after="0" w:line="240" w:lineRule="auto"/>
        <w:ind w:firstLine="709"/>
        <w:rPr>
          <w:rFonts w:ascii="Times New Roman" w:eastAsiaTheme="minorEastAsia" w:hAnsi="Times New Roman" w:cs="Times New Roman"/>
          <w:sz w:val="28"/>
          <w:szCs w:val="28"/>
        </w:rPr>
        <w:sectPr w:rsidR="007E66D0" w:rsidRPr="00DB3B21" w:rsidSect="00DA15B9">
          <w:pgSz w:w="16838" w:h="11906" w:orient="landscape"/>
          <w:pgMar w:top="1134" w:right="567" w:bottom="1134" w:left="1701" w:header="709" w:footer="709" w:gutter="0"/>
          <w:cols w:space="720"/>
        </w:sectPr>
      </w:pP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tabs>
          <w:tab w:val="left" w:pos="993"/>
        </w:tabs>
        <w:spacing w:after="0" w:line="240" w:lineRule="auto"/>
        <w:jc w:val="center"/>
        <w:rPr>
          <w:rFonts w:ascii="Times New Roman" w:eastAsiaTheme="minorEastAsia" w:hAnsi="Times New Roman" w:cs="Times New Roman"/>
          <w:sz w:val="28"/>
          <w:szCs w:val="28"/>
        </w:rPr>
      </w:pPr>
      <w:r w:rsidRPr="00DB3B21">
        <w:rPr>
          <w:rFonts w:ascii="Times New Roman" w:hAnsi="Times New Roman" w:cs="Times New Roman"/>
          <w:noProof/>
          <w:sz w:val="28"/>
          <w:szCs w:val="28"/>
          <w:lang w:eastAsia="ru-RU"/>
        </w:rPr>
        <w:drawing>
          <wp:inline distT="0" distB="0" distL="0" distR="0" wp14:anchorId="65AF9E11" wp14:editId="1D4FED96">
            <wp:extent cx="5943600" cy="3120572"/>
            <wp:effectExtent l="0" t="0" r="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7069" cy="3122393"/>
                    </a:xfrm>
                    <a:prstGeom prst="rect">
                      <a:avLst/>
                    </a:prstGeom>
                    <a:noFill/>
                    <a:ln>
                      <a:noFill/>
                    </a:ln>
                  </pic:spPr>
                </pic:pic>
              </a:graphicData>
            </a:graphic>
          </wp:inline>
        </w:drawing>
      </w:r>
    </w:p>
    <w:p w:rsidR="007E66D0" w:rsidRPr="00DB3B21" w:rsidRDefault="007E66D0" w:rsidP="00D57BDD">
      <w:pPr>
        <w:tabs>
          <w:tab w:val="left" w:pos="993"/>
        </w:tabs>
        <w:spacing w:after="0" w:line="240" w:lineRule="auto"/>
        <w:jc w:val="center"/>
        <w:rPr>
          <w:rFonts w:ascii="Times New Roman" w:eastAsiaTheme="minorEastAsia" w:hAnsi="Times New Roman" w:cs="Times New Roman"/>
          <w:sz w:val="28"/>
          <w:szCs w:val="28"/>
        </w:rPr>
      </w:pPr>
      <w:r w:rsidRPr="00DB3B21">
        <w:rPr>
          <w:rFonts w:ascii="Times New Roman" w:hAnsi="Times New Roman" w:cs="Times New Roman"/>
          <w:noProof/>
          <w:sz w:val="28"/>
          <w:szCs w:val="28"/>
          <w:lang w:eastAsia="ru-RU"/>
        </w:rPr>
        <w:drawing>
          <wp:inline distT="0" distB="0" distL="0" distR="0" wp14:anchorId="5CF7B284" wp14:editId="25885F47">
            <wp:extent cx="5942470" cy="3135086"/>
            <wp:effectExtent l="0" t="0" r="1270" b="825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6659" cy="3137296"/>
                    </a:xfrm>
                    <a:prstGeom prst="rect">
                      <a:avLst/>
                    </a:prstGeom>
                    <a:noFill/>
                    <a:ln>
                      <a:noFill/>
                    </a:ln>
                  </pic:spPr>
                </pic:pic>
              </a:graphicData>
            </a:graphic>
          </wp:inline>
        </w:drawing>
      </w:r>
    </w:p>
    <w:p w:rsidR="007E66D0" w:rsidRPr="00DB3B21" w:rsidRDefault="007E66D0" w:rsidP="00763938">
      <w:pPr>
        <w:tabs>
          <w:tab w:val="left" w:pos="993"/>
          <w:tab w:val="left" w:pos="6616"/>
        </w:tabs>
        <w:spacing w:after="0" w:line="240" w:lineRule="auto"/>
        <w:ind w:firstLine="709"/>
        <w:jc w:val="center"/>
        <w:rPr>
          <w:rFonts w:ascii="Times New Roman" w:eastAsiaTheme="minorEastAsia" w:hAnsi="Times New Roman" w:cs="Times New Roman"/>
          <w:sz w:val="24"/>
          <w:szCs w:val="24"/>
        </w:rPr>
      </w:pPr>
      <w:r w:rsidRPr="00DB3B21">
        <w:rPr>
          <w:rFonts w:ascii="Times New Roman" w:eastAsiaTheme="minorEastAsia" w:hAnsi="Times New Roman" w:cs="Times New Roman"/>
          <w:sz w:val="24"/>
          <w:szCs w:val="24"/>
        </w:rPr>
        <w:t>а) при измерении энергии; б) при измерении мощности</w:t>
      </w:r>
    </w:p>
    <w:p w:rsidR="007E66D0" w:rsidRPr="00DB3B21" w:rsidRDefault="007E66D0" w:rsidP="00763938">
      <w:pPr>
        <w:tabs>
          <w:tab w:val="left" w:pos="993"/>
          <w:tab w:val="left" w:pos="6616"/>
        </w:tabs>
        <w:spacing w:after="0" w:line="240" w:lineRule="auto"/>
        <w:ind w:firstLine="709"/>
        <w:jc w:val="center"/>
        <w:rPr>
          <w:rFonts w:ascii="Times New Roman" w:eastAsiaTheme="minorEastAsia" w:hAnsi="Times New Roman" w:cs="Times New Roman"/>
          <w:sz w:val="28"/>
          <w:szCs w:val="28"/>
        </w:rPr>
      </w:pPr>
    </w:p>
    <w:p w:rsidR="007E66D0" w:rsidRPr="00DB3B21" w:rsidRDefault="007E66D0" w:rsidP="00763938">
      <w:pPr>
        <w:tabs>
          <w:tab w:val="left" w:pos="993"/>
        </w:tabs>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Рисунок 5.2 – Способы управления нагрузкой при плановой норме (I) и при прогнозном варианте (II).</w:t>
      </w:r>
    </w:p>
    <w:p w:rsidR="007E66D0" w:rsidRPr="00DB3B21" w:rsidRDefault="007E66D0" w:rsidP="00763938">
      <w:pPr>
        <w:tabs>
          <w:tab w:val="left" w:pos="993"/>
          <w:tab w:val="left" w:pos="6616"/>
        </w:tabs>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На стадии планирования своей деятельности предприятие согласовывает с энергонадзором значение потребляемой часовой мощности </w:t>
      </w:r>
      <m:oMath>
        <m:sSubSup>
          <m:sSubSupPr>
            <m:ctrlPr>
              <w:rPr>
                <w:rFonts w:ascii="Cambria Math" w:hAnsi="Cambria Math" w:cs="Times New Roman"/>
                <w:i/>
                <w:sz w:val="28"/>
                <w:szCs w:val="28"/>
              </w:rPr>
            </m:ctrlPr>
          </m:sSubSupPr>
          <m:e>
            <m:r>
              <w:rPr>
                <w:rFonts w:ascii="Cambria Math" w:hAnsi="Cambria Math" w:cs="Times New Roman"/>
                <w:sz w:val="28"/>
                <w:szCs w:val="28"/>
              </w:rPr>
              <m:t>Р</m:t>
            </m:r>
          </m:e>
          <m:sub>
            <m:r>
              <w:rPr>
                <w:rFonts w:ascii="Cambria Math" w:hAnsi="Cambria Math" w:cs="Times New Roman"/>
                <w:sz w:val="28"/>
                <w:szCs w:val="28"/>
              </w:rPr>
              <m:t>60</m:t>
            </m:r>
            <m:r>
              <w:rPr>
                <w:rFonts w:ascii="Cambria Math" w:hAnsi="Cambria Math" w:cs="Times New Roman"/>
                <w:sz w:val="28"/>
                <w:szCs w:val="28"/>
                <w:lang w:val="en-US"/>
              </w:rPr>
              <m:t>max</m:t>
            </m:r>
          </m:sub>
          <m:sup>
            <m:r>
              <w:rPr>
                <w:rFonts w:ascii="Cambria Math" w:hAnsi="Cambria Math" w:cs="Times New Roman"/>
                <w:sz w:val="28"/>
                <w:szCs w:val="28"/>
              </w:rPr>
              <m:t>(з)</m:t>
            </m:r>
          </m:sup>
        </m:sSubSup>
      </m:oMath>
      <w:r w:rsidRPr="00DB3B21">
        <w:rPr>
          <w:rFonts w:ascii="Times New Roman" w:hAnsi="Times New Roman" w:cs="Times New Roman"/>
          <w:sz w:val="28"/>
          <w:szCs w:val="28"/>
        </w:rPr>
        <w:t xml:space="preserve"> в часы  пик ЭЭС. Значения </w:t>
      </w:r>
      <m:oMath>
        <m:sSubSup>
          <m:sSubSupPr>
            <m:ctrlPr>
              <w:rPr>
                <w:rFonts w:ascii="Cambria Math" w:hAnsi="Cambria Math" w:cs="Times New Roman"/>
                <w:i/>
                <w:sz w:val="28"/>
                <w:szCs w:val="28"/>
              </w:rPr>
            </m:ctrlPr>
          </m:sSubSupPr>
          <m:e>
            <m:r>
              <w:rPr>
                <w:rFonts w:ascii="Cambria Math" w:hAnsi="Cambria Math" w:cs="Times New Roman"/>
                <w:sz w:val="28"/>
                <w:szCs w:val="28"/>
              </w:rPr>
              <m:t>Р</m:t>
            </m:r>
          </m:e>
          <m:sub>
            <m:r>
              <w:rPr>
                <w:rFonts w:ascii="Cambria Math" w:hAnsi="Cambria Math" w:cs="Times New Roman"/>
                <w:sz w:val="28"/>
                <w:szCs w:val="28"/>
              </w:rPr>
              <m:t>60</m:t>
            </m:r>
            <m:r>
              <w:rPr>
                <w:rFonts w:ascii="Cambria Math" w:hAnsi="Cambria Math" w:cs="Times New Roman"/>
                <w:sz w:val="28"/>
                <w:szCs w:val="28"/>
                <w:lang w:val="en-US"/>
              </w:rPr>
              <m:t>max</m:t>
            </m:r>
          </m:sub>
          <m:sup>
            <m:r>
              <w:rPr>
                <w:rFonts w:ascii="Cambria Math" w:hAnsi="Cambria Math" w:cs="Times New Roman"/>
                <w:sz w:val="28"/>
                <w:szCs w:val="28"/>
              </w:rPr>
              <m:t>(з)</m:t>
            </m:r>
          </m:sup>
        </m:sSubSup>
        <m:r>
          <w:rPr>
            <w:rFonts w:ascii="Cambria Math" w:hAnsi="Cambria Math" w:cs="Times New Roman"/>
            <w:sz w:val="28"/>
            <w:szCs w:val="28"/>
          </w:rPr>
          <m:t xml:space="preserve">, </m:t>
        </m:r>
      </m:oMath>
      <w:r w:rsidRPr="00DB3B21">
        <w:rPr>
          <w:rFonts w:ascii="Times New Roman" w:hAnsi="Times New Roman" w:cs="Times New Roman"/>
          <w:sz w:val="28"/>
          <w:szCs w:val="28"/>
        </w:rPr>
        <w:t>утвержденные энергонадзором предприятию, является важным ограничивающим фактором в режимах потребления электроэнергии предприятием, а следовательно в выпуске конечной продукции, достижении определённых технико-экономических показателей и т.д.</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Согласовав величину </w:t>
      </w:r>
      <m:oMath>
        <m:sSubSup>
          <m:sSubSupPr>
            <m:ctrlPr>
              <w:rPr>
                <w:rFonts w:ascii="Cambria Math" w:hAnsi="Cambria Math" w:cs="Times New Roman"/>
                <w:i/>
                <w:sz w:val="28"/>
                <w:szCs w:val="28"/>
              </w:rPr>
            </m:ctrlPr>
          </m:sSubSupPr>
          <m:e>
            <m:r>
              <w:rPr>
                <w:rFonts w:ascii="Cambria Math" w:hAnsi="Cambria Math" w:cs="Times New Roman"/>
                <w:sz w:val="28"/>
                <w:szCs w:val="28"/>
              </w:rPr>
              <m:t>Р</m:t>
            </m:r>
          </m:e>
          <m:sub>
            <m:r>
              <w:rPr>
                <w:rFonts w:ascii="Cambria Math" w:hAnsi="Cambria Math" w:cs="Times New Roman"/>
                <w:sz w:val="28"/>
                <w:szCs w:val="28"/>
              </w:rPr>
              <m:t>60</m:t>
            </m:r>
            <m:r>
              <w:rPr>
                <w:rFonts w:ascii="Cambria Math" w:hAnsi="Cambria Math" w:cs="Times New Roman"/>
                <w:sz w:val="28"/>
                <w:szCs w:val="28"/>
                <w:lang w:val="en-US"/>
              </w:rPr>
              <m:t>max</m:t>
            </m:r>
          </m:sub>
          <m:sup>
            <m:r>
              <w:rPr>
                <w:rFonts w:ascii="Cambria Math" w:hAnsi="Cambria Math" w:cs="Times New Roman"/>
                <w:sz w:val="28"/>
                <w:szCs w:val="28"/>
              </w:rPr>
              <m:t>(з)</m:t>
            </m:r>
          </m:sup>
        </m:sSubSup>
      </m:oMath>
      <w:r w:rsidRPr="00DB3B21">
        <w:rPr>
          <w:rFonts w:ascii="Times New Roman" w:hAnsi="Times New Roman" w:cs="Times New Roman"/>
          <w:sz w:val="28"/>
          <w:szCs w:val="28"/>
        </w:rPr>
        <w:t>, предприятие не должно превышать это значение на часовых интервалах времени в часы утреннего и вечернего пиков ЭЭС.  При превышении этого значения на любом из часовых интервалов в часы пик ЭЭС, предприятие несет ответственность в соответствии с действующими тарифами, а в некоторых случаях ЭЭС, для предотвращения аварийных ситуаций, может ограничить его электропотребление вплоть до отключения.</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Регулирование активной мощности предприятия производится энергоёмкими потребителями и должно обеспечивать соблюдение соотношения:</w:t>
      </w:r>
    </w:p>
    <w:p w:rsidR="007E66D0" w:rsidRPr="00DB3B21" w:rsidRDefault="007E66D0" w:rsidP="00763938">
      <w:pPr>
        <w:tabs>
          <w:tab w:val="center" w:pos="4678"/>
          <w:tab w:val="right" w:pos="9356"/>
        </w:tabs>
        <w:spacing w:after="0" w:line="240" w:lineRule="auto"/>
        <w:ind w:firstLine="709"/>
        <w:jc w:val="both"/>
        <w:rPr>
          <w:rFonts w:ascii="Times New Roman" w:hAnsi="Times New Roman" w:cs="Times New Roman"/>
          <w:i/>
          <w:sz w:val="28"/>
          <w:szCs w:val="28"/>
        </w:rPr>
      </w:pPr>
      <w:r w:rsidRPr="00DB3B21">
        <w:rPr>
          <w:rFonts w:ascii="Times New Roman" w:eastAsiaTheme="minorEastAsia" w:hAnsi="Times New Roman" w:cs="Times New Roman"/>
          <w:sz w:val="28"/>
          <w:szCs w:val="28"/>
        </w:rPr>
        <w:tab/>
      </w:r>
      <m:oMath>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60</m:t>
            </m:r>
          </m:sub>
          <m:sup>
            <m:r>
              <w:rPr>
                <w:rFonts w:ascii="Cambria Math" w:hAnsi="Cambria Math" w:cs="Times New Roman"/>
                <w:sz w:val="28"/>
                <w:szCs w:val="28"/>
              </w:rPr>
              <m:t>ф</m:t>
            </m:r>
          </m:sup>
        </m:sSub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t</m:t>
            </m:r>
          </m:sub>
        </m:sSub>
        <m:r>
          <w:rPr>
            <w:rFonts w:ascii="Cambria Math" w:hAnsi="Cambria Math" w:cs="Times New Roman"/>
            <w:sz w:val="28"/>
            <w:szCs w:val="28"/>
          </w:rPr>
          <m:t>*t</m:t>
        </m:r>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t>(5.1)</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7E66D0" w:rsidP="00D57BDD">
      <w:pPr>
        <w:spacing w:after="0" w:line="240" w:lineRule="auto"/>
        <w:jc w:val="both"/>
        <w:rPr>
          <w:rFonts w:ascii="Times New Roman" w:hAnsi="Times New Roman" w:cs="Times New Roman"/>
          <w:sz w:val="28"/>
          <w:szCs w:val="28"/>
        </w:rPr>
      </w:pPr>
      <w:r w:rsidRPr="00DB3B21">
        <w:rPr>
          <w:rFonts w:ascii="Times New Roman" w:hAnsi="Times New Roman" w:cs="Times New Roman"/>
          <w:sz w:val="28"/>
          <w:szCs w:val="28"/>
        </w:rPr>
        <w:t xml:space="preserve">где </w:t>
      </w:r>
      <m:oMath>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60</m:t>
            </m:r>
          </m:sub>
          <m:sup>
            <m:r>
              <w:rPr>
                <w:rFonts w:ascii="Cambria Math" w:hAnsi="Cambria Math" w:cs="Times New Roman"/>
                <w:sz w:val="28"/>
                <w:szCs w:val="28"/>
              </w:rPr>
              <m:t>ф</m:t>
            </m:r>
          </m:sup>
        </m:sSubSup>
        <m:r>
          <w:rPr>
            <w:rFonts w:ascii="Cambria Math" w:hAnsi="Cambria Math" w:cs="Times New Roman"/>
            <w:sz w:val="28"/>
            <w:szCs w:val="28"/>
          </w:rPr>
          <m:t xml:space="preserve">- </m:t>
        </m:r>
      </m:oMath>
      <w:r w:rsidRPr="00DB3B21">
        <w:rPr>
          <w:rFonts w:ascii="Times New Roman" w:hAnsi="Times New Roman" w:cs="Times New Roman"/>
          <w:sz w:val="28"/>
          <w:szCs w:val="28"/>
        </w:rPr>
        <w:t>фактический часовой расход электроэнергии в часы пик электросистемы;</w:t>
      </w:r>
    </w:p>
    <w:p w:rsidR="007E66D0" w:rsidRPr="00DB3B21" w:rsidRDefault="008D57C8" w:rsidP="00763938">
      <w:pPr>
        <w:spacing w:after="0" w:line="24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t</m:t>
            </m:r>
          </m:sub>
        </m:sSub>
        <m:r>
          <w:rPr>
            <w:rFonts w:ascii="Cambria Math" w:hAnsi="Cambria Math" w:cs="Times New Roman"/>
            <w:sz w:val="28"/>
            <w:szCs w:val="28"/>
          </w:rPr>
          <m:t xml:space="preserve">- </m:t>
        </m:r>
      </m:oMath>
      <w:r w:rsidR="007E66D0" w:rsidRPr="00DB3B21">
        <w:rPr>
          <w:rFonts w:ascii="Times New Roman" w:hAnsi="Times New Roman" w:cs="Times New Roman"/>
          <w:sz w:val="28"/>
          <w:szCs w:val="28"/>
        </w:rPr>
        <w:t xml:space="preserve">значения мощности, усредненные за интервал времени </w:t>
      </w:r>
      <w:r w:rsidR="007E66D0" w:rsidRPr="00DB3B21">
        <w:rPr>
          <w:rFonts w:ascii="Times New Roman" w:hAnsi="Times New Roman" w:cs="Times New Roman"/>
          <w:sz w:val="28"/>
          <w:szCs w:val="28"/>
          <w:lang w:val="en-US"/>
        </w:rPr>
        <w:t>t</w:t>
      </w:r>
      <w:r w:rsidR="007E66D0" w:rsidRPr="00DB3B21">
        <w:rPr>
          <w:rFonts w:ascii="Times New Roman" w:hAnsi="Times New Roman" w:cs="Times New Roman"/>
          <w:sz w:val="28"/>
          <w:szCs w:val="28"/>
        </w:rPr>
        <w:t>;</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2A038C">
        <w:rPr>
          <w:rFonts w:ascii="Times New Roman" w:hAnsi="Times New Roman" w:cs="Times New Roman"/>
          <w:i/>
          <w:sz w:val="28"/>
          <w:szCs w:val="28"/>
          <w:lang w:val="en-US"/>
        </w:rPr>
        <w:t>t</w:t>
      </w:r>
      <w:r w:rsidRPr="00DB3B21">
        <w:rPr>
          <w:rFonts w:ascii="Times New Roman" w:hAnsi="Times New Roman" w:cs="Times New Roman"/>
          <w:sz w:val="28"/>
          <w:szCs w:val="28"/>
        </w:rPr>
        <w:t xml:space="preserve"> - </w:t>
      </w:r>
      <w:proofErr w:type="gramStart"/>
      <w:r w:rsidRPr="00DB3B21">
        <w:rPr>
          <w:rFonts w:ascii="Times New Roman" w:hAnsi="Times New Roman" w:cs="Times New Roman"/>
          <w:sz w:val="28"/>
          <w:szCs w:val="28"/>
        </w:rPr>
        <w:t>часовой</w:t>
      </w:r>
      <w:proofErr w:type="gramEnd"/>
      <w:r w:rsidRPr="00DB3B21">
        <w:rPr>
          <w:rFonts w:ascii="Times New Roman" w:hAnsi="Times New Roman" w:cs="Times New Roman"/>
          <w:sz w:val="28"/>
          <w:szCs w:val="28"/>
        </w:rPr>
        <w:t xml:space="preserve"> интервал контроля (</w:t>
      </w:r>
      <w:r w:rsidRPr="00DB3B21">
        <w:rPr>
          <w:rFonts w:ascii="Times New Roman" w:hAnsi="Times New Roman" w:cs="Times New Roman"/>
          <w:sz w:val="28"/>
          <w:szCs w:val="28"/>
          <w:lang w:val="en-US"/>
        </w:rPr>
        <w:t>t</w:t>
      </w:r>
      <w:r w:rsidRPr="00DB3B21">
        <w:rPr>
          <w:rFonts w:ascii="Times New Roman" w:hAnsi="Times New Roman" w:cs="Times New Roman"/>
          <w:sz w:val="28"/>
          <w:szCs w:val="28"/>
        </w:rPr>
        <w:t xml:space="preserve"> = 60 мин).</w:t>
      </w:r>
    </w:p>
    <w:p w:rsidR="007E66D0" w:rsidRPr="00DB3B21" w:rsidRDefault="007E66D0" w:rsidP="00763938">
      <w:pPr>
        <w:spacing w:after="0" w:line="240" w:lineRule="auto"/>
        <w:ind w:firstLine="709"/>
        <w:jc w:val="both"/>
        <w:rPr>
          <w:rFonts w:ascii="Times New Roman" w:hAnsi="Times New Roman" w:cs="Times New Roman"/>
          <w:sz w:val="28"/>
          <w:szCs w:val="28"/>
        </w:rPr>
      </w:pPr>
      <w:proofErr w:type="gramStart"/>
      <w:r w:rsidRPr="00DB3B21">
        <w:rPr>
          <w:rFonts w:ascii="Times New Roman" w:hAnsi="Times New Roman" w:cs="Times New Roman"/>
          <w:sz w:val="28"/>
          <w:szCs w:val="28"/>
        </w:rPr>
        <w:t xml:space="preserve">Энергодиспетчер предприятия в часы пик энергосистемы контролирует расход электроэнергии </w:t>
      </w:r>
      <m:oMath>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lang w:val="en-US"/>
              </w:rPr>
              <m:t>t</m:t>
            </m:r>
          </m:sub>
          <m:sup>
            <m:r>
              <w:rPr>
                <w:rFonts w:ascii="Cambria Math" w:hAnsi="Cambria Math" w:cs="Times New Roman"/>
                <w:sz w:val="28"/>
                <w:szCs w:val="28"/>
              </w:rPr>
              <m:t>ф</m:t>
            </m:r>
          </m:sup>
        </m:sSubSup>
      </m:oMath>
      <w:r w:rsidRPr="00DB3B21">
        <w:rPr>
          <w:rFonts w:ascii="Times New Roman" w:hAnsi="Times New Roman" w:cs="Times New Roman"/>
          <w:sz w:val="28"/>
          <w:szCs w:val="28"/>
        </w:rPr>
        <w:t xml:space="preserve">. Если расход </w:t>
      </w:r>
      <m:oMath>
        <m:nary>
          <m:naryPr>
            <m:chr m:val="∑"/>
            <m:limLoc m:val="undOvr"/>
            <m:ctrlPr>
              <w:rPr>
                <w:rFonts w:ascii="Cambria Math" w:hAnsi="Cambria Math" w:cs="Times New Roman"/>
                <w:i/>
                <w:sz w:val="28"/>
                <w:szCs w:val="28"/>
              </w:rPr>
            </m:ctrlPr>
          </m:naryPr>
          <m:sub>
            <m:r>
              <w:rPr>
                <w:rFonts w:ascii="Cambria Math" w:hAnsi="Cambria Math" w:cs="Times New Roman"/>
                <w:sz w:val="28"/>
                <w:szCs w:val="28"/>
              </w:rPr>
              <m:t>t=0</m:t>
            </m:r>
          </m:sub>
          <m:sup>
            <m:r>
              <w:rPr>
                <w:rFonts w:ascii="Cambria Math" w:hAnsi="Cambria Math" w:cs="Times New Roman"/>
                <w:sz w:val="28"/>
                <w:szCs w:val="28"/>
              </w:rPr>
              <m:t>t</m:t>
            </m:r>
          </m:sup>
          <m:e>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t</m:t>
                </m:r>
              </m:sub>
              <m:sup>
                <m:r>
                  <w:rPr>
                    <w:rFonts w:ascii="Cambria Math" w:hAnsi="Cambria Math" w:cs="Times New Roman"/>
                    <w:sz w:val="28"/>
                    <w:szCs w:val="28"/>
                  </w:rPr>
                  <m:t>ф</m:t>
                </m:r>
              </m:sup>
            </m:sSubSup>
          </m:e>
        </m:nary>
        <m:r>
          <w:rPr>
            <w:rFonts w:ascii="Cambria Math" w:hAnsi="Cambria Math" w:cs="Times New Roman"/>
            <w:sz w:val="28"/>
            <w:szCs w:val="28"/>
          </w:rPr>
          <m:t xml:space="preserve"> </m:t>
        </m:r>
      </m:oMath>
      <w:r w:rsidRPr="00DB3B21">
        <w:rPr>
          <w:rFonts w:ascii="Times New Roman" w:hAnsi="Times New Roman" w:cs="Times New Roman"/>
          <w:sz w:val="28"/>
          <w:szCs w:val="28"/>
        </w:rPr>
        <w:t xml:space="preserve">за время t внутри часового интервала таков, что соотношение (5.1) может быть нарушено на величину </w:t>
      </w:r>
      <m:oMath>
        <m:r>
          <w:rPr>
            <w:rFonts w:ascii="Cambria Math" w:hAnsi="Cambria Math" w:cs="Times New Roman"/>
            <w:sz w:val="28"/>
            <w:szCs w:val="28"/>
          </w:rPr>
          <m:t>∆</m:t>
        </m:r>
        <m:r>
          <w:rPr>
            <w:rFonts w:ascii="Cambria Math" w:hAnsi="Cambria Math" w:cs="Times New Roman"/>
            <w:sz w:val="28"/>
            <w:szCs w:val="28"/>
            <w:lang w:val="en-US"/>
          </w:rPr>
          <m:t>W</m:t>
        </m:r>
        <m:r>
          <w:rPr>
            <w:rFonts w:ascii="Cambria Math" w:hAnsi="Cambria Math" w:cs="Times New Roman"/>
            <w:sz w:val="28"/>
            <w:szCs w:val="28"/>
          </w:rPr>
          <m:t xml:space="preserve"> </m:t>
        </m:r>
      </m:oMath>
      <w:r w:rsidRPr="00DB3B21">
        <w:rPr>
          <w:rFonts w:ascii="Times New Roman" w:eastAsiaTheme="minorEastAsia" w:hAnsi="Times New Roman" w:cs="Times New Roman"/>
          <w:sz w:val="28"/>
          <w:szCs w:val="28"/>
        </w:rPr>
        <w:t xml:space="preserve">диспетчер, </w:t>
      </w:r>
      <w:r w:rsidRPr="00DB3B21">
        <w:rPr>
          <w:rFonts w:ascii="Times New Roman" w:hAnsi="Times New Roman" w:cs="Times New Roman"/>
          <w:sz w:val="28"/>
          <w:szCs w:val="28"/>
        </w:rPr>
        <w:t>имея таблицу приоритетных отключений, даёт указание на питающие подстанции об отключении электроприёмников, чтобы скомпенсировать в оставшийся до конца часового интервала времени перерасход электроэнергии.</w:t>
      </w:r>
      <w:proofErr w:type="gramEnd"/>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С целью автоматизации задачи управления активной мощностью в часы пик энергосистемы на основе современных математических методов, средств вычислительной и информационной техники в рамках разрабатываемого комплекса П-РМ предприятия, следует записать её более формально.</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Потребление активной электроэнергии, обозначаемое как W(t), постоянно растёт со временем. Оно является ключевым показателем режима, и его значение напрямую зависит от величины потребляемой мощности. Согласно требованиям тарифа, в часы максимальной нагрузки энергосистемы потребление электричества должно оставаться ниже уста</w:t>
      </w:r>
      <w:r w:rsidR="00404606" w:rsidRPr="00DB3B21">
        <w:rPr>
          <w:rFonts w:ascii="Times New Roman" w:hAnsi="Times New Roman" w:cs="Times New Roman"/>
          <w:sz w:val="28"/>
          <w:szCs w:val="28"/>
        </w:rPr>
        <w:t>новленного лимита мощности [73</w:t>
      </w:r>
      <w:r w:rsidRPr="00DB3B21">
        <w:rPr>
          <w:rFonts w:ascii="Times New Roman" w:hAnsi="Times New Roman" w:cs="Times New Roman"/>
          <w:sz w:val="28"/>
          <w:szCs w:val="28"/>
        </w:rPr>
        <w:t>]:</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8D57C8" w:rsidP="00763938">
      <w:pPr>
        <w:spacing w:after="0" w:line="240" w:lineRule="auto"/>
        <w:ind w:left="2832" w:firstLine="709"/>
        <w:jc w:val="both"/>
        <w:rPr>
          <w:rFonts w:ascii="Times New Roman" w:eastAsiaTheme="minorEastAsia"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lang w:val="en-US"/>
              </w:rPr>
              <m:t>T</m:t>
            </m:r>
          </m:den>
        </m:f>
        <m:nary>
          <m:naryPr>
            <m:chr m:val="∑"/>
            <m:limLoc m:val="subSup"/>
            <m:ctrlPr>
              <w:rPr>
                <w:rFonts w:ascii="Cambria Math" w:hAnsi="Cambria Math" w:cs="Times New Roman"/>
                <w:i/>
                <w:sz w:val="28"/>
                <w:szCs w:val="28"/>
              </w:rPr>
            </m:ctrlPr>
          </m:naryPr>
          <m:sub>
            <m:r>
              <w:rPr>
                <w:rFonts w:ascii="Cambria Math" w:hAnsi="Cambria Math" w:cs="Times New Roman"/>
                <w:sz w:val="28"/>
                <w:szCs w:val="28"/>
              </w:rPr>
              <m:t>t=0</m:t>
            </m:r>
          </m:sub>
          <m:sup>
            <m:r>
              <w:rPr>
                <w:rFonts w:ascii="Cambria Math" w:hAnsi="Cambria Math" w:cs="Times New Roman"/>
                <w:sz w:val="28"/>
                <w:szCs w:val="28"/>
              </w:rPr>
              <m:t>t</m:t>
            </m:r>
          </m:sup>
          <m:e>
            <m:r>
              <w:rPr>
                <w:rFonts w:ascii="Cambria Math" w:hAnsi="Cambria Math" w:cs="Times New Roman"/>
                <w:sz w:val="28"/>
                <w:szCs w:val="28"/>
              </w:rPr>
              <m:t>W(t)≤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60мин</m:t>
                </m:r>
              </m:sub>
              <m:sup>
                <m:r>
                  <w:rPr>
                    <w:rFonts w:ascii="Cambria Math" w:hAnsi="Cambria Math" w:cs="Times New Roman"/>
                    <w:sz w:val="28"/>
                    <w:szCs w:val="28"/>
                  </w:rPr>
                  <m:t>(з)</m:t>
                </m:r>
              </m:sup>
            </m:sSubSup>
          </m:e>
        </m:nary>
      </m:oMath>
      <w:r w:rsidR="007E66D0" w:rsidRPr="00DB3B21">
        <w:rPr>
          <w:rFonts w:ascii="Times New Roman" w:eastAsiaTheme="minorEastAsia" w:hAnsi="Times New Roman" w:cs="Times New Roman"/>
          <w:sz w:val="28"/>
          <w:szCs w:val="28"/>
        </w:rPr>
        <w:tab/>
      </w:r>
      <w:r w:rsidR="007E66D0" w:rsidRPr="00DB3B21">
        <w:rPr>
          <w:rFonts w:ascii="Times New Roman" w:eastAsiaTheme="minorEastAsia" w:hAnsi="Times New Roman" w:cs="Times New Roman"/>
          <w:sz w:val="28"/>
          <w:szCs w:val="28"/>
        </w:rPr>
        <w:tab/>
      </w:r>
      <w:r w:rsidR="007E66D0" w:rsidRPr="00DB3B21">
        <w:rPr>
          <w:rFonts w:ascii="Times New Roman" w:eastAsiaTheme="minorEastAsia" w:hAnsi="Times New Roman" w:cs="Times New Roman"/>
          <w:sz w:val="28"/>
          <w:szCs w:val="28"/>
        </w:rPr>
        <w:tab/>
      </w:r>
      <w:r w:rsidR="007E66D0" w:rsidRPr="00DB3B21">
        <w:rPr>
          <w:rFonts w:ascii="Times New Roman" w:eastAsiaTheme="minorEastAsia" w:hAnsi="Times New Roman" w:cs="Times New Roman"/>
          <w:sz w:val="28"/>
          <w:szCs w:val="28"/>
        </w:rPr>
        <w:tab/>
        <w:t>(5.2)</w:t>
      </w:r>
    </w:p>
    <w:p w:rsidR="007E66D0" w:rsidRPr="00DB3B21" w:rsidRDefault="007E66D0" w:rsidP="00763938">
      <w:pPr>
        <w:spacing w:after="0" w:line="240" w:lineRule="auto"/>
        <w:ind w:left="2832"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Потребителей электроэнергии обычно делят на три группы. Потребители первой группы - это электроприёмники, отключение которых на длительное время может привести к аварийным ситуациям (они формируют так называемую минимальную (аварийную) мощность предприятия). Потребители второй группы состоят из электроустановок, которые можно отключать при необходимости, но это приводит к потерям и определённому ущербу для производства, связанным с недовыпуском продукции. Третью группу составляют электроустановки, отключение которых не наносит </w:t>
      </w:r>
      <w:r w:rsidR="00404606" w:rsidRPr="00DB3B21">
        <w:rPr>
          <w:rFonts w:ascii="Times New Roman" w:hAnsi="Times New Roman" w:cs="Times New Roman"/>
          <w:sz w:val="28"/>
          <w:szCs w:val="28"/>
        </w:rPr>
        <w:t>ущерб основному производству [73</w:t>
      </w:r>
      <w:r w:rsidRPr="00DB3B21">
        <w:rPr>
          <w:rFonts w:ascii="Times New Roman" w:hAnsi="Times New Roman" w:cs="Times New Roman"/>
          <w:sz w:val="28"/>
          <w:szCs w:val="28"/>
        </w:rPr>
        <w:t>].</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Поэтому в дальнейшем в множество электроустановок, участвующих в управлении активной мощностью, будем включать только потребителей второй и третьей группы.</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Под управлением будем понимать программу отключений или переключений электроустановок на пониженный режим электропотребления. При отключении электроустановок следует учитывать целый ряд ограничений. Они имеют разную природу. Одни обусловлены требованиями техники безопасности на работу электроустановок (например, работа вентиляторов главного проветривания). Другие - технологическими задачами основного производства, паспортными ограничениями на эксплуатацию электроустанов</w:t>
      </w:r>
      <w:r w:rsidR="00404606" w:rsidRPr="00DB3B21">
        <w:rPr>
          <w:rFonts w:ascii="Times New Roman" w:hAnsi="Times New Roman" w:cs="Times New Roman"/>
          <w:sz w:val="28"/>
          <w:szCs w:val="28"/>
        </w:rPr>
        <w:t>ок и пр [74</w:t>
      </w:r>
      <w:r w:rsidRPr="00DB3B21">
        <w:rPr>
          <w:rFonts w:ascii="Times New Roman" w:hAnsi="Times New Roman" w:cs="Times New Roman"/>
          <w:sz w:val="28"/>
          <w:szCs w:val="28"/>
        </w:rPr>
        <w:t>].</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Будем полагать, что существует N ограничений, образующих множество ограничений и определяющих допустимое множество управлений </w:t>
      </w:r>
      <w:r w:rsidRPr="00DB3B21">
        <w:rPr>
          <w:rFonts w:ascii="Times New Roman" w:hAnsi="Times New Roman" w:cs="Times New Roman"/>
          <w:sz w:val="28"/>
          <w:szCs w:val="28"/>
          <w:lang w:val="en-US"/>
        </w:rPr>
        <w:t>U</w:t>
      </w:r>
      <w:r w:rsidRPr="00DB3B21">
        <w:rPr>
          <w:rFonts w:ascii="Times New Roman" w:hAnsi="Times New Roman" w:cs="Times New Roman"/>
          <w:sz w:val="28"/>
          <w:szCs w:val="28"/>
        </w:rPr>
        <w:t xml:space="preserve"> - важным аспектом в формировании программы управления отключением энергоёмких потребителей является многокритериальный характер процедуры принятия решений. Диспетчер, регулируя режим электропотребления имеет ранжированный перечень отключаемого электрооборудования при перерасходе электроэнергии или при введении энергосистемой дополнительных ограничений (лимитов), отражающий некоторые сочетание учитываемых при этом показателей. Но этот перечень фиксирован и не изменяется в процессе регулирования электропотребления, т.е. отсутствуют формализованные приёмы построения такого перечня под требуемые значения учитываемых при этом показателей. Количество этих показателей часто меняется, относительная их значимость также не постоянна.</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процессе управления электропотреблением необходимо знать, в какие моменты времени на каждом из часовых интервалов нужно применять управляющие воздействия для вывода режима электропотребления на требуемый уровень. Непрерывное регулирование РЭП приведет к излишней коммутации электрооборудования, неизбежным потерям в производительности предприятия.  В то же время не своевременно предпринятое управление может привести к превышению заданной мощности со всеми вытекающими последствиями.</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Процесс электропотребления протекает в условиях, когда нет полной информации о его режимных параметрах. Может существовать лишь планируемый, ориентировочный график работы электрооборудования, который даёт лишь предварительное представление о работе электрооборудования во времени </w:t>
      </w:r>
      <w:proofErr w:type="gramStart"/>
      <w:r w:rsidRPr="00DB3B21">
        <w:rPr>
          <w:rFonts w:ascii="Times New Roman" w:hAnsi="Times New Roman" w:cs="Times New Roman"/>
          <w:sz w:val="28"/>
          <w:szCs w:val="28"/>
        </w:rPr>
        <w:t>и</w:t>
      </w:r>
      <w:proofErr w:type="gramEnd"/>
      <w:r w:rsidRPr="00DB3B21">
        <w:rPr>
          <w:rFonts w:ascii="Times New Roman" w:hAnsi="Times New Roman" w:cs="Times New Roman"/>
          <w:sz w:val="28"/>
          <w:szCs w:val="28"/>
        </w:rPr>
        <w:t xml:space="preserve"> следовательно об интенсивности расхода электроэнергии. </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Под системой электропотребления будем понимать совокупность </w:t>
      </w:r>
      <w:r w:rsidRPr="00DB3B21">
        <w:rPr>
          <w:rFonts w:ascii="Times New Roman" w:hAnsi="Times New Roman" w:cs="Times New Roman"/>
          <w:sz w:val="28"/>
          <w:szCs w:val="28"/>
          <w:lang w:val="en-US"/>
        </w:rPr>
        <w:t>N</w:t>
      </w:r>
      <w:r w:rsidRPr="00DB3B21">
        <w:rPr>
          <w:rFonts w:ascii="Times New Roman" w:hAnsi="Times New Roman" w:cs="Times New Roman"/>
          <w:sz w:val="28"/>
          <w:szCs w:val="28"/>
        </w:rPr>
        <w:t xml:space="preserve"> электроприёмников предприятия, электропотребление которых характеризуется вектором (</w:t>
      </w:r>
      <w:r w:rsidRPr="00DB3B21">
        <w:rPr>
          <w:rFonts w:ascii="Times New Roman" w:hAnsi="Times New Roman" w:cs="Times New Roman"/>
          <w:sz w:val="28"/>
          <w:szCs w:val="28"/>
        </w:rPr>
        <w:sym w:font="Symbol" w:char="F077"/>
      </w:r>
      <w:r w:rsidRPr="00DB3B21">
        <w:rPr>
          <w:rFonts w:ascii="Times New Roman" w:hAnsi="Times New Roman" w:cs="Times New Roman"/>
          <w:sz w:val="28"/>
          <w:szCs w:val="28"/>
          <w:vertAlign w:val="subscript"/>
        </w:rPr>
        <w:t>1</w:t>
      </w:r>
      <w:r w:rsidRPr="00DB3B21">
        <w:rPr>
          <w:rFonts w:ascii="Times New Roman" w:hAnsi="Times New Roman" w:cs="Times New Roman"/>
          <w:sz w:val="28"/>
          <w:szCs w:val="28"/>
        </w:rPr>
        <w:t xml:space="preserve">, </w:t>
      </w:r>
      <w:r w:rsidRPr="00DB3B21">
        <w:rPr>
          <w:rFonts w:ascii="Times New Roman" w:hAnsi="Times New Roman" w:cs="Times New Roman"/>
          <w:sz w:val="28"/>
          <w:szCs w:val="28"/>
        </w:rPr>
        <w:sym w:font="Symbol" w:char="F077"/>
      </w:r>
      <w:r w:rsidRPr="00DB3B21">
        <w:rPr>
          <w:rFonts w:ascii="Times New Roman" w:hAnsi="Times New Roman" w:cs="Times New Roman"/>
          <w:sz w:val="28"/>
          <w:szCs w:val="28"/>
          <w:vertAlign w:val="subscript"/>
        </w:rPr>
        <w:t>2</w:t>
      </w:r>
      <w:r w:rsidRPr="00DB3B21">
        <w:rPr>
          <w:rFonts w:ascii="Times New Roman" w:hAnsi="Times New Roman" w:cs="Times New Roman"/>
          <w:sz w:val="28"/>
          <w:szCs w:val="28"/>
        </w:rPr>
        <w:t>, …</w:t>
      </w:r>
      <w:r w:rsidRPr="00DB3B21">
        <w:rPr>
          <w:rFonts w:ascii="Times New Roman" w:hAnsi="Times New Roman" w:cs="Times New Roman"/>
          <w:sz w:val="28"/>
          <w:szCs w:val="28"/>
        </w:rPr>
        <w:sym w:font="Symbol" w:char="F077"/>
      </w:r>
      <w:r w:rsidRPr="00DB3B21">
        <w:rPr>
          <w:rFonts w:ascii="Times New Roman" w:hAnsi="Times New Roman" w:cs="Times New Roman"/>
          <w:sz w:val="28"/>
          <w:szCs w:val="28"/>
          <w:vertAlign w:val="subscript"/>
        </w:rPr>
        <w:t>n</w:t>
      </w:r>
      <w:r w:rsidRPr="00DB3B21">
        <w:rPr>
          <w:rFonts w:ascii="Times New Roman" w:hAnsi="Times New Roman" w:cs="Times New Roman"/>
          <w:sz w:val="28"/>
          <w:szCs w:val="28"/>
        </w:rPr>
        <w:t>) в n-мерном пространстве. Система является динамической, поэтому координаты вектора {</w:t>
      </w:r>
      <w:r w:rsidRPr="00DB3B21">
        <w:rPr>
          <w:rFonts w:ascii="Times New Roman" w:hAnsi="Times New Roman" w:cs="Times New Roman"/>
          <w:sz w:val="28"/>
          <w:szCs w:val="28"/>
        </w:rPr>
        <w:sym w:font="Symbol" w:char="F077"/>
      </w:r>
      <w:r w:rsidRPr="00DB3B21">
        <w:rPr>
          <w:rFonts w:ascii="Times New Roman" w:hAnsi="Times New Roman" w:cs="Times New Roman"/>
          <w:sz w:val="28"/>
          <w:szCs w:val="28"/>
          <w:vertAlign w:val="subscript"/>
          <w:lang w:val="en-US"/>
        </w:rPr>
        <w:t>i</w:t>
      </w:r>
      <w:r w:rsidRPr="00DB3B21">
        <w:rPr>
          <w:rFonts w:ascii="Times New Roman" w:hAnsi="Times New Roman" w:cs="Times New Roman"/>
          <w:sz w:val="28"/>
          <w:szCs w:val="28"/>
        </w:rPr>
        <w:t>}</w:t>
      </w:r>
      <w:r w:rsidRPr="00DB3B21">
        <w:rPr>
          <w:rFonts w:ascii="Times New Roman" w:hAnsi="Times New Roman" w:cs="Times New Roman"/>
          <w:sz w:val="28"/>
          <w:szCs w:val="28"/>
        </w:rPr>
        <w:sym w:font="Symbol" w:char="F0CE"/>
      </w:r>
      <w:r w:rsidRPr="00DB3B21">
        <w:rPr>
          <w:rFonts w:ascii="Times New Roman" w:hAnsi="Times New Roman" w:cs="Times New Roman"/>
          <w:sz w:val="28"/>
          <w:szCs w:val="28"/>
        </w:rPr>
        <w:sym w:font="Symbol" w:char="F077"/>
      </w:r>
      <w:r w:rsidRPr="00DB3B21">
        <w:rPr>
          <w:rFonts w:ascii="Times New Roman" w:hAnsi="Times New Roman" w:cs="Times New Roman"/>
          <w:sz w:val="28"/>
          <w:szCs w:val="28"/>
          <w:vertAlign w:val="subscript"/>
          <w:lang w:val="en-US"/>
        </w:rPr>
        <w:t>i</w:t>
      </w:r>
      <w:r w:rsidRPr="00DB3B21">
        <w:rPr>
          <w:rFonts w:ascii="Times New Roman" w:hAnsi="Times New Roman" w:cs="Times New Roman"/>
          <w:sz w:val="28"/>
          <w:szCs w:val="28"/>
        </w:rPr>
        <w:t xml:space="preserve"> (</w:t>
      </w:r>
      <w:r w:rsidRPr="00DB3B21">
        <w:rPr>
          <w:rFonts w:ascii="Times New Roman" w:hAnsi="Times New Roman" w:cs="Times New Roman"/>
          <w:sz w:val="28"/>
          <w:szCs w:val="28"/>
          <w:lang w:val="en-US"/>
        </w:rPr>
        <w:t>i</w:t>
      </w:r>
      <w:r w:rsidRPr="00DB3B21">
        <w:rPr>
          <w:rFonts w:ascii="Times New Roman" w:hAnsi="Times New Roman" w:cs="Times New Roman"/>
          <w:sz w:val="28"/>
          <w:szCs w:val="28"/>
        </w:rPr>
        <w:t>=1,2,…</w:t>
      </w:r>
      <w:r w:rsidRPr="00DB3B21">
        <w:rPr>
          <w:rFonts w:ascii="Times New Roman" w:hAnsi="Times New Roman" w:cs="Times New Roman"/>
          <w:sz w:val="28"/>
          <w:szCs w:val="28"/>
          <w:lang w:val="en-US"/>
        </w:rPr>
        <w:t>n</w:t>
      </w:r>
      <w:r w:rsidRPr="00DB3B21">
        <w:rPr>
          <w:rFonts w:ascii="Times New Roman" w:hAnsi="Times New Roman" w:cs="Times New Roman"/>
          <w:sz w:val="28"/>
          <w:szCs w:val="28"/>
        </w:rPr>
        <w:t xml:space="preserve">) являются функциями времени </w:t>
      </w:r>
      <w:r w:rsidRPr="00DB3B21">
        <w:rPr>
          <w:rFonts w:ascii="Times New Roman" w:hAnsi="Times New Roman" w:cs="Times New Roman"/>
          <w:sz w:val="28"/>
          <w:szCs w:val="28"/>
        </w:rPr>
        <w:sym w:font="Symbol" w:char="F077"/>
      </w:r>
      <w:r w:rsidRPr="00DB3B21">
        <w:rPr>
          <w:rFonts w:ascii="Times New Roman" w:hAnsi="Times New Roman" w:cs="Times New Roman"/>
          <w:sz w:val="28"/>
          <w:szCs w:val="28"/>
          <w:vertAlign w:val="subscript"/>
        </w:rPr>
        <w:t>i</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rPr>
        <w:t xml:space="preserve">), </w:t>
      </w:r>
      <w:r w:rsidRPr="00DB3B21">
        <w:rPr>
          <w:rFonts w:ascii="Times New Roman" w:hAnsi="Times New Roman" w:cs="Times New Roman"/>
          <w:sz w:val="28"/>
          <w:szCs w:val="28"/>
          <w:lang w:val="en-US"/>
        </w:rPr>
        <w:t>t</w:t>
      </w:r>
      <w:r w:rsidRPr="00DB3B21">
        <w:rPr>
          <w:rFonts w:ascii="Times New Roman" w:hAnsi="Times New Roman" w:cs="Times New Roman"/>
          <w:sz w:val="28"/>
          <w:szCs w:val="28"/>
          <w:lang w:val="en-US"/>
        </w:rPr>
        <w:sym w:font="Symbol" w:char="F0CE"/>
      </w:r>
      <w:r w:rsidRPr="00DB3B21">
        <w:rPr>
          <w:rFonts w:ascii="Times New Roman" w:hAnsi="Times New Roman" w:cs="Times New Roman"/>
          <w:sz w:val="28"/>
          <w:szCs w:val="28"/>
        </w:rPr>
        <w:t xml:space="preserve">{0, </w:t>
      </w:r>
      <w:r w:rsidRPr="00DB3B21">
        <w:rPr>
          <w:rFonts w:ascii="Times New Roman" w:hAnsi="Times New Roman" w:cs="Times New Roman"/>
          <w:sz w:val="28"/>
          <w:szCs w:val="28"/>
          <w:lang w:val="en-US"/>
        </w:rPr>
        <w:t>Ts</w:t>
      </w:r>
      <w:r w:rsidRPr="00DB3B21">
        <w:rPr>
          <w:rFonts w:ascii="Times New Roman" w:hAnsi="Times New Roman" w:cs="Times New Roman"/>
          <w:sz w:val="28"/>
          <w:szCs w:val="28"/>
        </w:rPr>
        <w:t>},</w:t>
      </w:r>
      <w:r w:rsidRPr="00DB3B21">
        <w:rPr>
          <w:rFonts w:ascii="Times New Roman" w:hAnsi="Times New Roman" w:cs="Times New Roman"/>
          <w:sz w:val="28"/>
          <w:szCs w:val="28"/>
          <w:vertAlign w:val="subscript"/>
        </w:rPr>
        <w:t xml:space="preserve"> </w:t>
      </w:r>
      <w:r w:rsidRPr="00DB3B21">
        <w:rPr>
          <w:rFonts w:ascii="Times New Roman" w:hAnsi="Times New Roman" w:cs="Times New Roman"/>
          <w:sz w:val="28"/>
          <w:szCs w:val="28"/>
        </w:rPr>
        <w:t xml:space="preserve">где </w:t>
      </w:r>
      <w:r w:rsidRPr="00DB3B21">
        <w:rPr>
          <w:rFonts w:ascii="Times New Roman" w:hAnsi="Times New Roman" w:cs="Times New Roman"/>
          <w:sz w:val="28"/>
          <w:szCs w:val="28"/>
          <w:lang w:val="en-US"/>
        </w:rPr>
        <w:t>S</w:t>
      </w:r>
      <w:r w:rsidRPr="00DB3B21">
        <w:rPr>
          <w:rFonts w:ascii="Times New Roman" w:hAnsi="Times New Roman" w:cs="Times New Roman"/>
          <w:sz w:val="28"/>
          <w:szCs w:val="28"/>
        </w:rPr>
        <w:t xml:space="preserve"> - номер часового интервала времени, на котором наблюдается система. Значения вектора {</w:t>
      </w:r>
      <w:r w:rsidRPr="00DB3B21">
        <w:rPr>
          <w:rFonts w:ascii="Times New Roman" w:hAnsi="Times New Roman" w:cs="Times New Roman"/>
          <w:sz w:val="28"/>
          <w:szCs w:val="28"/>
        </w:rPr>
        <w:sym w:font="Symbol" w:char="F077"/>
      </w:r>
      <w:r w:rsidRPr="00DB3B21">
        <w:rPr>
          <w:rFonts w:ascii="Times New Roman" w:hAnsi="Times New Roman" w:cs="Times New Roman"/>
          <w:sz w:val="28"/>
          <w:szCs w:val="28"/>
          <w:vertAlign w:val="subscript"/>
          <w:lang w:val="en-US"/>
        </w:rPr>
        <w:t>i</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i</w:t>
      </w:r>
      <w:r w:rsidRPr="00DB3B21">
        <w:rPr>
          <w:rFonts w:ascii="Times New Roman" w:hAnsi="Times New Roman" w:cs="Times New Roman"/>
          <w:sz w:val="28"/>
          <w:szCs w:val="28"/>
        </w:rPr>
        <w:t>)}, (</w:t>
      </w:r>
      <w:r w:rsidRPr="00DB3B21">
        <w:rPr>
          <w:rFonts w:ascii="Times New Roman" w:hAnsi="Times New Roman" w:cs="Times New Roman"/>
          <w:sz w:val="28"/>
          <w:szCs w:val="28"/>
          <w:lang w:val="en-US"/>
        </w:rPr>
        <w:t>i</w:t>
      </w:r>
      <w:r w:rsidRPr="00DB3B21">
        <w:rPr>
          <w:rFonts w:ascii="Times New Roman" w:hAnsi="Times New Roman" w:cs="Times New Roman"/>
          <w:sz w:val="28"/>
          <w:szCs w:val="28"/>
        </w:rPr>
        <w:t>=1,2,…</w:t>
      </w:r>
      <w:r w:rsidRPr="00DB3B21">
        <w:rPr>
          <w:rFonts w:ascii="Times New Roman" w:hAnsi="Times New Roman" w:cs="Times New Roman"/>
          <w:sz w:val="28"/>
          <w:szCs w:val="28"/>
          <w:lang w:val="en-US"/>
        </w:rPr>
        <w:t>n</w:t>
      </w:r>
      <w:r w:rsidRPr="00DB3B21">
        <w:rPr>
          <w:rFonts w:ascii="Times New Roman" w:hAnsi="Times New Roman" w:cs="Times New Roman"/>
          <w:sz w:val="28"/>
          <w:szCs w:val="28"/>
        </w:rPr>
        <w:t>) характеризуют состояния входа системы электропотребления. Поведение системы электропотребления предприятия характеризует обобщённый показатель расхода электроэнергии:</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both"/>
        <w:rPr>
          <w:rFonts w:ascii="Times New Roman" w:hAnsi="Times New Roman" w:cs="Times New Roman"/>
          <w:i/>
          <w:sz w:val="28"/>
          <w:szCs w:val="28"/>
        </w:rPr>
      </w:pPr>
      <w:r w:rsidRPr="00DB3B21">
        <w:rPr>
          <w:rFonts w:ascii="Times New Roman" w:hAnsi="Times New Roman" w:cs="Times New Roman"/>
          <w:sz w:val="28"/>
          <w:szCs w:val="28"/>
        </w:rPr>
        <w:tab/>
      </w:r>
      <w:r w:rsidRPr="00DB3B21">
        <w:rPr>
          <w:rFonts w:ascii="Times New Roman" w:hAnsi="Times New Roman" w:cs="Times New Roman"/>
          <w:sz w:val="28"/>
          <w:szCs w:val="28"/>
        </w:rPr>
        <w:tab/>
      </w:r>
      <w:r w:rsidRPr="00DB3B21">
        <w:rPr>
          <w:rFonts w:ascii="Times New Roman" w:hAnsi="Times New Roman" w:cs="Times New Roman"/>
          <w:sz w:val="28"/>
          <w:szCs w:val="28"/>
        </w:rPr>
        <w:tab/>
      </w:r>
      <m:oMath>
        <m:r>
          <w:rPr>
            <w:rFonts w:ascii="Cambria Math" w:hAnsi="Cambria Math" w:cs="Times New Roman"/>
            <w:sz w:val="28"/>
            <w:szCs w:val="28"/>
          </w:rPr>
          <m:t>W</m:t>
        </m:r>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i</m:t>
                </m:r>
              </m:sub>
            </m:sSub>
            <m:r>
              <w:rPr>
                <w:rFonts w:ascii="Cambria Math" w:hAnsi="Cambria Math" w:cs="Times New Roman"/>
                <w:sz w:val="28"/>
                <w:szCs w:val="28"/>
              </w:rPr>
              <m:t>(t)</m:t>
            </m:r>
          </m:e>
        </m:nary>
        <m:r>
          <w:rPr>
            <w:rFonts w:ascii="Cambria Math" w:hAnsi="Cambria Math" w:cs="Times New Roman"/>
            <w:sz w:val="28"/>
            <w:szCs w:val="28"/>
          </w:rPr>
          <m:t>,      W(t)∈W</m:t>
        </m:r>
      </m:oMath>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(5.3)</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Определим в пространстве W векторы, характеризующие состояние системы в определённые моменты времени – </w:t>
      </w:r>
      <w:r w:rsidRPr="00DB3B21">
        <w:rPr>
          <w:rFonts w:ascii="Times New Roman" w:hAnsi="Times New Roman" w:cs="Times New Roman"/>
          <w:sz w:val="28"/>
          <w:szCs w:val="28"/>
          <w:lang w:val="en-US"/>
        </w:rPr>
        <w:t>W</w:t>
      </w:r>
      <w:r w:rsidRPr="00DB3B21">
        <w:rPr>
          <w:rFonts w:ascii="Times New Roman" w:hAnsi="Times New Roman" w:cs="Times New Roman"/>
          <w:sz w:val="28"/>
          <w:szCs w:val="28"/>
          <w:vertAlign w:val="subscript"/>
        </w:rPr>
        <w:t>0</w:t>
      </w:r>
      <w:r w:rsidRPr="00DB3B21">
        <w:rPr>
          <w:rFonts w:ascii="Times New Roman" w:hAnsi="Times New Roman" w:cs="Times New Roman"/>
          <w:sz w:val="28"/>
          <w:szCs w:val="28"/>
        </w:rPr>
        <w:t xml:space="preserve">, при </w:t>
      </w:r>
      <w:r w:rsidRPr="00DB3B21">
        <w:rPr>
          <w:rFonts w:ascii="Times New Roman" w:hAnsi="Times New Roman" w:cs="Times New Roman"/>
          <w:sz w:val="28"/>
          <w:szCs w:val="28"/>
          <w:lang w:val="en-US"/>
        </w:rPr>
        <w:t>t</w:t>
      </w:r>
      <w:r w:rsidRPr="00DB3B21">
        <w:rPr>
          <w:rFonts w:ascii="Times New Roman" w:hAnsi="Times New Roman" w:cs="Times New Roman"/>
          <w:sz w:val="28"/>
          <w:szCs w:val="28"/>
        </w:rPr>
        <w:t xml:space="preserve">=0 и </w:t>
      </w:r>
      <w:r w:rsidRPr="00DB3B21">
        <w:rPr>
          <w:rFonts w:ascii="Times New Roman" w:hAnsi="Times New Roman" w:cs="Times New Roman"/>
          <w:sz w:val="28"/>
          <w:szCs w:val="28"/>
          <w:lang w:val="en-US"/>
        </w:rPr>
        <w:t>W</w:t>
      </w:r>
      <w:r w:rsidRPr="00DB3B21">
        <w:rPr>
          <w:rFonts w:ascii="Times New Roman" w:hAnsi="Times New Roman" w:cs="Times New Roman"/>
          <w:sz w:val="28"/>
          <w:szCs w:val="28"/>
          <w:vertAlign w:val="subscript"/>
        </w:rPr>
        <w:t>(</w:t>
      </w:r>
      <w:r w:rsidRPr="00DB3B21">
        <w:rPr>
          <w:rFonts w:ascii="Times New Roman" w:hAnsi="Times New Roman" w:cs="Times New Roman"/>
          <w:sz w:val="28"/>
          <w:szCs w:val="28"/>
          <w:vertAlign w:val="subscript"/>
          <w:lang w:val="en-US"/>
        </w:rPr>
        <w:t>Ts</w:t>
      </w:r>
      <w:r w:rsidRPr="00DB3B21">
        <w:rPr>
          <w:rFonts w:ascii="Times New Roman" w:hAnsi="Times New Roman" w:cs="Times New Roman"/>
          <w:sz w:val="28"/>
          <w:szCs w:val="28"/>
          <w:vertAlign w:val="subscript"/>
        </w:rPr>
        <w:t>)</w:t>
      </w:r>
      <w:r w:rsidRPr="00DB3B21">
        <w:rPr>
          <w:rFonts w:ascii="Times New Roman" w:hAnsi="Times New Roman" w:cs="Times New Roman"/>
          <w:sz w:val="28"/>
          <w:szCs w:val="28"/>
        </w:rPr>
        <w:t xml:space="preserve">, при </w:t>
      </w:r>
      <w:r w:rsidRPr="00DB3B21">
        <w:rPr>
          <w:rFonts w:ascii="Times New Roman" w:hAnsi="Times New Roman" w:cs="Times New Roman"/>
          <w:sz w:val="28"/>
          <w:szCs w:val="28"/>
          <w:lang w:val="en-US"/>
        </w:rPr>
        <w:t>t</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S</w:t>
      </w:r>
      <w:r w:rsidRPr="00DB3B21">
        <w:rPr>
          <w:rFonts w:ascii="Times New Roman" w:hAnsi="Times New Roman" w:cs="Times New Roman"/>
          <w:sz w:val="28"/>
          <w:szCs w:val="28"/>
        </w:rPr>
        <w:t xml:space="preserve">. </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Вектор  </w:t>
      </w:r>
      <m:oMath>
        <m:sSup>
          <m:sSupPr>
            <m:ctrlPr>
              <w:rPr>
                <w:rFonts w:ascii="Cambria Math" w:hAnsi="Cambria Math" w:cs="Times New Roman"/>
                <w:i/>
                <w:sz w:val="28"/>
                <w:szCs w:val="28"/>
              </w:rPr>
            </m:ctrlPr>
          </m:sSupPr>
          <m:e>
            <m:r>
              <w:rPr>
                <w:rFonts w:ascii="Cambria Math" w:hAnsi="Cambria Math" w:cs="Times New Roman"/>
                <w:sz w:val="28"/>
                <w:szCs w:val="28"/>
              </w:rPr>
              <m:t>W</m:t>
            </m:r>
          </m:e>
          <m:sup>
            <m:r>
              <w:rPr>
                <w:rFonts w:ascii="Cambria Math" w:hAnsi="Cambria Math" w:cs="Times New Roman"/>
                <w:sz w:val="28"/>
                <w:szCs w:val="28"/>
              </w:rPr>
              <m:t>з</m:t>
            </m:r>
            <w:proofErr w:type="gramStart"/>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oMath>
      <w:r w:rsidRPr="00DB3B21">
        <w:rPr>
          <w:rFonts w:ascii="Times New Roman" w:eastAsiaTheme="minorEastAsia" w:hAnsi="Times New Roman" w:cs="Times New Roman"/>
          <w:sz w:val="28"/>
          <w:szCs w:val="28"/>
        </w:rPr>
        <w:t>)</w:t>
      </w:r>
      <w:r w:rsidRPr="00DB3B21">
        <w:rPr>
          <w:rFonts w:ascii="Times New Roman" w:hAnsi="Times New Roman" w:cs="Times New Roman"/>
          <w:sz w:val="28"/>
          <w:szCs w:val="28"/>
        </w:rPr>
        <w:t xml:space="preserve"> </w:t>
      </w:r>
      <w:proofErr w:type="gramEnd"/>
      <w:r w:rsidRPr="00DB3B21">
        <w:rPr>
          <w:rFonts w:ascii="Times New Roman" w:hAnsi="Times New Roman" w:cs="Times New Roman"/>
          <w:sz w:val="28"/>
          <w:szCs w:val="28"/>
        </w:rPr>
        <w:t xml:space="preserve">обозначает заданный энергосистемой объём потребления энергии к моменту окончания наблюдения </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S</w:t>
      </w:r>
      <w:r w:rsidRPr="00DB3B21">
        <w:rPr>
          <w:rFonts w:ascii="Times New Roman" w:hAnsi="Times New Roman" w:cs="Times New Roman"/>
          <w:sz w:val="28"/>
          <w:szCs w:val="28"/>
        </w:rPr>
        <w:t xml:space="preserve">. Режим электропотребления на предприятии описывается формулой (5.3), с учетом что значение будет </w:t>
      </w:r>
      <w:proofErr w:type="gramStart"/>
      <w:r w:rsidRPr="00DB3B21">
        <w:rPr>
          <w:rFonts w:ascii="Times New Roman" w:hAnsi="Times New Roman" w:cs="Times New Roman"/>
          <w:sz w:val="28"/>
          <w:szCs w:val="28"/>
        </w:rPr>
        <w:t>находится</w:t>
      </w:r>
      <w:proofErr w:type="gramEnd"/>
      <w:r w:rsidRPr="00DB3B21">
        <w:rPr>
          <w:rFonts w:ascii="Times New Roman" w:hAnsi="Times New Roman" w:cs="Times New Roman"/>
          <w:sz w:val="28"/>
          <w:szCs w:val="28"/>
        </w:rPr>
        <w:t xml:space="preserve"> в пределах </w:t>
      </w:r>
      <m:oMath>
        <m:r>
          <w:rPr>
            <w:rFonts w:ascii="Cambria Math" w:hAnsi="Cambria Math" w:cs="Times New Roman"/>
            <w:sz w:val="28"/>
            <w:szCs w:val="28"/>
          </w:rPr>
          <m:t>W(0)≤W(t)≤W(</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S</m:t>
            </m:r>
          </m:sub>
        </m:sSub>
        <m:r>
          <w:rPr>
            <w:rFonts w:ascii="Cambria Math" w:hAnsi="Cambria Math" w:cs="Times New Roman"/>
            <w:sz w:val="28"/>
            <w:szCs w:val="28"/>
          </w:rPr>
          <m:t>)</m:t>
        </m:r>
      </m:oMath>
      <w:r w:rsidRPr="00DB3B21">
        <w:rPr>
          <w:rFonts w:ascii="Times New Roman" w:eastAsiaTheme="minorEastAsia" w:hAnsi="Times New Roman" w:cs="Times New Roman"/>
          <w:sz w:val="28"/>
          <w:szCs w:val="28"/>
        </w:rPr>
        <w:t>. Система будет работать в нормальном режиме, если сохраняется следующее условие:</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ab/>
      </w:r>
      <w:r w:rsidRPr="00DB3B21">
        <w:rPr>
          <w:rFonts w:ascii="Times New Roman" w:hAnsi="Times New Roman" w:cs="Times New Roman"/>
          <w:sz w:val="28"/>
          <w:szCs w:val="28"/>
        </w:rPr>
        <w:tab/>
      </w:r>
      <w:r w:rsidRPr="00DB3B21">
        <w:rPr>
          <w:rFonts w:ascii="Times New Roman" w:hAnsi="Times New Roman" w:cs="Times New Roman"/>
          <w:sz w:val="28"/>
          <w:szCs w:val="28"/>
        </w:rPr>
        <w:tab/>
      </w:r>
      <m:oMath>
        <m:r>
          <w:rPr>
            <w:rFonts w:ascii="Cambria Math" w:hAnsi="Cambria Math" w:cs="Times New Roman"/>
            <w:sz w:val="28"/>
            <w:szCs w:val="28"/>
          </w:rPr>
          <m:t>W(</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S</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W</m:t>
            </m:r>
          </m:e>
          <m:sup>
            <m:r>
              <w:rPr>
                <w:rFonts w:ascii="Cambria Math" w:hAnsi="Cambria Math" w:cs="Times New Roman"/>
                <w:sz w:val="28"/>
                <w:szCs w:val="28"/>
              </w:rPr>
              <m:t>3</m:t>
            </m:r>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S</m:t>
            </m:r>
          </m:sub>
        </m:sSub>
        <m:r>
          <w:rPr>
            <w:rFonts w:ascii="Cambria Math" w:hAnsi="Cambria Math" w:cs="Times New Roman"/>
            <w:sz w:val="28"/>
            <w:szCs w:val="28"/>
          </w:rPr>
          <m:t>)</m:t>
        </m:r>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(5.4)</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Предположим, что имеется </w:t>
      </w:r>
      <w:r w:rsidRPr="00DB3B21">
        <w:rPr>
          <w:rFonts w:ascii="Times New Roman" w:hAnsi="Times New Roman" w:cs="Times New Roman"/>
          <w:sz w:val="28"/>
          <w:szCs w:val="28"/>
          <w:lang w:val="en-US"/>
        </w:rPr>
        <w:t>r</w:t>
      </w:r>
      <w:r w:rsidRPr="00DB3B21">
        <w:rPr>
          <w:rFonts w:ascii="Times New Roman" w:hAnsi="Times New Roman" w:cs="Times New Roman"/>
          <w:sz w:val="28"/>
          <w:szCs w:val="28"/>
        </w:rPr>
        <w:t xml:space="preserve"> управлений, изменяющих входные величины. Они характеризуются точкой </w:t>
      </w:r>
      <w:r w:rsidRPr="00DB3B21">
        <w:rPr>
          <w:rFonts w:ascii="Times New Roman" w:hAnsi="Times New Roman" w:cs="Times New Roman"/>
          <w:sz w:val="28"/>
          <w:szCs w:val="28"/>
          <w:lang w:val="en-US"/>
        </w:rPr>
        <w:t>U</w:t>
      </w:r>
      <w:r w:rsidRPr="00DB3B21">
        <w:rPr>
          <w:rFonts w:ascii="Times New Roman" w:hAnsi="Times New Roman" w:cs="Times New Roman"/>
          <w:sz w:val="28"/>
          <w:szCs w:val="28"/>
        </w:rPr>
        <w:t xml:space="preserve">  в </w:t>
      </w:r>
      <w:r w:rsidRPr="00DB3B21">
        <w:rPr>
          <w:rFonts w:ascii="Times New Roman" w:hAnsi="Times New Roman" w:cs="Times New Roman"/>
          <w:sz w:val="28"/>
          <w:szCs w:val="28"/>
          <w:lang w:val="en-US"/>
        </w:rPr>
        <w:t>r</w:t>
      </w:r>
      <w:r w:rsidRPr="00DB3B21">
        <w:rPr>
          <w:rFonts w:ascii="Times New Roman" w:hAnsi="Times New Roman" w:cs="Times New Roman"/>
          <w:sz w:val="28"/>
          <w:szCs w:val="28"/>
        </w:rPr>
        <w:t xml:space="preserve">-мерном пространстве </w:t>
      </w:r>
      <m:oMath>
        <m:acc>
          <m:accPr>
            <m:chr m:val="̅"/>
            <m:ctrlPr>
              <w:rPr>
                <w:rFonts w:ascii="Cambria Math" w:hAnsi="Cambria Math" w:cs="Times New Roman"/>
                <w:i/>
                <w:sz w:val="28"/>
                <w:szCs w:val="28"/>
              </w:rPr>
            </m:ctrlPr>
          </m:accPr>
          <m:e>
            <m:r>
              <w:rPr>
                <w:rFonts w:ascii="Cambria Math" w:hAnsi="Cambria Math" w:cs="Times New Roman"/>
                <w:sz w:val="28"/>
                <w:szCs w:val="28"/>
              </w:rPr>
              <m:t>U</m:t>
            </m:r>
          </m:e>
        </m:acc>
      </m:oMath>
      <w:r w:rsidRPr="00DB3B21">
        <w:rPr>
          <w:rFonts w:ascii="Times New Roman" w:eastAsiaTheme="minorEastAsia" w:hAnsi="Times New Roman" w:cs="Times New Roman"/>
          <w:sz w:val="28"/>
          <w:szCs w:val="28"/>
        </w:rPr>
        <w:t xml:space="preserve">. </w:t>
      </w:r>
      <w:r w:rsidRPr="00DB3B21">
        <w:rPr>
          <w:rFonts w:ascii="Times New Roman" w:hAnsi="Times New Roman" w:cs="Times New Roman"/>
          <w:sz w:val="28"/>
          <w:szCs w:val="28"/>
        </w:rPr>
        <w:t>Назов</w:t>
      </w:r>
      <w:r w:rsidRPr="00DB3B21">
        <w:rPr>
          <w:rFonts w:ascii="Times New Roman" w:hAnsi="Times New Roman" w:cs="Times New Roman"/>
          <w:sz w:val="28"/>
          <w:szCs w:val="28"/>
          <w:lang w:val="kk-KZ"/>
        </w:rPr>
        <w:t>е</w:t>
      </w:r>
      <w:r w:rsidRPr="00DB3B21">
        <w:rPr>
          <w:rFonts w:ascii="Times New Roman" w:hAnsi="Times New Roman" w:cs="Times New Roman"/>
          <w:sz w:val="28"/>
          <w:szCs w:val="28"/>
        </w:rPr>
        <w:t xml:space="preserve">м </w:t>
      </w:r>
      <w:r w:rsidRPr="00DB3B21">
        <w:rPr>
          <w:rFonts w:ascii="Times New Roman" w:hAnsi="Times New Roman" w:cs="Times New Roman"/>
          <w:sz w:val="28"/>
          <w:szCs w:val="28"/>
          <w:lang w:val="en-US"/>
        </w:rPr>
        <w:t>U</w:t>
      </w:r>
      <w:r w:rsidRPr="00DB3B21">
        <w:rPr>
          <w:rFonts w:ascii="Times New Roman" w:hAnsi="Times New Roman" w:cs="Times New Roman"/>
          <w:sz w:val="28"/>
          <w:szCs w:val="28"/>
        </w:rPr>
        <w:t xml:space="preserve"> управляющим вектором и определим его как</w:t>
      </w:r>
      <w:r w:rsidRPr="00DB3B21">
        <w:rPr>
          <w:rFonts w:ascii="Times New Roman" w:hAnsi="Times New Roman" w:cs="Times New Roman"/>
          <w:sz w:val="28"/>
          <w:szCs w:val="28"/>
        </w:rPr>
        <w:br/>
        <w:t xml:space="preserve"> </w:t>
      </w:r>
      <m:oMath>
        <m:r>
          <w:rPr>
            <w:rFonts w:ascii="Cambria Math" w:hAnsi="Cambria Math" w:cs="Times New Roman"/>
            <w:sz w:val="28"/>
            <w:szCs w:val="28"/>
          </w:rPr>
          <m:t>U=(</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2</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r</m:t>
            </m:r>
          </m:sub>
        </m:sSub>
        <m:r>
          <w:rPr>
            <w:rFonts w:ascii="Cambria Math" w:hAnsi="Cambria Math" w:cs="Times New Roman"/>
            <w:sz w:val="28"/>
            <w:szCs w:val="28"/>
          </w:rPr>
          <m:t>)∈U</m:t>
        </m:r>
      </m:oMath>
      <w:r w:rsidRPr="00DB3B21">
        <w:rPr>
          <w:rFonts w:ascii="Times New Roman" w:hAnsi="Times New Roman" w:cs="Times New Roman"/>
          <w:sz w:val="28"/>
          <w:szCs w:val="28"/>
        </w:rPr>
        <w:t xml:space="preserve">. Также определим при выработке управляющих воздействий - в какие моменты времени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k</m:t>
            </m:r>
          </m:sub>
        </m:sSub>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 xml:space="preserve">0, </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S</m:t>
                </m:r>
              </m:sub>
            </m:sSub>
          </m:e>
        </m:d>
        <m:r>
          <w:rPr>
            <w:rFonts w:ascii="Cambria Math" w:eastAsiaTheme="minorEastAsia" w:hAnsi="Cambria Math" w:cs="Times New Roman"/>
            <w:sz w:val="28"/>
            <w:szCs w:val="28"/>
          </w:rPr>
          <m:t>, k=1,2,…k</m:t>
        </m:r>
      </m:oMath>
      <w:r w:rsidRPr="00DB3B21">
        <w:rPr>
          <w:rFonts w:ascii="Times New Roman" w:hAnsi="Times New Roman" w:cs="Times New Roman"/>
          <w:sz w:val="28"/>
          <w:szCs w:val="28"/>
        </w:rPr>
        <w:t xml:space="preserve"> это следует делать. Требуется определить минимальное необходимое число таких моментов принятия решений, при которых, с одной стороны, не перегружались бы информационные каналы, связанные со сбором информации и передачи управляющих воздействий, а с другой - гарантировалось бы своевременная выработка управляющих воздействий с целью вывода траектории функции (5.3) в точки пространства </w:t>
      </w:r>
      <w:r w:rsidRPr="00DB3B21">
        <w:rPr>
          <w:rFonts w:ascii="Times New Roman" w:hAnsi="Times New Roman" w:cs="Times New Roman"/>
          <w:sz w:val="28"/>
          <w:szCs w:val="28"/>
          <w:lang w:val="en-US"/>
        </w:rPr>
        <w:t>W</w:t>
      </w:r>
      <w:r w:rsidRPr="00DB3B21">
        <w:rPr>
          <w:rFonts w:ascii="Times New Roman" w:hAnsi="Times New Roman" w:cs="Times New Roman"/>
          <w:sz w:val="28"/>
          <w:szCs w:val="28"/>
        </w:rPr>
        <w:t xml:space="preserve">, определяемые соотношением (5.4). Поэтому в дальнейшем управляющее воздействие </w:t>
      </w:r>
      <w:r w:rsidRPr="00DB3B21">
        <w:rPr>
          <w:rFonts w:ascii="Times New Roman" w:hAnsi="Times New Roman" w:cs="Times New Roman"/>
          <w:sz w:val="28"/>
          <w:szCs w:val="28"/>
          <w:lang w:val="en-US"/>
        </w:rPr>
        <w:t>U</w:t>
      </w:r>
      <w:r w:rsidRPr="00DB3B21">
        <w:rPr>
          <w:rFonts w:ascii="Times New Roman" w:hAnsi="Times New Roman" w:cs="Times New Roman"/>
          <w:sz w:val="28"/>
          <w:szCs w:val="28"/>
        </w:rPr>
        <w:t xml:space="preserve"> будем связывать с моментом времени </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n</w:t>
      </w:r>
      <w:r w:rsidRPr="00DB3B21">
        <w:rPr>
          <w:rFonts w:ascii="Times New Roman" w:hAnsi="Times New Roman" w:cs="Times New Roman"/>
          <w:sz w:val="28"/>
          <w:szCs w:val="28"/>
        </w:rPr>
        <w:t>, в котором его следует реализовать. Содержательно управление состоит в определении значений векторов {</w:t>
      </w:r>
      <w:r w:rsidRPr="00DB3B21">
        <w:rPr>
          <w:rFonts w:ascii="Times New Roman" w:hAnsi="Times New Roman" w:cs="Times New Roman"/>
          <w:sz w:val="28"/>
          <w:szCs w:val="28"/>
          <w:lang w:val="en-US"/>
        </w:rPr>
        <w:t>W</w:t>
      </w:r>
      <w:r w:rsidRPr="00DB3B21">
        <w:rPr>
          <w:rFonts w:ascii="Times New Roman" w:hAnsi="Times New Roman" w:cs="Times New Roman"/>
          <w:sz w:val="28"/>
          <w:szCs w:val="28"/>
          <w:vertAlign w:val="subscript"/>
          <w:lang w:val="en-US"/>
        </w:rPr>
        <w:t>i</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k</w:t>
      </w:r>
      <w:r w:rsidRPr="00DB3B21">
        <w:rPr>
          <w:rFonts w:ascii="Times New Roman" w:hAnsi="Times New Roman" w:cs="Times New Roman"/>
          <w:sz w:val="28"/>
          <w:szCs w:val="28"/>
        </w:rPr>
        <w:t xml:space="preserve">)}, </w:t>
      </w:r>
      <w:r w:rsidRPr="00DB3B21">
        <w:rPr>
          <w:rFonts w:ascii="Times New Roman" w:hAnsi="Times New Roman" w:cs="Times New Roman"/>
          <w:sz w:val="28"/>
          <w:szCs w:val="28"/>
          <w:lang w:val="en-US"/>
        </w:rPr>
        <w:t>i</w:t>
      </w:r>
      <w:r w:rsidRPr="00DB3B21">
        <w:rPr>
          <w:rFonts w:ascii="Times New Roman" w:hAnsi="Times New Roman" w:cs="Times New Roman"/>
          <w:sz w:val="28"/>
          <w:szCs w:val="28"/>
        </w:rPr>
        <w:t>=1,2,…</w:t>
      </w:r>
      <w:r w:rsidRPr="00DB3B21">
        <w:rPr>
          <w:rFonts w:ascii="Times New Roman" w:hAnsi="Times New Roman" w:cs="Times New Roman"/>
          <w:sz w:val="28"/>
          <w:szCs w:val="28"/>
          <w:lang w:val="en-US"/>
        </w:rPr>
        <w:t>n</w:t>
      </w:r>
      <w:r w:rsidRPr="00DB3B21">
        <w:rPr>
          <w:rFonts w:ascii="Times New Roman" w:hAnsi="Times New Roman" w:cs="Times New Roman"/>
          <w:sz w:val="28"/>
          <w:szCs w:val="28"/>
        </w:rPr>
        <w:t xml:space="preserve"> в момент времени </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k</w:t>
      </w:r>
      <w:r w:rsidRPr="00DB3B21">
        <w:rPr>
          <w:rFonts w:ascii="Times New Roman" w:hAnsi="Times New Roman" w:cs="Times New Roman"/>
          <w:sz w:val="28"/>
          <w:szCs w:val="28"/>
        </w:rPr>
        <w:t xml:space="preserve">, которые выводят выходной вектор траектории суммарного расхода </w:t>
      </w:r>
      <w:r w:rsidRPr="00DB3B21">
        <w:rPr>
          <w:rFonts w:ascii="Times New Roman" w:hAnsi="Times New Roman" w:cs="Times New Roman"/>
          <w:sz w:val="28"/>
          <w:szCs w:val="28"/>
          <w:lang w:val="en-US"/>
        </w:rPr>
        <w:t>W</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rPr>
        <w:t xml:space="preserve">) в требуемую точку пространства </w:t>
      </w:r>
      <w:r w:rsidRPr="00DB3B21">
        <w:rPr>
          <w:rFonts w:ascii="Times New Roman" w:hAnsi="Times New Roman" w:cs="Times New Roman"/>
          <w:sz w:val="28"/>
          <w:szCs w:val="28"/>
          <w:lang w:val="en-US"/>
        </w:rPr>
        <w:t>W</w:t>
      </w:r>
      <w:r w:rsidRPr="00DB3B21">
        <w:rPr>
          <w:rFonts w:ascii="Times New Roman" w:hAnsi="Times New Roman" w:cs="Times New Roman"/>
          <w:sz w:val="28"/>
          <w:szCs w:val="28"/>
        </w:rPr>
        <w:t xml:space="preserve">. Качество работы системы можно количественно описать  </w:t>
      </w:r>
      <w:r w:rsidRPr="00DB3B21">
        <w:rPr>
          <w:rFonts w:ascii="Times New Roman" w:hAnsi="Times New Roman" w:cs="Times New Roman"/>
          <w:sz w:val="28"/>
          <w:szCs w:val="28"/>
          <w:lang w:val="en-US"/>
        </w:rPr>
        <w:t>L</w:t>
      </w:r>
      <w:r w:rsidRPr="00DB3B21">
        <w:rPr>
          <w:rFonts w:ascii="Times New Roman" w:hAnsi="Times New Roman" w:cs="Times New Roman"/>
          <w:sz w:val="28"/>
          <w:szCs w:val="28"/>
        </w:rPr>
        <w:t xml:space="preserve"> критериями оптимальности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l</m:t>
            </m:r>
          </m:sub>
        </m:sSub>
        <m:d>
          <m:dPr>
            <m:begChr m:val="["/>
            <m:endChr m:val="]"/>
            <m:ctrlPr>
              <w:rPr>
                <w:rFonts w:ascii="Cambria Math" w:hAnsi="Cambria Math" w:cs="Times New Roman"/>
                <w:i/>
                <w:sz w:val="28"/>
                <w:szCs w:val="28"/>
              </w:rPr>
            </m:ctrlPr>
          </m:dPr>
          <m:e>
            <m:r>
              <w:rPr>
                <w:rFonts w:ascii="Cambria Math" w:hAnsi="Cambria Math" w:cs="Times New Roman"/>
                <w:sz w:val="28"/>
                <w:szCs w:val="28"/>
              </w:rPr>
              <m:t>W</m:t>
            </m:r>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rPr>
              <m:t>, U</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k</m:t>
                    </m:r>
                  </m:sub>
                </m:sSub>
              </m:e>
            </m:d>
          </m:e>
        </m:d>
        <m:r>
          <w:rPr>
            <w:rFonts w:ascii="Cambria Math" w:hAnsi="Cambria Math" w:cs="Times New Roman"/>
            <w:sz w:val="28"/>
            <w:szCs w:val="28"/>
          </w:rPr>
          <m:t>,  l=1,2,…L</m:t>
        </m:r>
      </m:oMath>
      <w:r w:rsidRPr="00DB3B21">
        <w:rPr>
          <w:rFonts w:ascii="Times New Roman" w:eastAsiaTheme="minorEastAsia" w:hAnsi="Times New Roman" w:cs="Times New Roman"/>
          <w:sz w:val="28"/>
          <w:szCs w:val="28"/>
        </w:rPr>
        <w:t xml:space="preserve"> в </w:t>
      </w:r>
      <w:r w:rsidRPr="00DB3B21">
        <w:rPr>
          <w:rFonts w:ascii="Times New Roman" w:eastAsiaTheme="minorEastAsia" w:hAnsi="Times New Roman" w:cs="Times New Roman"/>
          <w:sz w:val="28"/>
          <w:szCs w:val="28"/>
          <w:lang w:val="en-US"/>
        </w:rPr>
        <w:t>L</w:t>
      </w:r>
      <w:r w:rsidRPr="00DB3B21">
        <w:rPr>
          <w:rFonts w:ascii="Times New Roman" w:eastAsiaTheme="minorEastAsia" w:hAnsi="Times New Roman" w:cs="Times New Roman"/>
          <w:sz w:val="28"/>
          <w:szCs w:val="28"/>
        </w:rPr>
        <w:t xml:space="preserve">-мерном пространстве </w:t>
      </w:r>
      <w:r w:rsidRPr="00DB3B21">
        <w:rPr>
          <w:rFonts w:ascii="Times New Roman" w:eastAsiaTheme="minorEastAsia" w:hAnsi="Times New Roman" w:cs="Times New Roman"/>
          <w:sz w:val="28"/>
          <w:szCs w:val="28"/>
          <w:lang w:val="en-US"/>
        </w:rPr>
        <w:t>F</w:t>
      </w:r>
      <w:r w:rsidRPr="00DB3B21">
        <w:rPr>
          <w:rFonts w:ascii="Times New Roman" w:hAnsi="Times New Roman" w:cs="Times New Roman"/>
          <w:sz w:val="28"/>
          <w:szCs w:val="28"/>
        </w:rPr>
        <w:t xml:space="preserve">. Каждый из L-критериев характеризует с определённой стороны режим электропотребления предприятия, отражает показатели, влияющие на процесс производства (простой электрооборудования, ущерб производству из-за отключения потребителей электроэнергии, число отключений энергоёмкого электрооборудования, технологические заделы и пр.) и показатели, контролируемые энергосистемой (превышение потребляемой мощности предприятия над заданным ЭЭС в часы пик, величина превышения лимитируемого расхода электроэнергии и пр.). Конкретный перечень этих критериев и их сопоставительную важность в обобщённом критерии выбора определяет диспетчер предприятия - лицо, принимающее решение (ЛПР). ЛПР определяет структуру обобщённого критерия оптимальности управления РЭП предприятия. При этом система оптимального управления электропотреблениям должна подстраиваться под его структуру предпочтений. </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Этот обобщённый критерий оптимальности можно записать в виде некоторой свертки локальных критериев оптимальности: </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both"/>
        <w:rPr>
          <w:rFonts w:ascii="Times New Roman" w:hAnsi="Times New Roman" w:cs="Times New Roman"/>
          <w:i/>
          <w:sz w:val="28"/>
          <w:szCs w:val="28"/>
        </w:rPr>
      </w:pPr>
      <w:r w:rsidRPr="00DB3B21">
        <w:rPr>
          <w:rFonts w:ascii="Times New Roman" w:hAnsi="Times New Roman" w:cs="Times New Roman"/>
          <w:sz w:val="28"/>
          <w:szCs w:val="28"/>
        </w:rPr>
        <w:tab/>
      </w:r>
      <w:r w:rsidRPr="00DB3B21">
        <w:rPr>
          <w:rFonts w:ascii="Times New Roman" w:hAnsi="Times New Roman" w:cs="Times New Roman"/>
          <w:sz w:val="28"/>
          <w:szCs w:val="28"/>
        </w:rPr>
        <w:tab/>
      </w:r>
      <m:oMath>
        <m:r>
          <w:rPr>
            <w:rFonts w:ascii="Cambria Math" w:hAnsi="Cambria Math" w:cs="Times New Roman"/>
            <w:sz w:val="28"/>
            <w:szCs w:val="28"/>
          </w:rPr>
          <m:t>Ф=Ф</m:t>
        </m:r>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l</m:t>
                </m:r>
              </m:sub>
            </m:s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W</m:t>
                </m:r>
                <m:d>
                  <m:dPr>
                    <m:ctrlPr>
                      <w:rPr>
                        <w:rFonts w:ascii="Cambria Math" w:hAnsi="Cambria Math" w:cs="Times New Roman"/>
                        <w:i/>
                        <w:sz w:val="28"/>
                        <w:szCs w:val="28"/>
                        <w:lang w:val="en-US"/>
                      </w:rPr>
                    </m:ctrlPr>
                  </m:dPr>
                  <m:e>
                    <m:r>
                      <w:rPr>
                        <w:rFonts w:ascii="Cambria Math" w:hAnsi="Cambria Math" w:cs="Times New Roman"/>
                        <w:sz w:val="28"/>
                        <w:szCs w:val="28"/>
                        <w:lang w:val="en-US"/>
                      </w:rPr>
                      <m:t>t</m:t>
                    </m:r>
                  </m:e>
                </m:d>
                <m:r>
                  <w:rPr>
                    <w:rFonts w:ascii="Cambria Math" w:hAnsi="Cambria Math" w:cs="Times New Roman"/>
                    <w:sz w:val="28"/>
                    <w:szCs w:val="28"/>
                  </w:rPr>
                  <m:t xml:space="preserve">;  </m:t>
                </m:r>
                <m:r>
                  <w:rPr>
                    <w:rFonts w:ascii="Cambria Math" w:hAnsi="Cambria Math" w:cs="Times New Roman"/>
                    <w:sz w:val="28"/>
                    <w:szCs w:val="28"/>
                    <w:lang w:val="en-US"/>
                  </w:rPr>
                  <m:t>U</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k</m:t>
                        </m:r>
                      </m:sub>
                    </m:sSub>
                  </m:e>
                </m:d>
              </m:e>
            </m:d>
          </m:e>
        </m:d>
        <m:r>
          <w:rPr>
            <w:rFonts w:ascii="Cambria Math" w:hAnsi="Cambria Math" w:cs="Times New Roman"/>
            <w:sz w:val="28"/>
            <w:szCs w:val="28"/>
          </w:rPr>
          <m:t>→</m:t>
        </m:r>
        <m:r>
          <w:rPr>
            <w:rFonts w:ascii="Cambria Math" w:hAnsi="Cambria Math" w:cs="Times New Roman"/>
            <w:sz w:val="28"/>
            <w:szCs w:val="28"/>
            <w:lang w:val="en-US"/>
          </w:rPr>
          <m:t>opt</m:t>
        </m:r>
        <m:r>
          <w:rPr>
            <w:rFonts w:ascii="Cambria Math" w:hAnsi="Cambria Math" w:cs="Times New Roman"/>
            <w:sz w:val="28"/>
            <w:szCs w:val="28"/>
          </w:rPr>
          <m:t xml:space="preserve">,  </m:t>
        </m:r>
        <m:r>
          <w:rPr>
            <w:rFonts w:ascii="Cambria Math" w:hAnsi="Cambria Math" w:cs="Times New Roman"/>
            <w:sz w:val="28"/>
            <w:szCs w:val="28"/>
            <w:lang w:val="en-US"/>
          </w:rPr>
          <m:t>l</m:t>
        </m:r>
        <m:r>
          <w:rPr>
            <w:rFonts w:ascii="Cambria Math" w:hAnsi="Cambria Math" w:cs="Times New Roman"/>
            <w:sz w:val="28"/>
            <w:szCs w:val="28"/>
          </w:rPr>
          <m:t>=1,2,…</m:t>
        </m:r>
        <m:r>
          <w:rPr>
            <w:rFonts w:ascii="Cambria Math" w:hAnsi="Cambria Math" w:cs="Times New Roman"/>
            <w:sz w:val="28"/>
            <w:szCs w:val="28"/>
            <w:lang w:val="en-US"/>
          </w:rPr>
          <m:t>L</m:t>
        </m:r>
      </m:oMath>
      <w:r w:rsidRPr="00DB3B21">
        <w:rPr>
          <w:rFonts w:ascii="Times New Roman" w:eastAsiaTheme="minorEastAsia" w:hAnsi="Times New Roman" w:cs="Times New Roman"/>
          <w:sz w:val="28"/>
          <w:szCs w:val="28"/>
        </w:rPr>
        <w:t xml:space="preserve">.   </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(5.5)</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both"/>
        <w:rPr>
          <w:rFonts w:ascii="Times New Roman" w:hAnsi="Times New Roman" w:cs="Times New Roman"/>
          <w:sz w:val="28"/>
          <w:szCs w:val="28"/>
        </w:rPr>
      </w:pPr>
      <w:proofErr w:type="gramStart"/>
      <w:r w:rsidRPr="00DB3B21">
        <w:rPr>
          <w:rFonts w:ascii="Times New Roman" w:hAnsi="Times New Roman" w:cs="Times New Roman"/>
          <w:sz w:val="28"/>
          <w:szCs w:val="28"/>
        </w:rPr>
        <w:t xml:space="preserve">Таким образом, основная задача оптимального управления активной мощностью в часы пик энергосистемы состоит в определении таких значений управляющих воздействий </w:t>
      </w:r>
      <w:r w:rsidRPr="00DB3B21">
        <w:rPr>
          <w:rFonts w:ascii="Times New Roman" w:hAnsi="Times New Roman" w:cs="Times New Roman"/>
          <w:sz w:val="28"/>
          <w:szCs w:val="28"/>
          <w:lang w:val="en-US"/>
        </w:rPr>
        <w:t>U</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rPr>
        <w:t>k</w:t>
      </w:r>
      <w:r w:rsidRPr="00DB3B21">
        <w:rPr>
          <w:rFonts w:ascii="Times New Roman" w:hAnsi="Times New Roman" w:cs="Times New Roman"/>
          <w:sz w:val="28"/>
          <w:szCs w:val="28"/>
        </w:rPr>
        <w:t xml:space="preserve">) в момент принятия решений </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k</w:t>
      </w:r>
      <w:r w:rsidRPr="00DB3B21">
        <w:rPr>
          <w:rFonts w:ascii="Times New Roman" w:hAnsi="Times New Roman" w:cs="Times New Roman"/>
          <w:sz w:val="28"/>
          <w:szCs w:val="28"/>
        </w:rPr>
        <w:t xml:space="preserve">, при которых расход электроэнергии (5.3) изменяется от значения </w:t>
      </w:r>
      <w:r w:rsidRPr="00DB3B21">
        <w:rPr>
          <w:rFonts w:ascii="Times New Roman" w:hAnsi="Times New Roman" w:cs="Times New Roman"/>
          <w:sz w:val="28"/>
          <w:szCs w:val="28"/>
          <w:lang w:val="en-US"/>
        </w:rPr>
        <w:t>W</w:t>
      </w:r>
      <w:r w:rsidRPr="00DB3B21">
        <w:rPr>
          <w:rFonts w:ascii="Times New Roman" w:hAnsi="Times New Roman" w:cs="Times New Roman"/>
          <w:sz w:val="28"/>
          <w:szCs w:val="28"/>
        </w:rPr>
        <w:t xml:space="preserve">(0) до </w:t>
      </w:r>
      <w:r w:rsidRPr="00DB3B21">
        <w:rPr>
          <w:rFonts w:ascii="Times New Roman" w:hAnsi="Times New Roman" w:cs="Times New Roman"/>
          <w:sz w:val="28"/>
          <w:szCs w:val="28"/>
          <w:lang w:val="en-US"/>
        </w:rPr>
        <w:t>W</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S</w:t>
      </w:r>
      <w:r w:rsidRPr="00DB3B21">
        <w:rPr>
          <w:rFonts w:ascii="Times New Roman" w:hAnsi="Times New Roman" w:cs="Times New Roman"/>
          <w:sz w:val="28"/>
          <w:szCs w:val="28"/>
        </w:rPr>
        <w:t xml:space="preserve">) с соблюдением соотношения (5.4) на интервале времени </w:t>
      </w:r>
      <w:r w:rsidRPr="00DB3B21">
        <w:rPr>
          <w:rFonts w:ascii="Times New Roman" w:hAnsi="Times New Roman" w:cs="Times New Roman"/>
          <w:sz w:val="28"/>
          <w:szCs w:val="28"/>
          <w:lang w:val="en-US"/>
        </w:rPr>
        <w:t>t</w:t>
      </w:r>
      <w:r w:rsidRPr="00DB3B21">
        <w:rPr>
          <w:rFonts w:ascii="Times New Roman" w:hAnsi="Times New Roman" w:cs="Times New Roman"/>
          <w:sz w:val="28"/>
          <w:szCs w:val="28"/>
          <w:lang w:val="en-US"/>
        </w:rPr>
        <w:sym w:font="Symbol" w:char="F0CE"/>
      </w:r>
      <w:r w:rsidRPr="00DB3B21">
        <w:rPr>
          <w:rFonts w:ascii="Times New Roman" w:hAnsi="Times New Roman" w:cs="Times New Roman"/>
          <w:sz w:val="28"/>
          <w:szCs w:val="28"/>
        </w:rPr>
        <w:t xml:space="preserve">(0, </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S</w:t>
      </w:r>
      <w:r w:rsidRPr="00DB3B21">
        <w:rPr>
          <w:rFonts w:ascii="Times New Roman" w:hAnsi="Times New Roman" w:cs="Times New Roman"/>
          <w:sz w:val="28"/>
          <w:szCs w:val="28"/>
        </w:rPr>
        <w:t>), а критерий (5.5) принимает оптимальное для ЛПР значение.</w:t>
      </w:r>
      <w:proofErr w:type="gramEnd"/>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Произведём декомпозицию основной задачи на две вспомогательные, решение которых автоматически обеспечит решение исходной задачи. </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Задача А. требуется определить моменты времени </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k</w:t>
      </w:r>
      <w:r w:rsidRPr="00DB3B21">
        <w:rPr>
          <w:rFonts w:ascii="Times New Roman" w:hAnsi="Times New Roman" w:cs="Times New Roman"/>
          <w:sz w:val="28"/>
          <w:szCs w:val="28"/>
          <w:lang w:val="en-US"/>
        </w:rPr>
        <w:sym w:font="Symbol" w:char="F0CE"/>
      </w:r>
      <w:r w:rsidRPr="00DB3B21">
        <w:rPr>
          <w:rFonts w:ascii="Times New Roman" w:hAnsi="Times New Roman" w:cs="Times New Roman"/>
          <w:sz w:val="28"/>
          <w:szCs w:val="28"/>
        </w:rPr>
        <w:t xml:space="preserve">(0, </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S</w:t>
      </w:r>
      <w:r w:rsidRPr="00DB3B21">
        <w:rPr>
          <w:rFonts w:ascii="Times New Roman" w:hAnsi="Times New Roman" w:cs="Times New Roman"/>
          <w:sz w:val="28"/>
          <w:szCs w:val="28"/>
        </w:rPr>
        <w:t xml:space="preserve">) принятия решений по определению управляющих воздействий </w:t>
      </w:r>
      <w:r w:rsidRPr="00DB3B21">
        <w:rPr>
          <w:rFonts w:ascii="Times New Roman" w:hAnsi="Times New Roman" w:cs="Times New Roman"/>
          <w:sz w:val="28"/>
          <w:szCs w:val="28"/>
          <w:lang w:val="en-US"/>
        </w:rPr>
        <w:t>U</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k</w:t>
      </w:r>
      <w:r w:rsidRPr="00DB3B21">
        <w:rPr>
          <w:rFonts w:ascii="Times New Roman" w:hAnsi="Times New Roman" w:cs="Times New Roman"/>
          <w:sz w:val="28"/>
          <w:szCs w:val="28"/>
        </w:rPr>
        <w:t xml:space="preserve">), количество которых было бы минимальным и обеспечивало управляемость процесса (5.5) с учётом соотношения (5.4) и требования (5.5). </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Задача Б. В момент времени </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k</w:t>
      </w:r>
      <w:r w:rsidRPr="00DB3B21">
        <w:rPr>
          <w:rFonts w:ascii="Times New Roman" w:hAnsi="Times New Roman" w:cs="Times New Roman"/>
          <w:sz w:val="28"/>
          <w:szCs w:val="28"/>
        </w:rPr>
        <w:t xml:space="preserve"> требуется определить управляющие воздействия </w:t>
      </w:r>
      <w:r w:rsidRPr="00DB3B21">
        <w:rPr>
          <w:rFonts w:ascii="Times New Roman" w:hAnsi="Times New Roman" w:cs="Times New Roman"/>
          <w:sz w:val="28"/>
          <w:szCs w:val="28"/>
          <w:lang w:val="en-US"/>
        </w:rPr>
        <w:t>U</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rPr>
        <w:t>k</w:t>
      </w:r>
      <w:r w:rsidRPr="00DB3B21">
        <w:rPr>
          <w:rFonts w:ascii="Times New Roman" w:hAnsi="Times New Roman" w:cs="Times New Roman"/>
          <w:sz w:val="28"/>
          <w:szCs w:val="28"/>
        </w:rPr>
        <w:t xml:space="preserve">)  на процесс электропотребления с учётом соотношения (5.2), при которых критерий (5.5) принимает оптимальное значение. </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Последовательно рассмотрим решение поставленных задач применительно к условиям горного предприятия и концепции потребителя–регулятора мощности (П-РМ).</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Алгоритм решения основной задачи строится на её декомпозиции на два последовательных шага. Успешное выполнение этих шагов автоматически приводит к решению исходной проблемы:</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шаг I оптимизация частоты управления: требуется определить наименьшее число дискретных точек </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k</w:t>
      </w:r>
      <w:r w:rsidRPr="00DB3B21">
        <w:rPr>
          <w:rFonts w:ascii="Times New Roman" w:hAnsi="Times New Roman" w:cs="Times New Roman"/>
          <w:sz w:val="28"/>
          <w:szCs w:val="28"/>
          <w:lang w:val="en-US"/>
        </w:rPr>
        <w:sym w:font="Symbol" w:char="F0CE"/>
      </w:r>
      <w:r w:rsidRPr="00DB3B21">
        <w:rPr>
          <w:rFonts w:ascii="Times New Roman" w:hAnsi="Times New Roman" w:cs="Times New Roman"/>
          <w:sz w:val="28"/>
          <w:szCs w:val="28"/>
        </w:rPr>
        <w:t xml:space="preserve">(0, </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S</w:t>
      </w:r>
      <w:r w:rsidRPr="00DB3B21">
        <w:rPr>
          <w:rFonts w:ascii="Times New Roman" w:hAnsi="Times New Roman" w:cs="Times New Roman"/>
          <w:sz w:val="28"/>
          <w:szCs w:val="28"/>
        </w:rPr>
        <w:t xml:space="preserve">) для подачи управляющих сигналов </w:t>
      </w:r>
      <w:r w:rsidRPr="00DB3B21">
        <w:rPr>
          <w:rFonts w:ascii="Times New Roman" w:hAnsi="Times New Roman" w:cs="Times New Roman"/>
          <w:sz w:val="28"/>
          <w:szCs w:val="28"/>
          <w:lang w:val="en-US"/>
        </w:rPr>
        <w:t>U</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k</w:t>
      </w:r>
      <w:r w:rsidRPr="00DB3B21">
        <w:rPr>
          <w:rFonts w:ascii="Times New Roman" w:hAnsi="Times New Roman" w:cs="Times New Roman"/>
          <w:sz w:val="28"/>
          <w:szCs w:val="28"/>
        </w:rPr>
        <w:t>). Это количество должно быть достаточным для обеспечения управляемости процесса (5.5) с учетом сопутствующих условий (5.4) и (5.5);</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шаг II расчет оптимального воздействия: в заданный момент </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lang w:val="en-US"/>
        </w:rPr>
        <w:t>k</w:t>
      </w:r>
      <w:r w:rsidRPr="00DB3B21">
        <w:rPr>
          <w:rFonts w:ascii="Times New Roman" w:hAnsi="Times New Roman" w:cs="Times New Roman"/>
          <w:sz w:val="28"/>
          <w:szCs w:val="28"/>
        </w:rPr>
        <w:t xml:space="preserve">  необходимо рассчитать величину управляющего воздействия </w:t>
      </w:r>
      <w:r w:rsidRPr="00DB3B21">
        <w:rPr>
          <w:rFonts w:ascii="Times New Roman" w:hAnsi="Times New Roman" w:cs="Times New Roman"/>
          <w:sz w:val="28"/>
          <w:szCs w:val="28"/>
          <w:lang w:val="en-US"/>
        </w:rPr>
        <w:t>U</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vertAlign w:val="subscript"/>
        </w:rPr>
        <w:t>k</w:t>
      </w:r>
      <w:r w:rsidRPr="00DB3B21">
        <w:rPr>
          <w:rFonts w:ascii="Times New Roman" w:hAnsi="Times New Roman" w:cs="Times New Roman"/>
          <w:sz w:val="28"/>
          <w:szCs w:val="28"/>
        </w:rPr>
        <w:t>) на процесс электропотребления. Расчет должен выполняться с учетом соотношения (5.2), обеспечивая при этом оптимизацию критерия (5.5).</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Далее будет представлено детальное решение этих двух взаимосвязанных задач в контексте горного предприятия, функционирующего в режиме П-РМ.</w:t>
      </w:r>
    </w:p>
    <w:p w:rsidR="00330D3F" w:rsidRPr="00DB3B21" w:rsidRDefault="00330D3F" w:rsidP="00763938">
      <w:pPr>
        <w:spacing w:after="0" w:line="240" w:lineRule="auto"/>
        <w:ind w:firstLine="709"/>
        <w:jc w:val="both"/>
        <w:rPr>
          <w:rFonts w:ascii="Times New Roman" w:hAnsi="Times New Roman" w:cs="Times New Roman"/>
          <w:sz w:val="28"/>
          <w:szCs w:val="28"/>
        </w:rPr>
      </w:pPr>
    </w:p>
    <w:p w:rsidR="00D57BDD" w:rsidRPr="00DB3B21" w:rsidRDefault="00D57BDD" w:rsidP="00763938">
      <w:pPr>
        <w:spacing w:after="0" w:line="240" w:lineRule="auto"/>
        <w:ind w:firstLine="709"/>
        <w:jc w:val="both"/>
        <w:rPr>
          <w:rFonts w:ascii="Times New Roman" w:hAnsi="Times New Roman" w:cs="Times New Roman"/>
          <w:b/>
          <w:bCs/>
          <w:sz w:val="28"/>
          <w:szCs w:val="28"/>
        </w:rPr>
      </w:pPr>
    </w:p>
    <w:p w:rsidR="00D57BDD" w:rsidRPr="00DB3B21" w:rsidRDefault="00D57BDD" w:rsidP="00763938">
      <w:pPr>
        <w:spacing w:after="0" w:line="240" w:lineRule="auto"/>
        <w:ind w:firstLine="709"/>
        <w:jc w:val="both"/>
        <w:rPr>
          <w:rFonts w:ascii="Times New Roman" w:hAnsi="Times New Roman" w:cs="Times New Roman"/>
          <w:b/>
          <w:bCs/>
          <w:sz w:val="28"/>
          <w:szCs w:val="28"/>
        </w:rPr>
      </w:pPr>
    </w:p>
    <w:p w:rsidR="00D57BDD" w:rsidRPr="00DB3B21" w:rsidRDefault="00D57BDD" w:rsidP="00763938">
      <w:pPr>
        <w:spacing w:after="0" w:line="240" w:lineRule="auto"/>
        <w:ind w:firstLine="709"/>
        <w:jc w:val="both"/>
        <w:rPr>
          <w:rFonts w:ascii="Times New Roman" w:hAnsi="Times New Roman" w:cs="Times New Roman"/>
          <w:b/>
          <w:bCs/>
          <w:sz w:val="28"/>
          <w:szCs w:val="28"/>
        </w:rPr>
      </w:pPr>
    </w:p>
    <w:p w:rsidR="00D57BDD" w:rsidRPr="00DB3B21" w:rsidRDefault="00D57BDD" w:rsidP="00763938">
      <w:pPr>
        <w:spacing w:after="0" w:line="240" w:lineRule="auto"/>
        <w:ind w:firstLine="709"/>
        <w:jc w:val="both"/>
        <w:rPr>
          <w:rFonts w:ascii="Times New Roman" w:hAnsi="Times New Roman" w:cs="Times New Roman"/>
          <w:b/>
          <w:bCs/>
          <w:sz w:val="28"/>
          <w:szCs w:val="28"/>
        </w:rPr>
      </w:pPr>
    </w:p>
    <w:p w:rsidR="007E66D0" w:rsidRPr="00DB3B21" w:rsidRDefault="00FE585B" w:rsidP="00763938">
      <w:pPr>
        <w:spacing w:after="0" w:line="240" w:lineRule="auto"/>
        <w:ind w:firstLine="709"/>
        <w:jc w:val="both"/>
        <w:rPr>
          <w:rFonts w:ascii="Times New Roman" w:hAnsi="Times New Roman" w:cs="Times New Roman"/>
          <w:b/>
          <w:bCs/>
          <w:sz w:val="28"/>
          <w:szCs w:val="28"/>
        </w:rPr>
      </w:pPr>
      <w:r w:rsidRPr="00DB3B21">
        <w:rPr>
          <w:rFonts w:ascii="Times New Roman" w:hAnsi="Times New Roman" w:cs="Times New Roman"/>
          <w:b/>
          <w:bCs/>
          <w:sz w:val="28"/>
          <w:szCs w:val="28"/>
        </w:rPr>
        <w:t>5.2</w:t>
      </w:r>
      <w:r w:rsidR="007E66D0" w:rsidRPr="00DB3B21">
        <w:rPr>
          <w:rFonts w:ascii="Times New Roman" w:hAnsi="Times New Roman" w:cs="Times New Roman"/>
          <w:b/>
          <w:bCs/>
          <w:sz w:val="28"/>
          <w:szCs w:val="28"/>
        </w:rPr>
        <w:t xml:space="preserve"> Определение предельных моментов времени принятия решения по управлению РЭП</w:t>
      </w:r>
    </w:p>
    <w:p w:rsidR="00FE585B" w:rsidRPr="00DB3B21" w:rsidRDefault="00FE585B" w:rsidP="00763938">
      <w:pPr>
        <w:spacing w:after="0" w:line="240" w:lineRule="auto"/>
        <w:ind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При решении задачи А будем говорить о числе точек контроля расхода электроэнергии </w:t>
      </w:r>
      <w:r w:rsidRPr="00DB3B21">
        <w:rPr>
          <w:rFonts w:ascii="Times New Roman" w:hAnsi="Times New Roman" w:cs="Times New Roman"/>
          <w:sz w:val="28"/>
          <w:szCs w:val="28"/>
          <w:lang w:val="en-US"/>
        </w:rPr>
        <w:t>W</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rPr>
        <w:t>), понимая под этим именно те моменты времени, в которые ЛПР должен принять решение по управлению.</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Прежде чем перейти к описанию алгоритма контроля, введём некоторые определения. Расход электроэнергии </w:t>
      </w:r>
      <w:r w:rsidRPr="00DB3B21">
        <w:rPr>
          <w:rFonts w:ascii="Times New Roman" w:hAnsi="Times New Roman" w:cs="Times New Roman"/>
          <w:sz w:val="28"/>
          <w:szCs w:val="28"/>
          <w:lang w:val="en-US"/>
        </w:rPr>
        <w:t>W</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rPr>
        <w:t xml:space="preserve">) на </w:t>
      </w:r>
      <w:r w:rsidRPr="00DB3B21">
        <w:rPr>
          <w:rFonts w:ascii="Times New Roman" w:hAnsi="Times New Roman" w:cs="Times New Roman"/>
          <w:sz w:val="28"/>
          <w:szCs w:val="28"/>
          <w:lang w:val="en-US"/>
        </w:rPr>
        <w:t>S</w:t>
      </w:r>
      <w:r w:rsidRPr="00DB3B21">
        <w:rPr>
          <w:rFonts w:ascii="Times New Roman" w:hAnsi="Times New Roman" w:cs="Times New Roman"/>
          <w:sz w:val="28"/>
          <w:szCs w:val="28"/>
        </w:rPr>
        <w:t xml:space="preserve">-ом интервале контроля может осуществляться по различным графикам (траекториям). Для уточнения границ этой области рассмотрим минимальный режим потребления электроэнергии </w:t>
      </w:r>
      <w:r w:rsidRPr="00DB3B21">
        <w:rPr>
          <w:rFonts w:ascii="Times New Roman" w:hAnsi="Times New Roman" w:cs="Times New Roman"/>
          <w:sz w:val="28"/>
          <w:szCs w:val="28"/>
          <w:lang w:val="en-US"/>
        </w:rPr>
        <w:t>W</w:t>
      </w:r>
      <w:r w:rsidRPr="00DB3B21">
        <w:rPr>
          <w:rFonts w:ascii="Times New Roman" w:hAnsi="Times New Roman" w:cs="Times New Roman"/>
          <w:sz w:val="28"/>
          <w:szCs w:val="28"/>
          <w:vertAlign w:val="subscript"/>
          <w:lang w:val="en-US"/>
        </w:rPr>
        <w:t>min</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t</w:t>
      </w:r>
      <w:r w:rsidRPr="00DB3B21">
        <w:rPr>
          <w:rFonts w:ascii="Times New Roman" w:hAnsi="Times New Roman" w:cs="Times New Roman"/>
          <w:sz w:val="28"/>
          <w:szCs w:val="28"/>
        </w:rPr>
        <w:t>), соответствующий минимальному уровню расхода электроэнергии, при котором предприятие ещё в состоянии поддерживать своё функционирование (рисунок 5.3, линия 1). Для упрощения допустим, что изменение расхода электроэнергии, при котором возможно максимальное включение мощностей предприятия, проходит по наиболее крутой траектории (рисунок 5.3, линия 2). Скорость изменения потребляемой мощности для этих предельных случаев является постоянной, т.е. в случае минимального расхода:</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hAnsi="Times New Roman" w:cs="Times New Roman"/>
          <w:sz w:val="28"/>
          <w:szCs w:val="28"/>
        </w:rPr>
        <w:tab/>
      </w:r>
      <w:r w:rsidRPr="00DB3B21">
        <w:rPr>
          <w:rFonts w:ascii="Times New Roman" w:hAnsi="Times New Roman" w:cs="Times New Roman"/>
          <w:sz w:val="28"/>
          <w:szCs w:val="28"/>
        </w:rPr>
        <w:tab/>
      </w:r>
      <w:r w:rsidRPr="00DB3B21">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min</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min</m:t>
            </m:r>
          </m:sub>
        </m:sSub>
        <m:r>
          <w:rPr>
            <w:rFonts w:ascii="Cambria Math" w:eastAsiaTheme="minorEastAsia" w:hAnsi="Cambria Math" w:cs="Times New Roman"/>
            <w:sz w:val="28"/>
            <w:szCs w:val="28"/>
          </w:rPr>
          <m:t>*t</m:t>
        </m:r>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(5.6)</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а для случая максимального расхода:</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max</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*t</m:t>
        </m:r>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(5.7)</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где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min</m:t>
            </m:r>
          </m:sub>
        </m:sSub>
        <m:r>
          <w:rPr>
            <w:rFonts w:ascii="Cambria Math" w:eastAsiaTheme="minorEastAsia" w:hAnsi="Cambria Math" w:cs="Times New Roman"/>
            <w:sz w:val="28"/>
            <w:szCs w:val="28"/>
          </w:rPr>
          <m:t xml:space="preserve"> и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min</m:t>
            </m:r>
          </m:sub>
        </m:sSub>
      </m:oMath>
      <w:r w:rsidRPr="00DB3B21">
        <w:rPr>
          <w:rFonts w:ascii="Times New Roman" w:eastAsiaTheme="minorEastAsia" w:hAnsi="Times New Roman" w:cs="Times New Roman"/>
          <w:sz w:val="28"/>
          <w:szCs w:val="28"/>
        </w:rPr>
        <w:t xml:space="preserve"> – соответственно минимальные и максимальные потребляемые мощности.</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Таким образом, линия предельного потребления электроэнергии определяется выражениями (5.6), (5.7).</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Переместим линию 1 на рисунке 5.3 так, чтоб она проходила через точку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oMath>
      <w:r w:rsidRPr="00DB3B21">
        <w:rPr>
          <w:rFonts w:ascii="Times New Roman" w:eastAsiaTheme="minorEastAsia" w:hAnsi="Times New Roman" w:cs="Times New Roman"/>
          <w:sz w:val="28"/>
          <w:szCs w:val="28"/>
        </w:rPr>
        <w:t>) – линия 3. Тогда она пересечёт ось ординат в точке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min</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e>
        </m:d>
        <m:r>
          <w:rPr>
            <w:rFonts w:ascii="Cambria Math" w:eastAsiaTheme="minorEastAsia" w:hAnsi="Cambria Math" w:cs="Times New Roman"/>
            <w:sz w:val="28"/>
            <w:szCs w:val="28"/>
          </w:rPr>
          <m:t>,0</m:t>
        </m:r>
      </m:oMath>
      <w:r w:rsidRPr="00DB3B21">
        <w:rPr>
          <w:rFonts w:ascii="Times New Roman" w:eastAsiaTheme="minorEastAsia" w:hAnsi="Times New Roman" w:cs="Times New Roman"/>
          <w:sz w:val="28"/>
          <w:szCs w:val="28"/>
        </w:rPr>
        <w:t>),  а её уравнение будет иметь вид:</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lang w:val="en-US"/>
              </w:rPr>
            </m:ctrlPr>
          </m:sSubPr>
          <m:e>
            <m:acc>
              <m:accPr>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W</m:t>
                </m:r>
              </m:e>
            </m:acc>
          </m:e>
          <m:sub>
            <m:r>
              <w:rPr>
                <w:rFonts w:ascii="Cambria Math" w:eastAsiaTheme="minorEastAsia" w:hAnsi="Cambria Math" w:cs="Times New Roman"/>
                <w:sz w:val="28"/>
                <w:szCs w:val="28"/>
                <w:lang w:val="en-US"/>
              </w:rPr>
              <m:t>min</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min</m:t>
            </m:r>
          </m:sub>
        </m:sSub>
        <m:r>
          <w:rPr>
            <w:rFonts w:ascii="Cambria Math" w:eastAsiaTheme="minorEastAsia" w:hAnsi="Cambria Math" w:cs="Times New Roman"/>
            <w:sz w:val="28"/>
            <w:szCs w:val="28"/>
          </w:rPr>
          <m:t>*t+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min</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r>
          <w:rPr>
            <w:rFonts w:ascii="Cambria Math" w:eastAsiaTheme="minorEastAsia" w:hAnsi="Cambria Math" w:cs="Times New Roman"/>
            <w:sz w:val="28"/>
            <w:szCs w:val="28"/>
          </w:rPr>
          <m:t>)</m:t>
        </m:r>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(5.8)</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Линия (3), описываемая уравнением (5.8), отражает предельные возможности по отключению потребителей мощности, при которых процесс расхода электроэнергии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rPr>
        <w:t xml:space="preserve">) не превысит величину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vertAlign w:val="superscript"/>
        </w:rPr>
        <w:t>3</w:t>
      </w:r>
      <w:r w:rsidRPr="00DB3B21">
        <w:rPr>
          <w:rFonts w:ascii="Times New Roman" w:eastAsiaTheme="minorEastAsia" w:hAnsi="Times New Roman" w:cs="Times New Roman"/>
          <w:sz w:val="28"/>
          <w:szCs w:val="28"/>
        </w:rPr>
        <w:t xml:space="preserve">. Очевидно, что начиная с момента t=0 на </w:t>
      </w:r>
      <w:r w:rsidRPr="00DB3B21">
        <w:rPr>
          <w:rFonts w:ascii="Times New Roman" w:eastAsiaTheme="minorEastAsia" w:hAnsi="Times New Roman" w:cs="Times New Roman"/>
          <w:sz w:val="28"/>
          <w:szCs w:val="28"/>
          <w:lang w:val="en-US"/>
        </w:rPr>
        <w:t>S</w:t>
      </w:r>
      <w:r w:rsidRPr="00DB3B21">
        <w:rPr>
          <w:rFonts w:ascii="Times New Roman" w:eastAsiaTheme="minorEastAsia" w:hAnsi="Times New Roman" w:cs="Times New Roman"/>
          <w:sz w:val="28"/>
          <w:szCs w:val="28"/>
        </w:rPr>
        <w:t xml:space="preserve">-м интервале уравнения фактический расход электроэнергии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vertAlign w:val="superscript"/>
        </w:rPr>
        <w:t>ф</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rPr>
        <w:t xml:space="preserve">) может в предельном, максимальном случае осуществляться по линии 2 до пересечения с линией 3, на которую следует переключить режим электропотребления, чтобы успеть довести расход электроэнергии за оставшееся время до заданного уровня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vertAlign w:val="superscript"/>
        </w:rPr>
        <w:t>3</w:t>
      </w:r>
      <w:r w:rsidRPr="00DB3B21">
        <w:rPr>
          <w:rFonts w:ascii="Times New Roman" w:eastAsiaTheme="minorEastAsia" w:hAnsi="Times New Roman" w:cs="Times New Roman"/>
          <w:sz w:val="28"/>
          <w:szCs w:val="28"/>
        </w:rPr>
        <w:t xml:space="preserve">. Исходя из этого, определим первый момент контроля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rPr>
        <w:t>1</w:t>
      </w:r>
      <w:r w:rsidRPr="00DB3B21">
        <w:rPr>
          <w:rFonts w:ascii="Times New Roman" w:eastAsiaTheme="minorEastAsia" w:hAnsi="Times New Roman" w:cs="Times New Roman"/>
          <w:sz w:val="28"/>
          <w:szCs w:val="28"/>
        </w:rPr>
        <w:t xml:space="preserve">. Для этого решим совместно уравнения (5.7 и 5.8).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min</m:t>
            </m:r>
          </m:sub>
        </m:sSub>
        <m:r>
          <w:rPr>
            <w:rFonts w:ascii="Cambria Math" w:eastAsiaTheme="minorEastAsia" w:hAnsi="Cambria Math" w:cs="Times New Roman"/>
            <w:sz w:val="28"/>
            <w:szCs w:val="28"/>
          </w:rPr>
          <m:t>*t-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min</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e>
        </m:d>
        <m:r>
          <w:rPr>
            <w:rFonts w:ascii="Cambria Math" w:eastAsiaTheme="minorEastAsia" w:hAnsi="Cambria Math" w:cs="Times New Roman"/>
            <w:sz w:val="28"/>
            <w:szCs w:val="28"/>
          </w:rPr>
          <m:t>=0</m:t>
        </m:r>
      </m:oMath>
      <w:r w:rsidRPr="00DB3B21">
        <w:rPr>
          <w:rFonts w:ascii="Times New Roman" w:eastAsiaTheme="minorEastAsia" w:hAnsi="Times New Roman" w:cs="Times New Roman"/>
          <w:sz w:val="28"/>
          <w:szCs w:val="28"/>
        </w:rPr>
        <w:t xml:space="preserve">,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откуда:</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min</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r>
              <w:rPr>
                <w:rFonts w:ascii="Cambria Math" w:eastAsiaTheme="minorEastAsia" w:hAnsi="Cambria Math" w:cs="Times New Roman"/>
                <w:sz w:val="28"/>
                <w:szCs w:val="28"/>
              </w:rPr>
              <m:t>)</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min</m:t>
                </m:r>
              </m:sub>
            </m:sSub>
          </m:den>
        </m:f>
      </m:oMath>
      <w:r w:rsidRPr="00DB3B21">
        <w:rPr>
          <w:rFonts w:ascii="Times New Roman" w:eastAsiaTheme="minorEastAsia" w:hAnsi="Times New Roman" w:cs="Times New Roman"/>
          <w:sz w:val="28"/>
          <w:szCs w:val="28"/>
        </w:rPr>
        <w:tab/>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(5.9)</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К моменту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rPr>
        <w:t>1</w:t>
      </w:r>
      <w:r w:rsidRPr="00DB3B21">
        <w:rPr>
          <w:rFonts w:ascii="Times New Roman" w:eastAsiaTheme="minorEastAsia" w:hAnsi="Times New Roman" w:cs="Times New Roman"/>
          <w:sz w:val="28"/>
          <w:szCs w:val="28"/>
        </w:rPr>
        <w:t xml:space="preserve"> расход электроэнергии составит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vertAlign w:val="superscript"/>
        </w:rPr>
        <w:t>ф</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rPr>
        <w:t>1</w:t>
      </w:r>
      <w:r w:rsidRPr="00DB3B21">
        <w:rPr>
          <w:rFonts w:ascii="Times New Roman" w:eastAsiaTheme="minorEastAsia" w:hAnsi="Times New Roman" w:cs="Times New Roman"/>
          <w:sz w:val="28"/>
          <w:szCs w:val="28"/>
        </w:rPr>
        <w:t>). Тогда очередной момент контроля определим из совместного решения уравнений:</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d>
          <m:dPr>
            <m:begChr m:val="{"/>
            <m:endChr m:val="}"/>
            <m:ctrlPr>
              <w:rPr>
                <w:rFonts w:ascii="Cambria Math" w:eastAsiaTheme="minorEastAsia" w:hAnsi="Cambria Math" w:cs="Times New Roman"/>
                <w:i/>
                <w:sz w:val="28"/>
                <w:szCs w:val="28"/>
              </w:rPr>
            </m:ctrlPr>
          </m:dPr>
          <m:e>
            <m:eqArr>
              <m:eqArrPr>
                <m:ctrlPr>
                  <w:rPr>
                    <w:rFonts w:ascii="Cambria Math" w:eastAsiaTheme="minorEastAsia" w:hAnsi="Cambria Math" w:cs="Times New Roman"/>
                    <w:i/>
                    <w:sz w:val="28"/>
                    <w:szCs w:val="28"/>
                  </w:rPr>
                </m:ctrlPr>
              </m:eqArrPr>
              <m:e>
                <m:r>
                  <w:rPr>
                    <w:rFonts w:ascii="Cambria Math" w:eastAsiaTheme="minorEastAsia" w:hAnsi="Cambria Math" w:cs="Times New Roman"/>
                    <w:sz w:val="28"/>
                    <w:szCs w:val="28"/>
                    <w:lang w:val="en-US"/>
                  </w:rPr>
                  <m:t>W</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1</m:t>
                        </m:r>
                      </m:sub>
                    </m:sSub>
                    <m:ctrlPr>
                      <w:rPr>
                        <w:rFonts w:ascii="Cambria Math" w:eastAsiaTheme="minorEastAsia" w:hAnsi="Cambria Math" w:cs="Times New Roman"/>
                        <w:sz w:val="28"/>
                        <w:szCs w:val="28"/>
                      </w:rPr>
                    </m:ctrlPr>
                  </m:e>
                </m:d>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P</m:t>
                    </m:r>
                  </m:e>
                  <m:sub>
                    <m:r>
                      <w:rPr>
                        <w:rFonts w:ascii="Cambria Math" w:eastAsiaTheme="minorEastAsia" w:hAnsi="Cambria Math" w:cs="Times New Roman"/>
                        <w:sz w:val="28"/>
                        <w:szCs w:val="28"/>
                      </w:rPr>
                      <m:t>max</m:t>
                    </m:r>
                  </m:sub>
                </m:sSub>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m:rPr>
                    <m:sty m:val="p"/>
                  </m:rPr>
                  <w:rPr>
                    <w:rFonts w:ascii="Cambria Math" w:eastAsiaTheme="minorEastAsia" w:hAnsi="Cambria Math" w:cs="Times New Roman"/>
                    <w:sz w:val="28"/>
                    <w:szCs w:val="28"/>
                  </w:rPr>
                  <m:t xml:space="preserve">, </m:t>
                </m:r>
              </m:e>
              <m:e>
                <m:r>
                  <w:rPr>
                    <w:rFonts w:ascii="Cambria Math" w:eastAsiaTheme="minorEastAsia" w:hAnsi="Cambria Math" w:cs="Times New Roman"/>
                    <w:sz w:val="28"/>
                    <w:szCs w:val="28"/>
                    <w:lang w:val="en-US"/>
                  </w:rPr>
                  <m:t>W</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P</m:t>
                    </m:r>
                  </m:e>
                  <m:sub>
                    <m:r>
                      <w:rPr>
                        <w:rFonts w:ascii="Cambria Math" w:eastAsiaTheme="minorEastAsia" w:hAnsi="Cambria Math" w:cs="Times New Roman"/>
                        <w:sz w:val="28"/>
                        <w:szCs w:val="28"/>
                      </w:rPr>
                      <m:t>min</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lang w:val="en-US"/>
                      </w:rPr>
                      <m:t>min</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ctrlPr>
                      <w:rPr>
                        <w:rFonts w:ascii="Cambria Math" w:eastAsiaTheme="minorEastAsia" w:hAnsi="Cambria Math" w:cs="Times New Roman"/>
                        <w:sz w:val="28"/>
                        <w:szCs w:val="28"/>
                      </w:rPr>
                    </m:ctrlPr>
                  </m:e>
                </m:d>
              </m:e>
            </m:eqArr>
          </m:e>
        </m:d>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t xml:space="preserve"> </w:t>
      </w:r>
      <w:r w:rsidRPr="00DB3B21">
        <w:rPr>
          <w:rFonts w:ascii="Times New Roman" w:eastAsiaTheme="minorEastAsia" w:hAnsi="Times New Roman" w:cs="Times New Roman"/>
          <w:sz w:val="28"/>
          <w:szCs w:val="28"/>
        </w:rPr>
        <w:tab/>
      </w:r>
      <w:r w:rsidR="00D57BDD"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(5.10)</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откуда:</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min</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ctrlPr>
                  <w:rPr>
                    <w:rFonts w:ascii="Cambria Math" w:eastAsiaTheme="minorEastAsia" w:hAnsi="Cambria Math" w:cs="Times New Roman"/>
                    <w:sz w:val="28"/>
                    <w:szCs w:val="28"/>
                  </w:rPr>
                </m:ctrlPr>
              </m:e>
            </m:d>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P</m:t>
                </m:r>
              </m:e>
              <m:sub>
                <m:r>
                  <w:rPr>
                    <w:rFonts w:ascii="Cambria Math" w:eastAsiaTheme="minorEastAsia" w:hAnsi="Cambria Math" w:cs="Times New Roman"/>
                    <w:sz w:val="28"/>
                    <w:szCs w:val="28"/>
                  </w:rPr>
                  <m:t>max</m:t>
                </m:r>
              </m:sub>
            </m:sSub>
            <m:r>
              <m:rPr>
                <m:sty m:val="p"/>
              </m:rPr>
              <w:rPr>
                <w:rFonts w:ascii="Cambria Math" w:eastAsiaTheme="minorEastAsia" w:hAnsi="Cambria Math" w:cs="Times New Roman"/>
                <w:sz w:val="28"/>
                <w:szCs w:val="28"/>
              </w:rPr>
              <m:t xml:space="preserve">*t </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min</m:t>
                </m:r>
              </m:sub>
            </m:sSub>
          </m:den>
        </m:f>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(5.11)</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Аналогичные рассуждения позволяет получить общую формулу для вычисления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+1 момента контроля по информации о состоянии электропотребления в i-й момент:</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8D57C8" w:rsidP="00763938">
      <w:pPr>
        <w:spacing w:after="0" w:line="240" w:lineRule="auto"/>
        <w:ind w:left="1416" w:firstLine="709"/>
        <w:jc w:val="both"/>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min</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ctrlPr>
                  <w:rPr>
                    <w:rFonts w:ascii="Cambria Math" w:eastAsiaTheme="minorEastAsia" w:hAnsi="Cambria Math" w:cs="Times New Roman"/>
                    <w:sz w:val="28"/>
                    <w:szCs w:val="28"/>
                  </w:rPr>
                </m:ctrlPr>
              </m:e>
            </m:d>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P</m:t>
                </m:r>
              </m:e>
              <m:sub>
                <m:r>
                  <w:rPr>
                    <w:rFonts w:ascii="Cambria Math" w:eastAsiaTheme="minorEastAsia" w:hAnsi="Cambria Math" w:cs="Times New Roman"/>
                    <w:sz w:val="28"/>
                    <w:szCs w:val="28"/>
                  </w:rPr>
                  <m:t>max</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r>
              <m:rPr>
                <m:sty m:val="p"/>
              </m:rPr>
              <w:rPr>
                <w:rFonts w:ascii="Cambria Math" w:eastAsiaTheme="minorEastAsia" w:hAnsi="Cambria Math" w:cs="Times New Roman"/>
                <w:sz w:val="28"/>
                <w:szCs w:val="28"/>
              </w:rPr>
              <m:t xml:space="preserve"> </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min</m:t>
                </m:r>
              </m:sub>
            </m:sSub>
          </m:den>
        </m:f>
      </m:oMath>
      <w:r w:rsidR="007E66D0" w:rsidRPr="00DB3B21">
        <w:rPr>
          <w:rFonts w:ascii="Times New Roman" w:eastAsiaTheme="minorEastAsia" w:hAnsi="Times New Roman" w:cs="Times New Roman"/>
          <w:sz w:val="28"/>
          <w:szCs w:val="28"/>
        </w:rPr>
        <w:t>.</w:t>
      </w:r>
      <w:r w:rsidR="007E66D0" w:rsidRPr="00DB3B21">
        <w:rPr>
          <w:rFonts w:ascii="Times New Roman" w:eastAsiaTheme="minorEastAsia" w:hAnsi="Times New Roman" w:cs="Times New Roman"/>
          <w:sz w:val="28"/>
          <w:szCs w:val="28"/>
        </w:rPr>
        <w:tab/>
      </w:r>
      <w:r w:rsidR="007E66D0" w:rsidRPr="00DB3B21">
        <w:rPr>
          <w:rFonts w:ascii="Times New Roman" w:eastAsiaTheme="minorEastAsia" w:hAnsi="Times New Roman" w:cs="Times New Roman"/>
          <w:sz w:val="28"/>
          <w:szCs w:val="28"/>
        </w:rPr>
        <w:tab/>
      </w:r>
      <w:r w:rsidR="007E66D0" w:rsidRPr="00DB3B21">
        <w:rPr>
          <w:rFonts w:ascii="Times New Roman" w:eastAsiaTheme="minorEastAsia" w:hAnsi="Times New Roman" w:cs="Times New Roman"/>
          <w:sz w:val="28"/>
          <w:szCs w:val="28"/>
        </w:rPr>
        <w:tab/>
      </w:r>
      <w:r w:rsidR="007E66D0" w:rsidRPr="00DB3B21">
        <w:rPr>
          <w:rFonts w:ascii="Times New Roman" w:eastAsiaTheme="minorEastAsia" w:hAnsi="Times New Roman" w:cs="Times New Roman"/>
          <w:sz w:val="28"/>
          <w:szCs w:val="28"/>
        </w:rPr>
        <w:tab/>
        <w:t>(5.12)</w:t>
      </w: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p>
    <w:p w:rsidR="007E66D0" w:rsidRPr="00DB3B21" w:rsidRDefault="008E41BA" w:rsidP="00D57BDD">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noProof/>
          <w:sz w:val="28"/>
          <w:szCs w:val="28"/>
          <w:lang w:eastAsia="ru-RU"/>
        </w:rPr>
        <w:drawing>
          <wp:inline distT="0" distB="0" distL="0" distR="0" wp14:anchorId="4C99A449" wp14:editId="3D4070DE">
            <wp:extent cx="5744816" cy="4036511"/>
            <wp:effectExtent l="0" t="0" r="8890" b="2540"/>
            <wp:docPr id="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53"/>
                    <a:stretch>
                      <a:fillRect/>
                    </a:stretch>
                  </pic:blipFill>
                  <pic:spPr>
                    <a:xfrm>
                      <a:off x="0" y="0"/>
                      <a:ext cx="5746057" cy="4037383"/>
                    </a:xfrm>
                    <a:prstGeom prst="rect">
                      <a:avLst/>
                    </a:prstGeom>
                  </pic:spPr>
                </pic:pic>
              </a:graphicData>
            </a:graphic>
          </wp:inline>
        </w:drawing>
      </w: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Рисунок 5.3 – Определение моментов принятия решения</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Это обстоятельство накладывает определенные ограничения на время выработки решения и его реализации, рассчитываемые по формуле (5.12) моментам принятия решения. Действительно, моменты времени (5.12) является предельными или, иными словами, к этим моментам времени принимаемые решения должны уже быть реализованы. На принятие решения требуется время </w:t>
      </w:r>
      <w:r w:rsidRPr="00DB3B21">
        <w:rPr>
          <w:rFonts w:ascii="Times New Roman" w:eastAsiaTheme="minorEastAsia" w:hAnsi="Times New Roman" w:cs="Times New Roman"/>
          <w:sz w:val="28"/>
          <w:szCs w:val="28"/>
        </w:rPr>
        <w:sym w:font="Symbol" w:char="F044"/>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p</w:t>
      </w:r>
      <w:r w:rsidRPr="00DB3B21">
        <w:rPr>
          <w:rFonts w:ascii="Times New Roman" w:eastAsiaTheme="minorEastAsia" w:hAnsi="Times New Roman" w:cs="Times New Roman"/>
          <w:sz w:val="28"/>
          <w:szCs w:val="28"/>
        </w:rPr>
        <w:t xml:space="preserve">. Оно определяется временем решения задачи на ЭВМ для выработки оптимального решения </w:t>
      </w:r>
      <w:r w:rsidRPr="00DB3B21">
        <w:rPr>
          <w:rFonts w:ascii="Times New Roman" w:eastAsiaTheme="minorEastAsia" w:hAnsi="Times New Roman" w:cs="Times New Roman"/>
          <w:sz w:val="28"/>
          <w:szCs w:val="28"/>
        </w:rPr>
        <w:sym w:font="Symbol" w:char="F044"/>
      </w:r>
      <w:proofErr w:type="gramStart"/>
      <w:r w:rsidRPr="00DB3B21">
        <w:rPr>
          <w:rFonts w:ascii="Times New Roman" w:eastAsiaTheme="minorEastAsia" w:hAnsi="Times New Roman" w:cs="Times New Roman"/>
          <w:sz w:val="28"/>
          <w:szCs w:val="28"/>
          <w:lang w:val="en-US"/>
        </w:rPr>
        <w:t>t</w:t>
      </w:r>
      <w:proofErr w:type="gramEnd"/>
      <w:r w:rsidRPr="00DB3B21">
        <w:rPr>
          <w:rFonts w:ascii="Times New Roman" w:eastAsiaTheme="minorEastAsia" w:hAnsi="Times New Roman" w:cs="Times New Roman"/>
          <w:sz w:val="28"/>
          <w:szCs w:val="28"/>
          <w:vertAlign w:val="subscript"/>
        </w:rPr>
        <w:t>ЭВМ</w:t>
      </w:r>
      <w:r w:rsidRPr="00DB3B21">
        <w:rPr>
          <w:rFonts w:ascii="Times New Roman" w:eastAsiaTheme="minorEastAsia" w:hAnsi="Times New Roman" w:cs="Times New Roman"/>
          <w:sz w:val="28"/>
          <w:szCs w:val="28"/>
        </w:rPr>
        <w:t xml:space="preserve">, анализа полученного решения ЛПР </w:t>
      </w:r>
      <w:r w:rsidRPr="00DB3B21">
        <w:rPr>
          <w:rFonts w:ascii="Times New Roman" w:eastAsiaTheme="minorEastAsia" w:hAnsi="Times New Roman" w:cs="Times New Roman"/>
          <w:sz w:val="28"/>
          <w:szCs w:val="28"/>
        </w:rPr>
        <w:sym w:font="Symbol" w:char="F044"/>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rPr>
        <w:t xml:space="preserve">ЛПР </w:t>
      </w:r>
      <w:r w:rsidRPr="00DB3B21">
        <w:rPr>
          <w:rFonts w:ascii="Times New Roman" w:eastAsiaTheme="minorEastAsia" w:hAnsi="Times New Roman" w:cs="Times New Roman"/>
          <w:sz w:val="28"/>
          <w:szCs w:val="28"/>
        </w:rPr>
        <w:t xml:space="preserve">и  времени реализации принятого решения </w:t>
      </w:r>
      <w:r w:rsidRPr="00DB3B21">
        <w:rPr>
          <w:rFonts w:ascii="Times New Roman" w:eastAsiaTheme="minorEastAsia" w:hAnsi="Times New Roman" w:cs="Times New Roman"/>
          <w:sz w:val="28"/>
          <w:szCs w:val="28"/>
        </w:rPr>
        <w:sym w:font="Symbol" w:char="F044"/>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rPr>
        <w:t>реал.</w:t>
      </w:r>
      <w:r w:rsidRPr="00DB3B21">
        <w:rPr>
          <w:rFonts w:ascii="Times New Roman" w:eastAsiaTheme="minorEastAsia" w:hAnsi="Times New Roman" w:cs="Times New Roman"/>
          <w:sz w:val="28"/>
          <w:szCs w:val="28"/>
        </w:rPr>
        <w:t xml:space="preserve">. Практически величина </w:t>
      </w:r>
      <w:r w:rsidRPr="00DB3B21">
        <w:rPr>
          <w:rFonts w:ascii="Times New Roman" w:eastAsiaTheme="minorEastAsia" w:hAnsi="Times New Roman" w:cs="Times New Roman"/>
          <w:sz w:val="28"/>
          <w:szCs w:val="28"/>
        </w:rPr>
        <w:sym w:font="Symbol" w:char="F044"/>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p</w:t>
      </w:r>
      <w:r w:rsidRPr="00DB3B21">
        <w:rPr>
          <w:rFonts w:ascii="Times New Roman" w:eastAsiaTheme="minorEastAsia" w:hAnsi="Times New Roman" w:cs="Times New Roman"/>
          <w:sz w:val="28"/>
          <w:szCs w:val="28"/>
          <w:lang w:val="en-US"/>
        </w:rPr>
        <w:sym w:font="Symbol" w:char="F0BB"/>
      </w:r>
      <w:r w:rsidRPr="00DB3B21">
        <w:rPr>
          <w:rFonts w:ascii="Times New Roman" w:eastAsiaTheme="minorEastAsia" w:hAnsi="Times New Roman" w:cs="Times New Roman"/>
          <w:sz w:val="28"/>
          <w:szCs w:val="28"/>
        </w:rPr>
        <w:t xml:space="preserve">3-5 минут. Она должна быть учтена при определении моментов начала процедуры принятия решения, чтобы к вычисленным моментам времени (5.12) требуемые решения были уже реализованы. Фактически моменты контроля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vertAlign w:val="subscript"/>
        </w:rPr>
        <w:t>+1</w:t>
      </w:r>
      <w:r w:rsidRPr="00DB3B21">
        <w:rPr>
          <w:rFonts w:ascii="Times New Roman" w:eastAsiaTheme="minorEastAsia" w:hAnsi="Times New Roman" w:cs="Times New Roman"/>
          <w:sz w:val="28"/>
          <w:szCs w:val="28"/>
        </w:rPr>
        <w:t xml:space="preserve"> будут определяться по формуле:</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i/>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p</m:t>
            </m:r>
          </m:sub>
        </m:sSub>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(5.13)</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Значение фактического расхода электроэнергии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vertAlign w:val="superscript"/>
        </w:rPr>
        <w:t>ф</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 xml:space="preserve">), используемое для определения очередного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+1 момента контроля, определяется как:</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r>
          <m:rPr>
            <m:sty m:val="p"/>
          </m:rPr>
          <w:rPr>
            <w:rFonts w:ascii="Cambria Math" w:eastAsiaTheme="minorEastAsia" w:hAnsi="Cambria Math" w:cs="Times New Roman"/>
            <w:sz w:val="28"/>
            <w:szCs w:val="28"/>
          </w:rPr>
          <m:t>=</m:t>
        </m:r>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sz w:val="28"/>
                    <w:szCs w:val="28"/>
                  </w:rPr>
                </m:ctrlPr>
              </m:dPr>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m:t>
                    </m:r>
                  </m:sup>
                </m:sSubSup>
              </m:e>
            </m:d>
            <m:r>
              <w:rPr>
                <w:rFonts w:ascii="Cambria Math" w:eastAsiaTheme="minorEastAsia" w:hAnsi="Cambria Math" w:cs="Times New Roman"/>
                <w:sz w:val="28"/>
                <w:szCs w:val="28"/>
              </w:rPr>
              <m:t>-</m:t>
            </m:r>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-1</m:t>
                    </m:r>
                  </m:sub>
                </m:sSub>
              </m:e>
            </m:d>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i-1</m:t>
                </m:r>
              </m:sub>
            </m:sSub>
          </m:den>
        </m:f>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t</m:t>
            </m:r>
          </m:e>
          <m:sub>
            <m:r>
              <w:rPr>
                <w:rFonts w:ascii="Cambria Math" w:eastAsiaTheme="minorEastAsia" w:hAnsi="Cambria Math" w:cs="Times New Roman"/>
                <w:sz w:val="28"/>
                <w:szCs w:val="28"/>
              </w:rPr>
              <m:t>p</m:t>
            </m:r>
          </m:sub>
        </m:sSub>
        <m:r>
          <m:rPr>
            <m:sty m:val="p"/>
          </m:rPr>
          <w:rPr>
            <w:rFonts w:ascii="Cambria Math" w:eastAsiaTheme="minorEastAsia" w:hAnsi="Cambria Math" w:cs="Times New Roman"/>
            <w:sz w:val="28"/>
            <w:szCs w:val="28"/>
          </w:rPr>
          <m:t xml:space="preserve"> </m:t>
        </m:r>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(5.14)</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Для построения алгоритма контроля режимов электропотребления требуется определить останавливающие границы его работы. Таких границ две. Первая из них определяется окончанием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 xml:space="preserve">-го часового интервала контроля, на котором </w:t>
      </w:r>
      <m:oMath>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e>
        </m:d>
        <m:r>
          <w:rPr>
            <w:rFonts w:ascii="Cambria Math" w:eastAsiaTheme="minorEastAsia" w:hAnsi="Cambria Math" w:cs="Times New Roman"/>
            <w:sz w:val="28"/>
            <w:szCs w:val="28"/>
          </w:rPr>
          <m:t>≤</m:t>
        </m:r>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з</m:t>
            </m:r>
          </m:sup>
        </m:sSup>
      </m:oMath>
      <w:r w:rsidRPr="00DB3B21">
        <w:rPr>
          <w:rFonts w:ascii="Times New Roman" w:eastAsiaTheme="minorEastAsia" w:hAnsi="Times New Roman" w:cs="Times New Roman"/>
          <w:sz w:val="28"/>
          <w:szCs w:val="28"/>
        </w:rPr>
        <w:t xml:space="preserve">. Вторая определяется при интенсивном режиме потребления </w:t>
      </w:r>
      <m:oMath>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&gt;</m:t>
        </m:r>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з</m:t>
            </m:r>
          </m:sup>
        </m:sSup>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m:t>
        </m:r>
      </m:oMath>
      <w:r w:rsidRPr="00DB3B21">
        <w:rPr>
          <w:rFonts w:ascii="Times New Roman" w:eastAsiaTheme="minorEastAsia" w:hAnsi="Times New Roman" w:cs="Times New Roman"/>
          <w:sz w:val="28"/>
          <w:szCs w:val="28"/>
        </w:rPr>
        <w:t xml:space="preserve">, когда в некоторый момент времени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m:t>
            </m:r>
          </m:sup>
        </m:sSubSup>
      </m:oMath>
      <w:r w:rsidRPr="00DB3B21">
        <w:rPr>
          <w:rFonts w:ascii="Times New Roman" w:eastAsiaTheme="minorEastAsia" w:hAnsi="Times New Roman" w:cs="Times New Roman"/>
          <w:sz w:val="28"/>
          <w:szCs w:val="28"/>
        </w:rPr>
        <w:t xml:space="preserve"> график фактического расхода электроэнергии </w:t>
      </w:r>
      <m:oMath>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+1</m:t>
                </m:r>
              </m:sub>
            </m:sSub>
          </m:e>
        </m:d>
      </m:oMath>
      <w:r w:rsidRPr="00DB3B21">
        <w:rPr>
          <w:rFonts w:ascii="Times New Roman" w:eastAsiaTheme="minorEastAsia" w:hAnsi="Times New Roman" w:cs="Times New Roman"/>
          <w:sz w:val="28"/>
          <w:szCs w:val="28"/>
        </w:rPr>
        <w:t xml:space="preserve"> пересеч</w:t>
      </w:r>
      <w:proofErr w:type="gramStart"/>
      <w:r w:rsidRPr="00DB3B21">
        <w:rPr>
          <w:rFonts w:ascii="Times New Roman" w:eastAsiaTheme="minorEastAsia" w:hAnsi="Times New Roman" w:cs="Times New Roman"/>
          <w:sz w:val="28"/>
          <w:szCs w:val="28"/>
          <w:lang w:val="en-US"/>
        </w:rPr>
        <w:t>e</w:t>
      </w:r>
      <w:proofErr w:type="gramEnd"/>
      <w:r w:rsidRPr="00DB3B21">
        <w:rPr>
          <w:rFonts w:ascii="Times New Roman" w:eastAsiaTheme="minorEastAsia" w:hAnsi="Times New Roman" w:cs="Times New Roman"/>
          <w:sz w:val="28"/>
          <w:szCs w:val="28"/>
        </w:rPr>
        <w:t>т линию 3 (рисунок 5.3). В этот момент времени требуется перевести электропотребление на режим, соответствующий минимальному Р</w:t>
      </w:r>
      <w:r w:rsidRPr="00DB3B21">
        <w:rPr>
          <w:rFonts w:ascii="Times New Roman" w:eastAsiaTheme="minorEastAsia" w:hAnsi="Times New Roman" w:cs="Times New Roman"/>
          <w:sz w:val="28"/>
          <w:szCs w:val="28"/>
          <w:vertAlign w:val="subscript"/>
          <w:lang w:val="en-US"/>
        </w:rPr>
        <w:t>min</w:t>
      </w:r>
      <w:r w:rsidRPr="00DB3B21">
        <w:rPr>
          <w:rFonts w:ascii="Times New Roman" w:eastAsiaTheme="minorEastAsia" w:hAnsi="Times New Roman" w:cs="Times New Roman"/>
          <w:sz w:val="28"/>
          <w:szCs w:val="28"/>
        </w:rPr>
        <w:t>, чтобы расход электроэнергии проходил по линии 3 и тем самым обеспечивалось решение задачи управления. Принимать такое решение следует в момент:</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i/>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+1</m:t>
            </m:r>
          </m:sub>
          <m:sup>
            <m: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p</m:t>
            </m:r>
          </m:sub>
        </m:sSub>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Приведённые построения позволили разработать алгоритм определения моментов принятия решения по изменению РЭП. В алгоритме активно используется модуль оперативного прогноза с целью получения дополнительной информации о значении расхода электроэнергии в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 xml:space="preserve">+1) момент контроля </w:t>
      </w:r>
      <m:oMath>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п</m:t>
            </m:r>
          </m:sup>
        </m:sSup>
        <m:d>
          <m:dPr>
            <m:ctrlPr>
              <w:rPr>
                <w:rFonts w:ascii="Cambria Math" w:eastAsiaTheme="minorEastAsia" w:hAnsi="Cambria Math" w:cs="Times New Roman"/>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+1</m:t>
                </m:r>
              </m:sub>
            </m:sSub>
          </m:e>
        </m:d>
      </m:oMath>
      <w:r w:rsidRPr="00DB3B21">
        <w:rPr>
          <w:rFonts w:ascii="Times New Roman" w:eastAsiaTheme="minorEastAsia" w:hAnsi="Times New Roman" w:cs="Times New Roman"/>
          <w:sz w:val="28"/>
          <w:szCs w:val="28"/>
        </w:rPr>
        <w:t xml:space="preserve">, вычисления останавливающей границы и значении расхода электроэнергии на конец </w:t>
      </w:r>
      <w:r w:rsidRPr="00DB3B21">
        <w:rPr>
          <w:rFonts w:ascii="Times New Roman" w:eastAsiaTheme="minorEastAsia" w:hAnsi="Times New Roman" w:cs="Times New Roman"/>
          <w:sz w:val="28"/>
          <w:szCs w:val="28"/>
          <w:lang w:val="en-US"/>
        </w:rPr>
        <w:t>S</w:t>
      </w:r>
      <w:r w:rsidRPr="00DB3B21">
        <w:rPr>
          <w:rFonts w:ascii="Times New Roman" w:eastAsiaTheme="minorEastAsia" w:hAnsi="Times New Roman" w:cs="Times New Roman"/>
          <w:sz w:val="28"/>
          <w:szCs w:val="28"/>
        </w:rPr>
        <w:t xml:space="preserve">-го часового интервала </w:t>
      </w:r>
      <m:oMath>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п</m:t>
            </m:r>
          </m:sup>
        </m:sSup>
        <m:d>
          <m:dPr>
            <m:ctrlPr>
              <w:rPr>
                <w:rFonts w:ascii="Cambria Math" w:eastAsiaTheme="minorEastAsia" w:hAnsi="Cambria Math" w:cs="Times New Roman"/>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e>
        </m:d>
      </m:oMath>
      <w:r w:rsidRPr="00DB3B21">
        <w:rPr>
          <w:rFonts w:ascii="Times New Roman" w:eastAsiaTheme="minorEastAsia" w:hAnsi="Times New Roman" w:cs="Times New Roman"/>
          <w:sz w:val="28"/>
          <w:szCs w:val="28"/>
        </w:rPr>
        <w:t xml:space="preserve">. Это информация требуется ЛПР для более обоснованного принятия решения.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Разработанный алгоритм обеспечивает определение максимально необходимого числа моментов принятия решений по управлению РЭП.</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При решении задачи А в условиях существования полной информации о предстоящем на интервале [0,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S</w:t>
      </w:r>
      <w:r w:rsidRPr="00DB3B21">
        <w:rPr>
          <w:rFonts w:ascii="Times New Roman" w:eastAsiaTheme="minorEastAsia" w:hAnsi="Times New Roman" w:cs="Times New Roman"/>
          <w:sz w:val="28"/>
          <w:szCs w:val="28"/>
        </w:rPr>
        <w:t xml:space="preserve">] расходе электроэнергии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vertAlign w:val="superscript"/>
        </w:rPr>
        <w:t>пл</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rPr>
        <w:t>), алгоритм несколько видоизменит свою структуру. В этом случае наряду с моментами контроля, определяемыми по формуле (5.12) , появятся моменты</w:t>
      </w:r>
      <w:proofErr w:type="gramStart"/>
      <w:r w:rsidRPr="00DB3B21">
        <w:rPr>
          <w:rFonts w:ascii="Times New Roman" w:eastAsiaTheme="minorEastAsia" w:hAnsi="Times New Roman" w:cs="Times New Roman"/>
          <w:sz w:val="28"/>
          <w:szCs w:val="28"/>
        </w:rPr>
        <w:t xml:space="preserve"> ,</w:t>
      </w:r>
      <w:proofErr w:type="gramEnd"/>
      <w:r w:rsidRPr="00DB3B21">
        <w:rPr>
          <w:rFonts w:ascii="Times New Roman" w:eastAsiaTheme="minorEastAsia" w:hAnsi="Times New Roman" w:cs="Times New Roman"/>
          <w:sz w:val="28"/>
          <w:szCs w:val="28"/>
        </w:rPr>
        <w:t xml:space="preserve"> связанные с сопоставлением фактического расхода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vertAlign w:val="superscript"/>
        </w:rPr>
        <w:t>ф</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rPr>
        <w:t xml:space="preserve">) за время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lang w:val="en-US"/>
        </w:rPr>
        <w:sym w:font="Symbol" w:char="F0CE"/>
      </w:r>
      <w:r w:rsidRPr="00DB3B21">
        <w:rPr>
          <w:rFonts w:ascii="Times New Roman" w:eastAsiaTheme="minorEastAsia" w:hAnsi="Times New Roman" w:cs="Times New Roman"/>
          <w:sz w:val="28"/>
          <w:szCs w:val="28"/>
        </w:rPr>
        <w:t xml:space="preserve">[0,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vertAlign w:val="subscript"/>
        </w:rPr>
        <w:t>+1</w:t>
      </w:r>
      <w:r w:rsidRPr="00DB3B21">
        <w:rPr>
          <w:rFonts w:ascii="Times New Roman" w:eastAsiaTheme="minorEastAsia" w:hAnsi="Times New Roman" w:cs="Times New Roman"/>
          <w:sz w:val="28"/>
          <w:szCs w:val="28"/>
        </w:rPr>
        <w:t xml:space="preserve">] с разрешенным ЭЭС расходом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vertAlign w:val="superscript"/>
        </w:rPr>
        <w:t>з</w:t>
      </w:r>
      <w:r w:rsidRPr="00DB3B21">
        <w:rPr>
          <w:rFonts w:ascii="Times New Roman" w:eastAsiaTheme="minorEastAsia" w:hAnsi="Times New Roman" w:cs="Times New Roman"/>
          <w:sz w:val="28"/>
          <w:szCs w:val="28"/>
        </w:rPr>
        <w:t>:</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+1</m:t>
            </m:r>
          </m:sub>
        </m:sSub>
        <m:r>
          <w:rPr>
            <w:rFonts w:ascii="Cambria Math" w:eastAsiaTheme="minorEastAsia" w:hAnsi="Cambria Math" w:cs="Times New Roman"/>
            <w:i/>
            <w:sz w:val="28"/>
            <w:szCs w:val="28"/>
          </w:rPr>
          <w:sym w:font="Symbol" w:char="F0DE"/>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sz w:val="28"/>
                    <w:szCs w:val="28"/>
                    <w:lang w:val="en-US"/>
                  </w:rPr>
                </m:ctrlPr>
              </m:sSubPr>
              <m:e>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lang w:val="en-US"/>
                      </w:rPr>
                      <m:t>t</m:t>
                    </m:r>
                  </m:e>
                </m:d>
                <m:r>
                  <m:rPr>
                    <m:sty m:val="p"/>
                  </m:rPr>
                  <w:rPr>
                    <w:rFonts w:ascii="Cambria Math" w:eastAsiaTheme="minorEastAsia" w:hAnsi="Cambria Math" w:cs="Times New Roman"/>
                    <w:sz w:val="28"/>
                    <w:szCs w:val="28"/>
                  </w:rPr>
                  <w:sym w:font="Symbol" w:char="F0BD"/>
                </m:r>
              </m:e>
              <m:sub>
                <m:r>
                  <w:rPr>
                    <w:rFonts w:ascii="Cambria Math" w:eastAsiaTheme="minorEastAsia" w:hAnsi="Cambria Math" w:cs="Times New Roman"/>
                    <w:sz w:val="28"/>
                    <w:szCs w:val="28"/>
                  </w:rPr>
                  <m:t>0≤</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lang w:val="en-US"/>
                  </w:rPr>
                </m:ctrlPr>
              </m:sSubPr>
              <m:e>
                <m:sSup>
                  <m:sSupPr>
                    <m:ctrlPr>
                      <w:rPr>
                        <w:rFonts w:ascii="Cambria Math" w:eastAsiaTheme="minorEastAsia" w:hAnsi="Cambria Math" w:cs="Times New Roman"/>
                        <w:sz w:val="28"/>
                        <w:szCs w:val="28"/>
                        <w:lang w:val="en-US"/>
                      </w:rPr>
                    </m:ctrlPr>
                  </m:sSupPr>
                  <m:e>
                    <m:r>
                      <m:rPr>
                        <m:sty m:val="p"/>
                      </m:rP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пл</m:t>
                    </m:r>
                  </m:sup>
                </m:sSup>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lang w:val="en-US"/>
                      </w:rPr>
                      <m:t>t</m:t>
                    </m:r>
                  </m:e>
                </m:d>
                <m:r>
                  <m:rPr>
                    <m:sty m:val="p"/>
                  </m:rPr>
                  <w:rPr>
                    <w:rFonts w:ascii="Cambria Math" w:eastAsiaTheme="minorEastAsia" w:hAnsi="Cambria Math" w:cs="Times New Roman"/>
                    <w:sz w:val="28"/>
                    <w:szCs w:val="28"/>
                  </w:rPr>
                  <w:sym w:font="Symbol" w:char="F0BD"/>
                </m:r>
              </m:e>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sub>
            </m:sSub>
            <m:ctrlPr>
              <w:rPr>
                <w:rFonts w:ascii="Cambria Math" w:eastAsiaTheme="minorEastAsia" w:hAnsi="Cambria Math" w:cs="Times New Roman"/>
                <w:i/>
                <w:sz w:val="28"/>
                <w:szCs w:val="28"/>
                <w:lang w:val="en-US"/>
              </w:rPr>
            </m:ctrlP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rPr>
              <m:t>п</m:t>
            </m:r>
          </m:sub>
        </m:sSub>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(5.15)</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Для анализа работы системы мониторинга и реализации функций управления, сформируем пространство допустимых состояний системы электропотребления, которые представлены на рисунке 5.4.</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Прямые ВЕ и О</w:t>
      </w:r>
      <w:r w:rsidRPr="00DB3B21">
        <w:rPr>
          <w:rFonts w:ascii="Times New Roman" w:eastAsiaTheme="minorEastAsia" w:hAnsi="Times New Roman" w:cs="Times New Roman"/>
          <w:sz w:val="28"/>
          <w:szCs w:val="28"/>
          <w:lang w:val="en-US"/>
        </w:rPr>
        <w:t>F</w:t>
      </w:r>
      <w:r w:rsidRPr="00DB3B21">
        <w:rPr>
          <w:rFonts w:ascii="Times New Roman" w:eastAsiaTheme="minorEastAsia" w:hAnsi="Times New Roman" w:cs="Times New Roman"/>
          <w:sz w:val="28"/>
          <w:szCs w:val="28"/>
        </w:rPr>
        <w:t xml:space="preserve"> соответствуют функциям </w:t>
      </w:r>
      <m:oMath>
        <m:sSub>
          <m:sSubPr>
            <m:ctrlPr>
              <w:rPr>
                <w:rFonts w:ascii="Cambria Math" w:eastAsiaTheme="minorEastAsia" w:hAnsi="Cambria Math" w:cs="Times New Roman"/>
                <w:i/>
                <w:sz w:val="28"/>
                <w:szCs w:val="28"/>
              </w:rPr>
            </m:ctrlPr>
          </m:sSubPr>
          <m:e>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W</m:t>
                </m:r>
              </m:e>
            </m:acc>
          </m:e>
          <m:sub>
            <m:r>
              <w:rPr>
                <w:rFonts w:ascii="Cambria Math" w:eastAsiaTheme="minorEastAsia" w:hAnsi="Cambria Math" w:cs="Times New Roman"/>
                <w:sz w:val="28"/>
                <w:szCs w:val="28"/>
              </w:rPr>
              <m:t>min</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 xml:space="preserve"> и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min</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oMath>
      <w:r w:rsidRPr="00DB3B21">
        <w:rPr>
          <w:rFonts w:ascii="Times New Roman" w:eastAsiaTheme="minorEastAsia" w:hAnsi="Times New Roman" w:cs="Times New Roman"/>
          <w:sz w:val="28"/>
          <w:szCs w:val="28"/>
        </w:rPr>
        <w:t xml:space="preserve"> прямая О</w:t>
      </w:r>
      <w:proofErr w:type="gramStart"/>
      <w:r w:rsidRPr="00DB3B21">
        <w:rPr>
          <w:rFonts w:ascii="Times New Roman" w:eastAsiaTheme="minorEastAsia" w:hAnsi="Times New Roman" w:cs="Times New Roman"/>
          <w:sz w:val="28"/>
          <w:szCs w:val="28"/>
          <w:lang w:val="en-US"/>
        </w:rPr>
        <w:t>D</w:t>
      </w:r>
      <w:proofErr w:type="gramEnd"/>
      <w:r w:rsidRPr="00DB3B21">
        <w:rPr>
          <w:rFonts w:ascii="Times New Roman" w:eastAsiaTheme="minorEastAsia" w:hAnsi="Times New Roman" w:cs="Times New Roman"/>
          <w:sz w:val="28"/>
          <w:szCs w:val="28"/>
        </w:rPr>
        <w:t xml:space="preserve">-функция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ax</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oMath>
      <w:r w:rsidRPr="00DB3B21">
        <w:rPr>
          <w:rFonts w:ascii="Times New Roman" w:eastAsiaTheme="minorEastAsia" w:hAnsi="Times New Roman" w:cs="Times New Roman"/>
          <w:sz w:val="28"/>
          <w:szCs w:val="28"/>
        </w:rPr>
        <w:t>. Прямые О</w:t>
      </w:r>
      <w:r w:rsidRPr="00DB3B21">
        <w:rPr>
          <w:rFonts w:ascii="Times New Roman" w:eastAsiaTheme="minorEastAsia" w:hAnsi="Times New Roman" w:cs="Times New Roman"/>
          <w:sz w:val="28"/>
          <w:szCs w:val="28"/>
          <w:lang w:val="en-US"/>
        </w:rPr>
        <w:t>D</w:t>
      </w:r>
      <w:r w:rsidRPr="00DB3B21">
        <w:rPr>
          <w:rFonts w:ascii="Times New Roman" w:eastAsiaTheme="minorEastAsia" w:hAnsi="Times New Roman" w:cs="Times New Roman"/>
          <w:sz w:val="28"/>
          <w:szCs w:val="28"/>
        </w:rPr>
        <w:t>, ВЕ и О</w:t>
      </w:r>
      <w:r w:rsidRPr="00DB3B21">
        <w:rPr>
          <w:rFonts w:ascii="Times New Roman" w:eastAsiaTheme="minorEastAsia" w:hAnsi="Times New Roman" w:cs="Times New Roman"/>
          <w:sz w:val="28"/>
          <w:szCs w:val="28"/>
          <w:lang w:val="en-US"/>
        </w:rPr>
        <w:t>F</w:t>
      </w:r>
      <w:r w:rsidRPr="00DB3B21">
        <w:rPr>
          <w:rFonts w:ascii="Times New Roman" w:eastAsiaTheme="minorEastAsia" w:hAnsi="Times New Roman" w:cs="Times New Roman"/>
          <w:sz w:val="28"/>
          <w:szCs w:val="28"/>
        </w:rPr>
        <w:t xml:space="preserve"> разбивают прямоугольник О</w:t>
      </w:r>
      <w:r w:rsidRPr="00DB3B21">
        <w:rPr>
          <w:rFonts w:ascii="Times New Roman" w:eastAsiaTheme="minorEastAsia" w:hAnsi="Times New Roman" w:cs="Times New Roman"/>
          <w:sz w:val="28"/>
          <w:szCs w:val="28"/>
          <w:lang w:val="en-US"/>
        </w:rPr>
        <w:t>B</w:t>
      </w:r>
      <w:r w:rsidRPr="00DB3B21">
        <w:rPr>
          <w:rFonts w:ascii="Times New Roman" w:eastAsiaTheme="minorEastAsia" w:hAnsi="Times New Roman" w:cs="Times New Roman"/>
          <w:sz w:val="28"/>
          <w:szCs w:val="28"/>
        </w:rPr>
        <w:t xml:space="preserve">ЕН на ряд областей. Выделим три области и рассмотрим поведение системы электропотребления в каждой из них.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FE585B"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5.2</w:t>
      </w:r>
      <w:r w:rsidR="007E66D0" w:rsidRPr="00DB3B21">
        <w:rPr>
          <w:rFonts w:ascii="Times New Roman" w:eastAsiaTheme="minorEastAsia" w:hAnsi="Times New Roman" w:cs="Times New Roman"/>
          <w:sz w:val="28"/>
          <w:szCs w:val="28"/>
        </w:rPr>
        <w:t>.1 Область режимов приятия решений ОСЕ</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 любую точку этой области система электропотребления может попасть как при нормальных режимах потребления электроэнергии:</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i/>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н</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&lt;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max</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i/>
            <w:sz w:val="28"/>
            <w:szCs w:val="28"/>
            <w:lang w:val="en-US"/>
          </w:rPr>
          <w:sym w:font="Symbol" w:char="F0D9"/>
        </m:r>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lang w:val="en-US"/>
              </w:rPr>
            </m:ctrlPr>
          </m:sSubPr>
          <m:e>
            <m:acc>
              <m:accPr>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W</m:t>
                </m:r>
              </m:e>
            </m:acc>
          </m:e>
          <m:sub>
            <m:r>
              <w:rPr>
                <w:rFonts w:ascii="Cambria Math" w:eastAsiaTheme="minorEastAsia" w:hAnsi="Cambria Math" w:cs="Times New Roman"/>
                <w:sz w:val="28"/>
                <w:szCs w:val="28"/>
                <w:lang w:val="en-US"/>
              </w:rPr>
              <m:t>min</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m:t>
        </m:r>
      </m:oMath>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5.16)</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так и в предельных случаях:</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i/>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max</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i/>
            <w:sz w:val="28"/>
            <w:szCs w:val="28"/>
            <w:lang w:val="en-US"/>
          </w:rPr>
          <w:sym w:font="Symbol" w:char="F0DA"/>
        </m:r>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lang w:val="en-US"/>
              </w:rPr>
            </m:ctrlPr>
          </m:sSubPr>
          <m:e>
            <m:acc>
              <m:accPr>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W</m:t>
                </m:r>
              </m:e>
            </m:acc>
          </m:e>
          <m:sub>
            <m:r>
              <w:rPr>
                <w:rFonts w:ascii="Cambria Math" w:eastAsiaTheme="minorEastAsia" w:hAnsi="Cambria Math" w:cs="Times New Roman"/>
                <w:sz w:val="28"/>
                <w:szCs w:val="28"/>
                <w:lang w:val="en-US"/>
              </w:rPr>
              <m:t>min</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m:t>
        </m:r>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(5.17)</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где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н</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t</m:t>
            </m:r>
          </m:e>
        </m:d>
      </m:oMath>
      <w:r w:rsidRPr="00DB3B21">
        <w:rPr>
          <w:rFonts w:ascii="Times New Roman" w:eastAsiaTheme="minorEastAsia" w:hAnsi="Times New Roman" w:cs="Times New Roman"/>
          <w:sz w:val="28"/>
          <w:szCs w:val="28"/>
        </w:rPr>
        <w:t xml:space="preserve"> – номинальный расход электроэнергии.</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Из любой точки этой области при нормальных (5.16) и предельных (5.17) режимах потребления электроэнергии система может обеспечить результирующий за время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S</w:t>
      </w:r>
      <w:r w:rsidRPr="00DB3B21">
        <w:rPr>
          <w:rFonts w:ascii="Times New Roman" w:eastAsiaTheme="minorEastAsia" w:hAnsi="Times New Roman" w:cs="Times New Roman"/>
          <w:sz w:val="28"/>
          <w:szCs w:val="28"/>
        </w:rPr>
        <w:t xml:space="preserve"> расход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vertAlign w:val="superscript"/>
        </w:rPr>
        <w:t>ф</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S</w:t>
      </w:r>
      <w:r w:rsidRPr="00DB3B21">
        <w:rPr>
          <w:rFonts w:ascii="Times New Roman" w:eastAsiaTheme="minorEastAsia" w:hAnsi="Times New Roman" w:cs="Times New Roman"/>
          <w:sz w:val="28"/>
          <w:szCs w:val="28"/>
        </w:rPr>
        <w:t xml:space="preserve">), не превышающий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vertAlign w:val="superscript"/>
        </w:rPr>
        <w:t>3</w:t>
      </w:r>
      <w:r w:rsidRPr="00DB3B21">
        <w:rPr>
          <w:rFonts w:ascii="Times New Roman" w:eastAsiaTheme="minorEastAsia" w:hAnsi="Times New Roman" w:cs="Times New Roman"/>
          <w:sz w:val="28"/>
          <w:szCs w:val="28"/>
        </w:rPr>
        <w:t xml:space="preserve">. Обеспечение такого нормального режима возможно за счёт отключения или переключения на пониженный режим энергоёмких потребителей. Управление в этом случае состоит в указании, какие именно потребители необходимо отключить либо переключить на пониженной режим электропотребления и на какое время следует это сделать, чтобы некоторый обобщённый ущерб от этого был минимален. Так при простейшей стратегии управления коррекция траектории расхода электроэнергии осуществляется в том случае, если фактический расход электроэнергии в момент контроля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 xml:space="preserve"> превышает идеальную норму расхода (прямая ОЕ, рисунок 5.4), а величина управления должна быть такая, чтобы расход электроэнергии к моменту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 xml:space="preserve"> был равен </w:t>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vertAlign w:val="superscript"/>
        </w:rPr>
        <w:t>3</w:t>
      </w:r>
      <w:r w:rsidRPr="00DB3B21">
        <w:rPr>
          <w:rFonts w:ascii="Times New Roman" w:eastAsiaTheme="minorEastAsia" w:hAnsi="Times New Roman" w:cs="Times New Roman"/>
          <w:sz w:val="28"/>
          <w:szCs w:val="28"/>
        </w:rPr>
        <w:t>. Это величина будет равна:</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i/>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P</m:t>
        </m:r>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rPr>
              <m:t>)</m:t>
            </m:r>
          </m:den>
        </m:f>
      </m:oMath>
      <w:r w:rsidRPr="00DB3B21">
        <w:rPr>
          <w:rFonts w:ascii="Times New Roman" w:eastAsiaTheme="minorEastAsia" w:hAnsi="Times New Roman" w:cs="Times New Roman"/>
          <w:sz w:val="28"/>
          <w:szCs w:val="28"/>
        </w:rPr>
        <w:tab/>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(5.18)</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p>
    <w:p w:rsidR="007E66D0" w:rsidRPr="00DB3B21" w:rsidRDefault="007E66D0" w:rsidP="00D57BDD">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а изменение расхода электроэнергии за время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S</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 составит:</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W</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w:sym w:font="Symbol" w:char="F0BD"/>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den>
        </m:f>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3</m:t>
            </m:r>
          </m:sup>
        </m:sSup>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00D57BDD"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(5.19)</w:t>
      </w: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 реальной ситуации стратегия управления может усложнится за счёт выбора конкретного момента решений по проекции графика расхода электроэнергии.</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center"/>
        <w:rPr>
          <w:rFonts w:ascii="Times New Roman" w:eastAsiaTheme="minorEastAsia" w:hAnsi="Times New Roman" w:cs="Times New Roman"/>
          <w:sz w:val="28"/>
          <w:szCs w:val="28"/>
        </w:rPr>
      </w:pPr>
      <w:r w:rsidRPr="00DB3B21">
        <w:rPr>
          <w:noProof/>
          <w:lang w:eastAsia="ru-RU"/>
        </w:rPr>
        <w:drawing>
          <wp:inline distT="0" distB="0" distL="0" distR="0" wp14:anchorId="72487BA2" wp14:editId="61BBE498">
            <wp:extent cx="5879805" cy="4914513"/>
            <wp:effectExtent l="0" t="0" r="6985"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885374" cy="4919168"/>
                    </a:xfrm>
                    <a:prstGeom prst="rect">
                      <a:avLst/>
                    </a:prstGeom>
                  </pic:spPr>
                </pic:pic>
              </a:graphicData>
            </a:graphic>
          </wp:inline>
        </w:drawing>
      </w: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Рисунок 5.4 – Области состояний режимов </w:t>
      </w: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электропотребления</w:t>
      </w: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случае выхода режима электропотребления в момент времени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 xml:space="preserve"> на предельный уровень (прямая СE рисунка 5.4), в оставшееся время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S</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 следует уменьшить расход электроэнергии на величину:</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left="2124" w:firstLine="709"/>
        <w:jc w:val="both"/>
        <w:rPr>
          <w:rFonts w:ascii="Times New Roman" w:eastAsiaTheme="minorEastAsia" w:hAnsi="Times New Roman" w:cs="Times New Roman"/>
          <w:sz w:val="28"/>
          <w:szCs w:val="28"/>
          <w:lang w:val="en-US"/>
        </w:rPr>
      </w:pPr>
      <m:oMathPara>
        <m:oMathParaPr>
          <m:jc m:val="left"/>
        </m:oMathParaP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W</m:t>
          </m:r>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den>
          </m:f>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min</m:t>
              </m:r>
            </m:sub>
          </m:sSub>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e>
          </m:d>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r>
            <w:rPr>
              <w:rFonts w:ascii="Cambria Math" w:eastAsiaTheme="minorEastAsia" w:hAnsi="Cambria Math" w:cs="Times New Roman"/>
              <w:sz w:val="28"/>
              <w:szCs w:val="28"/>
              <w:lang w:val="en-US"/>
            </w:rPr>
            <m:t>=</m:t>
          </m:r>
        </m:oMath>
      </m:oMathPara>
    </w:p>
    <w:p w:rsidR="007E66D0" w:rsidRPr="00DB3B21" w:rsidRDefault="007E66D0" w:rsidP="00763938">
      <w:pPr>
        <w:spacing w:after="0" w:line="240" w:lineRule="auto"/>
        <w:ind w:left="3540" w:firstLine="709"/>
        <w:jc w:val="both"/>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den>
            </m:f>
            <m:r>
              <w:rPr>
                <w:rFonts w:ascii="Cambria Math" w:eastAsiaTheme="minorEastAsia" w:hAnsi="Cambria Math" w:cs="Times New Roman"/>
                <w:sz w:val="28"/>
                <w:szCs w:val="28"/>
                <w:lang w:val="en-US"/>
              </w:rPr>
              <m:t>-1</m:t>
            </m:r>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min</m:t>
            </m:r>
          </m:sub>
        </m:sSub>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e>
        </m:d>
        <m:r>
          <w:rPr>
            <w:rFonts w:ascii="Cambria Math" w:eastAsiaTheme="minorEastAsia" w:hAnsi="Cambria Math" w:cs="Times New Roman"/>
            <w:sz w:val="28"/>
            <w:szCs w:val="28"/>
            <w:lang w:val="en-US"/>
          </w:rPr>
          <m:t xml:space="preserve"> </m:t>
        </m:r>
      </m:oMath>
      <w:r w:rsidRPr="00DB3B21">
        <w:rPr>
          <w:rFonts w:ascii="Times New Roman" w:eastAsiaTheme="minorEastAsia" w:hAnsi="Times New Roman" w:cs="Times New Roman"/>
          <w:sz w:val="28"/>
          <w:szCs w:val="28"/>
          <w:lang w:val="en-US"/>
        </w:rPr>
        <w:t xml:space="preserve">, </w:t>
      </w:r>
      <w:r w:rsidRPr="00DB3B21">
        <w:rPr>
          <w:rFonts w:ascii="Times New Roman" w:eastAsiaTheme="minorEastAsia" w:hAnsi="Times New Roman" w:cs="Times New Roman"/>
          <w:sz w:val="28"/>
          <w:szCs w:val="28"/>
          <w:lang w:val="en-US"/>
        </w:rPr>
        <w:tab/>
        <w:t>(5.20)</w:t>
      </w:r>
    </w:p>
    <w:p w:rsidR="00D57BDD" w:rsidRPr="00DB3B21" w:rsidRDefault="00D57BDD" w:rsidP="00D57BDD">
      <w:pPr>
        <w:tabs>
          <w:tab w:val="left" w:pos="8024"/>
        </w:tabs>
        <w:spacing w:after="0" w:line="240" w:lineRule="auto"/>
        <w:jc w:val="both"/>
        <w:rPr>
          <w:rFonts w:ascii="Times New Roman" w:eastAsiaTheme="minorEastAsia" w:hAnsi="Times New Roman" w:cs="Times New Roman"/>
          <w:sz w:val="28"/>
          <w:szCs w:val="28"/>
          <w:lang w:val="en-US"/>
        </w:rPr>
      </w:pPr>
    </w:p>
    <w:p w:rsidR="007E66D0" w:rsidRPr="00DB3B21" w:rsidRDefault="007E66D0" w:rsidP="00D57BDD">
      <w:pPr>
        <w:tabs>
          <w:tab w:val="left" w:pos="8024"/>
        </w:tabs>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при введении коррекции потребляемой мощности на величину:</w:t>
      </w:r>
      <w:r w:rsidRPr="00DB3B21">
        <w:rPr>
          <w:rFonts w:ascii="Times New Roman" w:eastAsiaTheme="minorEastAsia" w:hAnsi="Times New Roman" w:cs="Times New Roman"/>
          <w:sz w:val="28"/>
          <w:szCs w:val="28"/>
        </w:rPr>
        <w:tab/>
      </w:r>
    </w:p>
    <w:p w:rsidR="007E66D0" w:rsidRPr="00DB3B21" w:rsidRDefault="007E66D0" w:rsidP="00763938">
      <w:pPr>
        <w:tabs>
          <w:tab w:val="left" w:pos="8024"/>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left="1416" w:firstLine="709"/>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P</m:t>
        </m:r>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min</m:t>
                </m:r>
              </m:sub>
            </m:sSub>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e>
            </m:d>
            <m:r>
              <w:rPr>
                <w:rFonts w:ascii="Cambria Math" w:eastAsiaTheme="minorEastAsia" w:hAnsi="Cambria Math" w:cs="Times New Roman"/>
                <w:sz w:val="28"/>
                <w:szCs w:val="28"/>
              </w:rPr>
              <m:t xml:space="preserve"> </m:t>
            </m:r>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rPr>
              <m:t>)</m:t>
            </m:r>
          </m:den>
        </m:f>
      </m:oMath>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(5.21)</w:t>
      </w:r>
    </w:p>
    <w:p w:rsidR="007E66D0" w:rsidRPr="00DB3B21" w:rsidRDefault="007E66D0" w:rsidP="00763938">
      <w:pPr>
        <w:tabs>
          <w:tab w:val="left" w:pos="3667"/>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FE585B" w:rsidP="00763938">
      <w:pPr>
        <w:tabs>
          <w:tab w:val="left" w:pos="3870"/>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5.2</w:t>
      </w:r>
      <w:r w:rsidR="007E66D0" w:rsidRPr="00DB3B21">
        <w:rPr>
          <w:rFonts w:ascii="Times New Roman" w:eastAsiaTheme="minorEastAsia" w:hAnsi="Times New Roman" w:cs="Times New Roman"/>
          <w:sz w:val="28"/>
          <w:szCs w:val="28"/>
        </w:rPr>
        <w:t xml:space="preserve">.2 Область пониженного электропотребления </w:t>
      </w:r>
      <w:r w:rsidR="007E66D0" w:rsidRPr="00DB3B21">
        <w:rPr>
          <w:rFonts w:ascii="Times New Roman" w:eastAsiaTheme="minorEastAsia" w:hAnsi="Times New Roman" w:cs="Times New Roman"/>
          <w:sz w:val="28"/>
          <w:szCs w:val="28"/>
          <w:lang w:val="en-US"/>
        </w:rPr>
        <w:t>OEF</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 эту область состояния система электропотребления может попасть при пониженных режимах потребления энергии. В этом случае расход электроэнергии в любой момент времени находится в пределах:</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min</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ctrlPr>
              <w:rPr>
                <w:rFonts w:ascii="Cambria Math" w:eastAsiaTheme="minorEastAsia" w:hAnsi="Cambria Math" w:cs="Times New Roman"/>
                <w:i/>
                <w:sz w:val="28"/>
                <w:szCs w:val="28"/>
                <w:lang w:val="en-US"/>
              </w:rPr>
            </m:ctrlPr>
          </m:e>
        </m:d>
        <m:r>
          <w:rPr>
            <w:rFonts w:ascii="Cambria Math" w:eastAsiaTheme="minorEastAsia" w:hAnsi="Cambria Math" w:cs="Times New Roman"/>
            <w:sz w:val="28"/>
            <w:szCs w:val="28"/>
          </w:rPr>
          <m:t>&lt;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Н</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t</m:t>
            </m:r>
            <m:ctrlPr>
              <w:rPr>
                <w:rFonts w:ascii="Cambria Math" w:eastAsiaTheme="minorEastAsia" w:hAnsi="Cambria Math" w:cs="Times New Roman"/>
                <w:i/>
                <w:sz w:val="28"/>
                <w:szCs w:val="28"/>
                <w:lang w:val="en-US"/>
              </w:rPr>
            </m:ctrlPr>
          </m:e>
        </m:d>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 xml:space="preserve">∈[0,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r>
          <w:rPr>
            <w:rFonts w:ascii="Cambria Math" w:eastAsiaTheme="minorEastAsia" w:hAnsi="Cambria Math" w:cs="Times New Roman"/>
            <w:sz w:val="28"/>
            <w:szCs w:val="28"/>
          </w:rPr>
          <m:t>]</m:t>
        </m:r>
      </m:oMath>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p>
    <w:p w:rsidR="007E66D0" w:rsidRPr="00DB3B21" w:rsidRDefault="007E66D0" w:rsidP="00763938">
      <w:pPr>
        <w:spacing w:after="0" w:line="240" w:lineRule="auto"/>
        <w:ind w:firstLine="709"/>
        <w:jc w:val="both"/>
        <w:rPr>
          <w:rFonts w:ascii="Times New Roman" w:eastAsiaTheme="minorEastAsia" w:hAnsi="Times New Roman" w:cs="Times New Roman"/>
          <w:i/>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Как правило, при нахождении системы в этой области, нет необходимости предпринимать управляющие воздействия по уменьшению потребляемой мощности, кроме тех случаев, когда ЛПР придерживается стратегии создания резерва по расходу (отключаются относительно менее важные потребители) полагая, что к концу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 xml:space="preserve">-го часового интервала ожидается интенсивный расход электроэнергии. В этом случае для расчёта требуемого резерва </w:t>
      </w:r>
      <m:oMath>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Т</m:t>
            </m:r>
          </m:e>
          <m:sub>
            <m:r>
              <w:rPr>
                <w:rFonts w:ascii="Cambria Math" w:eastAsiaTheme="minorEastAsia" w:hAnsi="Cambria Math" w:cs="Times New Roman"/>
                <w:sz w:val="28"/>
                <w:szCs w:val="28"/>
              </w:rPr>
              <m:t>рез</m:t>
            </m:r>
            <w:proofErr w:type="gramStart"/>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rPr>
          <m:t>)</m:t>
        </m:r>
      </m:oMath>
      <w:r w:rsidRPr="00DB3B21">
        <w:rPr>
          <w:rFonts w:ascii="Times New Roman" w:eastAsiaTheme="minorEastAsia" w:hAnsi="Times New Roman" w:cs="Times New Roman"/>
          <w:sz w:val="28"/>
          <w:szCs w:val="28"/>
        </w:rPr>
        <w:t xml:space="preserve"> </w:t>
      </w:r>
      <w:proofErr w:type="gramEnd"/>
      <w:r w:rsidRPr="00DB3B21">
        <w:rPr>
          <w:rFonts w:ascii="Times New Roman" w:eastAsiaTheme="minorEastAsia" w:hAnsi="Times New Roman" w:cs="Times New Roman"/>
          <w:sz w:val="28"/>
          <w:szCs w:val="28"/>
        </w:rPr>
        <w:t xml:space="preserve">можно пользоваться выражениями (5.18) и (5.19).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FE585B"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5.2</w:t>
      </w:r>
      <w:r w:rsidR="007E66D0" w:rsidRPr="00DB3B21">
        <w:rPr>
          <w:rFonts w:ascii="Times New Roman" w:eastAsiaTheme="minorEastAsia" w:hAnsi="Times New Roman" w:cs="Times New Roman"/>
          <w:sz w:val="28"/>
          <w:szCs w:val="28"/>
        </w:rPr>
        <w:t xml:space="preserve">.3 Совмещенные области </w:t>
      </w:r>
      <w:r w:rsidR="007E66D0" w:rsidRPr="00DB3B21">
        <w:rPr>
          <w:rFonts w:ascii="Times New Roman" w:eastAsiaTheme="minorEastAsia" w:hAnsi="Times New Roman" w:cs="Times New Roman"/>
          <w:sz w:val="28"/>
          <w:szCs w:val="28"/>
          <w:lang w:val="en-US"/>
        </w:rPr>
        <w:t>CDE</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Попадание системы в эту область возможно, когда:</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min</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t</m:t>
            </m:r>
            <m:ctrlPr>
              <w:rPr>
                <w:rFonts w:ascii="Cambria Math" w:eastAsiaTheme="minorEastAsia" w:hAnsi="Cambria Math" w:cs="Times New Roman"/>
                <w:i/>
                <w:sz w:val="28"/>
                <w:szCs w:val="28"/>
                <w:lang w:val="en-US"/>
              </w:rPr>
            </m:ctrlPr>
          </m:e>
        </m:d>
        <m:r>
          <w:rPr>
            <w:rFonts w:ascii="Cambria Math" w:eastAsiaTheme="minorEastAsia" w:hAnsi="Cambria Math" w:cs="Times New Roman"/>
            <w:sz w:val="28"/>
            <w:szCs w:val="28"/>
          </w:rPr>
          <m:t>&gt;</m:t>
        </m:r>
        <m:sSub>
          <m:sSubPr>
            <m:ctrlPr>
              <w:rPr>
                <w:rFonts w:ascii="Cambria Math" w:eastAsiaTheme="minorEastAsia" w:hAnsi="Cambria Math" w:cs="Times New Roman"/>
                <w:i/>
                <w:sz w:val="28"/>
                <w:szCs w:val="28"/>
                <w:lang w:val="en-US"/>
              </w:rPr>
            </m:ctrlPr>
          </m:sSubPr>
          <m:e>
            <m:acc>
              <m:accPr>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W</m:t>
                </m:r>
              </m:e>
            </m:acc>
          </m:e>
          <m:sub>
            <m:r>
              <w:rPr>
                <w:rFonts w:ascii="Cambria Math" w:eastAsiaTheme="minorEastAsia" w:hAnsi="Cambria Math" w:cs="Times New Roman"/>
                <w:sz w:val="28"/>
                <w:szCs w:val="28"/>
                <w:lang w:val="en-US"/>
              </w:rPr>
              <m:t>min</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t</m:t>
            </m:r>
            <m:ctrlPr>
              <w:rPr>
                <w:rFonts w:ascii="Cambria Math" w:eastAsiaTheme="minorEastAsia" w:hAnsi="Cambria Math" w:cs="Times New Roman"/>
                <w:i/>
                <w:sz w:val="28"/>
                <w:szCs w:val="28"/>
                <w:lang w:val="en-US"/>
              </w:rPr>
            </m:ctrlPr>
          </m:e>
        </m:d>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r>
          <w:rPr>
            <w:rFonts w:ascii="Cambria Math" w:eastAsiaTheme="minorEastAsia" w:hAnsi="Cambria Math" w:cs="Times New Roman"/>
            <w:sz w:val="28"/>
            <w:szCs w:val="28"/>
          </w:rPr>
          <m:t>]</m:t>
        </m:r>
      </m:oMath>
      <w:r w:rsidRPr="00DB3B21">
        <w:rPr>
          <w:rFonts w:ascii="Times New Roman" w:eastAsiaTheme="minorEastAsia" w:hAnsi="Times New Roman" w:cs="Times New Roman"/>
          <w:sz w:val="28"/>
          <w:szCs w:val="28"/>
        </w:rPr>
        <w:t>,</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что свидетельствует о возможном перерасходе электроэнергии на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 xml:space="preserve">-м интервале контроля. Практически - возлагается на ЛПР, управляющего РЭП на предприятии, стремление изменить режим расхода электроэнергии так, чтобы он проходил возможно ближе к линии </w:t>
      </w:r>
      <m:oMath>
        <m:sSub>
          <m:sSubPr>
            <m:ctrlPr>
              <w:rPr>
                <w:rFonts w:ascii="Cambria Math" w:eastAsiaTheme="minorEastAsia" w:hAnsi="Cambria Math" w:cs="Times New Roman"/>
                <w:i/>
                <w:sz w:val="28"/>
                <w:szCs w:val="28"/>
              </w:rPr>
            </m:ctrlPr>
          </m:sSubPr>
          <m:e>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lang w:val="en-US"/>
                  </w:rPr>
                  <m:t>W</m:t>
                </m:r>
              </m:e>
            </m:acc>
          </m:e>
          <m:sub>
            <m:r>
              <w:rPr>
                <w:rFonts w:ascii="Cambria Math" w:eastAsiaTheme="minorEastAsia" w:hAnsi="Cambria Math" w:cs="Times New Roman"/>
                <w:sz w:val="28"/>
                <w:szCs w:val="28"/>
              </w:rPr>
              <m:t>min</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t</m:t>
            </m:r>
            <m:ctrlPr>
              <w:rPr>
                <w:rFonts w:ascii="Cambria Math" w:eastAsiaTheme="minorEastAsia" w:hAnsi="Cambria Math" w:cs="Times New Roman"/>
                <w:i/>
                <w:sz w:val="28"/>
                <w:szCs w:val="28"/>
                <w:lang w:val="en-US"/>
              </w:rPr>
            </m:ctrlPr>
          </m:e>
        </m:d>
        <w:proofErr w:type="gramStart"/>
        <m:r>
          <w:rPr>
            <w:rFonts w:ascii="Cambria Math" w:eastAsiaTheme="minorEastAsia" w:hAnsi="Cambria Math" w:cs="Times New Roman"/>
            <w:sz w:val="28"/>
            <w:szCs w:val="28"/>
          </w:rPr>
          <m:t xml:space="preserve"> .</m:t>
        </m:r>
      </m:oMath>
      <w:proofErr w:type="gramEnd"/>
      <w:r w:rsidRPr="00DB3B21">
        <w:rPr>
          <w:rFonts w:ascii="Times New Roman" w:eastAsiaTheme="minorEastAsia" w:hAnsi="Times New Roman" w:cs="Times New Roman"/>
          <w:sz w:val="28"/>
          <w:szCs w:val="28"/>
        </w:rPr>
        <w:t xml:space="preserve"> Область </w:t>
      </w:r>
      <w:r w:rsidRPr="00DB3B21">
        <w:rPr>
          <w:rFonts w:ascii="Times New Roman" w:eastAsiaTheme="minorEastAsia" w:hAnsi="Times New Roman" w:cs="Times New Roman"/>
          <w:sz w:val="28"/>
          <w:szCs w:val="28"/>
          <w:lang w:val="en-US"/>
        </w:rPr>
        <w:t>CDE</w:t>
      </w:r>
      <w:r w:rsidRPr="00DB3B21">
        <w:rPr>
          <w:rFonts w:ascii="Times New Roman" w:eastAsiaTheme="minorEastAsia" w:hAnsi="Times New Roman" w:cs="Times New Roman"/>
          <w:sz w:val="28"/>
          <w:szCs w:val="28"/>
        </w:rPr>
        <w:t xml:space="preserve"> имеет более сложную структуру, чем это представлено на рисунке 5.4. Это связано с тем, что на горном предприятии существует некоторая иерархия минимального электропотребления. Так, наряду с техническим минимумом (</w:t>
      </w:r>
      <w:proofErr w:type="gramStart"/>
      <w:r w:rsidRPr="00DB3B21">
        <w:rPr>
          <w:rFonts w:ascii="Times New Roman" w:eastAsiaTheme="minorEastAsia" w:hAnsi="Times New Roman" w:cs="Times New Roman"/>
          <w:sz w:val="28"/>
          <w:szCs w:val="28"/>
        </w:rPr>
        <w:t>Р</w:t>
      </w:r>
      <w:proofErr w:type="gramEnd"/>
      <w:r w:rsidRPr="00DB3B21">
        <w:rPr>
          <w:rFonts w:ascii="Times New Roman" w:eastAsiaTheme="minorEastAsia" w:hAnsi="Times New Roman" w:cs="Times New Roman"/>
          <w:sz w:val="28"/>
          <w:szCs w:val="28"/>
          <w:vertAlign w:val="subscript"/>
          <w:lang w:val="en-US"/>
        </w:rPr>
        <w:t>min</w:t>
      </w:r>
      <w:r w:rsidRPr="00DB3B21">
        <w:rPr>
          <w:rFonts w:ascii="Times New Roman" w:eastAsiaTheme="minorEastAsia" w:hAnsi="Times New Roman" w:cs="Times New Roman"/>
          <w:sz w:val="28"/>
          <w:szCs w:val="28"/>
        </w:rPr>
        <w:t xml:space="preserve">), имеется минимальная бронь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P</m:t>
            </m:r>
          </m:e>
          <m:sub>
            <m:r>
              <w:rPr>
                <w:rFonts w:ascii="Cambria Math" w:eastAsiaTheme="minorEastAsia" w:hAnsi="Cambria Math" w:cs="Times New Roman"/>
                <w:sz w:val="28"/>
                <w:szCs w:val="28"/>
                <w:lang w:val="en-US"/>
              </w:rPr>
              <m:t>min</m:t>
            </m:r>
          </m:sub>
          <m:sup>
            <m:r>
              <w:rPr>
                <w:rFonts w:ascii="Cambria Math" w:eastAsiaTheme="minorEastAsia" w:hAnsi="Cambria Math" w:cs="Times New Roman"/>
                <w:sz w:val="28"/>
                <w:szCs w:val="28"/>
              </w:rPr>
              <m:t>б</m:t>
            </m:r>
          </m:sup>
        </m:sSubSup>
        <m:r>
          <w:rPr>
            <w:rFonts w:ascii="Cambria Math" w:eastAsiaTheme="minorEastAsia" w:hAnsi="Cambria Math" w:cs="Times New Roman"/>
            <w:sz w:val="28"/>
            <w:szCs w:val="28"/>
          </w:rPr>
          <m:t>&lt;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max</m:t>
            </m:r>
          </m:sub>
        </m:sSub>
      </m:oMath>
      <w:r w:rsidRPr="00DB3B21">
        <w:rPr>
          <w:rFonts w:ascii="Times New Roman" w:eastAsiaTheme="minorEastAsia" w:hAnsi="Times New Roman" w:cs="Times New Roman"/>
          <w:sz w:val="28"/>
          <w:szCs w:val="28"/>
        </w:rPr>
        <w:t xml:space="preserve">, характеризующая лишь потребности в электроснабжении жизненно важных потребителей, а в некоторые моменты времени, в зависимости от технологической ситуации, это бронь может быть уменьшена. Но для перевода системы в эти режимы требуется разрешение  вышестоящего руководства. Эту возможность можно использовать для вывода расхода электроэнергии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t</m:t>
            </m:r>
          </m:e>
        </m:d>
      </m:oMath>
      <w:r w:rsidRPr="00DB3B21">
        <w:rPr>
          <w:rFonts w:ascii="Times New Roman" w:eastAsiaTheme="minorEastAsia" w:hAnsi="Times New Roman" w:cs="Times New Roman"/>
          <w:sz w:val="28"/>
          <w:szCs w:val="28"/>
        </w:rPr>
        <w:t xml:space="preserve"> в точку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з</m:t>
            </m:r>
          </m:sup>
        </m:sSup>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e>
        </m:d>
        <m:r>
          <w:rPr>
            <w:rFonts w:ascii="Cambria Math" w:eastAsiaTheme="minorEastAsia" w:hAnsi="Cambria Math" w:cs="Times New Roman"/>
            <w:sz w:val="28"/>
            <w:szCs w:val="28"/>
          </w:rPr>
          <m:t xml:space="preserve"> </m:t>
        </m:r>
      </m:oMath>
      <w:r w:rsidRPr="00DB3B21">
        <w:rPr>
          <w:rFonts w:ascii="Times New Roman" w:eastAsiaTheme="minorEastAsia" w:hAnsi="Times New Roman" w:cs="Times New Roman"/>
          <w:sz w:val="28"/>
          <w:szCs w:val="28"/>
        </w:rPr>
        <w:t xml:space="preserve"> за счёт отключения максимально допустимого числа потребителей, если график расхода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W</m:t>
            </m:r>
          </m:e>
          <m:sup>
            <m:r>
              <w:rPr>
                <w:rFonts w:ascii="Cambria Math" w:eastAsiaTheme="minorEastAsia" w:hAnsi="Cambria Math" w:cs="Times New Roman"/>
                <w:sz w:val="28"/>
                <w:szCs w:val="28"/>
              </w:rPr>
              <m:t>Ф</m:t>
            </m:r>
          </m:sup>
        </m:sSup>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 xml:space="preserve"> </m:t>
        </m:r>
      </m:oMath>
      <w:r w:rsidRPr="00DB3B21">
        <w:rPr>
          <w:rFonts w:ascii="Times New Roman" w:eastAsiaTheme="minorEastAsia" w:hAnsi="Times New Roman" w:cs="Times New Roman"/>
          <w:sz w:val="28"/>
          <w:szCs w:val="28"/>
        </w:rPr>
        <w:t xml:space="preserve">находится внутри области </w:t>
      </w:r>
      <w:r w:rsidRPr="00DB3B21">
        <w:rPr>
          <w:rFonts w:ascii="Times New Roman" w:eastAsiaTheme="minorEastAsia" w:hAnsi="Times New Roman" w:cs="Times New Roman"/>
          <w:sz w:val="28"/>
          <w:szCs w:val="28"/>
          <w:lang w:val="en-US"/>
        </w:rPr>
        <w:t>CDE</w:t>
      </w:r>
      <w:r w:rsidRPr="00DB3B21">
        <w:rPr>
          <w:rFonts w:ascii="Times New Roman" w:eastAsiaTheme="minorEastAsia" w:hAnsi="Times New Roman" w:cs="Times New Roman"/>
          <w:sz w:val="28"/>
          <w:szCs w:val="28"/>
        </w:rPr>
        <w:t>. Требуемый сброс потребляемой мощности и расхода можно определить по формулам (5.20) и (5.21).</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Попадание системы в область </w:t>
      </w:r>
      <w:r w:rsidRPr="00DB3B21">
        <w:rPr>
          <w:rFonts w:ascii="Times New Roman" w:eastAsiaTheme="minorEastAsia" w:hAnsi="Times New Roman" w:cs="Times New Roman"/>
          <w:sz w:val="28"/>
          <w:szCs w:val="28"/>
          <w:lang w:val="en-US"/>
        </w:rPr>
        <w:t>BGDC</w:t>
      </w:r>
      <w:r w:rsidRPr="00DB3B21">
        <w:rPr>
          <w:rFonts w:ascii="Times New Roman" w:eastAsiaTheme="minorEastAsia" w:hAnsi="Times New Roman" w:cs="Times New Roman"/>
          <w:sz w:val="28"/>
          <w:szCs w:val="28"/>
        </w:rPr>
        <w:t xml:space="preserve"> маловероятно, однако это возможно при ошибочном определении </w:t>
      </w:r>
      <w:r w:rsidRPr="00DB3B21">
        <w:rPr>
          <w:rFonts w:ascii="Times New Roman" w:eastAsiaTheme="minorEastAsia" w:hAnsi="Times New Roman" w:cs="Times New Roman"/>
          <w:sz w:val="28"/>
          <w:szCs w:val="28"/>
          <w:lang w:val="en-US"/>
        </w:rPr>
        <w:t>P</w:t>
      </w:r>
      <w:r w:rsidRPr="00DB3B21">
        <w:rPr>
          <w:rFonts w:ascii="Times New Roman" w:eastAsiaTheme="minorEastAsia" w:hAnsi="Times New Roman" w:cs="Times New Roman"/>
          <w:sz w:val="28"/>
          <w:szCs w:val="28"/>
          <w:vertAlign w:val="subscript"/>
          <w:lang w:val="en-US"/>
        </w:rPr>
        <w:t>max</w:t>
      </w:r>
      <w:r w:rsidRPr="00DB3B21">
        <w:rPr>
          <w:rFonts w:ascii="Times New Roman" w:eastAsiaTheme="minorEastAsia" w:hAnsi="Times New Roman" w:cs="Times New Roman"/>
          <w:sz w:val="28"/>
          <w:szCs w:val="28"/>
        </w:rPr>
        <w:t xml:space="preserve">. Возможные управления в этом случае те же, что и при попадании в области </w:t>
      </w:r>
      <w:r w:rsidRPr="00DB3B21">
        <w:rPr>
          <w:rFonts w:ascii="Times New Roman" w:eastAsiaTheme="minorEastAsia" w:hAnsi="Times New Roman" w:cs="Times New Roman"/>
          <w:sz w:val="28"/>
          <w:szCs w:val="28"/>
          <w:lang w:val="en-US"/>
        </w:rPr>
        <w:t>CDE</w:t>
      </w:r>
      <w:r w:rsidRPr="00DB3B21">
        <w:rPr>
          <w:rFonts w:ascii="Times New Roman" w:eastAsiaTheme="minorEastAsia" w:hAnsi="Times New Roman" w:cs="Times New Roman"/>
          <w:sz w:val="28"/>
          <w:szCs w:val="28"/>
        </w:rPr>
        <w:t xml:space="preserve"> и </w:t>
      </w:r>
      <w:r w:rsidRPr="00DB3B21">
        <w:rPr>
          <w:rFonts w:ascii="Times New Roman" w:eastAsiaTheme="minorEastAsia" w:hAnsi="Times New Roman" w:cs="Times New Roman"/>
          <w:sz w:val="28"/>
          <w:szCs w:val="28"/>
          <w:lang w:val="en-US"/>
        </w:rPr>
        <w:t>OCE</w:t>
      </w:r>
      <w:r w:rsidRPr="00DB3B21">
        <w:rPr>
          <w:rFonts w:ascii="Times New Roman" w:eastAsiaTheme="minorEastAsia" w:hAnsi="Times New Roman" w:cs="Times New Roman"/>
          <w:sz w:val="28"/>
          <w:szCs w:val="28"/>
        </w:rPr>
        <w:t xml:space="preserve">.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Нахождения системы в области </w:t>
      </w:r>
      <w:r w:rsidRPr="00DB3B21">
        <w:rPr>
          <w:rFonts w:ascii="Times New Roman" w:eastAsiaTheme="minorEastAsia" w:hAnsi="Times New Roman" w:cs="Times New Roman"/>
          <w:sz w:val="28"/>
          <w:szCs w:val="28"/>
          <w:lang w:val="en-US"/>
        </w:rPr>
        <w:t>OHF</w:t>
      </w:r>
      <w:r w:rsidRPr="00DB3B21">
        <w:rPr>
          <w:rFonts w:ascii="Times New Roman" w:eastAsiaTheme="minorEastAsia" w:hAnsi="Times New Roman" w:cs="Times New Roman"/>
          <w:sz w:val="28"/>
          <w:szCs w:val="28"/>
        </w:rPr>
        <w:t xml:space="preserve"> также маловероятно. При несложных стратегиях управления корректирующих воздействий в этой области можно не предпринимать.</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FE585B" w:rsidP="00763938">
      <w:pPr>
        <w:spacing w:after="0" w:line="240" w:lineRule="auto"/>
        <w:ind w:firstLine="709"/>
        <w:jc w:val="both"/>
        <w:rPr>
          <w:rFonts w:ascii="Times New Roman" w:eastAsiaTheme="minorEastAsia" w:hAnsi="Times New Roman" w:cs="Times New Roman"/>
          <w:b/>
          <w:sz w:val="28"/>
          <w:szCs w:val="28"/>
        </w:rPr>
      </w:pPr>
      <w:r w:rsidRPr="00DB3B21">
        <w:rPr>
          <w:rFonts w:ascii="Times New Roman" w:eastAsiaTheme="minorEastAsia" w:hAnsi="Times New Roman" w:cs="Times New Roman"/>
          <w:b/>
          <w:sz w:val="28"/>
          <w:szCs w:val="28"/>
        </w:rPr>
        <w:t>5.3</w:t>
      </w:r>
      <w:r w:rsidR="007E66D0" w:rsidRPr="00DB3B21">
        <w:rPr>
          <w:rFonts w:ascii="Times New Roman" w:eastAsiaTheme="minorEastAsia" w:hAnsi="Times New Roman" w:cs="Times New Roman"/>
          <w:b/>
          <w:sz w:val="28"/>
          <w:szCs w:val="28"/>
        </w:rPr>
        <w:t xml:space="preserve"> Модель и алгоритм оптимизации процесса электропотребления</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Существуют три основных типа шкал измерения, в которых может быть представлена исходная информация: номинальная, порядковые и количественные. Номинальная шкала определена, когда выполняются аксиомы идентификации (классификации, опознавания). Порядковые шкалы не только позволяют идентифицировать объекты, но и устанавливают между ними отношение порядка. Главная особенность такой шкалы в том, что, поскольку объекты упорядочены, их можно представить любым набором чисел, если это преобразование сохраняет монотонность (то есть, порядок не нарушается). Наиболее эффективные в применении количественные шкалы являются фундаментом для всех измерительных методов, основанных на числах. Их ключевое отличие в том, что они, кроме аксиом тождества и порядка, подчиняются дополнительным, расширенным правилам. Их реализация на ЭВМ позволяет решать задачи в автоматическом режиме. При решении прикладных задач, связанных с многокритериальной оптимизацией, сбор количественной информации</w:t>
      </w:r>
      <w:r w:rsidR="00404606" w:rsidRPr="00DB3B21">
        <w:rPr>
          <w:rFonts w:ascii="Times New Roman" w:eastAsiaTheme="minorEastAsia" w:hAnsi="Times New Roman" w:cs="Times New Roman"/>
          <w:sz w:val="28"/>
          <w:szCs w:val="28"/>
        </w:rPr>
        <w:t xml:space="preserve"> о целевой функции затруднён [75</w:t>
      </w:r>
      <w:r w:rsidRPr="00DB3B21">
        <w:rPr>
          <w:rFonts w:ascii="Times New Roman" w:eastAsiaTheme="minorEastAsia" w:hAnsi="Times New Roman" w:cs="Times New Roman"/>
          <w:sz w:val="28"/>
          <w:szCs w:val="28"/>
        </w:rPr>
        <w:t xml:space="preserve">].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Это особенно актуально, когда для единственного критерия не существует естественной шкалы. В рассматриваемом случае, где присутствуют множественные количественные критерии, лицу, принимающему решения (ЛПР), сложно дать ответ, например: "Во сколько раз отключение объекта</w:t>
      </w:r>
      <w:proofErr w:type="gramStart"/>
      <w:r w:rsidRPr="00DB3B21">
        <w:rPr>
          <w:rFonts w:ascii="Times New Roman" w:eastAsiaTheme="minorEastAsia" w:hAnsi="Times New Roman" w:cs="Times New Roman"/>
          <w:sz w:val="28"/>
          <w:szCs w:val="28"/>
        </w:rPr>
        <w:t xml:space="preserve"> А</w:t>
      </w:r>
      <w:proofErr w:type="gramEnd"/>
      <w:r w:rsidRPr="00DB3B21">
        <w:rPr>
          <w:rFonts w:ascii="Times New Roman" w:eastAsiaTheme="minorEastAsia" w:hAnsi="Times New Roman" w:cs="Times New Roman"/>
          <w:sz w:val="28"/>
          <w:szCs w:val="28"/>
        </w:rPr>
        <w:t xml:space="preserve"> предпочтительнее отключения объекта В?".</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 таких ситуациях более целесообразно использовать порядковые шкалы, которые требуют от ЛПР лишь бинарного выбора. Такой подход соответствует характеру повседневных задач, с которыми сталкиваются оперативные диспетчеры</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Следует отметить, что для решения задачи В - выбора оптимального графика отключения и переключения оборудования на пониженный режим электропотребления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U</m:t>
            </m:r>
          </m:e>
          <m:sup>
            <m:r>
              <w:rPr>
                <w:rFonts w:ascii="Cambria Math" w:eastAsiaTheme="minorEastAsia" w:hAnsi="Cambria Math" w:cs="Times New Roman"/>
                <w:sz w:val="28"/>
                <w:szCs w:val="28"/>
              </w:rPr>
              <m:t>п</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rPr>
          <m:t>)</m:t>
        </m:r>
      </m:oMath>
      <w:r w:rsidRPr="00DB3B21">
        <w:rPr>
          <w:rFonts w:ascii="Times New Roman" w:eastAsiaTheme="minorEastAsia" w:hAnsi="Times New Roman" w:cs="Times New Roman"/>
          <w:sz w:val="28"/>
          <w:szCs w:val="28"/>
        </w:rPr>
        <w:t>, достаточна формализация оператора Ф в порядковых шкалах. Для решения задачи</w:t>
      </w:r>
      <w:proofErr w:type="gramStart"/>
      <w:r w:rsidRPr="00DB3B21">
        <w:rPr>
          <w:rFonts w:ascii="Times New Roman" w:eastAsiaTheme="minorEastAsia" w:hAnsi="Times New Roman" w:cs="Times New Roman"/>
          <w:sz w:val="28"/>
          <w:szCs w:val="28"/>
        </w:rPr>
        <w:t xml:space="preserve"> В</w:t>
      </w:r>
      <w:proofErr w:type="gramEnd"/>
      <w:r w:rsidRPr="00DB3B21">
        <w:rPr>
          <w:rFonts w:ascii="Times New Roman" w:eastAsiaTheme="minorEastAsia" w:hAnsi="Times New Roman" w:cs="Times New Roman"/>
          <w:sz w:val="28"/>
          <w:szCs w:val="28"/>
        </w:rPr>
        <w:t xml:space="preserve"> в порядковых шкалах применимы комбинаторные методы поиска точного решения задачи в количественных шкалах.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Таким образом упорядочение объекта на отключение или переключение в порядке предпочтения ЛПР, учитывающего при этом и определённые технико-экономические показатели, является достаточным выбором оптимального графика электропотребления.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соответствии с этим задача В может быть сформулирована следующим образом.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момент времени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k</w:t>
      </w:r>
      <w:r w:rsidRPr="00DB3B21">
        <w:rPr>
          <w:rFonts w:ascii="Times New Roman" w:eastAsiaTheme="minorEastAsia" w:hAnsi="Times New Roman" w:cs="Times New Roman"/>
          <w:sz w:val="28"/>
          <w:szCs w:val="28"/>
        </w:rPr>
        <w:t xml:space="preserve"> требуется определить график отключения или переключения электрооборудования</w:t>
      </w:r>
      <w:proofErr w:type="gramStart"/>
      <w:r w:rsidRPr="00DB3B21">
        <w:rPr>
          <w:rFonts w:ascii="Times New Roman" w:eastAsiaTheme="minorEastAsia" w:hAnsi="Times New Roman" w:cs="Times New Roman"/>
          <w:sz w:val="28"/>
          <w:szCs w:val="28"/>
        </w:rPr>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U</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k</m:t>
                </m:r>
              </m:sub>
            </m:sSub>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k</m:t>
                </m:r>
              </m:sub>
            </m:sSub>
            <m:r>
              <w:rPr>
                <w:rFonts w:ascii="Cambria Math" w:eastAsiaTheme="minorEastAsia" w:hAnsi="Cambria Math" w:cs="Times New Roman"/>
                <w:sz w:val="28"/>
                <w:szCs w:val="28"/>
              </w:rPr>
              <m:t>)}</m:t>
            </m:r>
          </m:e>
          <m:sup>
            <m:r>
              <w:rPr>
                <w:rFonts w:ascii="Cambria Math" w:eastAsiaTheme="minorEastAsia" w:hAnsi="Cambria Math" w:cs="Times New Roman"/>
                <w:sz w:val="28"/>
                <w:szCs w:val="28"/>
              </w:rPr>
              <m:t>*</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-∈I</m:t>
        </m:r>
      </m:oMath>
      <w:r w:rsidRPr="00DB3B21">
        <w:rPr>
          <w:rFonts w:ascii="Times New Roman" w:eastAsiaTheme="minorEastAsia" w:hAnsi="Times New Roman" w:cs="Times New Roman"/>
          <w:sz w:val="28"/>
          <w:szCs w:val="28"/>
        </w:rPr>
        <w:t xml:space="preserve">, </w:t>
      </w:r>
      <w:proofErr w:type="gramEnd"/>
      <w:r w:rsidRPr="00DB3B21">
        <w:rPr>
          <w:rFonts w:ascii="Times New Roman" w:eastAsiaTheme="minorEastAsia" w:hAnsi="Times New Roman" w:cs="Times New Roman"/>
          <w:sz w:val="28"/>
          <w:szCs w:val="28"/>
        </w:rPr>
        <w:t xml:space="preserve">удовлетворяющего отношению порядка R на множество объектов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 xml:space="preserve">, и устанавливаемого ЛПР.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Конкретизируем множество допустимых решений задачи.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Для этого введём переменную </w:t>
      </w:r>
      <w:r w:rsidRPr="00DB3B21">
        <w:rPr>
          <w:rFonts w:ascii="Times New Roman" w:eastAsiaTheme="minorEastAsia" w:hAnsi="Times New Roman" w:cs="Times New Roman"/>
          <w:sz w:val="28"/>
          <w:szCs w:val="28"/>
          <w:lang w:val="en-US"/>
        </w:rPr>
        <w:t>X</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k</w:t>
      </w:r>
      <w:r w:rsidRPr="00DB3B21">
        <w:rPr>
          <w:rFonts w:ascii="Times New Roman" w:eastAsiaTheme="minorEastAsia" w:hAnsi="Times New Roman" w:cs="Times New Roman"/>
          <w:sz w:val="28"/>
          <w:szCs w:val="28"/>
        </w:rPr>
        <w:t xml:space="preserve">), обозначающую время, на которую отключается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-й объект в текущий час пик энергосистемы, начиная с момента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k</w:t>
      </w:r>
      <w:r w:rsidRPr="00DB3B21">
        <w:rPr>
          <w:rFonts w:ascii="Times New Roman" w:eastAsiaTheme="minorEastAsia" w:hAnsi="Times New Roman" w:cs="Times New Roman"/>
          <w:sz w:val="28"/>
          <w:szCs w:val="28"/>
        </w:rPr>
        <w:t xml:space="preserve">).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Рассматриваемая задача становится актуальной, при условии, что в момент tk​ разность:</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i/>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W</m:t>
        </m:r>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k</m:t>
            </m:r>
          </m:sub>
          <m:sup>
            <m:r>
              <w:rPr>
                <w:rFonts w:ascii="Cambria Math" w:eastAsiaTheme="minorEastAsia" w:hAnsi="Cambria Math" w:cs="Times New Roman"/>
                <w:sz w:val="28"/>
                <w:szCs w:val="28"/>
                <w:lang w:val="en-US"/>
              </w:rPr>
              <m:t>n</m:t>
            </m:r>
          </m:sup>
        </m:sSubSup>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s</m:t>
            </m:r>
          </m:sub>
        </m:sSub>
        <m:r>
          <w:rPr>
            <w:rFonts w:ascii="Cambria Math" w:eastAsiaTheme="minorEastAsia" w:hAnsi="Cambria Math" w:cs="Times New Roman"/>
            <w:sz w:val="28"/>
            <w:szCs w:val="28"/>
          </w:rPr>
          <m:t>&gt;0</m:t>
        </m:r>
      </m:oMath>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(5.22)</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где </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k</m:t>
            </m:r>
          </m:sub>
          <m:sup>
            <m:r>
              <w:rPr>
                <w:rFonts w:ascii="Cambria Math" w:eastAsiaTheme="minorEastAsia" w:hAnsi="Cambria Math" w:cs="Times New Roman"/>
                <w:sz w:val="28"/>
                <w:szCs w:val="28"/>
                <w:lang w:val="en-US"/>
              </w:rPr>
              <m:t>n</m:t>
            </m:r>
          </m:sup>
        </m:sSubSup>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e>
        </m:d>
      </m:oMath>
      <w:r w:rsidRPr="00DB3B21">
        <w:rPr>
          <w:rFonts w:ascii="Times New Roman" w:eastAsiaTheme="minorEastAsia" w:hAnsi="Times New Roman" w:cs="Times New Roman"/>
          <w:sz w:val="28"/>
          <w:szCs w:val="28"/>
        </w:rPr>
        <w:t xml:space="preserve"> - прогнозируемый объём электропотребления на конец интервала Ts​, определённый в момент tk.</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Вычисление значений </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k</m:t>
            </m:r>
          </m:sub>
          <m:sup>
            <m:r>
              <w:rPr>
                <w:rFonts w:ascii="Cambria Math" w:eastAsiaTheme="minorEastAsia" w:hAnsi="Cambria Math" w:cs="Times New Roman"/>
                <w:sz w:val="28"/>
                <w:szCs w:val="28"/>
                <w:lang w:val="en-US"/>
              </w:rPr>
              <m:t>n</m:t>
            </m:r>
          </m:sup>
        </m:sSubSup>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e>
        </m:d>
      </m:oMath>
      <w:r w:rsidRPr="00DB3B21">
        <w:rPr>
          <w:rFonts w:ascii="Times New Roman" w:eastAsiaTheme="minorEastAsia" w:hAnsi="Times New Roman" w:cs="Times New Roman"/>
          <w:sz w:val="28"/>
          <w:szCs w:val="28"/>
        </w:rPr>
        <w:t xml:space="preserve"> обеспечивается алгоритмом прогнозирования по методу линейного экспоненциального сглаживания, обеспечивающим требуемую точность (5%) и время выдачи результата (10-20с).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Алгоритм прогнозирования, основанный на нейросетевой модели LSTM, используется для расчёта значений </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k</m:t>
            </m:r>
          </m:sub>
          <m:sup>
            <m:r>
              <w:rPr>
                <w:rFonts w:ascii="Cambria Math" w:eastAsiaTheme="minorEastAsia" w:hAnsi="Cambria Math" w:cs="Times New Roman"/>
                <w:sz w:val="28"/>
                <w:szCs w:val="28"/>
                <w:lang w:val="en-US"/>
              </w:rPr>
              <m:t>n</m:t>
            </m:r>
          </m:sup>
        </m:sSubSup>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s</m:t>
                </m:r>
              </m:sub>
            </m:sSub>
          </m:e>
        </m:d>
      </m:oMath>
      <w:r w:rsidRPr="00DB3B21">
        <w:rPr>
          <w:rFonts w:ascii="Times New Roman" w:eastAsiaTheme="minorEastAsia" w:hAnsi="Times New Roman" w:cs="Times New Roman"/>
          <w:sz w:val="28"/>
          <w:szCs w:val="28"/>
        </w:rPr>
        <w:t>. Этот метод гарантирует необходимую точность (не более 5%) и обеспечивает скорость  получения результата. Таким образом, требуется спланировать график отключения электрооборудования, компенсирующий перерасход (5.22). Это условие можно записать в виде следующего ограничения:</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=1</m:t>
            </m:r>
          </m:sub>
          <m:sup>
            <m:r>
              <w:rPr>
                <w:rFonts w:ascii="Cambria Math" w:eastAsiaTheme="minorEastAsia" w:hAnsi="Cambria Math" w:cs="Times New Roman"/>
                <w:sz w:val="28"/>
                <w:szCs w:val="28"/>
              </w:rPr>
              <m:t>х</m:t>
            </m:r>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i</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i</m:t>
                </m:r>
              </m:sub>
            </m:sSub>
          </m:e>
        </m:nary>
        <m:r>
          <w:rPr>
            <w:rFonts w:ascii="Cambria Math" w:eastAsiaTheme="minorEastAsia" w:hAnsi="Cambria Math" w:cs="Times New Roman"/>
            <w:sz w:val="28"/>
            <w:szCs w:val="28"/>
          </w:rPr>
          <m:t>&gt;∆W</m:t>
        </m:r>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(5.23)</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где </w:t>
      </w:r>
      <w:r w:rsidRPr="00DB3B21">
        <w:rPr>
          <w:rFonts w:ascii="Times New Roman" w:eastAsiaTheme="minorEastAsia" w:hAnsi="Times New Roman" w:cs="Times New Roman"/>
          <w:sz w:val="28"/>
          <w:szCs w:val="28"/>
          <w:lang w:val="en-US"/>
        </w:rPr>
        <w:t>P</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 xml:space="preserve"> - установленная мощность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-го объекта.</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Реализуемость графика {</w:t>
      </w:r>
      <w:r w:rsidRPr="00DB3B21">
        <w:rPr>
          <w:rFonts w:ascii="Times New Roman" w:eastAsiaTheme="minorEastAsia" w:hAnsi="Times New Roman" w:cs="Times New Roman"/>
          <w:sz w:val="28"/>
          <w:szCs w:val="28"/>
          <w:lang w:val="en-US"/>
        </w:rPr>
        <w:t>x</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 xml:space="preserve">} должна обеспечить ограничения на возможные минимальное и максимальное время отключения каждого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-го объекта в текущий час.</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Такие ограничения на значения переменных х</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 xml:space="preserve"> запишутся в виде:</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i/>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min</m:t>
            </m:r>
          </m:sup>
        </m:sSubSup>
        <m:r>
          <w:rPr>
            <w:rFonts w:ascii="Cambria Math" w:eastAsiaTheme="minorEastAsia" w:hAnsi="Cambria Math" w:cs="Times New Roman"/>
            <w:sz w:val="28"/>
            <w:szCs w:val="28"/>
          </w:rPr>
          <m:t>≤x≤</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max</m:t>
            </m:r>
          </m:sup>
        </m:sSubSup>
      </m:oMath>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(5.24)</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Следующим важным условием при формировании графика электропотребления является учет возможностей переключения части оборудования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vertAlign w:val="subscript"/>
          <w:lang w:val="en-US"/>
        </w:rPr>
        <w:t>q</w:t>
      </w:r>
      <w:r w:rsidRPr="00DB3B21">
        <w:rPr>
          <w:rFonts w:ascii="Times New Roman" w:eastAsiaTheme="minorEastAsia" w:hAnsi="Times New Roman" w:cs="Times New Roman"/>
          <w:sz w:val="28"/>
          <w:szCs w:val="28"/>
          <w:vertAlign w:val="subscript"/>
        </w:rPr>
        <w:t xml:space="preserve"> </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q</w:t>
      </w:r>
      <w:r w:rsidRPr="00DB3B21">
        <w:rPr>
          <w:rFonts w:ascii="Times New Roman" w:eastAsiaTheme="minorEastAsia" w:hAnsi="Times New Roman" w:cs="Times New Roman"/>
          <w:sz w:val="28"/>
          <w:szCs w:val="28"/>
        </w:rPr>
        <w:t>=1,2,…</w:t>
      </w:r>
      <w:r w:rsidRPr="00DB3B21">
        <w:rPr>
          <w:rFonts w:ascii="Times New Roman" w:eastAsiaTheme="minorEastAsia" w:hAnsi="Times New Roman" w:cs="Times New Roman"/>
          <w:sz w:val="28"/>
          <w:szCs w:val="28"/>
          <w:lang w:val="en-US"/>
        </w:rPr>
        <w:t>Q</w:t>
      </w:r>
      <w:r w:rsidRPr="00DB3B21">
        <w:rPr>
          <w:rFonts w:ascii="Times New Roman" w:eastAsiaTheme="minorEastAsia" w:hAnsi="Times New Roman" w:cs="Times New Roman"/>
          <w:sz w:val="28"/>
          <w:szCs w:val="28"/>
        </w:rPr>
        <w:t xml:space="preserve">) на пониженные режимы электропотребления. Каждый объект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vertAlign w:val="subscript"/>
          <w:lang w:val="en-US"/>
        </w:rPr>
        <w:t>q</w:t>
      </w:r>
      <w:r w:rsidRPr="00DB3B21">
        <w:rPr>
          <w:rFonts w:ascii="Times New Roman" w:eastAsiaTheme="minorEastAsia" w:hAnsi="Times New Roman" w:cs="Times New Roman"/>
          <w:sz w:val="28"/>
          <w:szCs w:val="28"/>
          <w:vertAlign w:val="subscript"/>
        </w:rPr>
        <w:t xml:space="preserve"> </w:t>
      </w:r>
      <w:r w:rsidRPr="00DB3B21">
        <w:rPr>
          <w:rFonts w:ascii="Times New Roman" w:eastAsiaTheme="minorEastAsia" w:hAnsi="Times New Roman" w:cs="Times New Roman"/>
          <w:sz w:val="28"/>
          <w:szCs w:val="28"/>
        </w:rPr>
        <w:t xml:space="preserve">переключаемый на пониженный режим электропотребления, может находиться в </w:t>
      </w:r>
      <w:r w:rsidRPr="00DB3B21">
        <w:rPr>
          <w:rFonts w:ascii="Times New Roman" w:eastAsiaTheme="minorEastAsia" w:hAnsi="Times New Roman" w:cs="Times New Roman"/>
          <w:i/>
          <w:sz w:val="28"/>
          <w:szCs w:val="28"/>
          <w:lang w:val="en-US"/>
        </w:rPr>
        <w:t>l</w:t>
      </w:r>
      <w:r w:rsidRPr="00DB3B21">
        <w:rPr>
          <w:rFonts w:ascii="Times New Roman" w:eastAsiaTheme="minorEastAsia" w:hAnsi="Times New Roman" w:cs="Times New Roman"/>
          <w:i/>
          <w:sz w:val="28"/>
          <w:szCs w:val="28"/>
        </w:rPr>
        <w:t>=1,2….</w:t>
      </w:r>
      <w:r w:rsidRPr="00DB3B21">
        <w:rPr>
          <w:rFonts w:ascii="Times New Roman" w:eastAsiaTheme="minorEastAsia" w:hAnsi="Times New Roman" w:cs="Times New Roman"/>
          <w:i/>
          <w:sz w:val="28"/>
          <w:szCs w:val="28"/>
          <w:lang w:val="en-US"/>
        </w:rPr>
        <w:t>Li</w:t>
      </w:r>
      <w:r w:rsidRPr="00DB3B21">
        <w:rPr>
          <w:rFonts w:ascii="Times New Roman" w:eastAsiaTheme="minorEastAsia" w:hAnsi="Times New Roman" w:cs="Times New Roman"/>
          <w:sz w:val="28"/>
          <w:szCs w:val="28"/>
        </w:rPr>
        <w:t xml:space="preserve"> </w:t>
      </w:r>
      <w:r w:rsidRPr="00DB3B21">
        <w:rPr>
          <w:rFonts w:ascii="Times New Roman" w:eastAsiaTheme="minorEastAsia" w:hAnsi="Times New Roman" w:cs="Times New Roman"/>
          <w:sz w:val="28"/>
          <w:szCs w:val="28"/>
          <w:lang w:val="en-US"/>
        </w:rPr>
        <w:t>q</w:t>
      </w:r>
      <w:r w:rsidRPr="00DB3B21">
        <w:rPr>
          <w:rFonts w:ascii="Times New Roman" w:eastAsiaTheme="minorEastAsia" w:hAnsi="Times New Roman" w:cs="Times New Roman"/>
          <w:sz w:val="28"/>
          <w:szCs w:val="28"/>
        </w:rPr>
        <w:t xml:space="preserve"> состояниях. В модели оптимизации возможность выбора одного из альтернативных вариантов переключения может быть записана в виде следующих ограничениях:</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min</m:t>
            </m:r>
          </m:sup>
        </m:sSubSup>
        <m:r>
          <w:rPr>
            <w:rFonts w:ascii="Cambria Math" w:eastAsiaTheme="minorEastAsia" w:hAnsi="Cambria Math" w:cs="Times New Roman"/>
            <w:sz w:val="28"/>
            <w:szCs w:val="28"/>
          </w:rPr>
          <m:t>q≤</m:t>
        </m:r>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l=1</m:t>
            </m:r>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iq</m:t>
                </m:r>
              </m:sub>
            </m:sSub>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ql=</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iq</m:t>
                </m:r>
              </m:sub>
              <m:sup>
                <m:r>
                  <w:rPr>
                    <w:rFonts w:ascii="Cambria Math" w:eastAsiaTheme="minorEastAsia" w:hAnsi="Cambria Math" w:cs="Times New Roman"/>
                    <w:sz w:val="28"/>
                    <w:szCs w:val="28"/>
                  </w:rPr>
                  <m:t>max</m:t>
                </m:r>
              </m:sup>
            </m:sSubSup>
            <m:r>
              <w:rPr>
                <w:rFonts w:ascii="Cambria Math" w:eastAsiaTheme="minorEastAsia" w:hAnsi="Cambria Math" w:cs="Times New Roman"/>
                <w:sz w:val="28"/>
                <w:szCs w:val="28"/>
              </w:rPr>
              <m:t>,     iq∈i</m:t>
            </m:r>
          </m:e>
        </m:nary>
      </m:oMath>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(5.25)</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Ограничения (5.20)-(5.25), а также условие </w:t>
      </w:r>
      <w:r w:rsidRPr="00DB3B21">
        <w:rPr>
          <w:rFonts w:ascii="Times New Roman" w:eastAsiaTheme="minorEastAsia" w:hAnsi="Times New Roman" w:cs="Times New Roman"/>
          <w:sz w:val="28"/>
          <w:szCs w:val="28"/>
          <w:lang w:val="en-US"/>
        </w:rPr>
        <w:t>x</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lang w:val="en-US"/>
        </w:rPr>
        <w:sym w:font="Symbol" w:char="F0B3"/>
      </w:r>
      <w:r w:rsidRPr="00DB3B21">
        <w:rPr>
          <w:rFonts w:ascii="Times New Roman" w:eastAsiaTheme="minorEastAsia" w:hAnsi="Times New Roman" w:cs="Times New Roman"/>
          <w:sz w:val="28"/>
          <w:szCs w:val="28"/>
        </w:rPr>
        <w:t xml:space="preserve">0 определяют область допустимых решений </w:t>
      </w:r>
      <w:r w:rsidRPr="00DB3B21">
        <w:rPr>
          <w:rFonts w:ascii="Times New Roman" w:eastAsiaTheme="minorEastAsia" w:hAnsi="Times New Roman" w:cs="Times New Roman"/>
          <w:sz w:val="28"/>
          <w:szCs w:val="28"/>
          <w:lang w:val="en-US"/>
        </w:rPr>
        <w:t>U</w:t>
      </w:r>
      <w:r w:rsidRPr="00DB3B21">
        <w:rPr>
          <w:rFonts w:ascii="Times New Roman" w:eastAsiaTheme="minorEastAsia" w:hAnsi="Times New Roman" w:cs="Times New Roman"/>
          <w:sz w:val="28"/>
          <w:szCs w:val="28"/>
          <w:vertAlign w:val="superscript"/>
        </w:rPr>
        <w:t>*</w:t>
      </w:r>
      <w:r w:rsidRPr="00DB3B21">
        <w:rPr>
          <w:rFonts w:ascii="Times New Roman" w:eastAsiaTheme="minorEastAsia" w:hAnsi="Times New Roman" w:cs="Times New Roman"/>
          <w:sz w:val="28"/>
          <w:szCs w:val="28"/>
        </w:rPr>
        <w:t xml:space="preserve">.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При решении задач по оптимизации отключений объектов электропотребления возникают трудности с формализацией критериев оптимальности. Это обусловлено тем, что диспетчер учитывает множество показателей, которые зачастую не могут быть оценены количественно. Эти неявные оценки препятствуют созданию полностью автоматизированного математического обеспечения. В результате, задача становится слабоструктурированной и не может быть решена исключительно ЭВМ, что требует построения интерактивных (диалоговых) процедур принятия решений между человеком и компьютером.</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Предполагается, что, несмотря на множество критериев, диспетчер способен объединить их в единый обобщённый показатель, позволяющий упорядочить объекты по степени предпочтительности. При этом нет необходимости в том, чтобы ЭВМ имела информацию о самих правилах, которыми руководствуется диспетчер. Достаточно получить информацию о структуре его предпочтений «R(Ф), I», котор</w:t>
      </w:r>
      <w:r w:rsidR="00D57BDD" w:rsidRPr="00DB3B21">
        <w:rPr>
          <w:rFonts w:ascii="Times New Roman" w:eastAsiaTheme="minorEastAsia" w:hAnsi="Times New Roman" w:cs="Times New Roman"/>
          <w:sz w:val="28"/>
          <w:szCs w:val="28"/>
        </w:rPr>
        <w:t>ую можно описать графом G[R(Ф),</w:t>
      </w:r>
      <w:r w:rsidRPr="00DB3B21">
        <w:rPr>
          <w:rFonts w:ascii="Times New Roman" w:eastAsiaTheme="minorEastAsia" w:hAnsi="Times New Roman" w:cs="Times New Roman"/>
          <w:sz w:val="28"/>
          <w:szCs w:val="28"/>
        </w:rPr>
        <w:t>I].</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Однако, до начала оптимизации структура этого графа и, соответственно, критерии оптимальности неизвестны. Для их определения необходим предварительный этап — настройка модели оптимизации, который начинается за 30 минут до наступления часов пик в энергосистеме.</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Сущность интерактивной процедуры настройки модели </w:t>
      </w:r>
      <w:r w:rsidRPr="00DB3B21">
        <w:rPr>
          <w:rFonts w:ascii="Times New Roman" w:eastAsiaTheme="minorEastAsia" w:hAnsi="Times New Roman" w:cs="Times New Roman"/>
          <w:sz w:val="28"/>
          <w:szCs w:val="28"/>
          <w:lang w:val="en-US"/>
        </w:rPr>
        <w:t>NAST</w:t>
      </w:r>
      <w:r w:rsidRPr="00DB3B21">
        <w:rPr>
          <w:rFonts w:ascii="Times New Roman" w:eastAsiaTheme="minorEastAsia" w:hAnsi="Times New Roman" w:cs="Times New Roman"/>
          <w:sz w:val="28"/>
          <w:szCs w:val="28"/>
        </w:rPr>
        <w:t xml:space="preserve"> состоит в организации взаимодействия диспетчера и ЭВМ через систему «вопрос-ответ», в результате которой удаётся построить отношение частичного строгого порядка на множестве объектов электропотребления, которое и отражает структуру графа </w:t>
      </w:r>
      <w:r w:rsidRPr="00DB3B21">
        <w:rPr>
          <w:rFonts w:ascii="Times New Roman" w:eastAsiaTheme="minorEastAsia" w:hAnsi="Times New Roman" w:cs="Times New Roman"/>
          <w:sz w:val="28"/>
          <w:szCs w:val="28"/>
          <w:lang w:val="en-US"/>
        </w:rPr>
        <w:t>G</w:t>
      </w:r>
      <w:r w:rsidRPr="00DB3B21">
        <w:rPr>
          <w:rFonts w:ascii="Times New Roman" w:eastAsiaTheme="minorEastAsia" w:hAnsi="Times New Roman" w:cs="Times New Roman"/>
          <w:sz w:val="28"/>
          <w:szCs w:val="28"/>
        </w:rPr>
        <w:t xml:space="preserve">. Возможная структура графа </w:t>
      </w:r>
      <w:r w:rsidRPr="00DB3B21">
        <w:rPr>
          <w:rFonts w:ascii="Times New Roman" w:eastAsiaTheme="minorEastAsia" w:hAnsi="Times New Roman" w:cs="Times New Roman"/>
          <w:sz w:val="28"/>
          <w:szCs w:val="28"/>
          <w:lang w:val="en-US"/>
        </w:rPr>
        <w:t>G</w:t>
      </w:r>
      <w:r w:rsidRPr="00DB3B21">
        <w:rPr>
          <w:rFonts w:ascii="Times New Roman" w:eastAsiaTheme="minorEastAsia" w:hAnsi="Times New Roman" w:cs="Times New Roman"/>
          <w:sz w:val="28"/>
          <w:szCs w:val="28"/>
        </w:rPr>
        <w:t xml:space="preserve"> для 10 объектов электропотребления представлена рисунке 5.5. Учитывая независимость порядковой шкалы от числового ряда, используемого для её кодировки приоритеты диспетчера на порядок отключения электропотребителей задаются натуральным рядом чисел. Следовательно, каждый объект электропотребления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lang w:val="en-US"/>
        </w:rPr>
        <w:sym w:font="Symbol" w:char="F0CE"/>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 xml:space="preserve"> будет иметь свой приоритет </w:t>
      </w:r>
      <w:r w:rsidRPr="00DB3B21">
        <w:rPr>
          <w:rFonts w:ascii="Times New Roman" w:eastAsiaTheme="minorEastAsia" w:hAnsi="Times New Roman" w:cs="Times New Roman"/>
          <w:sz w:val="28"/>
          <w:szCs w:val="28"/>
          <w:lang w:val="en-US"/>
        </w:rPr>
        <w:t>F</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x</w:t>
      </w:r>
      <w:r w:rsidRPr="00DB3B21">
        <w:rPr>
          <w:rFonts w:ascii="Times New Roman" w:eastAsiaTheme="minorEastAsia" w:hAnsi="Times New Roman" w:cs="Times New Roman"/>
          <w:sz w:val="28"/>
          <w:szCs w:val="28"/>
        </w:rPr>
        <w:t xml:space="preserve">), заданный целым положительными числом.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Совокупность приоритетов </w:t>
      </w:r>
      <w:r w:rsidRPr="00DB3B21">
        <w:rPr>
          <w:rFonts w:ascii="Times New Roman" w:eastAsiaTheme="minorEastAsia" w:hAnsi="Times New Roman" w:cs="Times New Roman"/>
          <w:sz w:val="28"/>
          <w:szCs w:val="28"/>
          <w:lang w:val="en-US"/>
        </w:rPr>
        <w:t>F</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x</w:t>
      </w:r>
      <w:r w:rsidRPr="00DB3B21">
        <w:rPr>
          <w:rFonts w:ascii="Times New Roman" w:eastAsiaTheme="minorEastAsia" w:hAnsi="Times New Roman" w:cs="Times New Roman"/>
          <w:sz w:val="28"/>
          <w:szCs w:val="28"/>
        </w:rPr>
        <w:t>) задаёт лексикографическую последовательность для объектов на порядок их отключения. В соответствии с этим целевую функцию процедуры принятия решений можно записать в виде:</w:t>
      </w:r>
    </w:p>
    <w:p w:rsidR="00D57BDD" w:rsidRPr="00DB3B21" w:rsidRDefault="00D57BDD"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r>
          <w:rPr>
            <w:rFonts w:ascii="Cambria Math" w:eastAsiaTheme="minorEastAsia" w:hAnsi="Cambria Math" w:cs="Times New Roman"/>
            <w:sz w:val="28"/>
            <w:szCs w:val="28"/>
          </w:rPr>
          <m:t>G=Llxmin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i</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x</m:t>
            </m:r>
          </m:e>
        </m:d>
        <m:r>
          <w:rPr>
            <w:rFonts w:ascii="Cambria Math" w:eastAsiaTheme="minorEastAsia" w:hAnsi="Cambria Math" w:cs="Times New Roman"/>
            <w:sz w:val="28"/>
            <w:szCs w:val="28"/>
          </w:rPr>
          <m:t>,    1≤i≤I</m:t>
        </m:r>
      </m:oMath>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(5.26)</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Набор ограничений (5.23)-(5.25) и целевая функция (5.26) представляют собой модель управления режимами электропотребления.</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Для выявления своих приоритетов диспетчер может воспользоваться информацией о технологических заделах, имеющихся у каждого объекта, количестве произведённых отключений и количестве отключений, рекомендуемых заводом-изготовителем оборудования, другими технико-экономическими характеристиками.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Выбор конкретной стратегии поведения остается за диспетчером, однако разумное использование при этом технологических параметров может улучшать и технико-экономические показатели.</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Процедура </w:t>
      </w:r>
      <w:r w:rsidRPr="00DB3B21">
        <w:rPr>
          <w:rFonts w:ascii="Times New Roman" w:eastAsiaTheme="minorEastAsia" w:hAnsi="Times New Roman" w:cs="Times New Roman"/>
          <w:sz w:val="28"/>
          <w:szCs w:val="28"/>
          <w:lang w:val="en-US"/>
        </w:rPr>
        <w:t>NAS</w:t>
      </w:r>
      <w:r w:rsidRPr="00DB3B21">
        <w:rPr>
          <w:rFonts w:ascii="Times New Roman" w:eastAsiaTheme="minorEastAsia" w:hAnsi="Times New Roman" w:cs="Times New Roman"/>
          <w:sz w:val="28"/>
          <w:szCs w:val="28"/>
        </w:rPr>
        <w:t>Т работает следующим образом:</w:t>
      </w:r>
    </w:p>
    <w:p w:rsidR="007E66D0" w:rsidRPr="00DB3B21" w:rsidRDefault="007E66D0" w:rsidP="00763938">
      <w:pPr>
        <w:pStyle w:val="a3"/>
        <w:numPr>
          <w:ilvl w:val="0"/>
          <w:numId w:val="5"/>
        </w:numPr>
        <w:tabs>
          <w:tab w:val="left" w:pos="993"/>
        </w:tabs>
        <w:spacing w:after="0" w:line="240" w:lineRule="auto"/>
        <w:ind w:left="0"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ЛПР – запрос на вызов процедуры </w:t>
      </w:r>
      <w:r w:rsidRPr="00DB3B21">
        <w:rPr>
          <w:rFonts w:ascii="Times New Roman" w:eastAsiaTheme="minorEastAsia" w:hAnsi="Times New Roman" w:cs="Times New Roman"/>
          <w:sz w:val="28"/>
          <w:szCs w:val="28"/>
          <w:lang w:val="en-US"/>
        </w:rPr>
        <w:t>NAS</w:t>
      </w:r>
      <w:r w:rsidRPr="00DB3B21">
        <w:rPr>
          <w:rFonts w:ascii="Times New Roman" w:eastAsiaTheme="minorEastAsia" w:hAnsi="Times New Roman" w:cs="Times New Roman"/>
          <w:sz w:val="28"/>
          <w:szCs w:val="28"/>
        </w:rPr>
        <w:t>Т – ввод информации о времени работы основного оборудования по графику в предстоящие часы пик энергосистемы;</w:t>
      </w:r>
    </w:p>
    <w:p w:rsidR="007E66D0" w:rsidRPr="00DB3B21" w:rsidRDefault="007E66D0" w:rsidP="00763938">
      <w:pPr>
        <w:pStyle w:val="a3"/>
        <w:numPr>
          <w:ilvl w:val="0"/>
          <w:numId w:val="5"/>
        </w:numPr>
        <w:tabs>
          <w:tab w:val="left" w:pos="993"/>
        </w:tabs>
        <w:spacing w:after="0" w:line="240" w:lineRule="auto"/>
        <w:ind w:left="0"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ЭВМ – выдает данные об объектах, работающих в предстоящие часы пик энергосистемы;</w:t>
      </w:r>
    </w:p>
    <w:p w:rsidR="007E66D0" w:rsidRPr="00DB3B21" w:rsidRDefault="007E66D0" w:rsidP="00763938">
      <w:pPr>
        <w:pStyle w:val="a3"/>
        <w:numPr>
          <w:ilvl w:val="0"/>
          <w:numId w:val="5"/>
        </w:numPr>
        <w:tabs>
          <w:tab w:val="left" w:pos="993"/>
        </w:tabs>
        <w:spacing w:after="0" w:line="240" w:lineRule="auto"/>
        <w:ind w:left="0"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ЛПР - вводит информацию о технологических заделах действующих объектов;</w:t>
      </w:r>
    </w:p>
    <w:p w:rsidR="007E66D0" w:rsidRPr="00DB3B21" w:rsidRDefault="007E66D0" w:rsidP="00763938">
      <w:pPr>
        <w:pStyle w:val="a3"/>
        <w:numPr>
          <w:ilvl w:val="0"/>
          <w:numId w:val="5"/>
        </w:numPr>
        <w:tabs>
          <w:tab w:val="left" w:pos="993"/>
        </w:tabs>
        <w:spacing w:after="0" w:line="240" w:lineRule="auto"/>
        <w:ind w:left="0"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ЭВМ - предлагает ЛПР воспользоваться информацией о порядковых номерах и технологических характеристик объектов, полученные в предыдущие часы пик;</w:t>
      </w:r>
    </w:p>
    <w:p w:rsidR="007E66D0" w:rsidRPr="00DB3B21" w:rsidRDefault="007E66D0" w:rsidP="00763938">
      <w:pPr>
        <w:tabs>
          <w:tab w:val="left" w:pos="1892"/>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tabs>
          <w:tab w:val="center" w:pos="4890"/>
        </w:tabs>
        <w:spacing w:after="0" w:line="240" w:lineRule="auto"/>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noProof/>
          <w:lang w:eastAsia="ru-RU"/>
        </w:rPr>
        <w:drawing>
          <wp:inline distT="0" distB="0" distL="0" distR="0" wp14:anchorId="5ABA867C" wp14:editId="40C617B7">
            <wp:extent cx="4684140" cy="3149419"/>
            <wp:effectExtent l="0" t="0" r="254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689657" cy="3153129"/>
                    </a:xfrm>
                    <a:prstGeom prst="rect">
                      <a:avLst/>
                    </a:prstGeom>
                  </pic:spPr>
                </pic:pic>
              </a:graphicData>
            </a:graphic>
          </wp:inline>
        </w:drawing>
      </w:r>
      <w:r w:rsidR="00106597" w:rsidRPr="00DB3B21">
        <w:rPr>
          <w:rFonts w:ascii="Times New Roman" w:eastAsiaTheme="minorEastAsia" w:hAnsi="Times New Roman" w:cs="Times New Roman"/>
          <w:sz w:val="28"/>
          <w:szCs w:val="28"/>
        </w:rPr>
        <w:t>98</w:t>
      </w:r>
    </w:p>
    <w:p w:rsidR="007E66D0" w:rsidRPr="00DB3B21" w:rsidRDefault="007E66D0" w:rsidP="00763938">
      <w:pPr>
        <w:tabs>
          <w:tab w:val="center" w:pos="4890"/>
        </w:tabs>
        <w:spacing w:after="0" w:line="240" w:lineRule="auto"/>
        <w:ind w:firstLine="709"/>
        <w:jc w:val="center"/>
        <w:rPr>
          <w:rFonts w:ascii="Times New Roman" w:eastAsiaTheme="minorEastAsia" w:hAnsi="Times New Roman" w:cs="Times New Roman"/>
          <w:sz w:val="24"/>
          <w:szCs w:val="24"/>
        </w:rPr>
      </w:pPr>
      <w:r w:rsidRPr="00DB3B21">
        <w:rPr>
          <w:rFonts w:ascii="Times New Roman" w:eastAsiaTheme="minorEastAsia" w:hAnsi="Times New Roman" w:cs="Times New Roman"/>
          <w:sz w:val="24"/>
          <w:szCs w:val="24"/>
        </w:rPr>
        <w:t>1…10 – номер объекта электропотребления</w:t>
      </w:r>
    </w:p>
    <w:p w:rsidR="007E66D0" w:rsidRPr="00DB3B21" w:rsidRDefault="007E66D0" w:rsidP="00763938">
      <w:pPr>
        <w:tabs>
          <w:tab w:val="center" w:pos="4890"/>
        </w:tabs>
        <w:spacing w:after="0" w:line="240" w:lineRule="auto"/>
        <w:ind w:firstLine="709"/>
        <w:jc w:val="center"/>
        <w:rPr>
          <w:rFonts w:ascii="Times New Roman" w:eastAsiaTheme="minorEastAsia" w:hAnsi="Times New Roman" w:cs="Times New Roman"/>
          <w:sz w:val="28"/>
          <w:szCs w:val="28"/>
        </w:rPr>
      </w:pPr>
    </w:p>
    <w:p w:rsidR="007E66D0" w:rsidRPr="00DB3B21" w:rsidRDefault="007E66D0" w:rsidP="00763938">
      <w:pPr>
        <w:tabs>
          <w:tab w:val="center" w:pos="4890"/>
        </w:tabs>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Рисунок 5.5 – Структура графа </w:t>
      </w:r>
      <w:r w:rsidRPr="00DB3B21">
        <w:rPr>
          <w:rFonts w:ascii="Times New Roman" w:eastAsiaTheme="minorEastAsia" w:hAnsi="Times New Roman" w:cs="Times New Roman"/>
          <w:sz w:val="28"/>
          <w:szCs w:val="28"/>
          <w:lang w:val="en-US"/>
        </w:rPr>
        <w:t>G</w:t>
      </w:r>
      <w:r w:rsidRPr="00DB3B21">
        <w:rPr>
          <w:rFonts w:ascii="Times New Roman" w:eastAsiaTheme="minorEastAsia" w:hAnsi="Times New Roman" w:cs="Times New Roman"/>
          <w:sz w:val="28"/>
          <w:szCs w:val="28"/>
        </w:rPr>
        <w:t xml:space="preserve"> приоритетов диспетчера на отключение электропотребителей</w:t>
      </w: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p>
    <w:p w:rsidR="007E66D0" w:rsidRPr="00DB3B21" w:rsidRDefault="007E66D0" w:rsidP="00763938">
      <w:pPr>
        <w:pStyle w:val="a3"/>
        <w:numPr>
          <w:ilvl w:val="0"/>
          <w:numId w:val="5"/>
        </w:numPr>
        <w:tabs>
          <w:tab w:val="left" w:pos="993"/>
        </w:tabs>
        <w:spacing w:after="0" w:line="240" w:lineRule="auto"/>
        <w:ind w:left="0"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ЛПР - если ЛПР желает воспользоваться такой информацией, то ЭВМ выдаёт ранжированный (в порядке возрастания номеров) перечень объектов; после проранжированного перечня следует список объектов, не имеющих порядковых номеров для отключений; переход к п.9; если ЛПР не желает воспользоваться информацией, полученной в предшествующие часы,  осуществляется переход к п.6;</w:t>
      </w:r>
    </w:p>
    <w:p w:rsidR="007E66D0" w:rsidRPr="00DB3B21" w:rsidRDefault="007E66D0" w:rsidP="00763938">
      <w:pPr>
        <w:pStyle w:val="a3"/>
        <w:numPr>
          <w:ilvl w:val="0"/>
          <w:numId w:val="5"/>
        </w:numPr>
        <w:tabs>
          <w:tab w:val="left" w:pos="993"/>
        </w:tabs>
        <w:spacing w:after="0" w:line="240" w:lineRule="auto"/>
        <w:ind w:left="0"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ЭВМ - представляет наименование и характеристики объектов, работающих в предстоящие часы пик, и предлагает указать объект, который может быть отключён в первую очередь, а также минимальное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min</m:t>
            </m:r>
          </m:sup>
        </m:sSubSup>
      </m:oMath>
      <w:r w:rsidRPr="00DB3B21">
        <w:rPr>
          <w:rFonts w:ascii="Times New Roman" w:eastAsiaTheme="minorEastAsia" w:hAnsi="Times New Roman" w:cs="Times New Roman"/>
          <w:sz w:val="28"/>
          <w:szCs w:val="28"/>
        </w:rPr>
        <w:t xml:space="preserve"> и максимальное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max</m:t>
            </m:r>
          </m:sup>
        </m:sSubSup>
      </m:oMath>
      <w:r w:rsidRPr="00DB3B21">
        <w:rPr>
          <w:rFonts w:ascii="Times New Roman" w:eastAsiaTheme="minorEastAsia" w:hAnsi="Times New Roman" w:cs="Times New Roman"/>
          <w:sz w:val="28"/>
          <w:szCs w:val="28"/>
        </w:rPr>
        <w:t xml:space="preserve"> время его отключения;</w:t>
      </w:r>
    </w:p>
    <w:p w:rsidR="007E66D0" w:rsidRPr="00DB3B21" w:rsidRDefault="007E66D0" w:rsidP="00763938">
      <w:pPr>
        <w:pStyle w:val="a3"/>
        <w:numPr>
          <w:ilvl w:val="0"/>
          <w:numId w:val="5"/>
        </w:numPr>
        <w:tabs>
          <w:tab w:val="left" w:pos="993"/>
        </w:tabs>
        <w:spacing w:after="0" w:line="240" w:lineRule="auto"/>
        <w:ind w:left="0"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ЛПР - вводит требуемую информацию, в случае затруднений со строгим ранжированием нескольким объектам могут быть присвоены одинаковые порядковые номера;</w:t>
      </w:r>
    </w:p>
    <w:p w:rsidR="007E66D0" w:rsidRPr="00DB3B21" w:rsidRDefault="007E66D0" w:rsidP="00763938">
      <w:pPr>
        <w:pStyle w:val="a3"/>
        <w:numPr>
          <w:ilvl w:val="0"/>
          <w:numId w:val="5"/>
        </w:numPr>
        <w:tabs>
          <w:tab w:val="left" w:pos="993"/>
        </w:tabs>
        <w:spacing w:after="0" w:line="240" w:lineRule="auto"/>
        <w:ind w:left="0"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ЭВМ - присваивает соответствующий порядковый номер и убирает из списка объектов предъявляемых ЛПР для ранжирования; пока число объектов, которым присвоены номера меньше </w:t>
      </w:r>
      <w:r w:rsidRPr="00DB3B21">
        <w:rPr>
          <w:rFonts w:ascii="Times New Roman" w:eastAsiaTheme="minorEastAsia" w:hAnsi="Times New Roman" w:cs="Times New Roman"/>
          <w:sz w:val="28"/>
          <w:szCs w:val="28"/>
          <w:lang w:val="en-US"/>
        </w:rPr>
        <w:t>I</w:t>
      </w:r>
      <w:r w:rsidRPr="00DB3B21">
        <w:rPr>
          <w:rFonts w:ascii="Times New Roman" w:eastAsiaTheme="minorEastAsia" w:hAnsi="Times New Roman" w:cs="Times New Roman"/>
          <w:sz w:val="28"/>
          <w:szCs w:val="28"/>
        </w:rPr>
        <w:t>=1 – переход к п.6, в противном случае предлагает проранжированный перечень объектов для отключения;</w:t>
      </w:r>
    </w:p>
    <w:p w:rsidR="007E66D0" w:rsidRPr="00DB3B21" w:rsidRDefault="007E66D0" w:rsidP="00763938">
      <w:pPr>
        <w:pStyle w:val="a3"/>
        <w:numPr>
          <w:ilvl w:val="0"/>
          <w:numId w:val="5"/>
        </w:numPr>
        <w:tabs>
          <w:tab w:val="left" w:pos="993"/>
        </w:tabs>
        <w:spacing w:after="0" w:line="240" w:lineRule="auto"/>
        <w:ind w:left="0"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ЛПР - в случае получения неудовлетворительного перечня отключаемого оборудования вводит коррективы в порядковые номера объектов, в противном случае - Стоп</w:t>
      </w:r>
      <w:proofErr w:type="gramStart"/>
      <w:r w:rsidRPr="00DB3B21">
        <w:rPr>
          <w:rFonts w:ascii="Times New Roman" w:eastAsiaTheme="minorEastAsia" w:hAnsi="Times New Roman" w:cs="Times New Roman"/>
          <w:sz w:val="28"/>
          <w:szCs w:val="28"/>
        </w:rPr>
        <w:t xml:space="preserve"> .</w:t>
      </w:r>
      <w:proofErr w:type="gramEnd"/>
      <w:r w:rsidRPr="00DB3B21">
        <w:rPr>
          <w:rFonts w:ascii="Times New Roman" w:eastAsiaTheme="minorEastAsia" w:hAnsi="Times New Roman" w:cs="Times New Roman"/>
          <w:sz w:val="28"/>
          <w:szCs w:val="28"/>
        </w:rPr>
        <w:t xml:space="preserve">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Если в некоторый момент времени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k</w:t>
      </w:r>
      <w:r w:rsidRPr="00DB3B21">
        <w:rPr>
          <w:rFonts w:ascii="Times New Roman" w:eastAsiaTheme="minorEastAsia" w:hAnsi="Times New Roman" w:cs="Times New Roman"/>
          <w:sz w:val="28"/>
          <w:szCs w:val="28"/>
        </w:rPr>
        <w:t xml:space="preserve"> возникает или ожидается перерасход электроэнергии на величину </w:t>
      </w:r>
      <w:r w:rsidRPr="00DB3B21">
        <w:rPr>
          <w:rFonts w:ascii="Times New Roman" w:eastAsiaTheme="minorEastAsia" w:hAnsi="Times New Roman" w:cs="Times New Roman"/>
          <w:sz w:val="28"/>
          <w:szCs w:val="28"/>
          <w:lang w:val="en-US"/>
        </w:rPr>
        <w:sym w:font="Symbol" w:char="F044"/>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rPr>
        <w:t>, то требуется использование модели оптимизации графика отключения электрооборудования.</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момент начала часового интервала в часы пик энергосистемы формируются: массив с порядковыми номерами отключений </w:t>
      </w:r>
      <w:r w:rsidRPr="00DB3B21">
        <w:rPr>
          <w:rFonts w:ascii="Times New Roman" w:eastAsiaTheme="minorEastAsia" w:hAnsi="Times New Roman" w:cs="Times New Roman"/>
          <w:sz w:val="28"/>
          <w:szCs w:val="28"/>
          <w:lang w:val="en-US"/>
        </w:rPr>
        <w:t>PNO</w:t>
      </w:r>
      <w:r w:rsidRPr="00DB3B21">
        <w:rPr>
          <w:rFonts w:ascii="Times New Roman" w:eastAsiaTheme="minorEastAsia" w:hAnsi="Times New Roman" w:cs="Times New Roman"/>
          <w:sz w:val="28"/>
          <w:szCs w:val="28"/>
        </w:rPr>
        <w:t xml:space="preserve"> и упорядоченные в соответствии с ним элементы массивов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perscript"/>
          <w:lang w:val="en-US"/>
        </w:rPr>
        <w:t>min</w:t>
      </w:r>
      <w:r w:rsidRPr="00DB3B21">
        <w:rPr>
          <w:rFonts w:ascii="Times New Roman" w:eastAsiaTheme="minorEastAsia" w:hAnsi="Times New Roman" w:cs="Times New Roman"/>
          <w:sz w:val="28"/>
          <w:szCs w:val="28"/>
        </w:rPr>
        <w:t xml:space="preserve">,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perscript"/>
          <w:lang w:val="en-US"/>
        </w:rPr>
        <w:t>max</w:t>
      </w:r>
      <w:r w:rsidRPr="00DB3B21">
        <w:rPr>
          <w:rFonts w:ascii="Times New Roman" w:eastAsiaTheme="minorEastAsia" w:hAnsi="Times New Roman" w:cs="Times New Roman"/>
          <w:sz w:val="28"/>
          <w:szCs w:val="28"/>
        </w:rPr>
        <w:t xml:space="preserve">, </w:t>
      </w:r>
      <w:r w:rsidRPr="00DB3B21">
        <w:rPr>
          <w:rFonts w:ascii="Times New Roman" w:eastAsiaTheme="minorEastAsia" w:hAnsi="Times New Roman" w:cs="Times New Roman"/>
          <w:sz w:val="28"/>
          <w:szCs w:val="28"/>
          <w:lang w:val="en-US"/>
        </w:rPr>
        <w:t>P</w:t>
      </w:r>
      <w:r w:rsidRPr="00DB3B21">
        <w:rPr>
          <w:rFonts w:ascii="Times New Roman" w:eastAsiaTheme="minorEastAsia" w:hAnsi="Times New Roman" w:cs="Times New Roman"/>
          <w:sz w:val="28"/>
          <w:szCs w:val="28"/>
        </w:rPr>
        <w:t xml:space="preserve"> - массив объектов, допускающих ступенчатое понижение режима электропотребления </w:t>
      </w:r>
      <w:r w:rsidRPr="00DB3B21">
        <w:rPr>
          <w:rFonts w:ascii="Times New Roman" w:eastAsiaTheme="minorEastAsia" w:hAnsi="Times New Roman" w:cs="Times New Roman"/>
          <w:sz w:val="28"/>
          <w:szCs w:val="28"/>
          <w:lang w:val="en-US"/>
        </w:rPr>
        <w:t>ALTER</w:t>
      </w:r>
      <w:r w:rsidRPr="00DB3B21">
        <w:rPr>
          <w:rFonts w:ascii="Times New Roman" w:eastAsiaTheme="minorEastAsia" w:hAnsi="Times New Roman" w:cs="Times New Roman"/>
          <w:sz w:val="28"/>
          <w:szCs w:val="28"/>
        </w:rPr>
        <w:t>; массив наименований объектов А.</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Когда в момент времени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k</w:t>
      </w:r>
      <w:r w:rsidRPr="00DB3B21">
        <w:rPr>
          <w:rFonts w:ascii="Times New Roman" w:eastAsiaTheme="minorEastAsia" w:hAnsi="Times New Roman" w:cs="Times New Roman"/>
          <w:sz w:val="28"/>
          <w:szCs w:val="28"/>
        </w:rPr>
        <w:t xml:space="preserve"> возникает или ожидается перерасход электроэнергии на величину </w:t>
      </w:r>
      <w:r w:rsidRPr="00DB3B21">
        <w:rPr>
          <w:rFonts w:ascii="Times New Roman" w:eastAsiaTheme="minorEastAsia" w:hAnsi="Times New Roman" w:cs="Times New Roman"/>
          <w:sz w:val="28"/>
          <w:szCs w:val="28"/>
          <w:lang w:val="en-US"/>
        </w:rPr>
        <w:sym w:font="Symbol" w:char="F044"/>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rPr>
        <w:t xml:space="preserve">, требуется вычислить время </w:t>
      </w:r>
      <w:r w:rsidRPr="00DB3B21">
        <w:rPr>
          <w:rFonts w:ascii="Times New Roman" w:eastAsiaTheme="minorEastAsia" w:hAnsi="Times New Roman" w:cs="Times New Roman"/>
          <w:sz w:val="28"/>
          <w:szCs w:val="28"/>
          <w:lang w:val="en-US"/>
        </w:rPr>
        <w:t>x</w:t>
      </w:r>
      <w:r w:rsidRPr="00DB3B21">
        <w:rPr>
          <w:rFonts w:ascii="Times New Roman" w:eastAsiaTheme="minorEastAsia" w:hAnsi="Times New Roman" w:cs="Times New Roman"/>
          <w:sz w:val="28"/>
          <w:szCs w:val="28"/>
          <w:vertAlign w:val="subscript"/>
          <w:lang w:val="en-US"/>
        </w:rPr>
        <w:t>i</w:t>
      </w:r>
      <w:r w:rsidRPr="00DB3B21">
        <w:rPr>
          <w:rFonts w:ascii="Times New Roman" w:eastAsiaTheme="minorEastAsia" w:hAnsi="Times New Roman" w:cs="Times New Roman"/>
          <w:sz w:val="28"/>
          <w:szCs w:val="28"/>
        </w:rPr>
        <w:t xml:space="preserve"> на которое следует отключить или переключить объекты для компенсации этой величины в период </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s</w:t>
      </w:r>
      <w:r w:rsidRPr="00DB3B21">
        <w:rPr>
          <w:rFonts w:ascii="Times New Roman" w:eastAsiaTheme="minorEastAsia" w:hAnsi="Times New Roman" w:cs="Times New Roman"/>
          <w:sz w:val="28"/>
          <w:szCs w:val="28"/>
        </w:rPr>
        <w:t>-</w:t>
      </w:r>
      <w:r w:rsidRPr="00DB3B21">
        <w:rPr>
          <w:rFonts w:ascii="Times New Roman" w:eastAsiaTheme="minorEastAsia" w:hAnsi="Times New Roman" w:cs="Times New Roman"/>
          <w:sz w:val="28"/>
          <w:szCs w:val="28"/>
          <w:lang w:val="en-US"/>
        </w:rPr>
        <w:t>t</w:t>
      </w:r>
      <w:r w:rsidRPr="00DB3B21">
        <w:rPr>
          <w:rFonts w:ascii="Times New Roman" w:eastAsiaTheme="minorEastAsia" w:hAnsi="Times New Roman" w:cs="Times New Roman"/>
          <w:sz w:val="28"/>
          <w:szCs w:val="28"/>
          <w:vertAlign w:val="subscript"/>
          <w:lang w:val="en-US"/>
        </w:rPr>
        <w:t>k</w:t>
      </w:r>
      <w:r w:rsidRPr="00DB3B21">
        <w:rPr>
          <w:rFonts w:ascii="Times New Roman" w:eastAsiaTheme="minorEastAsia" w:hAnsi="Times New Roman" w:cs="Times New Roman"/>
          <w:sz w:val="28"/>
          <w:szCs w:val="28"/>
        </w:rPr>
        <w:t>.</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График управления электропотреблением формируется за счёт первоочередного отключения объектов на время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max</m:t>
            </m:r>
          </m:sup>
        </m:sSubSup>
      </m:oMath>
      <w:r w:rsidRPr="00DB3B21">
        <w:rPr>
          <w:rFonts w:ascii="Times New Roman" w:eastAsiaTheme="minorEastAsia" w:hAnsi="Times New Roman" w:cs="Times New Roman"/>
          <w:sz w:val="28"/>
          <w:szCs w:val="28"/>
        </w:rPr>
        <w:t xml:space="preserve"> в порядке их приоритета в массиве </w:t>
      </w:r>
      <w:r w:rsidRPr="00DB3B21">
        <w:rPr>
          <w:rFonts w:ascii="Times New Roman" w:eastAsiaTheme="minorEastAsia" w:hAnsi="Times New Roman" w:cs="Times New Roman"/>
          <w:sz w:val="28"/>
          <w:szCs w:val="28"/>
          <w:lang w:val="en-US"/>
        </w:rPr>
        <w:t>PNO</w:t>
      </w:r>
      <w:r w:rsidRPr="00DB3B21">
        <w:rPr>
          <w:rFonts w:ascii="Times New Roman" w:eastAsiaTheme="minorEastAsia" w:hAnsi="Times New Roman" w:cs="Times New Roman"/>
          <w:sz w:val="28"/>
          <w:szCs w:val="28"/>
        </w:rPr>
        <w:t xml:space="preserve"> до тех пор, пока:</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nary>
          <m:naryPr>
            <m:chr m:val="∑"/>
            <m:limLoc m:val="undOvr"/>
            <m:ctrlPr>
              <w:rPr>
                <w:rFonts w:ascii="Cambria Math" w:eastAsiaTheme="minorEastAsia" w:hAnsi="Cambria Math" w:cs="Times New Roman"/>
                <w:i/>
                <w:sz w:val="32"/>
                <w:szCs w:val="28"/>
              </w:rPr>
            </m:ctrlPr>
          </m:naryPr>
          <m:sub>
            <m:r>
              <w:rPr>
                <w:rFonts w:ascii="Cambria Math" w:eastAsiaTheme="minorEastAsia" w:hAnsi="Cambria Math" w:cs="Times New Roman"/>
                <w:sz w:val="32"/>
                <w:szCs w:val="28"/>
                <w:lang w:val="en-US"/>
              </w:rPr>
              <m:t>i</m:t>
            </m:r>
            <m:r>
              <w:rPr>
                <w:rFonts w:ascii="Cambria Math" w:eastAsiaTheme="minorEastAsia" w:hAnsi="Cambria Math" w:cs="Times New Roman"/>
                <w:sz w:val="32"/>
                <w:szCs w:val="28"/>
              </w:rPr>
              <m:t>=1</m:t>
            </m:r>
          </m:sub>
          <m:sup>
            <m:r>
              <w:rPr>
                <w:rFonts w:ascii="Cambria Math" w:eastAsiaTheme="minorEastAsia" w:hAnsi="Cambria Math" w:cs="Times New Roman"/>
                <w:sz w:val="32"/>
                <w:szCs w:val="28"/>
                <w:lang w:val="en-US"/>
              </w:rPr>
              <m:t>i</m:t>
            </m:r>
          </m:sup>
          <m:e>
            <m:sSub>
              <m:sSubPr>
                <m:ctrlPr>
                  <w:rPr>
                    <w:rFonts w:ascii="Cambria Math" w:eastAsiaTheme="minorEastAsia" w:hAnsi="Cambria Math" w:cs="Times New Roman"/>
                    <w:i/>
                    <w:sz w:val="32"/>
                    <w:szCs w:val="28"/>
                  </w:rPr>
                </m:ctrlPr>
              </m:sSubPr>
              <m:e>
                <m:r>
                  <w:rPr>
                    <w:rFonts w:ascii="Cambria Math" w:eastAsiaTheme="minorEastAsia" w:hAnsi="Cambria Math" w:cs="Times New Roman"/>
                    <w:sz w:val="32"/>
                    <w:szCs w:val="28"/>
                  </w:rPr>
                  <m:t>P</m:t>
                </m:r>
              </m:e>
              <m:sub>
                <m:r>
                  <w:rPr>
                    <w:rFonts w:ascii="Cambria Math" w:eastAsiaTheme="minorEastAsia" w:hAnsi="Cambria Math" w:cs="Times New Roman"/>
                    <w:sz w:val="32"/>
                    <w:szCs w:val="28"/>
                  </w:rPr>
                  <m:t>i</m:t>
                </m:r>
              </m:sub>
            </m:sSub>
            <m:sSup>
              <m:sSupPr>
                <m:ctrlPr>
                  <w:rPr>
                    <w:rFonts w:ascii="Cambria Math" w:eastAsiaTheme="minorEastAsia" w:hAnsi="Cambria Math" w:cs="Times New Roman"/>
                    <w:i/>
                    <w:sz w:val="32"/>
                    <w:szCs w:val="28"/>
                  </w:rPr>
                </m:ctrlPr>
              </m:sSupPr>
              <m:e>
                <m:sSub>
                  <m:sSubPr>
                    <m:ctrlPr>
                      <w:rPr>
                        <w:rFonts w:ascii="Cambria Math" w:eastAsiaTheme="minorEastAsia" w:hAnsi="Cambria Math" w:cs="Times New Roman"/>
                        <w:i/>
                        <w:sz w:val="32"/>
                        <w:szCs w:val="28"/>
                      </w:rPr>
                    </m:ctrlPr>
                  </m:sSubPr>
                  <m:e>
                    <m:r>
                      <w:rPr>
                        <w:rFonts w:ascii="Cambria Math" w:eastAsiaTheme="minorEastAsia" w:hAnsi="Cambria Math" w:cs="Times New Roman"/>
                        <w:sz w:val="32"/>
                        <w:szCs w:val="28"/>
                      </w:rPr>
                      <m:t>T</m:t>
                    </m:r>
                  </m:e>
                  <m:sub>
                    <m:r>
                      <w:rPr>
                        <w:rFonts w:ascii="Cambria Math" w:eastAsiaTheme="minorEastAsia" w:hAnsi="Cambria Math" w:cs="Times New Roman"/>
                        <w:sz w:val="32"/>
                        <w:szCs w:val="28"/>
                      </w:rPr>
                      <m:t>i</m:t>
                    </m:r>
                  </m:sub>
                </m:sSub>
              </m:e>
              <m:sup>
                <m:r>
                  <w:rPr>
                    <w:rFonts w:ascii="Cambria Math" w:eastAsiaTheme="minorEastAsia" w:hAnsi="Cambria Math" w:cs="Times New Roman"/>
                    <w:sz w:val="32"/>
                    <w:szCs w:val="28"/>
                  </w:rPr>
                  <m:t>max</m:t>
                </m:r>
              </m:sup>
            </m:sSup>
          </m:e>
        </m:nary>
        <m:r>
          <w:rPr>
            <w:rFonts w:ascii="Cambria Math" w:eastAsiaTheme="minorEastAsia" w:hAnsi="Cambria Math" w:cs="Times New Roman"/>
            <w:sz w:val="32"/>
            <w:szCs w:val="28"/>
          </w:rPr>
          <m:t>≥∆W</m:t>
        </m:r>
      </m:oMath>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(5.27)</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b/>
          <w:sz w:val="28"/>
          <w:szCs w:val="28"/>
        </w:rPr>
      </w:pP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случае превышения величины </w:t>
      </w:r>
      <w:r w:rsidRPr="00DB3B21">
        <w:rPr>
          <w:rFonts w:ascii="Times New Roman" w:eastAsiaTheme="minorEastAsia" w:hAnsi="Times New Roman" w:cs="Times New Roman"/>
          <w:sz w:val="28"/>
          <w:szCs w:val="28"/>
          <w:lang w:val="en-US"/>
        </w:rPr>
        <w:sym w:font="Symbol" w:char="F044"/>
      </w:r>
      <w:r w:rsidRPr="00DB3B21">
        <w:rPr>
          <w:rFonts w:ascii="Times New Roman" w:eastAsiaTheme="minorEastAsia" w:hAnsi="Times New Roman" w:cs="Times New Roman"/>
          <w:sz w:val="28"/>
          <w:szCs w:val="28"/>
          <w:lang w:val="en-US"/>
        </w:rPr>
        <w:t>W</w:t>
      </w:r>
      <w:r w:rsidRPr="00DB3B21">
        <w:rPr>
          <w:rFonts w:ascii="Times New Roman" w:eastAsiaTheme="minorEastAsia" w:hAnsi="Times New Roman" w:cs="Times New Roman"/>
          <w:sz w:val="28"/>
          <w:szCs w:val="28"/>
        </w:rPr>
        <w:t xml:space="preserve"> у объекта, стоящего последним в графике управления, пересчитывается временная оценка на величину:</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i/>
          <w:sz w:val="28"/>
          <w:szCs w:val="28"/>
        </w:rPr>
      </w:pP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36"/>
                <w:szCs w:val="28"/>
              </w:rPr>
            </m:ctrlPr>
          </m:sSubPr>
          <m:e>
            <m:r>
              <w:rPr>
                <w:rFonts w:ascii="Cambria Math" w:eastAsiaTheme="minorEastAsia" w:hAnsi="Cambria Math" w:cs="Times New Roman"/>
                <w:sz w:val="36"/>
                <w:szCs w:val="28"/>
              </w:rPr>
              <m:t>x</m:t>
            </m:r>
          </m:e>
          <m:sub>
            <m:r>
              <w:rPr>
                <w:rFonts w:ascii="Cambria Math" w:eastAsiaTheme="minorEastAsia" w:hAnsi="Cambria Math" w:cs="Times New Roman"/>
                <w:sz w:val="36"/>
                <w:szCs w:val="28"/>
              </w:rPr>
              <m:t>i</m:t>
            </m:r>
          </m:sub>
        </m:sSub>
        <m:r>
          <w:rPr>
            <w:rFonts w:ascii="Cambria Math" w:eastAsiaTheme="minorEastAsia" w:hAnsi="Cambria Math" w:cs="Times New Roman"/>
            <w:sz w:val="36"/>
            <w:szCs w:val="28"/>
          </w:rPr>
          <m:t>=</m:t>
        </m:r>
        <m:f>
          <m:fPr>
            <m:ctrlPr>
              <w:rPr>
                <w:rFonts w:ascii="Cambria Math" w:eastAsiaTheme="minorEastAsia" w:hAnsi="Cambria Math" w:cs="Times New Roman"/>
                <w:i/>
                <w:sz w:val="36"/>
                <w:szCs w:val="28"/>
              </w:rPr>
            </m:ctrlPr>
          </m:fPr>
          <m:num>
            <m:r>
              <w:rPr>
                <w:rFonts w:ascii="Cambria Math" w:eastAsiaTheme="minorEastAsia" w:hAnsi="Cambria Math" w:cs="Times New Roman"/>
                <w:sz w:val="36"/>
                <w:szCs w:val="28"/>
              </w:rPr>
              <m:t>∆W-</m:t>
            </m:r>
            <m:nary>
              <m:naryPr>
                <m:chr m:val="∑"/>
                <m:limLoc m:val="undOvr"/>
                <m:ctrlPr>
                  <w:rPr>
                    <w:rFonts w:ascii="Cambria Math" w:eastAsiaTheme="minorEastAsia" w:hAnsi="Cambria Math" w:cs="Times New Roman"/>
                    <w:i/>
                    <w:sz w:val="36"/>
                    <w:szCs w:val="28"/>
                  </w:rPr>
                </m:ctrlPr>
              </m:naryPr>
              <m:sub>
                <m:r>
                  <w:rPr>
                    <w:rFonts w:ascii="Cambria Math" w:eastAsiaTheme="minorEastAsia" w:hAnsi="Cambria Math" w:cs="Times New Roman"/>
                    <w:sz w:val="36"/>
                    <w:szCs w:val="28"/>
                    <w:lang w:val="en-US"/>
                  </w:rPr>
                  <m:t>i</m:t>
                </m:r>
                <m:r>
                  <w:rPr>
                    <w:rFonts w:ascii="Cambria Math" w:eastAsiaTheme="minorEastAsia" w:hAnsi="Cambria Math" w:cs="Times New Roman"/>
                    <w:sz w:val="36"/>
                    <w:szCs w:val="28"/>
                  </w:rPr>
                  <m:t>=1</m:t>
                </m:r>
              </m:sub>
              <m:sup>
                <m:r>
                  <w:rPr>
                    <w:rFonts w:ascii="Cambria Math" w:eastAsiaTheme="minorEastAsia" w:hAnsi="Cambria Math" w:cs="Times New Roman"/>
                    <w:sz w:val="36"/>
                    <w:szCs w:val="28"/>
                    <w:lang w:val="en-US"/>
                  </w:rPr>
                  <m:t>i</m:t>
                </m:r>
              </m:sup>
              <m:e>
                <m:sSub>
                  <m:sSubPr>
                    <m:ctrlPr>
                      <w:rPr>
                        <w:rFonts w:ascii="Cambria Math" w:eastAsiaTheme="minorEastAsia" w:hAnsi="Cambria Math" w:cs="Times New Roman"/>
                        <w:i/>
                        <w:sz w:val="36"/>
                        <w:szCs w:val="28"/>
                      </w:rPr>
                    </m:ctrlPr>
                  </m:sSubPr>
                  <m:e>
                    <m:r>
                      <w:rPr>
                        <w:rFonts w:ascii="Cambria Math" w:eastAsiaTheme="minorEastAsia" w:hAnsi="Cambria Math" w:cs="Times New Roman"/>
                        <w:sz w:val="36"/>
                        <w:szCs w:val="28"/>
                      </w:rPr>
                      <m:t>P</m:t>
                    </m:r>
                  </m:e>
                  <m:sub>
                    <m:r>
                      <w:rPr>
                        <w:rFonts w:ascii="Cambria Math" w:eastAsiaTheme="minorEastAsia" w:hAnsi="Cambria Math" w:cs="Times New Roman"/>
                        <w:sz w:val="36"/>
                        <w:szCs w:val="28"/>
                      </w:rPr>
                      <m:t>i</m:t>
                    </m:r>
                  </m:sub>
                </m:sSub>
                <m:sSup>
                  <m:sSupPr>
                    <m:ctrlPr>
                      <w:rPr>
                        <w:rFonts w:ascii="Cambria Math" w:eastAsiaTheme="minorEastAsia" w:hAnsi="Cambria Math" w:cs="Times New Roman"/>
                        <w:i/>
                        <w:sz w:val="36"/>
                        <w:szCs w:val="28"/>
                      </w:rPr>
                    </m:ctrlPr>
                  </m:sSupPr>
                  <m:e>
                    <m:sSub>
                      <m:sSubPr>
                        <m:ctrlPr>
                          <w:rPr>
                            <w:rFonts w:ascii="Cambria Math" w:eastAsiaTheme="minorEastAsia" w:hAnsi="Cambria Math" w:cs="Times New Roman"/>
                            <w:i/>
                            <w:sz w:val="36"/>
                            <w:szCs w:val="28"/>
                          </w:rPr>
                        </m:ctrlPr>
                      </m:sSubPr>
                      <m:e>
                        <m:r>
                          <w:rPr>
                            <w:rFonts w:ascii="Cambria Math" w:eastAsiaTheme="minorEastAsia" w:hAnsi="Cambria Math" w:cs="Times New Roman"/>
                            <w:sz w:val="36"/>
                            <w:szCs w:val="28"/>
                          </w:rPr>
                          <m:t>T</m:t>
                        </m:r>
                      </m:e>
                      <m:sub>
                        <m:r>
                          <w:rPr>
                            <w:rFonts w:ascii="Cambria Math" w:eastAsiaTheme="minorEastAsia" w:hAnsi="Cambria Math" w:cs="Times New Roman"/>
                            <w:sz w:val="36"/>
                            <w:szCs w:val="28"/>
                          </w:rPr>
                          <m:t>i</m:t>
                        </m:r>
                      </m:sub>
                    </m:sSub>
                  </m:e>
                  <m:sup>
                    <m:r>
                      <w:rPr>
                        <w:rFonts w:ascii="Cambria Math" w:eastAsiaTheme="minorEastAsia" w:hAnsi="Cambria Math" w:cs="Times New Roman"/>
                        <w:sz w:val="36"/>
                        <w:szCs w:val="28"/>
                      </w:rPr>
                      <m:t>max</m:t>
                    </m:r>
                  </m:sup>
                </m:sSup>
                <m:r>
                  <w:rPr>
                    <w:rFonts w:ascii="Cambria Math" w:eastAsiaTheme="minorEastAsia" w:hAnsi="Cambria Math" w:cs="Times New Roman"/>
                    <w:sz w:val="36"/>
                    <w:szCs w:val="28"/>
                  </w:rPr>
                  <m:t>-</m:t>
                </m:r>
                <m:sSub>
                  <m:sSubPr>
                    <m:ctrlPr>
                      <w:rPr>
                        <w:rFonts w:ascii="Cambria Math" w:eastAsiaTheme="minorEastAsia" w:hAnsi="Cambria Math" w:cs="Times New Roman"/>
                        <w:i/>
                        <w:sz w:val="36"/>
                        <w:szCs w:val="28"/>
                      </w:rPr>
                    </m:ctrlPr>
                  </m:sSubPr>
                  <m:e>
                    <m:r>
                      <w:rPr>
                        <w:rFonts w:ascii="Cambria Math" w:eastAsiaTheme="minorEastAsia" w:hAnsi="Cambria Math" w:cs="Times New Roman"/>
                        <w:sz w:val="36"/>
                        <w:szCs w:val="28"/>
                      </w:rPr>
                      <m:t>P</m:t>
                    </m:r>
                  </m:e>
                  <m:sub>
                    <m:r>
                      <w:rPr>
                        <w:rFonts w:ascii="Cambria Math" w:eastAsiaTheme="minorEastAsia" w:hAnsi="Cambria Math" w:cs="Times New Roman"/>
                        <w:sz w:val="36"/>
                        <w:szCs w:val="28"/>
                      </w:rPr>
                      <m:t>i</m:t>
                    </m:r>
                  </m:sub>
                </m:sSub>
                <m:sSup>
                  <m:sSupPr>
                    <m:ctrlPr>
                      <w:rPr>
                        <w:rFonts w:ascii="Cambria Math" w:eastAsiaTheme="minorEastAsia" w:hAnsi="Cambria Math" w:cs="Times New Roman"/>
                        <w:i/>
                        <w:sz w:val="36"/>
                        <w:szCs w:val="28"/>
                      </w:rPr>
                    </m:ctrlPr>
                  </m:sSupPr>
                  <m:e>
                    <m:sSub>
                      <m:sSubPr>
                        <m:ctrlPr>
                          <w:rPr>
                            <w:rFonts w:ascii="Cambria Math" w:eastAsiaTheme="minorEastAsia" w:hAnsi="Cambria Math" w:cs="Times New Roman"/>
                            <w:i/>
                            <w:sz w:val="36"/>
                            <w:szCs w:val="28"/>
                          </w:rPr>
                        </m:ctrlPr>
                      </m:sSubPr>
                      <m:e>
                        <m:r>
                          <w:rPr>
                            <w:rFonts w:ascii="Cambria Math" w:eastAsiaTheme="minorEastAsia" w:hAnsi="Cambria Math" w:cs="Times New Roman"/>
                            <w:sz w:val="36"/>
                            <w:szCs w:val="28"/>
                          </w:rPr>
                          <m:t>T</m:t>
                        </m:r>
                      </m:e>
                      <m:sub>
                        <m:r>
                          <w:rPr>
                            <w:rFonts w:ascii="Cambria Math" w:eastAsiaTheme="minorEastAsia" w:hAnsi="Cambria Math" w:cs="Times New Roman"/>
                            <w:sz w:val="36"/>
                            <w:szCs w:val="28"/>
                          </w:rPr>
                          <m:t>i</m:t>
                        </m:r>
                      </m:sub>
                    </m:sSub>
                  </m:e>
                  <m:sup>
                    <m:r>
                      <w:rPr>
                        <w:rFonts w:ascii="Cambria Math" w:eastAsiaTheme="minorEastAsia" w:hAnsi="Cambria Math" w:cs="Times New Roman"/>
                        <w:sz w:val="36"/>
                        <w:szCs w:val="28"/>
                      </w:rPr>
                      <m:t>max</m:t>
                    </m:r>
                  </m:sup>
                </m:sSup>
              </m:e>
            </m:nary>
          </m:num>
          <m:den>
            <m:sSub>
              <m:sSubPr>
                <m:ctrlPr>
                  <w:rPr>
                    <w:rFonts w:ascii="Cambria Math" w:eastAsiaTheme="minorEastAsia" w:hAnsi="Cambria Math" w:cs="Times New Roman"/>
                    <w:i/>
                    <w:sz w:val="36"/>
                    <w:szCs w:val="28"/>
                  </w:rPr>
                </m:ctrlPr>
              </m:sSubPr>
              <m:e>
                <m:r>
                  <w:rPr>
                    <w:rFonts w:ascii="Cambria Math" w:eastAsiaTheme="minorEastAsia" w:hAnsi="Cambria Math" w:cs="Times New Roman"/>
                    <w:sz w:val="36"/>
                    <w:szCs w:val="28"/>
                  </w:rPr>
                  <m:t>P</m:t>
                </m:r>
              </m:e>
              <m:sub>
                <m:r>
                  <w:rPr>
                    <w:rFonts w:ascii="Cambria Math" w:eastAsiaTheme="minorEastAsia" w:hAnsi="Cambria Math" w:cs="Times New Roman"/>
                    <w:sz w:val="36"/>
                    <w:szCs w:val="28"/>
                  </w:rPr>
                  <m:t>i</m:t>
                </m:r>
              </m:sub>
            </m:sSub>
          </m:den>
        </m:f>
      </m:oMath>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r>
      <w:r w:rsidRPr="00DB3B21">
        <w:rPr>
          <w:rFonts w:ascii="Times New Roman" w:eastAsiaTheme="minorEastAsia" w:hAnsi="Times New Roman" w:cs="Times New Roman"/>
          <w:sz w:val="28"/>
          <w:szCs w:val="28"/>
        </w:rPr>
        <w:tab/>
        <w:t>(5.28)</w:t>
      </w:r>
    </w:p>
    <w:p w:rsidR="00D57BDD" w:rsidRPr="00DB3B21" w:rsidRDefault="00D57BDD" w:rsidP="00763938">
      <w:pPr>
        <w:tabs>
          <w:tab w:val="left" w:pos="993"/>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Если при этом величина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min</m:t>
            </m:r>
          </m:sup>
        </m:sSubSup>
      </m:oMath>
      <w:r w:rsidRPr="00DB3B21">
        <w:rPr>
          <w:rFonts w:ascii="Times New Roman" w:eastAsiaTheme="minorEastAsia" w:hAnsi="Times New Roman" w:cs="Times New Roman"/>
          <w:sz w:val="28"/>
          <w:szCs w:val="28"/>
        </w:rPr>
        <w:t>, то оптимальный график отключения получен.</w:t>
      </w:r>
    </w:p>
    <w:p w:rsidR="00FE585B" w:rsidRPr="00DB3B21" w:rsidRDefault="00FE585B" w:rsidP="00763938">
      <w:pPr>
        <w:tabs>
          <w:tab w:val="left" w:pos="1412"/>
        </w:tabs>
        <w:spacing w:after="0" w:line="240" w:lineRule="auto"/>
        <w:ind w:firstLine="709"/>
        <w:jc w:val="both"/>
        <w:rPr>
          <w:rFonts w:ascii="Times New Roman" w:eastAsiaTheme="minorEastAsia" w:hAnsi="Times New Roman" w:cs="Times New Roman"/>
          <w:sz w:val="28"/>
          <w:szCs w:val="28"/>
        </w:rPr>
      </w:pPr>
    </w:p>
    <w:p w:rsidR="00D57BDD" w:rsidRPr="00DB3B21" w:rsidRDefault="00D57BDD" w:rsidP="00763938">
      <w:pPr>
        <w:tabs>
          <w:tab w:val="left" w:pos="1412"/>
        </w:tabs>
        <w:spacing w:after="0" w:line="240" w:lineRule="auto"/>
        <w:ind w:firstLine="709"/>
        <w:jc w:val="both"/>
        <w:rPr>
          <w:rFonts w:ascii="Times New Roman" w:eastAsiaTheme="minorEastAsia" w:hAnsi="Times New Roman" w:cs="Times New Roman"/>
          <w:sz w:val="28"/>
          <w:szCs w:val="28"/>
        </w:rPr>
      </w:pPr>
    </w:p>
    <w:p w:rsidR="00D57BDD" w:rsidRPr="00DB3B21" w:rsidRDefault="00D57BDD" w:rsidP="00763938">
      <w:pPr>
        <w:tabs>
          <w:tab w:val="left" w:pos="1412"/>
        </w:tabs>
        <w:spacing w:after="0" w:line="240" w:lineRule="auto"/>
        <w:ind w:firstLine="709"/>
        <w:jc w:val="both"/>
        <w:rPr>
          <w:rFonts w:ascii="Times New Roman" w:eastAsiaTheme="minorEastAsia" w:hAnsi="Times New Roman" w:cs="Times New Roman"/>
          <w:sz w:val="28"/>
          <w:szCs w:val="28"/>
        </w:rPr>
      </w:pPr>
    </w:p>
    <w:p w:rsidR="00D57BDD" w:rsidRPr="00DB3B21" w:rsidRDefault="00D57BDD" w:rsidP="00763938">
      <w:pPr>
        <w:tabs>
          <w:tab w:val="left" w:pos="1412"/>
        </w:tabs>
        <w:spacing w:after="0" w:line="240" w:lineRule="auto"/>
        <w:ind w:firstLine="709"/>
        <w:jc w:val="both"/>
        <w:rPr>
          <w:rFonts w:ascii="Times New Roman" w:eastAsiaTheme="minorEastAsia" w:hAnsi="Times New Roman" w:cs="Times New Roman"/>
          <w:sz w:val="28"/>
          <w:szCs w:val="28"/>
        </w:rPr>
      </w:pPr>
    </w:p>
    <w:p w:rsidR="007E66D0" w:rsidRPr="00DB3B21" w:rsidRDefault="00FE585B" w:rsidP="00763938">
      <w:pPr>
        <w:spacing w:after="0" w:line="240" w:lineRule="auto"/>
        <w:ind w:firstLine="709"/>
        <w:jc w:val="both"/>
        <w:rPr>
          <w:rFonts w:ascii="Times New Roman" w:eastAsiaTheme="minorEastAsia" w:hAnsi="Times New Roman" w:cs="Times New Roman"/>
          <w:b/>
          <w:bCs/>
          <w:sz w:val="28"/>
          <w:szCs w:val="28"/>
        </w:rPr>
      </w:pPr>
      <w:r w:rsidRPr="00DB3B21">
        <w:rPr>
          <w:rFonts w:ascii="Times New Roman" w:eastAsiaTheme="minorEastAsia" w:hAnsi="Times New Roman" w:cs="Times New Roman"/>
          <w:b/>
          <w:bCs/>
          <w:sz w:val="28"/>
          <w:szCs w:val="28"/>
        </w:rPr>
        <w:t>5.4</w:t>
      </w:r>
      <w:r w:rsidR="007E66D0" w:rsidRPr="00DB3B21">
        <w:rPr>
          <w:rFonts w:ascii="Times New Roman" w:eastAsiaTheme="minorEastAsia" w:hAnsi="Times New Roman" w:cs="Times New Roman"/>
          <w:b/>
          <w:bCs/>
          <w:sz w:val="28"/>
          <w:szCs w:val="28"/>
        </w:rPr>
        <w:t xml:space="preserve"> Техническая структура </w:t>
      </w:r>
      <w:r w:rsidR="007E66D0" w:rsidRPr="00DB3B21">
        <w:rPr>
          <w:rFonts w:ascii="Times New Roman" w:hAnsi="Times New Roman" w:cs="Times New Roman"/>
          <w:b/>
          <w:bCs/>
          <w:sz w:val="28"/>
          <w:szCs w:val="28"/>
        </w:rPr>
        <w:t>системы</w:t>
      </w:r>
      <w:r w:rsidR="007E66D0" w:rsidRPr="00DB3B21">
        <w:rPr>
          <w:rFonts w:ascii="Times New Roman" w:eastAsiaTheme="minorEastAsia" w:hAnsi="Times New Roman" w:cs="Times New Roman"/>
          <w:b/>
          <w:bCs/>
          <w:sz w:val="28"/>
          <w:szCs w:val="28"/>
        </w:rPr>
        <w:t xml:space="preserve"> управления энергопотреблением</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Одним из основных </w:t>
      </w:r>
      <w:r w:rsidRPr="00DB3B21">
        <w:rPr>
          <w:rFonts w:ascii="Times New Roman" w:hAnsi="Times New Roman" w:cs="Times New Roman"/>
          <w:sz w:val="28"/>
          <w:szCs w:val="28"/>
        </w:rPr>
        <w:t>требований</w:t>
      </w:r>
      <w:r w:rsidRPr="00DB3B21">
        <w:rPr>
          <w:rFonts w:ascii="Times New Roman" w:eastAsiaTheme="minorEastAsia" w:hAnsi="Times New Roman" w:cs="Times New Roman"/>
          <w:sz w:val="28"/>
          <w:szCs w:val="28"/>
        </w:rPr>
        <w:t xml:space="preserve"> к построению автоматизированной систем управления энергопотреблением (АСУ-ЭП) промышленных предприятий является реализация возможности рационального согласования режимов электропотребления с режимами максимальных нагрузок энергосистемы. Такое, согласование может быть достигнуто при условии формирования комплекса потребителей-регуляторов мощности (КП-РМ) системы электроснабжения предприятия, оснащенного техническими и программными средствами автоматизированного контроля и управления электроприемниками - основными технологическими объектами АСУ-ЭП.</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Для </w:t>
      </w:r>
      <w:r w:rsidRPr="00DB3B21">
        <w:rPr>
          <w:rFonts w:ascii="Times New Roman" w:hAnsi="Times New Roman" w:cs="Times New Roman"/>
          <w:sz w:val="28"/>
          <w:szCs w:val="28"/>
        </w:rPr>
        <w:t>горных</w:t>
      </w:r>
      <w:r w:rsidRPr="00DB3B21">
        <w:rPr>
          <w:rFonts w:ascii="Times New Roman" w:eastAsiaTheme="minorEastAsia" w:hAnsi="Times New Roman" w:cs="Times New Roman"/>
          <w:sz w:val="28"/>
          <w:szCs w:val="28"/>
        </w:rPr>
        <w:t xml:space="preserve"> предприятий характерны два типа П-РМ, одни из которых представляют собой объекты, определяющие уровни технологических заделов производства, другие - уровень безопасности работ. К первому типу относят скиповые подъёмные установки, конвейерный транспорт, отдельные энергоёмкие потребителей обогатительной фабрики -дробилки, мельницы; ко второму - клетьевые подъёмные установки, водоотливные установки, дегазация.</w:t>
      </w:r>
    </w:p>
    <w:p w:rsidR="007E66D0" w:rsidRPr="00DB3B21" w:rsidRDefault="007E66D0" w:rsidP="00763938">
      <w:pPr>
        <w:tabs>
          <w:tab w:val="left" w:pos="993"/>
        </w:tabs>
        <w:spacing w:after="0" w:line="240" w:lineRule="auto"/>
        <w:ind w:firstLine="709"/>
        <w:contextualSpacing/>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Управление энергопотреблением на горных предприятиях сводится к решению задач контроля и управления комплекса П-РМ, с учётом реальных условий производства и возможностей П-РМ, чтобы обеспечивалась оптимизация режимов электропотребления и при этом удовлетворились как внутренние потребности для выполнения производственных заданий и требований техники безопасности, так и внешние ограничения энергосистемы.</w:t>
      </w:r>
    </w:p>
    <w:p w:rsidR="007E66D0" w:rsidRPr="00DB3B21" w:rsidRDefault="007E66D0" w:rsidP="00763938">
      <w:pPr>
        <w:tabs>
          <w:tab w:val="left" w:pos="2998"/>
        </w:tabs>
        <w:spacing w:after="0" w:line="240" w:lineRule="auto"/>
        <w:ind w:firstLine="709"/>
        <w:contextualSpacing/>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5.5.2 Структура комплекса П-РМ</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Для условий горных предприятий, оснащённых АСУ ТП, имеющих в своём составе управляющие вычислительные комплексы (УВК), аппаратуру передачи информации (АПИ) и датчики-счётчики активной и реактивной электроэнергии (САЭ, СРЭ) представляется целесообразным построение КП-РМ в качестве подсистемы, использующий общую информационно-техническую базу АСУ ТП предприятия. Это позволяет обеспечить как электроэнергетический контроль (ЭЭК) объектов электропотребления П-РМ по главным и участковым понизительным подстанциям (ГПП, УПП) предприятия, так и горно-технологический контроль (ГТК) работы П-РМ в составе диспетчеризации в АСУ ТП шахты. Применительно к условиям горных предприятий разработан комплекс </w:t>
      </w:r>
      <w:r w:rsidRPr="00DB3B21">
        <w:rPr>
          <w:rFonts w:ascii="Times New Roman" w:eastAsiaTheme="minorEastAsia" w:hAnsi="Times New Roman" w:cs="Times New Roman"/>
          <w:sz w:val="28"/>
          <w:szCs w:val="28"/>
        </w:rPr>
        <w:t xml:space="preserve">потребителей-регуляторов мощности </w:t>
      </w:r>
      <w:r w:rsidRPr="00DB3B21">
        <w:rPr>
          <w:rFonts w:ascii="Times New Roman" w:hAnsi="Times New Roman" w:cs="Times New Roman"/>
          <w:sz w:val="28"/>
          <w:szCs w:val="28"/>
        </w:rPr>
        <w:t xml:space="preserve">с использованием современных средств вычислительной техники и аппаратуры передачи информации, представленный на рисунок 5.7. </w:t>
      </w:r>
    </w:p>
    <w:p w:rsidR="00A02314" w:rsidRPr="00DB3B21" w:rsidRDefault="00A02314" w:rsidP="00A02314">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Электроэнергетический контроль П-РМ и других объектов электропотребления осуществляется на основе подключения в ГПП и УПП счётчиков расхода активный и реактивный электроэнергии (САЭ, СРЭ) через аппаратуру передачи информации, где имеется возможность расширения информационной ёмкости УВК и АПИ. </w:t>
      </w:r>
    </w:p>
    <w:p w:rsidR="00A02314" w:rsidRPr="00DB3B21" w:rsidRDefault="00A02314" w:rsidP="00763938">
      <w:pPr>
        <w:spacing w:after="0" w:line="240" w:lineRule="auto"/>
        <w:ind w:firstLine="709"/>
        <w:rPr>
          <w:rFonts w:ascii="Times New Roman" w:eastAsiaTheme="minorEastAsia" w:hAnsi="Times New Roman" w:cs="Times New Roman"/>
          <w:sz w:val="28"/>
          <w:szCs w:val="28"/>
        </w:rPr>
        <w:sectPr w:rsidR="00A02314" w:rsidRPr="00DB3B21" w:rsidSect="00DA15B9">
          <w:pgSz w:w="11906" w:h="16838"/>
          <w:pgMar w:top="1134" w:right="567" w:bottom="1134" w:left="1701" w:header="708" w:footer="708" w:gutter="0"/>
          <w:cols w:space="720"/>
        </w:sectPr>
      </w:pP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noProof/>
          <w:sz w:val="28"/>
          <w:szCs w:val="28"/>
          <w:u w:val="single"/>
          <w:lang w:eastAsia="ru-RU"/>
        </w:rPr>
        <mc:AlternateContent>
          <mc:Choice Requires="wps">
            <w:drawing>
              <wp:anchor distT="0" distB="0" distL="114300" distR="114300" simplePos="0" relativeHeight="251661312" behindDoc="0" locked="0" layoutInCell="1" allowOverlap="1" wp14:anchorId="7B88E581" wp14:editId="4DD988EA">
                <wp:simplePos x="0" y="0"/>
                <wp:positionH relativeFrom="column">
                  <wp:posOffset>-608059</wp:posOffset>
                </wp:positionH>
                <wp:positionV relativeFrom="paragraph">
                  <wp:posOffset>2784747</wp:posOffset>
                </wp:positionV>
                <wp:extent cx="713105" cy="345712"/>
                <wp:effectExtent l="0" t="6667" r="4127" b="4128"/>
                <wp:wrapNone/>
                <wp:docPr id="24" name="Надпись 24"/>
                <wp:cNvGraphicFramePr/>
                <a:graphic xmlns:a="http://schemas.openxmlformats.org/drawingml/2006/main">
                  <a:graphicData uri="http://schemas.microsoft.com/office/word/2010/wordprocessingShape">
                    <wps:wsp>
                      <wps:cNvSpPr txBox="1"/>
                      <wps:spPr>
                        <a:xfrm rot="5400000">
                          <a:off x="0" y="0"/>
                          <a:ext cx="713105" cy="3457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11006" w:rsidRPr="00E80BF0" w:rsidRDefault="00A11006" w:rsidP="007E66D0">
                            <w:pPr>
                              <w:rPr>
                                <w:rFonts w:ascii="Times New Roman" w:hAnsi="Times New Roman" w:cs="Times New Roman"/>
                                <w:sz w:val="28"/>
                                <w:szCs w:val="28"/>
                                <w:lang w:val="en-US"/>
                              </w:rPr>
                            </w:pPr>
                            <w:r>
                              <w:rPr>
                                <w:rFonts w:ascii="Times New Roman" w:hAnsi="Times New Roman" w:cs="Times New Roman"/>
                                <w:sz w:val="28"/>
                                <w:szCs w:val="28"/>
                                <w:lang w:val="en-U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B88E581" id="Надпись 24" o:spid="_x0000_s1028" type="#_x0000_t202" style="position:absolute;left:0;text-align:left;margin-left:-47.9pt;margin-top:219.25pt;width:56.15pt;height:27.2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" fillcolor="white [3201]" stroked="f" strokeweight=".5pt">
                <v:textbox>
                  <w:txbxContent>
                    <w:p w:rsidR="00A11006" w:rsidRPr="00E80BF0" w:rsidRDefault="00A11006" w:rsidP="007E66D0">
                      <w:pPr>
                        <w:rPr>
                          <w:rFonts w:ascii="Times New Roman" w:hAnsi="Times New Roman" w:cs="Times New Roman"/>
                          <w:sz w:val="28"/>
                          <w:szCs w:val="28"/>
                          <w:lang w:val="en-US"/>
                        </w:rPr>
                      </w:pPr>
                      <w:r>
                        <w:rPr>
                          <w:rFonts w:ascii="Times New Roman" w:hAnsi="Times New Roman" w:cs="Times New Roman"/>
                          <w:sz w:val="28"/>
                          <w:szCs w:val="28"/>
                          <w:lang w:val="en-US"/>
                        </w:rPr>
                        <w:t>100</w:t>
                      </w:r>
                    </w:p>
                  </w:txbxContent>
                </v:textbox>
              </v:shape>
            </w:pict>
          </mc:Fallback>
        </mc:AlternateContent>
      </w:r>
      <w:r w:rsidRPr="00DB3B21">
        <w:rPr>
          <w:rFonts w:ascii="Times New Roman" w:hAnsi="Times New Roman" w:cs="Times New Roman"/>
          <w:noProof/>
          <w:sz w:val="28"/>
          <w:szCs w:val="28"/>
          <w:lang w:eastAsia="ru-RU"/>
        </w:rPr>
        <w:drawing>
          <wp:inline distT="0" distB="0" distL="0" distR="0" wp14:anchorId="47BEF4F0" wp14:editId="03C77388">
            <wp:extent cx="9048750" cy="5486400"/>
            <wp:effectExtent l="0" t="0" r="0" b="0"/>
            <wp:docPr id="4" name="Рисунок 4" descr="ри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5"/>
                    <pic:cNvPicPr>
                      <a:picLocks noChangeAspect="1" noChangeArrowheads="1"/>
                    </pic:cNvPicPr>
                  </pic:nvPicPr>
                  <pic:blipFill>
                    <a:blip r:embed="rId56" cstate="print">
                      <a:extLst>
                        <a:ext uri="{28A0092B-C50C-407E-A947-70E740481C1C}">
                          <a14:useLocalDpi xmlns:a14="http://schemas.microsoft.com/office/drawing/2010/main" val="0"/>
                        </a:ext>
                      </a:extLst>
                    </a:blip>
                    <a:srcRect b="18436"/>
                    <a:stretch>
                      <a:fillRect/>
                    </a:stretch>
                  </pic:blipFill>
                  <pic:spPr bwMode="auto">
                    <a:xfrm>
                      <a:off x="0" y="0"/>
                      <a:ext cx="9048750" cy="5486400"/>
                    </a:xfrm>
                    <a:prstGeom prst="rect">
                      <a:avLst/>
                    </a:prstGeom>
                    <a:noFill/>
                    <a:ln>
                      <a:noFill/>
                    </a:ln>
                  </pic:spPr>
                </pic:pic>
              </a:graphicData>
            </a:graphic>
          </wp:inline>
        </w:drawing>
      </w:r>
    </w:p>
    <w:p w:rsidR="007E66D0" w:rsidRPr="00DB3B21" w:rsidRDefault="007E66D0" w:rsidP="00763938">
      <w:pPr>
        <w:tabs>
          <w:tab w:val="left" w:pos="993"/>
        </w:tabs>
        <w:spacing w:after="0" w:line="240" w:lineRule="auto"/>
        <w:ind w:firstLine="709"/>
        <w:jc w:val="center"/>
        <w:rPr>
          <w:rFonts w:ascii="Times New Roman" w:eastAsiaTheme="minorEastAsia" w:hAnsi="Times New Roman" w:cs="Times New Roman"/>
          <w:sz w:val="28"/>
          <w:szCs w:val="28"/>
        </w:rPr>
      </w:pPr>
    </w:p>
    <w:p w:rsidR="007E66D0" w:rsidRPr="00DB3B21" w:rsidRDefault="007E66D0" w:rsidP="00763938">
      <w:pPr>
        <w:tabs>
          <w:tab w:val="left" w:pos="993"/>
        </w:tabs>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3E0FD708" wp14:editId="00B9365C">
                <wp:simplePos x="0" y="0"/>
                <wp:positionH relativeFrom="column">
                  <wp:posOffset>4129509</wp:posOffset>
                </wp:positionH>
                <wp:positionV relativeFrom="paragraph">
                  <wp:posOffset>299203</wp:posOffset>
                </wp:positionV>
                <wp:extent cx="829339" cy="483323"/>
                <wp:effectExtent l="0" t="0" r="8890" b="0"/>
                <wp:wrapNone/>
                <wp:docPr id="23" name="Прямоугольник 23"/>
                <wp:cNvGraphicFramePr/>
                <a:graphic xmlns:a="http://schemas.openxmlformats.org/drawingml/2006/main">
                  <a:graphicData uri="http://schemas.microsoft.com/office/word/2010/wordprocessingShape">
                    <wps:wsp>
                      <wps:cNvSpPr/>
                      <wps:spPr>
                        <a:xfrm>
                          <a:off x="0" y="0"/>
                          <a:ext cx="829339" cy="4833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EE02C3F" id="Прямоугольник 23" o:spid="_x0000_s1026" style="position:absolute;margin-left:325.15pt;margin-top:23.55pt;width:65.3pt;height:3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" fillcolor="white [3212]" stroked="f" strokeweight="1pt"/>
            </w:pict>
          </mc:Fallback>
        </mc:AlternateContent>
      </w:r>
      <w:r w:rsidRPr="00DB3B21">
        <w:rPr>
          <w:rFonts w:ascii="Times New Roman" w:eastAsiaTheme="minorEastAsia" w:hAnsi="Times New Roman" w:cs="Times New Roman"/>
          <w:sz w:val="28"/>
          <w:szCs w:val="28"/>
        </w:rPr>
        <w:t>Рисунок 5.7 – Структурная схема комплекса П-РМ горного предприятия</w:t>
      </w:r>
    </w:p>
    <w:p w:rsidR="007E66D0" w:rsidRPr="00DB3B21" w:rsidRDefault="007E66D0" w:rsidP="00763938">
      <w:pPr>
        <w:spacing w:after="0" w:line="240" w:lineRule="auto"/>
        <w:ind w:firstLine="709"/>
        <w:rPr>
          <w:rFonts w:ascii="Times New Roman" w:eastAsiaTheme="minorEastAsia" w:hAnsi="Times New Roman" w:cs="Times New Roman"/>
          <w:sz w:val="28"/>
          <w:szCs w:val="28"/>
          <w:u w:val="single"/>
        </w:rPr>
        <w:sectPr w:rsidR="007E66D0" w:rsidRPr="00DB3B21" w:rsidSect="00DA15B9">
          <w:pgSz w:w="16838" w:h="11906" w:orient="landscape"/>
          <w:pgMar w:top="1134" w:right="567" w:bottom="1134" w:left="1701" w:header="709" w:footer="709" w:gutter="0"/>
          <w:cols w:space="720"/>
        </w:sectPr>
      </w:pPr>
    </w:p>
    <w:p w:rsidR="00A02314" w:rsidRPr="00DB3B21" w:rsidRDefault="00A02314" w:rsidP="00A02314">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Горно-технологический контроль работы осуществляется на основе использования подключенных датчиков горно-технологической информации (ДГТИ) в составе АСУ ТП предприятия. </w:t>
      </w:r>
    </w:p>
    <w:p w:rsidR="007E66D0" w:rsidRPr="00DB3B21" w:rsidRDefault="007E66D0" w:rsidP="00763938">
      <w:pPr>
        <w:tabs>
          <w:tab w:val="left" w:pos="993"/>
          <w:tab w:val="left" w:pos="751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Применительно к предположенной структуре КП-РМ разработаны следующие функциональные комплексы задач, представленные на рисунке 5.8:</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оперативный контроль и учёт режимов электропотребления;</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оперативное и краткосрочное прогнозирование режимов электропотребления;</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оперативное управление режимами электропотребления.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tabs>
          <w:tab w:val="left" w:pos="993"/>
        </w:tabs>
        <w:spacing w:after="0" w:line="240" w:lineRule="auto"/>
        <w:jc w:val="center"/>
        <w:rPr>
          <w:rFonts w:ascii="Times New Roman" w:eastAsiaTheme="minorEastAsia" w:hAnsi="Times New Roman" w:cs="Times New Roman"/>
          <w:sz w:val="28"/>
          <w:szCs w:val="28"/>
        </w:rPr>
      </w:pPr>
      <w:r w:rsidRPr="00DB3B21">
        <w:rPr>
          <w:noProof/>
          <w:lang w:eastAsia="ru-RU"/>
        </w:rPr>
        <w:drawing>
          <wp:inline distT="0" distB="0" distL="0" distR="0" wp14:anchorId="74591F58" wp14:editId="1A145833">
            <wp:extent cx="5953125" cy="6507678"/>
            <wp:effectExtent l="0" t="0" r="0" b="7620"/>
            <wp:docPr id="14" name="Рисунок 14" descr="ри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55496" cy="6510270"/>
                    </a:xfrm>
                    <a:prstGeom prst="rect">
                      <a:avLst/>
                    </a:prstGeom>
                    <a:noFill/>
                    <a:ln>
                      <a:noFill/>
                    </a:ln>
                  </pic:spPr>
                </pic:pic>
              </a:graphicData>
            </a:graphic>
          </wp:inline>
        </w:drawing>
      </w:r>
    </w:p>
    <w:p w:rsidR="007E66D0" w:rsidRPr="00DB3B21" w:rsidRDefault="007E66D0" w:rsidP="00763938">
      <w:pPr>
        <w:tabs>
          <w:tab w:val="left" w:pos="993"/>
        </w:tabs>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Рисунок 5.8 – Структура комплекса задач П-РМ</w:t>
      </w:r>
    </w:p>
    <w:p w:rsidR="007E66D0" w:rsidRPr="00DB3B21" w:rsidRDefault="007E66D0" w:rsidP="00763938">
      <w:pPr>
        <w:tabs>
          <w:tab w:val="left" w:pos="993"/>
        </w:tabs>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горного предприятия</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Комплекс задач «Оперативный контроль и учёт режимов электропотребления» предназначен для текущего контроля и регистрации информации о расходах электроэнергии и электрических нагрузках в системе электроснабжения предприятия.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 него входят две задачи:</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оперативный контроль параметров электропотребления - решается в режиме реального времени через каждые 30 минут в течение суток; кроме того, по запросу диспетчера выдаются текущие параметры электропотребления в любое время суток;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оперативный учёт параметров электропотребления - решается 1 раз в сутки.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процессе решения задач систематизируется электроэнергетическая информация, полученная в результате опроса счётчиков расхода активной и реактивной электроэнергии, вычисляются и регистрируются совмещённые максимальные электрические нагрузки силовых потребителей предприятия, выполняется построение суточных графиков электрических нагрузок и вычисление их характеристик.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Выходная информация учёта параметров электропотребления может быть представлена в виде:</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сводных таблиц, где будут представлены суточные значения почасовой активной и реактивной мощности; суточные расходы электроэнергии. Информация должна быть сгруппирована по ГПП, по предприятию и по энергосистеме;</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визуальных графиков, где будут представлены суточные графики активной и реактивной мощности для ГПП, предприятия и энергосистемы. Визуализация поможет быстро оценить динамику потребления.</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С целью обеспечения эффективного контроля параметров электропотребления рекомендуется:</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создать систему вывода данных на дисплей по запросу;</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визуализировать информацию на видеограммах (в виде графиков, диаграмм или схем), где будут представлены текущие значения почасовых активной и реактивной мощностей и расходов электроэнергии, с детализацией по предприятию и энергосистеме.</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Комплекс задач «Оперативное и краткосрочное прогнозирование режимов электропотребления» предназначен для определения прогнозных значений параметров электропотребления, которые могут использоваться на этапах оперативного управления и годового планирования режимов электропотребления предприятия.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состав комплекса входят следующие задачи: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оперативный прогноз параметров электропотребления на сутки для часовых интервалов;</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оперативный прогноз параметров электропотребления на неделю по суткам;</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краткосрочный прогноз параметров электропотребления.</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Выходная информация по каждой задаче должна представлять собой таблицы прогнозных значений часовой активной мощности и расхода электроэнергии для предприятия с разбивкой периода прогнозирования по интервалам (сутки, неделя, месяц, год).</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Комплекс задач «Оперативное управление режимами электропотребления» предназначен для выработки решений по рациональному поддержанию заданных параметров графика электропотребления в часы пик энергосистемы. Общая задача принятия оперативных решений на каждом часовом интервале в часы пик энергосистемы сводится к нахождению управляющих воздействий на уровень активной мощности по оптимальной программе отключений или переключений П-РМ на пониженный режим энергопотребления. Оптимальность оперативных решений по управлению активной мощностью имеет многокритериальный характер, поскольку необходимо обеспечить учёт не только лимитируемых уровней активной мощности и расхода электроэнергии, но и учёт предпочтений к объектам П-РМ, исходя из горно технологической ситуации, выполнение плана производства и требований техники безопасности.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Многокритериальность принятия решений по управлению режимами электропотребления приводит к необходимости использованию интерактивных диалоговых процедур, особенность применения которых состоит в распределенном характере лица, принимающего решения, представленного взаимодействующими энергодиспетчером в ДП электроснабжения предприятия и горно-технологическим в ЦДП горного предприятия.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На энергодиспетчера возлагается контроль режимов электропотребления и сигнализация горнотехнологическом диспетчеру о необходимости принятия решений по управлению П-РМ в ситуациях, связанных с возможным ущербом для выполнения производственного плана и требований техники безопасности.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На горнотехнологического диспетчера возлагается контроль за работой П-РМ и принятия оперативных решений по управлению активной мощностью в ситуациях, связанных с возможным ущербом для выполнения производственного плана и требований техники безопасности.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При наступлении часов пик энергосистемы исходя из полученной информации от задачи «Оперативный контроль параметров электропотребления» в задаче «Выбор оптимальных предельных сроков для принятия решений по управлению режимами электропотребления» определяется предельные моменты внутри часового интервала, в которые нужно обязательно принять решения, чтобы избежать превышения лимитируемых уровней активной мощности и расхода электроэнергии.</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задаче «Оперативный прогноз текущих параметров электропотребления для часовых интервалах», соответствующим пиковым часам энергосистемы, определяются ожидаемый расход электроэнергии. Этот процесс позволяет автоматически скорректировать коэффициенты прогнозной модели, чтобы они точнее соответствовали фактическим данным о расходе за этот период.  К моменту наступления часов пик энергосистемы модель должна быть настроена, который позволит получать прогнозные оценки с точностью 3-5%. Это обеспечивает приемлимость прогнозных значений расхода электроэнергии к очередному оптимальному предельному сроку принятия решений, а также на конец часового интервала.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Выходная информация задачи должна отображаться на дисплее с отображением текущего времени, предельного срока принятия решений, прогнозного и максимально допустимого значений расхода электроэнергии к концу часового интервала. Кроме того, должна отображаться текущая ежеминутная информация о фактическом расходе электроэнергии. Таким образом, в течение часового интервала энергодиспетчер имеет возможность предотвратить несанкционированное превышение лимитируемых параметров режима электропотребления, поскольку заранее получает информацию о предельных сроках принятия решений и складывающемся дефиците между фактическим, прогнозным и максимально допустимым значениях расходов электроэнергии.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Если при наступлении предельного срока создавшаяся ситуация с дефицитом расхода электроэнергии остается без вмешательства энергодиспетчера, то снова должна выдается информация о следующем предельном сроке принятия решений на данном часовом интервале и соответствующих прогнозных оценках расхода электроэнергии.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При возникновении ситуации, требующей непременного снижения расхода электроэнергии, энергодиспетчер сигнализирует горнотехнологическому диспетчеру о необходимости принятия решений по изменению режима электропотребления за счёт отключения или переключения П-РМ на пониженный режим электропотребления. Однако прежде чем сделать оптимальный выбор объектов П-РМ и расчёт сроков для их отключения или переключения в задаче «Оптимизация текущих параметров суточного графика электропотребления», необходима интерактивная процедура, связанная со структуризацией векторного критерия в модели оптимизации.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Это интерактивная процедура осуществляется в задаче «Определение параметров и ограничений модели оптимизации электропотребления» на предварительном этапе за полчаса до наступления часов пик энергосистемы. В ходе интерактивного диалога горно-технологическому диспетчеру выдаётся информация о величинах технологических заделов П-РМ (для подъёмных установок - объёмов заполнения горнорудной массы промежуточных ёмкостей горно-транспортного процесса, для водоотлива - эксплуатационной вместимости водосборников и т.п.) позиционном состоянии, энергомеханической готовности технологических агрегатов П-РМ, а также другая информация, характеризующая горнотехнологическую ситуацию выполнения производственного плана и требований техники безопасности. Указанная информация с помощью интерактивной процедуры используется горнотехнологическим диспетчером при формировании приоритетного списка П-РМ, в котором отображаются текущие относительные предпочтения между П-РМ с точки зрения их влияния на ход выполнения плановых заданий и обеспечения безопасности работ на данный оперативный период.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Кроме того, в задаче в часы пик энергосистемы перед принятием оперативных решений задаются или корректируются следующие основные ограничительные условия: допустимые сроки переключения на пониженный режим электропотребления по каждому П-РМ; соблюдение запрета на отключение в данный период отдельных П-РМ по условиям обеспечения безопасности работ или требований технической эксплуатации оборудования.  Подготовленная информация используется для оптимизации текущих параметров суточного графика электропотребления при решении многокритериальной задачи с помощью двух оптимизационных алгоритмов.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случае, если результат оптимизации не удовлетворит горнотехнологического диспетчера, но может оперативно изменить некоторые параметры и ограничения модели оптимизации (например, допустимые сроки отключений и переключений П-РМ или порядок и в приоритетном списке П-РМ) и получить новое более приемлемое решение. </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tabs>
          <w:tab w:val="left" w:pos="993"/>
        </w:tabs>
        <w:spacing w:after="0" w:line="240" w:lineRule="auto"/>
        <w:ind w:firstLine="709"/>
        <w:rPr>
          <w:rFonts w:ascii="Times New Roman" w:eastAsiaTheme="minorEastAsia" w:hAnsi="Times New Roman" w:cs="Times New Roman"/>
          <w:b/>
          <w:sz w:val="28"/>
          <w:szCs w:val="28"/>
        </w:rPr>
      </w:pPr>
      <w:r w:rsidRPr="00DB3B21">
        <w:rPr>
          <w:rFonts w:ascii="Times New Roman" w:eastAsiaTheme="minorEastAsia" w:hAnsi="Times New Roman" w:cs="Times New Roman"/>
          <w:b/>
          <w:sz w:val="28"/>
          <w:szCs w:val="28"/>
        </w:rPr>
        <w:t>Выводы пятому разделу</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Имеющаяся аппаратура для измерений и контроля, а также надёжные системы связи, создают необходимую технологическую базу. Однако для долгосрочной эффективности критически важным является разработка гибкого программного обеспечения, способного адаптироваться к изменяющимся условиям.</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Успешность внедрения дифференцированных тарифов и других мер по управлению нагрузками напрямую зависит от полноты и достоверности данных, полученных в результате изучения структуры электропотребления.</w:t>
      </w:r>
    </w:p>
    <w:p w:rsidR="007E66D0" w:rsidRPr="00DB3B21" w:rsidRDefault="007E66D0" w:rsidP="00763938">
      <w:pPr>
        <w:tabs>
          <w:tab w:val="left" w:pos="993"/>
        </w:tabs>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Существует значительная неопределённость в количественной оценке объёмов нагрузок, которые могут быть перенесены из пиковых периодов во внепиковые. </w:t>
      </w:r>
      <w:r w:rsidRPr="00DB3B21">
        <w:rPr>
          <w:rFonts w:ascii="Times New Roman" w:eastAsiaTheme="minorEastAsia" w:hAnsi="Times New Roman" w:cs="Times New Roman"/>
          <w:sz w:val="28"/>
          <w:szCs w:val="28"/>
        </w:rPr>
        <w:br w:type="page"/>
      </w:r>
    </w:p>
    <w:p w:rsidR="007E66D0" w:rsidRPr="00DB3B21" w:rsidRDefault="007E66D0" w:rsidP="00763938">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6 РАЗРАБОТКА АЛГОРИТМОВ УПРАВЛЕНИЯ РЕЖИМАМИ ЭЛЕКТРОПОТРЕБЛЕНИЯ</w:t>
      </w:r>
    </w:p>
    <w:p w:rsidR="007E66D0" w:rsidRPr="00DB3B21" w:rsidRDefault="007E66D0" w:rsidP="00763938">
      <w:pPr>
        <w:tabs>
          <w:tab w:val="left" w:pos="2327"/>
        </w:tabs>
        <w:spacing w:after="0" w:line="240" w:lineRule="auto"/>
        <w:ind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b/>
          <w:sz w:val="28"/>
          <w:szCs w:val="28"/>
        </w:rPr>
      </w:pPr>
      <w:r w:rsidRPr="00DB3B21">
        <w:rPr>
          <w:rFonts w:ascii="Times New Roman" w:eastAsiaTheme="minorEastAsia" w:hAnsi="Times New Roman" w:cs="Times New Roman"/>
          <w:b/>
          <w:sz w:val="28"/>
          <w:szCs w:val="28"/>
        </w:rPr>
        <w:t>6.1 Управление потребителями-регуляторами</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Особенность угольных шахт как потребителей электрической энергии –это наличие потребителей 1, 2 и 3 категории, работающих в длительном, кратковременном и повторно-кратковременном режимах. Это позволяет на основании тщательного анализа работы отдельных потребителей электроэнергии рассмотреть возможность полного или частичного отключения их на период максимальной нагрузки энергосистемы без ущерба</w:t>
      </w:r>
      <w:r w:rsidR="00404606" w:rsidRPr="00DB3B21">
        <w:rPr>
          <w:rFonts w:ascii="Times New Roman" w:eastAsiaTheme="minorEastAsia" w:hAnsi="Times New Roman" w:cs="Times New Roman"/>
          <w:sz w:val="28"/>
          <w:szCs w:val="28"/>
        </w:rPr>
        <w:t xml:space="preserve"> для нормальной работы шахты [76</w:t>
      </w:r>
      <w:r w:rsidRPr="00DB3B21">
        <w:rPr>
          <w:rFonts w:ascii="Times New Roman" w:eastAsiaTheme="minorEastAsia" w:hAnsi="Times New Roman" w:cs="Times New Roman"/>
          <w:sz w:val="28"/>
          <w:szCs w:val="28"/>
        </w:rPr>
        <w:t xml:space="preserve">].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Такие, заранее выявленные потребители, которые без существенного ущерба для отдельных технологических процессов и производства в целом, а также без нарушения требований действующих нормативных документов по безопасности, могут быть использованы для регулирования режимов электропотребления, называются потребителями-регуляторами (П-Р). В качестве П-Р целесообразно использовать в первую очередь наиболее энергоёмкое и высокоавтоматизированное оборудование, обеспечивающее существенное снижение электр</w:t>
      </w:r>
      <w:r w:rsidR="00D12E72" w:rsidRPr="00DB3B21">
        <w:rPr>
          <w:rFonts w:ascii="Times New Roman" w:eastAsiaTheme="minorEastAsia" w:hAnsi="Times New Roman" w:cs="Times New Roman"/>
          <w:sz w:val="28"/>
          <w:szCs w:val="28"/>
        </w:rPr>
        <w:t>ических на</w:t>
      </w:r>
      <w:r w:rsidR="00404606" w:rsidRPr="00DB3B21">
        <w:rPr>
          <w:rFonts w:ascii="Times New Roman" w:eastAsiaTheme="minorEastAsia" w:hAnsi="Times New Roman" w:cs="Times New Roman"/>
          <w:sz w:val="28"/>
          <w:szCs w:val="28"/>
        </w:rPr>
        <w:t>грузок предприятия [77</w:t>
      </w:r>
      <w:r w:rsidRPr="00DB3B21">
        <w:rPr>
          <w:rFonts w:ascii="Times New Roman" w:eastAsiaTheme="minorEastAsia" w:hAnsi="Times New Roman" w:cs="Times New Roman"/>
          <w:sz w:val="28"/>
          <w:szCs w:val="28"/>
        </w:rPr>
        <w:t>].</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К потребителям-регуляторам нагрузки относятся категория потребителей электрической энергии, которые могут гибко менять своё потребление по требованию энергосистемы или по условиям договора. Главная задача таких потребителей выравнивание графика общей нагрузки энергетической системы или электростанции либо за счет снижения потребления в часы максимального спроса, чтобы разгрузить систему либо за счет увеличения потребления в часы минимальной нагрузки (в ночное время или другие периоды), чтобы повысить эффективность работы электростанций.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С учётом временного профиля нагрузки энергосистемы, потребителей-регуляторов можно разделить на три группы:</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потребители с суточным циклом: их регулирование направлено на стабилизацию суточных нагрузочных профилей;</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потребители с сезонным циклом: осуществляют регулирование в периоды пиковой мощности, определённые годовым графиком энергосистемы;</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потребители комбинированного цикла: последовательно совмещают функции сезонного и</w:t>
      </w:r>
      <w:r w:rsidR="00D12E72" w:rsidRPr="00DB3B21">
        <w:rPr>
          <w:rFonts w:ascii="Times New Roman" w:eastAsiaTheme="minorEastAsia" w:hAnsi="Times New Roman" w:cs="Times New Roman"/>
          <w:sz w:val="28"/>
          <w:szCs w:val="28"/>
        </w:rPr>
        <w:t xml:space="preserve"> суточного регулировани</w:t>
      </w:r>
      <w:r w:rsidR="00404606" w:rsidRPr="00DB3B21">
        <w:rPr>
          <w:rFonts w:ascii="Times New Roman" w:eastAsiaTheme="minorEastAsia" w:hAnsi="Times New Roman" w:cs="Times New Roman"/>
          <w:sz w:val="28"/>
          <w:szCs w:val="28"/>
        </w:rPr>
        <w:t>я П-Р [77</w:t>
      </w:r>
      <w:r w:rsidRPr="00DB3B21">
        <w:rPr>
          <w:rFonts w:ascii="Times New Roman" w:eastAsiaTheme="minorEastAsia" w:hAnsi="Times New Roman" w:cs="Times New Roman"/>
          <w:sz w:val="28"/>
          <w:szCs w:val="28"/>
        </w:rPr>
        <w:t>].</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 качестве основного и самого распространённого энергоприёмника в условиях угольной шахты представлен короткозамкнутый асинхронный электродвигатель (АД), который в реальных условиях является нерегулируемым.  Для привода ВГП используются синхронные электродвигатели (СД). В связи с этим задача оптимизации процесса электропотребления для механизмов, оснащённых АД, сводится к управлению за счёт изменения периодов их работы в контрольные периоды.</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На рисунке 6.1 представлен алгоритм работы шахтных конвейерных установок в режиме регулятора электрической нагрузки шахты в часы максимума нагрузки энергосистемы.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center"/>
        <w:rPr>
          <w:rFonts w:ascii="Times New Roman" w:hAnsi="Times New Roman" w:cs="Times New Roman"/>
          <w:noProof/>
          <w:sz w:val="28"/>
          <w:szCs w:val="28"/>
          <w:lang w:eastAsia="ru-RU"/>
        </w:rPr>
      </w:pPr>
      <w:r w:rsidRPr="00DB3B21">
        <w:rPr>
          <w:rFonts w:ascii="Times New Roman" w:hAnsi="Times New Roman" w:cs="Times New Roman"/>
          <w:noProof/>
          <w:sz w:val="28"/>
          <w:szCs w:val="28"/>
          <w:lang w:eastAsia="ru-RU"/>
        </w:rPr>
        <w:drawing>
          <wp:inline distT="0" distB="0" distL="0" distR="0" wp14:anchorId="7530E476" wp14:editId="6FB97AE6">
            <wp:extent cx="5943600" cy="7528956"/>
            <wp:effectExtent l="0" t="0" r="0" b="0"/>
            <wp:docPr id="20" name="Рисунок 20" descr="рис-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4899" cy="7530602"/>
                    </a:xfrm>
                    <a:prstGeom prst="rect">
                      <a:avLst/>
                    </a:prstGeom>
                    <a:noFill/>
                    <a:ln>
                      <a:noFill/>
                    </a:ln>
                  </pic:spPr>
                </pic:pic>
              </a:graphicData>
            </a:graphic>
          </wp:inline>
        </w:drawing>
      </w:r>
    </w:p>
    <w:p w:rsidR="007E66D0" w:rsidRPr="00DB3B21" w:rsidRDefault="007E66D0" w:rsidP="00763938">
      <w:pPr>
        <w:spacing w:after="0" w:line="240" w:lineRule="auto"/>
        <w:ind w:firstLine="709"/>
        <w:jc w:val="center"/>
        <w:rPr>
          <w:rFonts w:ascii="Times New Roman" w:hAnsi="Times New Roman" w:cs="Times New Roman"/>
          <w:noProof/>
          <w:sz w:val="28"/>
          <w:szCs w:val="28"/>
          <w:lang w:eastAsia="ru-RU"/>
        </w:rPr>
      </w:pP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Рисунок 6.1 – Алгоритм работы конвейерных установок в режиме потребителей-регуляторов электрической нагрузки</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Работа установок по этому алгоритму происходит следующим образом:</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ввод исходных данных о структуре управляемого объекта (оператор 1);</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устанавливается адрес опрашиваемого бункера </w:t>
      </w:r>
      <w:r w:rsidRPr="00DB3B21">
        <w:rPr>
          <w:rFonts w:ascii="Times New Roman" w:eastAsiaTheme="minorEastAsia" w:hAnsi="Times New Roman" w:cs="Times New Roman"/>
          <w:sz w:val="28"/>
          <w:szCs w:val="28"/>
          <w:lang w:val="en-US"/>
        </w:rPr>
        <w:t>N</w:t>
      </w:r>
      <w:r w:rsidRPr="00DB3B21">
        <w:rPr>
          <w:rFonts w:ascii="Times New Roman" w:eastAsiaTheme="minorEastAsia" w:hAnsi="Times New Roman" w:cs="Times New Roman"/>
          <w:sz w:val="28"/>
          <w:szCs w:val="28"/>
        </w:rPr>
        <w:t xml:space="preserve"> (в начале работы оператором 2 устанавливается адрес N=1);</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производится опрос датчиков состояния бункера (операторы 3, 4);</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если бункер пуст, то вырабатывается команда на остановку конвейеров, транспортирующих грузопоток бункера N до следующей точки загрузки. Команда выполняется системой управления конвейерами (АУК) по мере разгрузки конвейеров;</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если бункер </w:t>
      </w:r>
      <w:r w:rsidRPr="00DB3B21">
        <w:rPr>
          <w:rFonts w:ascii="Times New Roman" w:eastAsiaTheme="minorEastAsia" w:hAnsi="Times New Roman" w:cs="Times New Roman"/>
          <w:sz w:val="28"/>
          <w:szCs w:val="28"/>
          <w:lang w:val="en-US"/>
        </w:rPr>
        <w:t>N</w:t>
      </w:r>
      <w:r w:rsidRPr="00DB3B21">
        <w:rPr>
          <w:rFonts w:ascii="Times New Roman" w:eastAsiaTheme="minorEastAsia" w:hAnsi="Times New Roman" w:cs="Times New Roman"/>
          <w:sz w:val="28"/>
          <w:szCs w:val="28"/>
        </w:rPr>
        <w:t xml:space="preserve"> не пуст, то производится проверка оператором 7 -заполнен ли бункер на 100%;</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если бункер </w:t>
      </w:r>
      <w:r w:rsidRPr="00DB3B21">
        <w:rPr>
          <w:rFonts w:ascii="Times New Roman" w:eastAsiaTheme="minorEastAsia" w:hAnsi="Times New Roman" w:cs="Times New Roman"/>
          <w:sz w:val="28"/>
          <w:szCs w:val="28"/>
          <w:lang w:val="en-US"/>
        </w:rPr>
        <w:t>N</w:t>
      </w:r>
      <w:r w:rsidRPr="00DB3B21">
        <w:rPr>
          <w:rFonts w:ascii="Times New Roman" w:eastAsiaTheme="minorEastAsia" w:hAnsi="Times New Roman" w:cs="Times New Roman"/>
          <w:sz w:val="28"/>
          <w:szCs w:val="28"/>
        </w:rPr>
        <w:t xml:space="preserve"> заполнен, то вырабатывается команда запуска конвейеров, транспортирующих грузопоток от остановленного ранее конвейера до следующей точки загрузки;</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если бункер </w:t>
      </w:r>
      <w:r w:rsidRPr="00DB3B21">
        <w:rPr>
          <w:rFonts w:ascii="Times New Roman" w:eastAsiaTheme="minorEastAsia" w:hAnsi="Times New Roman" w:cs="Times New Roman"/>
          <w:sz w:val="28"/>
          <w:szCs w:val="28"/>
          <w:lang w:val="en-US"/>
        </w:rPr>
        <w:t>N</w:t>
      </w:r>
      <w:r w:rsidRPr="00DB3B21">
        <w:rPr>
          <w:rFonts w:ascii="Times New Roman" w:eastAsiaTheme="minorEastAsia" w:hAnsi="Times New Roman" w:cs="Times New Roman"/>
          <w:sz w:val="28"/>
          <w:szCs w:val="28"/>
        </w:rPr>
        <w:t xml:space="preserve"> не заполнен, то никаких команд не вырабатывается;</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по окончании опроса переменной N являющейся адресом опрашиваемого бункера, присваивается следующее значение (оператор 10);</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операторами 6 и 8 производится проверка, «все ли бункеры опрошены», если да, то переменной N, являющейся адресом опрашиваемого бункера, присваивается адрес N=1 и цикл опроса бункеров и выработки команд повторяется.</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b/>
          <w:sz w:val="28"/>
          <w:szCs w:val="28"/>
        </w:rPr>
      </w:pPr>
      <w:r w:rsidRPr="00DB3B21">
        <w:rPr>
          <w:rFonts w:ascii="Times New Roman" w:eastAsiaTheme="minorEastAsia" w:hAnsi="Times New Roman" w:cs="Times New Roman"/>
          <w:b/>
          <w:sz w:val="28"/>
          <w:szCs w:val="28"/>
        </w:rPr>
        <w:t xml:space="preserve">6.2 Скиповые подъёмные установки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Скиповые подъёмные установки (СПУ) могут работать в режиме потребителей-регуляторов электрической нагрузки в часы максимума энергосистемы, если имеется необходимый технологический задел, каким для СПУ могут являться загрузочные бункеры.</w:t>
      </w:r>
      <w:r w:rsidRPr="00DB3B21">
        <w:rPr>
          <w:rFonts w:ascii="Times New Roman" w:eastAsiaTheme="minorEastAsia" w:hAnsi="Times New Roman" w:cs="Times New Roman"/>
          <w:sz w:val="28"/>
          <w:szCs w:val="28"/>
        </w:rPr>
        <w:tab/>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Для организации подобного графика необходимо сформировать следующие документы:</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технические данные СПУ и вспомогательного оборудования;</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статистические графики работы СПУ;</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схемы учёта параметров электропотребления;</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суточные графики часовых нагрузок СПУ;</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тахограммы работы СПУ;</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 суточные графики часовых электрических нагрузок шахты.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Для определения возможности использования нагрузки СПУ в режиме потребителей-регуляторов (П-Р) общешахтной электрической нагрузки необходимо рассмотреть технологический цикл добычи и транспортировки угля в шахте и определить влияние перерывов в работе СПУ на технологические процессы.</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Современные угольные шахты в подавляющем большинстве являются полностью конвейеризированными, т.е. поток добытого угля от комбайна до скиповых подъёмных установок транспортируется конвейерными установками.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Угольные скиповые подъёмы имеют загрузочные и разгрузочные бункеры, которые и определяют технологический задел, позволяющий использовать скиповые подъёмные установки в качестве потребителей-регуляторов общешахтной электрической нагрузки.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Алгоритм управления СПУ в режиме П-Р должен учитывать фактические резервы добычи угля и вместимости бункеров. Кроме того, управление СПУ необходимо осуществлять в строгом соответствии с требованиями правил безопасности. Такой алгоритм в общем виде представлен на рисунке 6.2.</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noProof/>
          <w:sz w:val="28"/>
          <w:szCs w:val="28"/>
          <w:lang w:eastAsia="ru-RU"/>
        </w:rPr>
        <w:drawing>
          <wp:inline distT="0" distB="0" distL="0" distR="0" wp14:anchorId="17B15681" wp14:editId="09505674">
            <wp:extent cx="4761865" cy="6673549"/>
            <wp:effectExtent l="0" t="0" r="635" b="0"/>
            <wp:docPr id="25" name="Рисунок 25" descr="ри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ис 6"/>
                    <pic:cNvPicPr>
                      <a:picLocks noChangeAspect="1" noChangeArrowheads="1"/>
                    </pic:cNvPicPr>
                  </pic:nvPicPr>
                  <pic:blipFill>
                    <a:blip r:embed="rId59">
                      <a:extLst>
                        <a:ext uri="{28A0092B-C50C-407E-A947-70E740481C1C}">
                          <a14:useLocalDpi xmlns:a14="http://schemas.microsoft.com/office/drawing/2010/main" val="0"/>
                        </a:ext>
                      </a:extLst>
                    </a:blip>
                    <a:srcRect l="10915" t="3069" r="15570" b="2724"/>
                    <a:stretch>
                      <a:fillRect/>
                    </a:stretch>
                  </pic:blipFill>
                  <pic:spPr bwMode="auto">
                    <a:xfrm>
                      <a:off x="0" y="0"/>
                      <a:ext cx="4764356" cy="6677040"/>
                    </a:xfrm>
                    <a:prstGeom prst="rect">
                      <a:avLst/>
                    </a:prstGeom>
                    <a:noFill/>
                    <a:ln>
                      <a:noFill/>
                    </a:ln>
                  </pic:spPr>
                </pic:pic>
              </a:graphicData>
            </a:graphic>
          </wp:inline>
        </w:drawing>
      </w: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Рисунок 6.2 – Алгоритм управления СПУ в режиме П-Р</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После поступления команды в ЭВМ о начале работы СПУ в режиме </w:t>
      </w:r>
      <w:r w:rsidRPr="00DB3B21">
        <w:rPr>
          <w:rFonts w:ascii="Times New Roman" w:eastAsiaTheme="minorEastAsia" w:hAnsi="Times New Roman" w:cs="Times New Roman"/>
          <w:sz w:val="28"/>
          <w:szCs w:val="28"/>
        </w:rPr>
        <w:br/>
        <w:t xml:space="preserve">П-Р определяется позиционное состояние скипов. Если подъём не работает, то производится блокировка включения СПУ, и на этом работа по алгоритму на этом этапе заканчивается. </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 данный момент времени работы СПУ в режиме П-Р невозможна. При наличии свободной ёмкости продолжается работа по алгоритму. Производится расчёт возможного времени отключения СПУ. </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Следующим этапом является определение местоположения подъёмных сосудов в стволе. При выполнении требований ПБ [78] - сосуды в крайних положениях - выполняется команда на отключение СПУ. Выполнение команды контролируется автоматизированной системой централизованного контроля. </w:t>
      </w:r>
    </w:p>
    <w:p w:rsidR="00A02314" w:rsidRPr="00DB3B21" w:rsidRDefault="00A02314" w:rsidP="00A02314">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Для более эффективной работы СПУ по приведённому алгоритму необходимо организовать работу скиповых подъёмов таким образом, чтобы на момент начала прохождения максимума нагрузки энергосистемы загрузочные бункеры имели максимальную вместимость.</w:t>
      </w:r>
    </w:p>
    <w:p w:rsidR="00A02314" w:rsidRPr="00DB3B21" w:rsidRDefault="00A02314" w:rsidP="00A02314">
      <w:pPr>
        <w:spacing w:after="0" w:line="240" w:lineRule="auto"/>
        <w:ind w:firstLine="709"/>
        <w:jc w:val="both"/>
        <w:rPr>
          <w:rFonts w:ascii="Times New Roman" w:eastAsiaTheme="minorEastAsia" w:hAnsi="Times New Roman" w:cs="Times New Roman"/>
          <w:b/>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b/>
          <w:sz w:val="28"/>
          <w:szCs w:val="28"/>
        </w:rPr>
      </w:pPr>
      <w:r w:rsidRPr="00DB3B21">
        <w:rPr>
          <w:rFonts w:ascii="Times New Roman" w:eastAsiaTheme="minorEastAsia" w:hAnsi="Times New Roman" w:cs="Times New Roman"/>
          <w:b/>
          <w:sz w:val="28"/>
          <w:szCs w:val="28"/>
        </w:rPr>
        <w:t xml:space="preserve">6.3 Водоотливные установки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Возможность использования шахтных водоотливных установок для снижения максимальной мощности шахты в часы максимума нагрузки энергосистемы объясняется основными особенностями эксплуатации: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большой суммарной мощностью установленных электродвигателей насосов (до 20</w:t>
      </w:r>
      <w:r w:rsidR="002A038C">
        <w:rPr>
          <w:rFonts w:ascii="Times New Roman" w:eastAsiaTheme="minorEastAsia" w:hAnsi="Times New Roman" w:cs="Times New Roman"/>
          <w:sz w:val="28"/>
          <w:szCs w:val="28"/>
        </w:rPr>
        <w:t xml:space="preserve"> </w:t>
      </w:r>
      <w:r w:rsidRPr="00DB3B21">
        <w:rPr>
          <w:rFonts w:ascii="Times New Roman" w:eastAsiaTheme="minorEastAsia" w:hAnsi="Times New Roman" w:cs="Times New Roman"/>
          <w:sz w:val="28"/>
          <w:szCs w:val="28"/>
        </w:rPr>
        <w:t>% общешахтной мощности);</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длительный режим работы с неизменной нагрузкой;</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свободный цикличный режим работы насосов в течение суток благодаря наличию аккумул</w:t>
      </w:r>
      <w:r w:rsidR="001E6EE0" w:rsidRPr="00DB3B21">
        <w:rPr>
          <w:rFonts w:ascii="Times New Roman" w:eastAsiaTheme="minorEastAsia" w:hAnsi="Times New Roman" w:cs="Times New Roman"/>
          <w:sz w:val="28"/>
          <w:szCs w:val="28"/>
        </w:rPr>
        <w:t>ирующей ёмкости водосборника [79</w:t>
      </w:r>
      <w:r w:rsidRPr="00DB3B21">
        <w:rPr>
          <w:rFonts w:ascii="Times New Roman" w:eastAsiaTheme="minorEastAsia" w:hAnsi="Times New Roman" w:cs="Times New Roman"/>
          <w:sz w:val="28"/>
          <w:szCs w:val="28"/>
        </w:rPr>
        <w:t xml:space="preserve">]. </w:t>
      </w:r>
    </w:p>
    <w:p w:rsidR="007E66D0" w:rsidRPr="00DB3B21" w:rsidRDefault="001E6EE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 работах авторов [80</w:t>
      </w:r>
      <w:r w:rsidR="007E66D0" w:rsidRPr="00DB3B21">
        <w:rPr>
          <w:rFonts w:ascii="Times New Roman" w:eastAsiaTheme="minorEastAsia" w:hAnsi="Times New Roman" w:cs="Times New Roman"/>
          <w:sz w:val="28"/>
          <w:szCs w:val="28"/>
        </w:rPr>
        <w:t xml:space="preserve">] рассматривается способ регулирования режима работы водоотливной установки, направленный на расширение диапазона регулировки с обязательным соблюдением условий минимальной геометрической высоты всасывания насосов. Регулирование производительности и рабочих параметров насоса достигается путем обеспечения регулируемого перепуска части потока жидкости из нагнетательного трубопровода на вход насоса. Существенной особенностью является то, что при данном перепуске производится отделение воздуха от жидкости с последующим его удалением. Основным недостатком данного способа регулирования, принятого за прототип, является его узкая направленность на снижение удельных затрат электроэнергии. </w:t>
      </w:r>
    </w:p>
    <w:p w:rsidR="007E66D0" w:rsidRPr="00DB3B21" w:rsidRDefault="001E6EE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В работах авторов [81</w:t>
      </w:r>
      <w:r w:rsidR="007E66D0" w:rsidRPr="00DB3B21">
        <w:rPr>
          <w:rFonts w:ascii="Times New Roman" w:eastAsiaTheme="minorEastAsia" w:hAnsi="Times New Roman" w:cs="Times New Roman"/>
          <w:sz w:val="28"/>
          <w:szCs w:val="28"/>
        </w:rPr>
        <w:t>] основное внимание уделено оптимизации и гидравлическому моделированию дренажной системы направленное на снижение потребления электрической энергии. Здесь время начала/окончания работы и начальное состояние насоса определены как переменные решения, что упростило задачу и позволило сократить количество двоичных переменных. Однако, учитывая сложность водоотливной установки угольной шахты, необходимо принимать во внимание множество факторов, включая периоды пиковой нагрузки энергосистемы, скорость притока воды, площадь водосборника с учетом заиливания и другие.</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Максимальную экономию при регулировании общешахтной нагрузки с помощью водоотливных установок, которые будут использоваться как потребители-регуляторы, можно получить, если опустошить водосборник перед наступлением пика энергосистемы. Это даст возможность использовать весь его регулируемый объем для сбора воды и, как следствие, автоматически выключать электродвигатели насосов на весь период пиковой нагрузки.</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Выполнение этой операции в ручном режиме сравнительно сложно, т.к. необходимо наличие постоянной оперативной информации о продолжительности очередного максимума нагрузки энергосистемы, вместимости водосборника на данный момент, величине притока шахтных вод, производительности насоса и т.п.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Один из вариантов решения данной проблемы - применение локального автоматического устройства внепикового потребления электроэнергии водоотливными установками в сочетании с информационно-измерительными системами учёта и контроля электроэнергии.</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На рисунке 6.3 представлен алгоритм управления водоотливными установками в режиме П-Р.</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A02314" w:rsidRPr="00DB3B21" w:rsidRDefault="00A02314" w:rsidP="00A02314">
      <w:pPr>
        <w:spacing w:after="0" w:line="240" w:lineRule="auto"/>
        <w:ind w:firstLine="709"/>
        <w:jc w:val="both"/>
        <w:rPr>
          <w:rFonts w:ascii="Times New Roman" w:hAnsi="Times New Roman" w:cs="Times New Roman"/>
          <w:b/>
          <w:sz w:val="28"/>
          <w:szCs w:val="28"/>
        </w:rPr>
      </w:pPr>
      <w:r w:rsidRPr="00DB3B21">
        <w:rPr>
          <w:rFonts w:ascii="Times New Roman" w:hAnsi="Times New Roman" w:cs="Times New Roman"/>
          <w:b/>
          <w:sz w:val="28"/>
          <w:szCs w:val="28"/>
        </w:rPr>
        <w:t>6.4. Разработка автоматизированной системы технического учета электропотребления угольной шахты</w:t>
      </w:r>
    </w:p>
    <w:p w:rsidR="00A02314" w:rsidRPr="00DB3B21" w:rsidRDefault="00A02314" w:rsidP="00A02314">
      <w:pPr>
        <w:spacing w:after="0" w:line="240" w:lineRule="auto"/>
        <w:ind w:firstLine="709"/>
        <w:jc w:val="both"/>
        <w:rPr>
          <w:rFonts w:ascii="Times New Roman" w:hAnsi="Times New Roman" w:cs="Times New Roman"/>
          <w:sz w:val="28"/>
          <w:szCs w:val="28"/>
        </w:rPr>
      </w:pPr>
    </w:p>
    <w:p w:rsidR="00A02314" w:rsidRPr="00DB3B21" w:rsidRDefault="00A02314" w:rsidP="00A02314">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Рациональное использование энергетических ресурсов на угольных предприятиях является одной из приоритетных задач современного горнопромышленного комплекса. Повышение энергоэффективности невозможно без создания системы точного и оперативного учета электропотребления, обеспечивающей достоверные данные для анализа, планирования и регулирования энергетических потоков.</w:t>
      </w:r>
    </w:p>
    <w:p w:rsidR="00A02314" w:rsidRPr="00DB3B21" w:rsidRDefault="00A02314" w:rsidP="00A02314">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Современные подходы к управлению электропотребления основаны на автоматизации процессов измерения, передачи и обработки информации о режимах электропотребления в реальном масштабе времени. </w:t>
      </w:r>
    </w:p>
    <w:p w:rsidR="00A02314" w:rsidRPr="00DB3B21" w:rsidRDefault="00A02314" w:rsidP="00A02314">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 настоящее время автоматизированная система коммерческого учета электроэнергии (АСКУЭ) охватывает только главные вводы питающих центров шахты, что полностью соответствует установленным нормативным требованиям.  Однако для эффективного управления процессом электропотребления необходим детализированный учет составляющих энергопотребления предприятия. На уровне главных вводов действие АСКУЭ завершается, и именно с этого момента начинается зона ответственности предлагаемой автоматизированной системы технического учета электроэнергии (АСТУЭ).  </w:t>
      </w:r>
    </w:p>
    <w:p w:rsidR="00A02314" w:rsidRPr="00DB3B21" w:rsidRDefault="00A02314"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D57BDD">
      <w:pPr>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noProof/>
          <w:sz w:val="28"/>
          <w:szCs w:val="28"/>
          <w:lang w:eastAsia="ru-RU"/>
        </w:rPr>
        <w:drawing>
          <wp:inline distT="0" distB="0" distL="0" distR="0" wp14:anchorId="2854DA88" wp14:editId="5A506E38">
            <wp:extent cx="5660324" cy="8514608"/>
            <wp:effectExtent l="0" t="0" r="0" b="1270"/>
            <wp:docPr id="15" name="Рисунок 15" descr="блок схема Водоотлив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лок схема Водоотлив_page-000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88137" cy="8556446"/>
                    </a:xfrm>
                    <a:prstGeom prst="rect">
                      <a:avLst/>
                    </a:prstGeom>
                    <a:noFill/>
                    <a:ln>
                      <a:noFill/>
                    </a:ln>
                  </pic:spPr>
                </pic:pic>
              </a:graphicData>
            </a:graphic>
          </wp:inline>
        </w:drawing>
      </w: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Рисунок 6.3 – Алгоритм управления водоотливными </w:t>
      </w:r>
    </w:p>
    <w:p w:rsidR="007E66D0" w:rsidRPr="00DB3B21" w:rsidRDefault="007E66D0" w:rsidP="00763938">
      <w:pPr>
        <w:spacing w:after="0" w:line="240" w:lineRule="auto"/>
        <w:ind w:firstLine="709"/>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установками в режиме П-Р </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Объектом  исследования в данном случае являются отходящие фидеры питающих центров и комплексы распределения электроэнергии, поскольку именно они определяют структуру и динамику энергопотребления на уровне технологических участков. </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Управление нагрузкой на главных вводах возможно лишь при наличии точной информации о режимах потребления по фидерам и технологическим направлениям. </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 существующей инфраструктуре шахты такие возможности отсутствуют: не установлены счетчики, датчики, отсутствуют контроллеры для сбора и передачи данных, что исключает возможность оперативного анализа и регулирования внутренних потоков электроэнергии.  Обе системы АСКУЭ и АСТУЭ должны быть интегрированы в единое информационно-техническое пространство с унифицированным программным обеспечением, обеспечивающим обмен данными и согласованное управление процессами контроля и анализа электропотребления.  </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Основная цель разработки АСТУЭ заключается в обеспечении комплексного контроля, анализа и оптимизации процессов распределения и потребления электрической энергии на угольной шахте, где ключевыми задачами системы являются:</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организация централизованного учета электроэнергии и контроль отклонений от норм и лимитов;</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обеспечение сбора, хранения и обработки измерительной информации в автоматическом режиме;</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формирование отчетных и аналитических материалов для оценки энергоэффективности;</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повышение надежности электроснабжения технологических объектов;</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прогнозирование режимов электропотребления и определение тенденций изменения нагрузок.</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Реализация данных задач позволяет формировать достоверную энергетическую базу для принятия управленческих решений и последующего совершенствования производственных процессов.</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Функциональное содержание автоматизированной системы технического учёта электроэнергии должна включать комплекс взаимосвязанных процессов, направленных на обеспечение достоверного и непрерывного контроля параметров электроснабжения. Система должна реализовать измерение потоков активной и реактивной мощности во всех направлениях передачи электроэнергии, что позволяет формировать точную картину распределения нагрузок.  Строить временные графики изменения энергопотребления,  </w:t>
      </w:r>
      <w:proofErr w:type="gramStart"/>
      <w:r w:rsidRPr="00DB3B21">
        <w:rPr>
          <w:rFonts w:ascii="Times New Roman" w:hAnsi="Times New Roman" w:cs="Times New Roman"/>
          <w:sz w:val="28"/>
          <w:szCs w:val="28"/>
        </w:rPr>
        <w:t>обеспечивающих</w:t>
      </w:r>
      <w:proofErr w:type="gramEnd"/>
      <w:r w:rsidRPr="00DB3B21">
        <w:rPr>
          <w:rFonts w:ascii="Times New Roman" w:hAnsi="Times New Roman" w:cs="Times New Roman"/>
          <w:sz w:val="28"/>
          <w:szCs w:val="28"/>
        </w:rPr>
        <w:t xml:space="preserve"> анализ динамики работы оборудования. </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Система должна организовать автоматизированный сбор, обработку и архивацию измерительной информации, для последующего анализа и отчетности. Передача информации между элементами комплекса выполняется по промышленным каналам связи для удалённого доступа и управления. Дополнительно должны быть реализованы функции проверки корректности получаемых данных, а также синхронизации времени всех компонентов системы. Формирование журналов событий, включая акты включения/отключения, коррекцию параметров, изменения конфигурации, а также формирование отчетных документов и передача их в автоматизированные рабочие места операторов и инженеров.  Каждый центр сбора данных должен обеспечить локальное хранение информации, защиту от несанкционированного доступа и возможность конфигурирования параметров оборудования.</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Разработка и внедрение автоматизированной системы технического учета электропотребления угольной шахты позволит интегрировать данные из различных источников, оперативно реагировать на отклонения от установленных лимитов и обеспечивать контроль рационального использования энергии на всех технологических уровнях шахты.</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АСТУЭ должен реализовать многоуровневую архитектуру, включающую три взаимосвязанных уровня: </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первый уровень представляет собой измерительные средства — трансформаторы тока и напряжения, цифровые счетчики электроэнергии и вторичные цепи. Эти устройства обеспечивают регистрацию и первичную обработку параметров сети;</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второй уровень формируют устройства сбора и передачи данных (УСПД), устанавливаемые в распределительных подстанциях. Они осуществляют регулярный опрос счетчиков, архивирование данных и передачу их в сервер сбора данных.</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третий уровень – центральный сервер АСТУЭ и автоматизированные рабочие места пользователей. На этом уровне выполняется обработка информации, формирование отчетности, построение графиков нагрузки и анализ эффективности электропотребления.</w:t>
      </w:r>
    </w:p>
    <w:p w:rsidR="0020555F" w:rsidRPr="00DB3B21" w:rsidRDefault="0020555F"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Обмен данными должен осуществляться через защищенные каналы связи, что гарантирует целостность и достоверность информации. Вся система должна функционировать в режиме непрерывного мониторинга, обеспечивая своевременное выявление отклонений и нештатных ситуаций.</w:t>
      </w:r>
    </w:p>
    <w:p w:rsidR="0020555F" w:rsidRPr="00DB3B21" w:rsidRDefault="0020555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На основании проведённого исследования структуры электропотребления угольной шахты им. Костенко в таблице 6.1 приведён перечень объектов, подлежащих техническому учёту электроэнергии.</w:t>
      </w:r>
    </w:p>
    <w:p w:rsidR="0020555F" w:rsidRPr="00DB3B21" w:rsidRDefault="0020555F" w:rsidP="00763938">
      <w:pPr>
        <w:spacing w:after="0" w:line="240" w:lineRule="auto"/>
        <w:ind w:firstLine="709"/>
        <w:jc w:val="both"/>
        <w:rPr>
          <w:rFonts w:ascii="Times New Roman" w:hAnsi="Times New Roman" w:cs="Times New Roman"/>
          <w:sz w:val="28"/>
          <w:szCs w:val="28"/>
        </w:rPr>
      </w:pPr>
    </w:p>
    <w:p w:rsidR="0020555F" w:rsidRPr="00DB3B21" w:rsidRDefault="0020555F" w:rsidP="00D57BDD">
      <w:pPr>
        <w:spacing w:after="0" w:line="240" w:lineRule="auto"/>
        <w:jc w:val="both"/>
        <w:rPr>
          <w:rFonts w:ascii="Times New Roman" w:hAnsi="Times New Roman" w:cs="Times New Roman"/>
          <w:sz w:val="28"/>
          <w:szCs w:val="28"/>
        </w:rPr>
      </w:pPr>
      <w:r w:rsidRPr="00DB3B21">
        <w:rPr>
          <w:rFonts w:ascii="Times New Roman" w:hAnsi="Times New Roman" w:cs="Times New Roman"/>
          <w:sz w:val="28"/>
          <w:szCs w:val="28"/>
        </w:rPr>
        <w:t>Таблица 6.1 – Объекты технического учета электропотребления угольной шахты им. Костенко</w:t>
      </w:r>
    </w:p>
    <w:tbl>
      <w:tblPr>
        <w:tblStyle w:val="a4"/>
        <w:tblW w:w="9760" w:type="dxa"/>
        <w:tblLook w:val="04A0" w:firstRow="1" w:lastRow="0" w:firstColumn="1" w:lastColumn="0" w:noHBand="0" w:noVBand="1"/>
      </w:tblPr>
      <w:tblGrid>
        <w:gridCol w:w="3248"/>
        <w:gridCol w:w="2765"/>
        <w:gridCol w:w="3747"/>
      </w:tblGrid>
      <w:tr w:rsidR="00DB3B21" w:rsidRPr="00DB3B21" w:rsidTr="00D57BDD">
        <w:trPr>
          <w:cantSplit/>
          <w:trHeight w:val="634"/>
        </w:trPr>
        <w:tc>
          <w:tcPr>
            <w:tcW w:w="3248" w:type="dxa"/>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D57BDD">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Питающий центр (ГПП)</w:t>
            </w:r>
          </w:p>
        </w:tc>
        <w:tc>
          <w:tcPr>
            <w:tcW w:w="2765" w:type="dxa"/>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Фидер 6 кВ</w:t>
            </w:r>
          </w:p>
        </w:tc>
        <w:tc>
          <w:tcPr>
            <w:tcW w:w="3747" w:type="dxa"/>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Потребитель</w:t>
            </w:r>
          </w:p>
        </w:tc>
      </w:tr>
      <w:tr w:rsidR="00DB3B21" w:rsidRPr="00DB3B21" w:rsidTr="00A02314">
        <w:trPr>
          <w:cantSplit/>
          <w:trHeight w:val="85"/>
        </w:trPr>
        <w:tc>
          <w:tcPr>
            <w:tcW w:w="3248" w:type="dxa"/>
            <w:tcBorders>
              <w:top w:val="single" w:sz="4" w:space="0" w:color="auto"/>
              <w:left w:val="single" w:sz="4" w:space="0" w:color="auto"/>
              <w:bottom w:val="single" w:sz="4" w:space="0" w:color="auto"/>
              <w:right w:val="single" w:sz="4" w:space="0" w:color="auto"/>
            </w:tcBorders>
            <w:vAlign w:val="center"/>
          </w:tcPr>
          <w:p w:rsidR="00A02314" w:rsidRPr="00DB3B21" w:rsidRDefault="00A02314" w:rsidP="00D57BDD">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w:t>
            </w:r>
          </w:p>
        </w:tc>
        <w:tc>
          <w:tcPr>
            <w:tcW w:w="2765" w:type="dxa"/>
            <w:tcBorders>
              <w:top w:val="single" w:sz="4" w:space="0" w:color="auto"/>
              <w:left w:val="single" w:sz="4" w:space="0" w:color="auto"/>
              <w:bottom w:val="single" w:sz="4" w:space="0" w:color="auto"/>
              <w:right w:val="single" w:sz="4" w:space="0" w:color="auto"/>
            </w:tcBorders>
            <w:vAlign w:val="center"/>
          </w:tcPr>
          <w:p w:rsidR="00A02314" w:rsidRPr="00DB3B21" w:rsidRDefault="00A02314"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2</w:t>
            </w:r>
          </w:p>
        </w:tc>
        <w:tc>
          <w:tcPr>
            <w:tcW w:w="3747" w:type="dxa"/>
            <w:tcBorders>
              <w:top w:val="single" w:sz="4" w:space="0" w:color="auto"/>
              <w:left w:val="single" w:sz="4" w:space="0" w:color="auto"/>
              <w:bottom w:val="single" w:sz="4" w:space="0" w:color="auto"/>
              <w:right w:val="single" w:sz="4" w:space="0" w:color="auto"/>
            </w:tcBorders>
            <w:vAlign w:val="center"/>
          </w:tcPr>
          <w:p w:rsidR="00A02314" w:rsidRPr="00DB3B21" w:rsidRDefault="00A02314"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3</w:t>
            </w:r>
          </w:p>
        </w:tc>
      </w:tr>
      <w:tr w:rsidR="00DB3B21" w:rsidRPr="00DB3B21" w:rsidTr="00D57BDD">
        <w:trPr>
          <w:cantSplit/>
          <w:trHeight w:val="309"/>
        </w:trPr>
        <w:tc>
          <w:tcPr>
            <w:tcW w:w="3248" w:type="dxa"/>
            <w:vMerge w:val="restart"/>
            <w:tcBorders>
              <w:top w:val="single" w:sz="4" w:space="0" w:color="auto"/>
              <w:left w:val="single" w:sz="4" w:space="0" w:color="auto"/>
              <w:bottom w:val="single" w:sz="4" w:space="0" w:color="auto"/>
              <w:right w:val="single" w:sz="4" w:space="0" w:color="auto"/>
            </w:tcBorders>
            <w:hideMark/>
          </w:tcPr>
          <w:p w:rsidR="0020555F" w:rsidRPr="00DB3B21" w:rsidRDefault="0020555F" w:rsidP="00D57BDD">
            <w:pPr>
              <w:jc w:val="both"/>
              <w:rPr>
                <w:rFonts w:ascii="Times New Roman" w:hAnsi="Times New Roman" w:cs="Times New Roman"/>
                <w:sz w:val="28"/>
                <w:szCs w:val="28"/>
                <w:lang w:eastAsia="ru-RU"/>
              </w:rPr>
            </w:pPr>
            <w:r w:rsidRPr="00DB3B21">
              <w:rPr>
                <w:rFonts w:ascii="Times New Roman" w:hAnsi="Times New Roman" w:cs="Times New Roman"/>
                <w:sz w:val="28"/>
                <w:szCs w:val="28"/>
                <w:lang w:eastAsia="ru-RU"/>
              </w:rPr>
              <w:t xml:space="preserve">РП «Костенко 35/6» </w:t>
            </w:r>
          </w:p>
          <w:p w:rsidR="0020555F" w:rsidRPr="00DB3B21" w:rsidRDefault="0020555F" w:rsidP="00D57BDD">
            <w:pPr>
              <w:jc w:val="both"/>
              <w:rPr>
                <w:rFonts w:ascii="Times New Roman" w:hAnsi="Times New Roman" w:cs="Times New Roman"/>
                <w:sz w:val="28"/>
                <w:szCs w:val="28"/>
                <w:lang w:eastAsia="ru-RU"/>
              </w:rPr>
            </w:pPr>
            <w:r w:rsidRPr="00DB3B21">
              <w:rPr>
                <w:rFonts w:ascii="Times New Roman" w:hAnsi="Times New Roman" w:cs="Times New Roman"/>
                <w:sz w:val="28"/>
                <w:szCs w:val="28"/>
                <w:lang w:eastAsia="ru-RU"/>
              </w:rPr>
              <w:t>(20 шт)</w:t>
            </w: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606</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ввод №1</w:t>
            </w:r>
          </w:p>
        </w:tc>
      </w:tr>
      <w:tr w:rsidR="0020555F" w:rsidRPr="00DB3B21" w:rsidTr="00A02314">
        <w:trPr>
          <w:cantSplit/>
          <w:trHeight w:val="324"/>
        </w:trPr>
        <w:tc>
          <w:tcPr>
            <w:tcW w:w="0" w:type="auto"/>
            <w:vMerge/>
            <w:tcBorders>
              <w:top w:val="single" w:sz="4" w:space="0" w:color="auto"/>
              <w:left w:val="single" w:sz="4" w:space="0" w:color="auto"/>
              <w:bottom w:val="nil"/>
              <w:right w:val="single" w:sz="4" w:space="0" w:color="auto"/>
            </w:tcBorders>
            <w:vAlign w:val="center"/>
            <w:hideMark/>
          </w:tcPr>
          <w:p w:rsidR="0020555F" w:rsidRPr="00DB3B21" w:rsidRDefault="0020555F" w:rsidP="00D57BDD">
            <w:pPr>
              <w:jc w:val="both"/>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nil"/>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636</w:t>
            </w:r>
          </w:p>
        </w:tc>
        <w:tc>
          <w:tcPr>
            <w:tcW w:w="3747" w:type="dxa"/>
            <w:tcBorders>
              <w:top w:val="single" w:sz="4" w:space="0" w:color="auto"/>
              <w:left w:val="single" w:sz="4" w:space="0" w:color="auto"/>
              <w:bottom w:val="nil"/>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ввод №2</w:t>
            </w:r>
          </w:p>
        </w:tc>
      </w:tr>
    </w:tbl>
    <w:p w:rsidR="00A02314" w:rsidRPr="00DB3B21" w:rsidRDefault="00A02314"/>
    <w:p w:rsidR="00A02314" w:rsidRPr="00DB3B21" w:rsidRDefault="00A02314" w:rsidP="00A02314">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 xml:space="preserve">Продолжение таблицы 6.1 </w:t>
      </w:r>
    </w:p>
    <w:tbl>
      <w:tblPr>
        <w:tblStyle w:val="a4"/>
        <w:tblW w:w="9760" w:type="dxa"/>
        <w:tblLook w:val="04A0" w:firstRow="1" w:lastRow="0" w:firstColumn="1" w:lastColumn="0" w:noHBand="0" w:noVBand="1"/>
      </w:tblPr>
      <w:tblGrid>
        <w:gridCol w:w="3248"/>
        <w:gridCol w:w="2765"/>
        <w:gridCol w:w="3747"/>
      </w:tblGrid>
      <w:tr w:rsidR="00DB3B21" w:rsidRPr="00DB3B21" w:rsidTr="00A02314">
        <w:trPr>
          <w:trHeight w:val="85"/>
        </w:trPr>
        <w:tc>
          <w:tcPr>
            <w:tcW w:w="3248" w:type="dxa"/>
          </w:tcPr>
          <w:p w:rsidR="00A02314" w:rsidRPr="00DB3B21" w:rsidRDefault="00A02314" w:rsidP="00A02314">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w:t>
            </w:r>
          </w:p>
        </w:tc>
        <w:tc>
          <w:tcPr>
            <w:tcW w:w="2765" w:type="dxa"/>
          </w:tcPr>
          <w:p w:rsidR="00A02314" w:rsidRPr="00DB3B21" w:rsidRDefault="00A02314" w:rsidP="00A02314">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2</w:t>
            </w:r>
          </w:p>
        </w:tc>
        <w:tc>
          <w:tcPr>
            <w:tcW w:w="3747" w:type="dxa"/>
          </w:tcPr>
          <w:p w:rsidR="00A02314" w:rsidRPr="00DB3B21" w:rsidRDefault="00A02314" w:rsidP="00A02314">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3</w:t>
            </w:r>
          </w:p>
        </w:tc>
      </w:tr>
      <w:tr w:rsidR="00DB3B21" w:rsidRPr="00DB3B21" w:rsidTr="00D57BDD">
        <w:trPr>
          <w:cantSplit/>
          <w:trHeight w:val="324"/>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604, 617, 626, 627</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Вент. гл.проветр. (ВГП)</w:t>
            </w:r>
          </w:p>
        </w:tc>
      </w:tr>
      <w:tr w:rsidR="00DB3B21" w:rsidRPr="00DB3B21" w:rsidTr="00D57BDD">
        <w:trPr>
          <w:cantSplit/>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8, 30</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Вент. гл.проветр. (ВГП)</w:t>
            </w:r>
          </w:p>
        </w:tc>
      </w:tr>
      <w:tr w:rsidR="00DB3B21" w:rsidRPr="00DB3B21" w:rsidTr="00D57BDD">
        <w:trPr>
          <w:cantSplit/>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612, 619</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Подъемная установка</w:t>
            </w:r>
          </w:p>
        </w:tc>
      </w:tr>
      <w:tr w:rsidR="00DB3B21" w:rsidRPr="00DB3B21" w:rsidTr="00D57BDD">
        <w:trPr>
          <w:cantSplit/>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16, 34</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Подъемная установка</w:t>
            </w:r>
          </w:p>
        </w:tc>
      </w:tr>
      <w:tr w:rsidR="00DB3B21" w:rsidRPr="00DB3B21" w:rsidTr="00D57BDD">
        <w:trPr>
          <w:cantSplit/>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608, 625</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УСШМД</w:t>
            </w:r>
          </w:p>
        </w:tc>
      </w:tr>
      <w:tr w:rsidR="00DB3B21" w:rsidRPr="00DB3B21" w:rsidTr="00D57BDD">
        <w:trPr>
          <w:cantSplit/>
          <w:trHeight w:val="1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614, 632</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Трансформаторы поверхности</w:t>
            </w:r>
          </w:p>
        </w:tc>
      </w:tr>
      <w:tr w:rsidR="00DB3B21" w:rsidRPr="00DB3B21" w:rsidTr="00D57BDD">
        <w:trPr>
          <w:cantSplit/>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621, 624</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 xml:space="preserve">Ввод №1, 2  </w:t>
            </w:r>
            <w:proofErr w:type="gramStart"/>
            <w:r w:rsidRPr="00DB3B21">
              <w:rPr>
                <w:rFonts w:ascii="Times New Roman" w:hAnsi="Times New Roman" w:cs="Times New Roman"/>
                <w:sz w:val="28"/>
                <w:szCs w:val="28"/>
                <w:lang w:eastAsia="ru-RU"/>
              </w:rPr>
              <w:t>п</w:t>
            </w:r>
            <w:proofErr w:type="gramEnd"/>
            <w:r w:rsidRPr="00DB3B21">
              <w:rPr>
                <w:rFonts w:ascii="Times New Roman" w:hAnsi="Times New Roman" w:cs="Times New Roman"/>
                <w:sz w:val="28"/>
                <w:szCs w:val="28"/>
                <w:lang w:eastAsia="ru-RU"/>
              </w:rPr>
              <w:t>/с «86/87»</w:t>
            </w:r>
          </w:p>
        </w:tc>
      </w:tr>
      <w:tr w:rsidR="00DB3B21" w:rsidRPr="00DB3B21" w:rsidTr="00A02314">
        <w:trPr>
          <w:cantSplit/>
          <w:trHeight w:val="4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629, 603</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 xml:space="preserve">Ввод №1, 2  </w:t>
            </w:r>
            <w:proofErr w:type="gramStart"/>
            <w:r w:rsidRPr="00DB3B21">
              <w:rPr>
                <w:rFonts w:ascii="Times New Roman" w:hAnsi="Times New Roman" w:cs="Times New Roman"/>
                <w:sz w:val="28"/>
                <w:szCs w:val="28"/>
                <w:lang w:eastAsia="ru-RU"/>
              </w:rPr>
              <w:t>п</w:t>
            </w:r>
            <w:proofErr w:type="gramEnd"/>
            <w:r w:rsidRPr="00DB3B21">
              <w:rPr>
                <w:rFonts w:ascii="Times New Roman" w:hAnsi="Times New Roman" w:cs="Times New Roman"/>
                <w:sz w:val="28"/>
                <w:szCs w:val="28"/>
                <w:lang w:eastAsia="ru-RU"/>
              </w:rPr>
              <w:t>/с «Костенко»</w:t>
            </w:r>
          </w:p>
        </w:tc>
      </w:tr>
      <w:tr w:rsidR="00DB3B21" w:rsidRPr="00DB3B21" w:rsidTr="00D57BDD">
        <w:trPr>
          <w:cantSplit/>
          <w:trHeight w:val="309"/>
        </w:trPr>
        <w:tc>
          <w:tcPr>
            <w:tcW w:w="3248" w:type="dxa"/>
            <w:vMerge w:val="restart"/>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РП «Кировская 35/6»</w:t>
            </w:r>
          </w:p>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(10 шт)</w:t>
            </w: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1, 8</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Ввод №1</w:t>
            </w:r>
          </w:p>
        </w:tc>
      </w:tr>
      <w:tr w:rsidR="00DB3B21" w:rsidRPr="00DB3B21" w:rsidTr="00D57BDD">
        <w:trPr>
          <w:cantSplit/>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2</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Ввод №2</w:t>
            </w:r>
          </w:p>
        </w:tc>
      </w:tr>
      <w:tr w:rsidR="00DB3B21" w:rsidRPr="00DB3B21" w:rsidTr="00D57BDD">
        <w:trPr>
          <w:cantSplit/>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8, 10</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Вент. гл.проветр. (ВГП)</w:t>
            </w:r>
          </w:p>
        </w:tc>
      </w:tr>
      <w:tr w:rsidR="00DB3B21" w:rsidRPr="00DB3B21" w:rsidTr="00D57BDD">
        <w:trPr>
          <w:cantSplit/>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16, 34</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Подъемная установка</w:t>
            </w:r>
          </w:p>
        </w:tc>
      </w:tr>
      <w:tr w:rsidR="00DB3B21" w:rsidRPr="00DB3B21" w:rsidTr="00D57BDD">
        <w:trPr>
          <w:cantSplit/>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10, 32</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Завод «Горные машины»</w:t>
            </w:r>
          </w:p>
        </w:tc>
      </w:tr>
      <w:tr w:rsidR="00DB3B21" w:rsidRPr="00DB3B21" w:rsidTr="00A02314">
        <w:trPr>
          <w:cantSplit/>
          <w:trHeight w:val="6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20, 26</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Котельная установка</w:t>
            </w:r>
          </w:p>
        </w:tc>
      </w:tr>
      <w:tr w:rsidR="00DB3B21" w:rsidRPr="00DB3B21" w:rsidTr="00D57BDD">
        <w:trPr>
          <w:cantSplit/>
          <w:trHeight w:val="319"/>
        </w:trPr>
        <w:tc>
          <w:tcPr>
            <w:tcW w:w="3248" w:type="dxa"/>
            <w:vMerge w:val="restart"/>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ПС «Спортивная»</w:t>
            </w:r>
          </w:p>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(9 шт)</w:t>
            </w: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Ввод №1</w:t>
            </w:r>
          </w:p>
        </w:tc>
      </w:tr>
      <w:tr w:rsidR="00DB3B21" w:rsidRPr="00DB3B21" w:rsidTr="00D57BDD">
        <w:trPr>
          <w:cantSplit/>
          <w:trHeight w:val="319"/>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13</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Ввод №2</w:t>
            </w:r>
          </w:p>
        </w:tc>
      </w:tr>
      <w:tr w:rsidR="00DB3B21" w:rsidRPr="00DB3B21" w:rsidTr="00D57BDD">
        <w:trPr>
          <w:cantSplit/>
          <w:trHeight w:val="319"/>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6, 12</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Вент. гл.проветр. (ВГП)</w:t>
            </w:r>
          </w:p>
        </w:tc>
      </w:tr>
      <w:tr w:rsidR="00DB3B21" w:rsidRPr="00DB3B21" w:rsidTr="00D57BDD">
        <w:trPr>
          <w:cantSplit/>
          <w:trHeight w:val="319"/>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8, 16</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Подъемная установка</w:t>
            </w:r>
          </w:p>
        </w:tc>
      </w:tr>
      <w:tr w:rsidR="00DB3B21" w:rsidRPr="00DB3B21" w:rsidTr="00D57BDD">
        <w:trPr>
          <w:cantSplit/>
          <w:trHeight w:val="319"/>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14</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«КарЖылуСбыт»</w:t>
            </w:r>
          </w:p>
        </w:tc>
      </w:tr>
      <w:tr w:rsidR="00DB3B21" w:rsidRPr="00DB3B21" w:rsidTr="00A02314">
        <w:trPr>
          <w:cantSplit/>
          <w:trHeight w:val="858"/>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101, 102</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Трансформаторы поверхности</w:t>
            </w:r>
          </w:p>
        </w:tc>
      </w:tr>
      <w:tr w:rsidR="00DB3B21" w:rsidRPr="00DB3B21" w:rsidTr="00D57BDD">
        <w:trPr>
          <w:cantSplit/>
          <w:trHeight w:val="319"/>
        </w:trPr>
        <w:tc>
          <w:tcPr>
            <w:tcW w:w="3248" w:type="dxa"/>
            <w:vMerge w:val="restart"/>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ПС «Солнечная»</w:t>
            </w:r>
          </w:p>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(17 шт.)</w:t>
            </w: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3, 29</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Ввод №1, №2</w:t>
            </w:r>
          </w:p>
        </w:tc>
      </w:tr>
      <w:tr w:rsidR="00DB3B21" w:rsidRPr="00DB3B21" w:rsidTr="00D57BDD">
        <w:trPr>
          <w:cantSplit/>
          <w:trHeight w:val="319"/>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5, 25</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Вент. гл.проветр. (ВГП)</w:t>
            </w:r>
          </w:p>
        </w:tc>
      </w:tr>
      <w:tr w:rsidR="00DB3B21" w:rsidRPr="00DB3B21" w:rsidTr="00D57BDD">
        <w:trPr>
          <w:cantSplit/>
          <w:trHeight w:val="319"/>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7, 13, 19, 26, 28</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Подземная нагрузка</w:t>
            </w:r>
          </w:p>
        </w:tc>
      </w:tr>
      <w:tr w:rsidR="00DB3B21" w:rsidRPr="00DB3B21" w:rsidTr="00D57BDD">
        <w:trPr>
          <w:cantSplit/>
          <w:trHeight w:val="319"/>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12, 32</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Вакуумная установка</w:t>
            </w:r>
          </w:p>
        </w:tc>
      </w:tr>
      <w:tr w:rsidR="00DB3B21" w:rsidRPr="00DB3B21" w:rsidTr="00D57BDD">
        <w:trPr>
          <w:cantSplit/>
          <w:trHeight w:val="319"/>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6, 18</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Трансформаторы поверхности</w:t>
            </w:r>
          </w:p>
        </w:tc>
      </w:tr>
      <w:tr w:rsidR="00DB3B21" w:rsidRPr="00DB3B21" w:rsidTr="00A02314">
        <w:trPr>
          <w:cantSplit/>
          <w:trHeight w:val="485"/>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8, 14, 10, 16</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Подъемная установка</w:t>
            </w:r>
          </w:p>
        </w:tc>
      </w:tr>
      <w:tr w:rsidR="00DB3B21" w:rsidRPr="00DB3B21" w:rsidTr="00D57BDD">
        <w:trPr>
          <w:cantSplit/>
          <w:trHeight w:val="319"/>
        </w:trPr>
        <w:tc>
          <w:tcPr>
            <w:tcW w:w="3248" w:type="dxa"/>
            <w:vMerge w:val="restart"/>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ПС «Костенко»</w:t>
            </w:r>
          </w:p>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(20 шт)</w:t>
            </w: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tabs>
                <w:tab w:val="center" w:pos="1146"/>
              </w:tabs>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1, 2</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Гл. вводы №1, №2</w:t>
            </w:r>
          </w:p>
        </w:tc>
      </w:tr>
      <w:tr w:rsidR="00DB3B21" w:rsidRPr="00DB3B21" w:rsidTr="00D57BDD">
        <w:trPr>
          <w:cantSplit/>
          <w:trHeight w:val="336"/>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3, 4, 15, 16, 9, 10</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Подъемная установка</w:t>
            </w:r>
          </w:p>
        </w:tc>
      </w:tr>
      <w:tr w:rsidR="00DB3B21" w:rsidRPr="00DB3B21" w:rsidTr="00D57BDD">
        <w:trPr>
          <w:cantSplit/>
          <w:trHeight w:val="656"/>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13, 14, 29, 122</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Трансформаторы поверхности</w:t>
            </w:r>
          </w:p>
        </w:tc>
      </w:tr>
      <w:tr w:rsidR="00DB3B21" w:rsidRPr="00DB3B21" w:rsidTr="00D57BDD">
        <w:trPr>
          <w:cantSplit/>
          <w:trHeight w:val="336"/>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17, 18,</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Вакуумная установка</w:t>
            </w:r>
          </w:p>
        </w:tc>
      </w:tr>
      <w:tr w:rsidR="00DB3B21" w:rsidRPr="00DB3B21" w:rsidTr="00D57BDD">
        <w:trPr>
          <w:cantSplit/>
          <w:trHeight w:val="336"/>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23, 24, 25, 26</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Котельная установка</w:t>
            </w:r>
          </w:p>
        </w:tc>
      </w:tr>
      <w:tr w:rsidR="00DB3B21" w:rsidRPr="00DB3B21" w:rsidTr="00D57BDD">
        <w:trPr>
          <w:cantSplit/>
          <w:trHeight w:val="70"/>
        </w:trPr>
        <w:tc>
          <w:tcPr>
            <w:tcW w:w="3248" w:type="dxa"/>
            <w:vMerge/>
            <w:tcBorders>
              <w:top w:val="single" w:sz="4" w:space="0" w:color="auto"/>
              <w:left w:val="single" w:sz="4" w:space="0" w:color="auto"/>
              <w:bottom w:val="single" w:sz="4" w:space="0" w:color="auto"/>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101</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УШСР</w:t>
            </w:r>
          </w:p>
        </w:tc>
      </w:tr>
      <w:tr w:rsidR="0020555F" w:rsidRPr="00DB3B21" w:rsidTr="00A02314">
        <w:trPr>
          <w:cantSplit/>
          <w:trHeight w:val="336"/>
        </w:trPr>
        <w:tc>
          <w:tcPr>
            <w:tcW w:w="3248" w:type="dxa"/>
            <w:vMerge/>
            <w:tcBorders>
              <w:top w:val="single" w:sz="4" w:space="0" w:color="auto"/>
              <w:left w:val="single" w:sz="4" w:space="0" w:color="auto"/>
              <w:bottom w:val="nil"/>
              <w:right w:val="single" w:sz="4" w:space="0" w:color="auto"/>
            </w:tcBorders>
            <w:vAlign w:val="center"/>
            <w:hideMark/>
          </w:tcPr>
          <w:p w:rsidR="0020555F" w:rsidRPr="00DB3B21" w:rsidRDefault="0020555F" w:rsidP="002A038C">
            <w:pPr>
              <w:jc w:val="center"/>
              <w:rPr>
                <w:rFonts w:ascii="Times New Roman" w:eastAsia="Calibri" w:hAnsi="Times New Roman" w:cs="Times New Roman"/>
                <w:sz w:val="28"/>
                <w:szCs w:val="28"/>
                <w:lang w:eastAsia="ru-RU"/>
              </w:rPr>
            </w:pPr>
          </w:p>
        </w:tc>
        <w:tc>
          <w:tcPr>
            <w:tcW w:w="2765" w:type="dxa"/>
            <w:tcBorders>
              <w:top w:val="single" w:sz="4" w:space="0" w:color="auto"/>
              <w:left w:val="single" w:sz="4" w:space="0" w:color="auto"/>
              <w:bottom w:val="nil"/>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102</w:t>
            </w:r>
          </w:p>
        </w:tc>
        <w:tc>
          <w:tcPr>
            <w:tcW w:w="3747" w:type="dxa"/>
            <w:tcBorders>
              <w:top w:val="single" w:sz="4" w:space="0" w:color="auto"/>
              <w:left w:val="single" w:sz="4" w:space="0" w:color="auto"/>
              <w:bottom w:val="nil"/>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УПТС</w:t>
            </w:r>
          </w:p>
        </w:tc>
      </w:tr>
    </w:tbl>
    <w:p w:rsidR="00A02314" w:rsidRPr="00DB3B21" w:rsidRDefault="00A02314" w:rsidP="002A038C">
      <w:pPr>
        <w:jc w:val="center"/>
      </w:pPr>
    </w:p>
    <w:p w:rsidR="00A02314" w:rsidRPr="00DB3B21" w:rsidRDefault="00A02314" w:rsidP="00A02314">
      <w:pPr>
        <w:spacing w:after="0" w:line="240" w:lineRule="auto"/>
        <w:rPr>
          <w:rFonts w:ascii="Times New Roman" w:hAnsi="Times New Roman" w:cs="Times New Roman"/>
          <w:sz w:val="28"/>
          <w:szCs w:val="28"/>
        </w:rPr>
      </w:pPr>
      <w:r w:rsidRPr="00DB3B21">
        <w:rPr>
          <w:rFonts w:ascii="Times New Roman" w:hAnsi="Times New Roman" w:cs="Times New Roman"/>
          <w:sz w:val="28"/>
          <w:szCs w:val="28"/>
        </w:rPr>
        <w:t xml:space="preserve">Продолжение таблицы 6.1 </w:t>
      </w:r>
    </w:p>
    <w:tbl>
      <w:tblPr>
        <w:tblStyle w:val="a4"/>
        <w:tblW w:w="9760" w:type="dxa"/>
        <w:tblLook w:val="04A0" w:firstRow="1" w:lastRow="0" w:firstColumn="1" w:lastColumn="0" w:noHBand="0" w:noVBand="1"/>
      </w:tblPr>
      <w:tblGrid>
        <w:gridCol w:w="3248"/>
        <w:gridCol w:w="2765"/>
        <w:gridCol w:w="3747"/>
      </w:tblGrid>
      <w:tr w:rsidR="00DB3B21" w:rsidRPr="00DB3B21" w:rsidTr="008F3005">
        <w:trPr>
          <w:trHeight w:val="85"/>
        </w:trPr>
        <w:tc>
          <w:tcPr>
            <w:tcW w:w="3248" w:type="dxa"/>
          </w:tcPr>
          <w:p w:rsidR="00A02314" w:rsidRPr="00DB3B21" w:rsidRDefault="00A02314" w:rsidP="008F3005">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1</w:t>
            </w:r>
          </w:p>
        </w:tc>
        <w:tc>
          <w:tcPr>
            <w:tcW w:w="2765" w:type="dxa"/>
          </w:tcPr>
          <w:p w:rsidR="00A02314" w:rsidRPr="00DB3B21" w:rsidRDefault="00A02314" w:rsidP="008F3005">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2</w:t>
            </w:r>
          </w:p>
        </w:tc>
        <w:tc>
          <w:tcPr>
            <w:tcW w:w="3747" w:type="dxa"/>
          </w:tcPr>
          <w:p w:rsidR="00A02314" w:rsidRPr="00DB3B21" w:rsidRDefault="00A02314" w:rsidP="008F3005">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3</w:t>
            </w:r>
          </w:p>
        </w:tc>
      </w:tr>
      <w:tr w:rsidR="00DB3B21" w:rsidRPr="00DB3B21" w:rsidTr="00D57BDD">
        <w:trPr>
          <w:trHeight w:val="319"/>
        </w:trPr>
        <w:tc>
          <w:tcPr>
            <w:tcW w:w="3248" w:type="dxa"/>
            <w:tcBorders>
              <w:top w:val="single" w:sz="4" w:space="0" w:color="auto"/>
              <w:left w:val="single" w:sz="4" w:space="0" w:color="auto"/>
              <w:bottom w:val="single" w:sz="4" w:space="0" w:color="auto"/>
              <w:right w:val="single" w:sz="4" w:space="0" w:color="auto"/>
            </w:tcBorders>
            <w:hideMark/>
          </w:tcPr>
          <w:p w:rsidR="0020555F" w:rsidRPr="00DB3B21" w:rsidRDefault="0020555F" w:rsidP="00D57BDD">
            <w:pPr>
              <w:jc w:val="both"/>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ПC «86/87»</w:t>
            </w: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5, 12</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Вент. гл.проветр. (ВГП)</w:t>
            </w:r>
          </w:p>
        </w:tc>
      </w:tr>
      <w:tr w:rsidR="00DB3B21" w:rsidRPr="00DB3B21" w:rsidTr="00D57BDD">
        <w:trPr>
          <w:trHeight w:val="319"/>
        </w:trPr>
        <w:tc>
          <w:tcPr>
            <w:tcW w:w="3248" w:type="dxa"/>
            <w:tcBorders>
              <w:top w:val="single" w:sz="4" w:space="0" w:color="auto"/>
              <w:left w:val="single" w:sz="4" w:space="0" w:color="auto"/>
              <w:bottom w:val="single" w:sz="4" w:space="0" w:color="auto"/>
              <w:right w:val="single" w:sz="4" w:space="0" w:color="auto"/>
            </w:tcBorders>
          </w:tcPr>
          <w:p w:rsidR="0020555F" w:rsidRPr="00DB3B21" w:rsidRDefault="0020555F" w:rsidP="00D57BDD">
            <w:pPr>
              <w:jc w:val="both"/>
              <w:rPr>
                <w:rFonts w:ascii="Times New Roman"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8, 14</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Подъемная установка</w:t>
            </w:r>
          </w:p>
        </w:tc>
      </w:tr>
      <w:tr w:rsidR="00DB3B21" w:rsidRPr="00DB3B21" w:rsidTr="00D57BDD">
        <w:trPr>
          <w:trHeight w:val="319"/>
        </w:trPr>
        <w:tc>
          <w:tcPr>
            <w:tcW w:w="3248" w:type="dxa"/>
            <w:tcBorders>
              <w:top w:val="single" w:sz="4" w:space="0" w:color="auto"/>
              <w:left w:val="single" w:sz="4" w:space="0" w:color="auto"/>
              <w:bottom w:val="single" w:sz="4" w:space="0" w:color="auto"/>
              <w:right w:val="single" w:sz="4" w:space="0" w:color="auto"/>
            </w:tcBorders>
          </w:tcPr>
          <w:p w:rsidR="0020555F" w:rsidRPr="00DB3B21" w:rsidRDefault="0020555F" w:rsidP="00D57BDD">
            <w:pPr>
              <w:jc w:val="both"/>
              <w:rPr>
                <w:rFonts w:ascii="Times New Roman"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6, 16</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Подземная нагрузка</w:t>
            </w:r>
          </w:p>
        </w:tc>
      </w:tr>
      <w:tr w:rsidR="0020555F" w:rsidRPr="00DB3B21" w:rsidTr="00D57BDD">
        <w:trPr>
          <w:trHeight w:val="639"/>
        </w:trPr>
        <w:tc>
          <w:tcPr>
            <w:tcW w:w="3248" w:type="dxa"/>
            <w:tcBorders>
              <w:top w:val="single" w:sz="4" w:space="0" w:color="auto"/>
              <w:left w:val="single" w:sz="4" w:space="0" w:color="auto"/>
              <w:bottom w:val="single" w:sz="4" w:space="0" w:color="auto"/>
              <w:right w:val="single" w:sz="4" w:space="0" w:color="auto"/>
            </w:tcBorders>
          </w:tcPr>
          <w:p w:rsidR="0020555F" w:rsidRPr="00DB3B21" w:rsidRDefault="0020555F" w:rsidP="00D57BDD">
            <w:pPr>
              <w:jc w:val="both"/>
              <w:rPr>
                <w:rFonts w:ascii="Times New Roman" w:hAnsi="Times New Roman" w:cs="Times New Roman"/>
                <w:sz w:val="28"/>
                <w:szCs w:val="28"/>
                <w:lang w:eastAsia="ru-RU"/>
              </w:rPr>
            </w:pPr>
          </w:p>
        </w:tc>
        <w:tc>
          <w:tcPr>
            <w:tcW w:w="2765"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7, 19</w:t>
            </w:r>
          </w:p>
        </w:tc>
        <w:tc>
          <w:tcPr>
            <w:tcW w:w="3747" w:type="dxa"/>
            <w:tcBorders>
              <w:top w:val="single" w:sz="4" w:space="0" w:color="auto"/>
              <w:left w:val="single" w:sz="4" w:space="0" w:color="auto"/>
              <w:bottom w:val="single" w:sz="4" w:space="0" w:color="auto"/>
              <w:right w:val="single" w:sz="4" w:space="0" w:color="auto"/>
            </w:tcBorders>
            <w:hideMark/>
          </w:tcPr>
          <w:p w:rsidR="0020555F" w:rsidRPr="00DB3B21" w:rsidRDefault="0020555F" w:rsidP="002A038C">
            <w:pPr>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Трансформаторы поверхности</w:t>
            </w:r>
          </w:p>
        </w:tc>
      </w:tr>
    </w:tbl>
    <w:p w:rsidR="0020555F" w:rsidRPr="00DB3B21" w:rsidRDefault="0020555F" w:rsidP="00763938">
      <w:pPr>
        <w:spacing w:after="0" w:line="240" w:lineRule="auto"/>
        <w:ind w:firstLine="709"/>
        <w:jc w:val="both"/>
        <w:rPr>
          <w:rFonts w:ascii="Times New Roman" w:hAnsi="Times New Roman" w:cs="Times New Roman"/>
          <w:b/>
          <w:sz w:val="28"/>
          <w:szCs w:val="28"/>
        </w:rPr>
      </w:pPr>
    </w:p>
    <w:p w:rsidR="0020555F" w:rsidRPr="00DB3B21" w:rsidRDefault="0020555F" w:rsidP="00763938">
      <w:pPr>
        <w:spacing w:after="0" w:line="240" w:lineRule="auto"/>
        <w:ind w:firstLine="709"/>
        <w:jc w:val="both"/>
        <w:rPr>
          <w:rFonts w:ascii="Times New Roman" w:eastAsia="Times New Roman" w:hAnsi="Times New Roman" w:cs="Times New Roman"/>
          <w:sz w:val="28"/>
          <w:szCs w:val="28"/>
          <w:lang w:eastAsia="ru-RU"/>
        </w:rPr>
      </w:pPr>
      <w:r w:rsidRPr="00DB3B21">
        <w:rPr>
          <w:rFonts w:ascii="Times New Roman" w:eastAsia="Times New Roman" w:hAnsi="Times New Roman" w:cs="Times New Roman"/>
          <w:sz w:val="28"/>
          <w:szCs w:val="28"/>
          <w:lang w:eastAsia="ru-RU"/>
        </w:rPr>
        <w:t>Перспективным направлением развития исследований является расширение области контроля системы АСТУЭ за счёт включения мониторинга подземных нагрузок, что позволит сформировать целостное представление о структуре энергопотребления шахты и повысить эффективность управления энергетическими ресурсами.</w:t>
      </w:r>
    </w:p>
    <w:p w:rsidR="007E66D0" w:rsidRPr="00DB3B21" w:rsidRDefault="007E66D0" w:rsidP="00763938">
      <w:pPr>
        <w:tabs>
          <w:tab w:val="left" w:pos="5985"/>
        </w:tabs>
        <w:spacing w:after="0" w:line="240" w:lineRule="auto"/>
        <w:ind w:firstLine="709"/>
        <w:jc w:val="both"/>
        <w:rPr>
          <w:rFonts w:ascii="Times New Roman" w:hAnsi="Times New Roman"/>
          <w:sz w:val="28"/>
          <w:szCs w:val="28"/>
        </w:rPr>
      </w:pPr>
    </w:p>
    <w:p w:rsidR="007E66D0" w:rsidRPr="00DB3B21" w:rsidRDefault="007E66D0" w:rsidP="00763938">
      <w:pPr>
        <w:tabs>
          <w:tab w:val="left" w:pos="2190"/>
        </w:tabs>
        <w:spacing w:after="0" w:line="240" w:lineRule="auto"/>
        <w:ind w:firstLine="709"/>
        <w:jc w:val="both"/>
        <w:rPr>
          <w:rFonts w:ascii="Times New Roman" w:eastAsiaTheme="minorEastAsia" w:hAnsi="Times New Roman" w:cs="Times New Roman"/>
          <w:b/>
          <w:sz w:val="28"/>
          <w:szCs w:val="28"/>
        </w:rPr>
      </w:pPr>
      <w:r w:rsidRPr="00DB3B21">
        <w:rPr>
          <w:rFonts w:ascii="Times New Roman" w:eastAsiaTheme="minorEastAsia" w:hAnsi="Times New Roman" w:cs="Times New Roman"/>
          <w:b/>
          <w:sz w:val="28"/>
          <w:szCs w:val="28"/>
        </w:rPr>
        <w:t>Выводы по шестому разделу</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Для каждой технологической группы шахтных электроприёмников</w:t>
      </w:r>
      <w:r w:rsidRPr="00DB3B21">
        <w:t xml:space="preserve"> </w:t>
      </w:r>
      <w:r w:rsidRPr="00DB3B21">
        <w:rPr>
          <w:rFonts w:ascii="Times New Roman" w:eastAsiaTheme="minorEastAsia" w:hAnsi="Times New Roman" w:cs="Times New Roman"/>
          <w:sz w:val="28"/>
          <w:szCs w:val="28"/>
        </w:rPr>
        <w:t>определены принципы оптимизации использования электрической энергии и возможные режимы управления.</w:t>
      </w:r>
      <w:r w:rsidR="0020555F" w:rsidRPr="00DB3B21">
        <w:rPr>
          <w:rFonts w:ascii="Times New Roman" w:eastAsiaTheme="minorEastAsia" w:hAnsi="Times New Roman" w:cs="Times New Roman"/>
          <w:sz w:val="28"/>
          <w:szCs w:val="28"/>
        </w:rPr>
        <w:t xml:space="preserve"> </w:t>
      </w:r>
      <w:r w:rsidRPr="00DB3B21">
        <w:rPr>
          <w:rFonts w:ascii="Times New Roman" w:eastAsiaTheme="minorEastAsia" w:hAnsi="Times New Roman" w:cs="Times New Roman"/>
          <w:sz w:val="28"/>
          <w:szCs w:val="28"/>
        </w:rPr>
        <w:t>Управление режимами потребления активной мощности может осуществляться при помощи потребителей-регуляторов, которые могут отключаться в часы максимума нагрузки энергосистемы на период времени, определяемый технологическими возможностями.</w:t>
      </w:r>
      <w:r w:rsidR="0020555F" w:rsidRPr="00DB3B21">
        <w:rPr>
          <w:rFonts w:ascii="Times New Roman" w:eastAsiaTheme="minorEastAsia" w:hAnsi="Times New Roman" w:cs="Times New Roman"/>
          <w:sz w:val="28"/>
          <w:szCs w:val="28"/>
        </w:rPr>
        <w:t xml:space="preserve"> </w:t>
      </w:r>
      <w:r w:rsidRPr="00DB3B21">
        <w:rPr>
          <w:rFonts w:ascii="Times New Roman" w:eastAsiaTheme="minorEastAsia" w:hAnsi="Times New Roman" w:cs="Times New Roman"/>
          <w:sz w:val="28"/>
          <w:szCs w:val="28"/>
        </w:rPr>
        <w:t>Предложенные алгоритмы управления режимами активного электропотребления могут быть использованы как подсистемы управления в составе интегрированной АСТУЭ угольной шахты:</w:t>
      </w:r>
    </w:p>
    <w:p w:rsidR="007E66D0" w:rsidRPr="00DB3B21" w:rsidRDefault="007E66D0" w:rsidP="00763938">
      <w:pPr>
        <w:spacing w:after="0" w:line="240" w:lineRule="auto"/>
        <w:ind w:firstLine="709"/>
        <w:jc w:val="both"/>
        <w:rPr>
          <w:rFonts w:ascii="Times New Roman" w:hAnsi="Times New Roman"/>
          <w:sz w:val="28"/>
          <w:szCs w:val="28"/>
        </w:rPr>
      </w:pPr>
      <w:r w:rsidRPr="00DB3B21">
        <w:rPr>
          <w:rFonts w:ascii="Times New Roman" w:hAnsi="Times New Roman"/>
          <w:sz w:val="28"/>
          <w:szCs w:val="28"/>
        </w:rPr>
        <w:t>- оснащение угольных шахт автоматизированной системой технического учёта электроэнергии позволит установить энергоемкие режимы электропотребления;</w:t>
      </w:r>
    </w:p>
    <w:p w:rsidR="0020555F" w:rsidRPr="00DB3B21" w:rsidRDefault="0020555F" w:rsidP="00763938">
      <w:pPr>
        <w:spacing w:after="0" w:line="240" w:lineRule="auto"/>
        <w:ind w:firstLine="709"/>
        <w:jc w:val="both"/>
        <w:rPr>
          <w:rFonts w:ascii="Times New Roman" w:hAnsi="Times New Roman"/>
          <w:sz w:val="28"/>
          <w:szCs w:val="28"/>
        </w:rPr>
      </w:pPr>
      <w:r w:rsidRPr="00DB3B21">
        <w:rPr>
          <w:rFonts w:ascii="Times New Roman" w:hAnsi="Times New Roman" w:cs="Times New Roman"/>
          <w:sz w:val="28"/>
          <w:szCs w:val="28"/>
        </w:rPr>
        <w:t>Внедрение автоматизированной системы технического учёта электропотребления (АСТУЭ) является значимым результатом исследования, направленным на повышение энергетической эффективности угольного предприятия. Система обеспечивает достоверный контроль и анализ режимов электропотребления, способствует снижению потерь и формирует основу для дальнейшей оптимизации энергетических процессов в производственной системе шахты</w:t>
      </w:r>
    </w:p>
    <w:p w:rsidR="007E66D0" w:rsidRPr="00DB3B21" w:rsidRDefault="007E66D0" w:rsidP="00763938">
      <w:pPr>
        <w:spacing w:after="0" w:line="240" w:lineRule="auto"/>
        <w:ind w:firstLine="709"/>
        <w:jc w:val="both"/>
        <w:rPr>
          <w:rFonts w:ascii="Times New Roman" w:hAnsi="Times New Roman"/>
          <w:sz w:val="28"/>
          <w:szCs w:val="28"/>
        </w:rPr>
      </w:pPr>
      <w:r w:rsidRPr="00DB3B21">
        <w:rPr>
          <w:rFonts w:ascii="Times New Roman" w:eastAsiaTheme="minorEastAsia" w:hAnsi="Times New Roman" w:cs="Times New Roman"/>
          <w:sz w:val="28"/>
          <w:szCs w:val="28"/>
        </w:rPr>
        <w:t>- текущий</w:t>
      </w:r>
      <w:r w:rsidRPr="00DB3B21">
        <w:rPr>
          <w:rFonts w:ascii="Times New Roman" w:hAnsi="Times New Roman"/>
          <w:sz w:val="28"/>
          <w:szCs w:val="28"/>
        </w:rPr>
        <w:t xml:space="preserve"> учет и контроль параметров электропотребления позволит осуществлять регулирование режимов электропотребления в режиме реального масштаба времени;</w:t>
      </w:r>
    </w:p>
    <w:p w:rsidR="007E66D0" w:rsidRPr="00DB3B21" w:rsidRDefault="007E66D0" w:rsidP="00763938">
      <w:pPr>
        <w:spacing w:after="0" w:line="240" w:lineRule="auto"/>
        <w:ind w:firstLine="709"/>
        <w:jc w:val="both"/>
        <w:rPr>
          <w:rFonts w:ascii="Times New Roman" w:hAnsi="Times New Roman"/>
          <w:sz w:val="28"/>
          <w:szCs w:val="28"/>
        </w:rPr>
      </w:pPr>
      <w:r w:rsidRPr="00DB3B21">
        <w:rPr>
          <w:rFonts w:ascii="Times New Roman" w:eastAsiaTheme="minorEastAsia" w:hAnsi="Times New Roman" w:cs="Times New Roman"/>
          <w:sz w:val="28"/>
          <w:szCs w:val="28"/>
        </w:rPr>
        <w:t>- длительное</w:t>
      </w:r>
      <w:r w:rsidRPr="00DB3B21">
        <w:rPr>
          <w:rFonts w:ascii="Times New Roman" w:hAnsi="Times New Roman"/>
          <w:sz w:val="28"/>
          <w:szCs w:val="28"/>
        </w:rPr>
        <w:t xml:space="preserve"> хранение в СУБД результатов контроля позволит проводить исследования предыстории режимов электропотребления, планирование и экономическую эффективность использования электроэнергии в условиях угольных шахт. </w:t>
      </w:r>
    </w:p>
    <w:p w:rsidR="007E66D0" w:rsidRPr="00DB3B21" w:rsidRDefault="007E66D0" w:rsidP="00763938">
      <w:pPr>
        <w:spacing w:after="0" w:line="240" w:lineRule="auto"/>
        <w:ind w:firstLine="709"/>
        <w:jc w:val="both"/>
        <w:rPr>
          <w:rFonts w:ascii="Times New Roman" w:eastAsiaTheme="minorEastAsia" w:hAnsi="Times New Roman" w:cs="Times New Roman"/>
          <w:sz w:val="28"/>
          <w:szCs w:val="28"/>
        </w:rPr>
      </w:pPr>
    </w:p>
    <w:p w:rsidR="007E66D0" w:rsidRPr="00DB3B21" w:rsidRDefault="007E66D0" w:rsidP="00763938">
      <w:pPr>
        <w:spacing w:after="200" w:line="276" w:lineRule="auto"/>
        <w:ind w:firstLine="709"/>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br w:type="page"/>
      </w:r>
    </w:p>
    <w:p w:rsidR="007E66D0" w:rsidRPr="00DB3B21" w:rsidRDefault="00D57BDD" w:rsidP="00763938">
      <w:pPr>
        <w:spacing w:after="0" w:line="240" w:lineRule="auto"/>
        <w:ind w:firstLine="709"/>
        <w:jc w:val="center"/>
        <w:rPr>
          <w:rFonts w:ascii="Times New Roman" w:hAnsi="Times New Roman" w:cs="Times New Roman"/>
          <w:b/>
          <w:sz w:val="28"/>
          <w:szCs w:val="28"/>
        </w:rPr>
      </w:pPr>
      <w:r w:rsidRPr="00DB3B21">
        <w:rPr>
          <w:rFonts w:ascii="Times New Roman" w:hAnsi="Times New Roman" w:cs="Times New Roman"/>
          <w:b/>
          <w:sz w:val="28"/>
          <w:szCs w:val="28"/>
        </w:rPr>
        <w:t>ЗАКЛЮЧЕНИЕ</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Анализ ситуации в РК и действующей нормативной документации в области электроэнергетики показал, что нарастает энергодефицит и решение вопросов в области энергосбережения и повышения энергоэффективности промышленных предприятий, потребляемая мощность которых составляет до 75% в энергобалане региона (для угольных предприятий – до 50% от промышленной нагрузки).</w:t>
      </w:r>
    </w:p>
    <w:p w:rsidR="009E1847" w:rsidRPr="00DB3B21" w:rsidRDefault="009E1847"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Во введении обоснована актуальность темы исследования, проанализировано современное состояние рассматриваемой научно-технической проблемы. Определены цель и задачи диссертационной работы, сформулированы научная новизна, основные положения и результаты, выносимые на защиту. Отражена практическая значимость полученных научных результатов и их значение для повышения энергоэффективности горных предприятий и развития электроэнергетической отрасли Казахстана.</w:t>
      </w:r>
    </w:p>
    <w:p w:rsidR="009E1847" w:rsidRPr="00DB3B21" w:rsidRDefault="009E1847"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В первой главе проведён анализ нормативных документов, регулирующих вопросы электроснабжения и электропотребления промышленных предприятий. Установлено, что в настоящее время в Республике Казахстан наблюдается дефицит электроэнергии, что определяет актуальность задач энергосбережения и повышения энергоэффективности. Показана необходимость исследования структуры систем электроснабжения и электропотребления, а также режимов потребления активной мощности, что подтверждается требованиями действующих нормативных актов. Для обеспечения эффективного управления режимами электропотребления (РЭП) в соответствии с условиями договоров на использование электроэнергии предложено проведение комплексных исследований и разработка основных принципов регулирования РЭП применительно к условиям угольной промышленности.</w:t>
      </w:r>
    </w:p>
    <w:p w:rsidR="009E1847" w:rsidRPr="00DB3B21" w:rsidRDefault="009E1847"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Во второй главе диссертационной работы проведено исследов</w:t>
      </w:r>
      <w:r w:rsidR="00AF70CF" w:rsidRPr="00DB3B21">
        <w:rPr>
          <w:rFonts w:ascii="Times New Roman" w:hAnsi="Times New Roman" w:cs="Times New Roman"/>
          <w:sz w:val="28"/>
          <w:szCs w:val="28"/>
        </w:rPr>
        <w:t xml:space="preserve">ание систем электропотребления </w:t>
      </w:r>
      <w:r w:rsidRPr="00DB3B21">
        <w:rPr>
          <w:rFonts w:ascii="Times New Roman" w:hAnsi="Times New Roman" w:cs="Times New Roman"/>
          <w:sz w:val="28"/>
          <w:szCs w:val="28"/>
        </w:rPr>
        <w:t>Карагандинского региона и горнодобывающих предприятий на примере угольных шахт, представляющих собой промышленные объекты со сложной структурой энергоснабжения. Особенности таких систем обусловлены разветвлённой и протяжённой сетью электроснабжения, наличием большого количества потребителей, включая критически важное оборудование, требованиями взрывобезопасности, многоступенчатым распределением электроэнергии и динамичным изменением структуры потребления при перемещении очистных и проходческих забоев. На основе анализа и экспериментальных данных получены качественные и количественные характеристики системы электропотребления угольных шахт</w:t>
      </w:r>
      <w:r w:rsidR="006F5C82" w:rsidRPr="00DB3B21">
        <w:rPr>
          <w:rFonts w:ascii="Times New Roman" w:hAnsi="Times New Roman" w:cs="Times New Roman"/>
          <w:sz w:val="28"/>
          <w:szCs w:val="28"/>
        </w:rPr>
        <w:t xml:space="preserve"> (СЭП)</w:t>
      </w:r>
      <w:r w:rsidRPr="00DB3B21">
        <w:rPr>
          <w:rFonts w:ascii="Times New Roman" w:hAnsi="Times New Roman" w:cs="Times New Roman"/>
          <w:sz w:val="28"/>
          <w:szCs w:val="28"/>
        </w:rPr>
        <w:t>. Разработана математическая модель информационных потоков СЭП, отражающая особенности функционирования системы в условиях подземной добычи угля.</w:t>
      </w:r>
    </w:p>
    <w:p w:rsidR="009E1847" w:rsidRPr="00DB3B21" w:rsidRDefault="006F5C82"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третьей главе представлены</w:t>
      </w:r>
      <w:r w:rsidR="009E1847" w:rsidRPr="00DB3B21">
        <w:rPr>
          <w:rFonts w:ascii="Times New Roman" w:hAnsi="Times New Roman" w:cs="Times New Roman"/>
          <w:sz w:val="28"/>
          <w:szCs w:val="28"/>
        </w:rPr>
        <w:t xml:space="preserve"> </w:t>
      </w:r>
      <w:r w:rsidRPr="00DB3B21">
        <w:rPr>
          <w:rFonts w:ascii="Times New Roman" w:hAnsi="Times New Roman" w:cs="Times New Roman"/>
          <w:sz w:val="28"/>
          <w:szCs w:val="28"/>
        </w:rPr>
        <w:t xml:space="preserve">результаты </w:t>
      </w:r>
      <w:r w:rsidR="009E1847" w:rsidRPr="00DB3B21">
        <w:rPr>
          <w:rFonts w:ascii="Times New Roman" w:hAnsi="Times New Roman" w:cs="Times New Roman"/>
          <w:sz w:val="28"/>
          <w:szCs w:val="28"/>
        </w:rPr>
        <w:t>исследовани</w:t>
      </w:r>
      <w:r w:rsidRPr="00DB3B21">
        <w:rPr>
          <w:rFonts w:ascii="Times New Roman" w:hAnsi="Times New Roman" w:cs="Times New Roman"/>
          <w:sz w:val="28"/>
          <w:szCs w:val="28"/>
        </w:rPr>
        <w:t>й</w:t>
      </w:r>
      <w:r w:rsidR="009E1847" w:rsidRPr="00DB3B21">
        <w:rPr>
          <w:rFonts w:ascii="Times New Roman" w:hAnsi="Times New Roman" w:cs="Times New Roman"/>
          <w:sz w:val="28"/>
          <w:szCs w:val="28"/>
        </w:rPr>
        <w:t xml:space="preserve"> режимов электропотребления технологических групп горных предприятий, выполнена их классификация по типам распределения на равномерный, нормальный и импульсный. На основе применения теории вероятностей и анализа импульсных потоков разработаны математические модели для каждого типа нагрузок, а также обобщённая модель электропотребления горных предприятий. </w:t>
      </w:r>
    </w:p>
    <w:p w:rsidR="009E1847" w:rsidRPr="00DB3B21" w:rsidRDefault="009E1847"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В четвёртой главе представлены результаты разработки и апробации трёх моделей прогнозирования электропотребления: сезонной модели ARIMA, метода простого экспоненциального сглаживания и нейронной сети с архитектурой долгой краткосрочной памяти (LSTM). Проведённое сравнение показало, что нейросетевая модель LSTM продемонстрировала наибольшую точность прогнозирования (ошибка MAPE составила 5,37% на тестовой выборке), превосходя традиционные статистические подходы по способности учитывать временную динамику и нелинейные зависимости в данных. </w:t>
      </w:r>
    </w:p>
    <w:p w:rsidR="009E1847" w:rsidRPr="00DB3B21" w:rsidRDefault="009E1847"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пятой главе проведён анализ принципов управления электрической нагрузкой горного предприятия и предложен комплекс подходов к оптимизации режимов электропотребления. Разработана методика определения предельных моментов принятия решений по управлению режимами электропотребления в различных состояниях нагрузки, а также определены параметры минимально допустимого расхода электроэнергии. Сформулированы задачи оптимального управления активной мощностью в часы максимума энергосистемы и выделены области состояния режимов электропотребления. Разработана структурная схема приоритетов диспетчерского управления при отклонениях нагрузки в периоды пикового энергопотребления. Предложены модели и алгоритмы оптимизации процессов электропотребления. Представлена интерактивная модель предварительной настройки автоматизированной системы, реализующая взаимодействие диспетчера с вычислительной системой в формате «вопрос–ответ», что обеспечивает повышение оперативности и эффективности управления энергопотреблением горного предприятия.</w:t>
      </w:r>
    </w:p>
    <w:p w:rsidR="009E1847" w:rsidRPr="00DB3B21" w:rsidRDefault="009E1847"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В шестой главе для каждой технологической группы электроприёмников угольной шахты сформулированы принципы оптимизации использования электрической энергии и определены возможные режимы управления. Регулирование режимов потребления активной мощности предлагается осуществлять с использованием потребителей-регуляторов, которые могут временно отключаться в часы максимальных нагрузок энергосистемы в пределах, допустимых технологическим процессом. Предложен</w:t>
      </w:r>
      <w:r w:rsidR="006F5C82" w:rsidRPr="00DB3B21">
        <w:rPr>
          <w:rFonts w:ascii="Times New Roman" w:hAnsi="Times New Roman" w:cs="Times New Roman"/>
          <w:sz w:val="28"/>
          <w:szCs w:val="28"/>
        </w:rPr>
        <w:t>ы принципы</w:t>
      </w:r>
      <w:r w:rsidRPr="00DB3B21">
        <w:rPr>
          <w:rFonts w:ascii="Times New Roman" w:hAnsi="Times New Roman" w:cs="Times New Roman"/>
          <w:sz w:val="28"/>
          <w:szCs w:val="28"/>
        </w:rPr>
        <w:t xml:space="preserve"> разработк</w:t>
      </w:r>
      <w:r w:rsidR="006F5C82" w:rsidRPr="00DB3B21">
        <w:rPr>
          <w:rFonts w:ascii="Times New Roman" w:hAnsi="Times New Roman" w:cs="Times New Roman"/>
          <w:sz w:val="28"/>
          <w:szCs w:val="28"/>
        </w:rPr>
        <w:t>и</w:t>
      </w:r>
      <w:r w:rsidRPr="00DB3B21">
        <w:rPr>
          <w:rFonts w:ascii="Times New Roman" w:hAnsi="Times New Roman" w:cs="Times New Roman"/>
          <w:sz w:val="28"/>
          <w:szCs w:val="28"/>
        </w:rPr>
        <w:t xml:space="preserve"> и внедрени</w:t>
      </w:r>
      <w:r w:rsidR="006F5C82" w:rsidRPr="00DB3B21">
        <w:rPr>
          <w:rFonts w:ascii="Times New Roman" w:hAnsi="Times New Roman" w:cs="Times New Roman"/>
          <w:sz w:val="28"/>
          <w:szCs w:val="28"/>
        </w:rPr>
        <w:t>я</w:t>
      </w:r>
      <w:r w:rsidRPr="00DB3B21">
        <w:rPr>
          <w:rFonts w:ascii="Times New Roman" w:hAnsi="Times New Roman" w:cs="Times New Roman"/>
          <w:sz w:val="28"/>
          <w:szCs w:val="28"/>
        </w:rPr>
        <w:t xml:space="preserve"> автоматизированной системы технического учета электро</w:t>
      </w:r>
      <w:r w:rsidR="006F5C82" w:rsidRPr="00DB3B21">
        <w:rPr>
          <w:rFonts w:ascii="Times New Roman" w:hAnsi="Times New Roman" w:cs="Times New Roman"/>
          <w:sz w:val="28"/>
          <w:szCs w:val="28"/>
        </w:rPr>
        <w:t>потребления</w:t>
      </w:r>
      <w:r w:rsidRPr="00DB3B21">
        <w:rPr>
          <w:rFonts w:ascii="Times New Roman" w:hAnsi="Times New Roman" w:cs="Times New Roman"/>
          <w:sz w:val="28"/>
          <w:szCs w:val="28"/>
        </w:rPr>
        <w:t xml:space="preserve">, которая позволит обеспечить комплексный контроль, анализ и оптимизацию режимов потребления электроэнергии на угольных предприятиях. На основании проведённого исследования структуры электропотребления угольной шахты им. Костенко приведён </w:t>
      </w:r>
      <w:r w:rsidR="006F5C82" w:rsidRPr="00DB3B21">
        <w:rPr>
          <w:rFonts w:ascii="Times New Roman" w:hAnsi="Times New Roman" w:cs="Times New Roman"/>
          <w:sz w:val="28"/>
          <w:szCs w:val="28"/>
        </w:rPr>
        <w:t xml:space="preserve"> необходимый </w:t>
      </w:r>
      <w:r w:rsidRPr="00DB3B21">
        <w:rPr>
          <w:rFonts w:ascii="Times New Roman" w:hAnsi="Times New Roman" w:cs="Times New Roman"/>
          <w:sz w:val="28"/>
          <w:szCs w:val="28"/>
        </w:rPr>
        <w:t>перечень объектов, подлежащих техническому учёту электро</w:t>
      </w:r>
      <w:r w:rsidR="006F5C82" w:rsidRPr="00DB3B21">
        <w:rPr>
          <w:rFonts w:ascii="Times New Roman" w:hAnsi="Times New Roman" w:cs="Times New Roman"/>
          <w:sz w:val="28"/>
          <w:szCs w:val="28"/>
        </w:rPr>
        <w:t>потребления</w:t>
      </w:r>
      <w:r w:rsidRPr="00DB3B21">
        <w:rPr>
          <w:rFonts w:ascii="Times New Roman" w:hAnsi="Times New Roman" w:cs="Times New Roman"/>
          <w:sz w:val="28"/>
          <w:szCs w:val="28"/>
        </w:rPr>
        <w:t>. Разработанные алгоритмы управления режимами активного электропотребления могут быть интегрированы в состав автоматизированной системы технического уч</w:t>
      </w:r>
      <w:r w:rsidR="006F5C82" w:rsidRPr="00DB3B21">
        <w:rPr>
          <w:rFonts w:ascii="Times New Roman" w:hAnsi="Times New Roman" w:cs="Times New Roman"/>
          <w:sz w:val="28"/>
          <w:szCs w:val="28"/>
        </w:rPr>
        <w:t>ёта и управления электропотребления</w:t>
      </w:r>
      <w:r w:rsidRPr="00DB3B21">
        <w:rPr>
          <w:rFonts w:ascii="Times New Roman" w:hAnsi="Times New Roman" w:cs="Times New Roman"/>
          <w:sz w:val="28"/>
          <w:szCs w:val="28"/>
        </w:rPr>
        <w:t xml:space="preserve"> (АСТУЭ) шахты в качестве функциональных подсистем, обеспечивающих повышение эффективности энергопотребления и устойчивости работы энергокомплекса.</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Дальнейшее изучение системы управления режимами электропотреблением ориентировано на анализе и создании наиболее подходящих режимов работы для всех подземных установок. Основанием для таких работ служит процесс оснащения шахт автоматизированной системы контроля и управления подземным электроснабжением (АСУЭС). К основным функциям системы относятся: </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измерение активных и реактивных токов и напряжения в отходящих фидерах высоковольтных ячеек подземных подстанциях;</w:t>
      </w:r>
    </w:p>
    <w:p w:rsidR="007E66D0" w:rsidRPr="00DB3B21" w:rsidRDefault="007E66D0" w:rsidP="00763938">
      <w:pPr>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передача информации в сервер системы в цифровом виде.</w:t>
      </w:r>
    </w:p>
    <w:p w:rsidR="007E66D0" w:rsidRPr="00DB3B21" w:rsidRDefault="007E66D0" w:rsidP="00763938">
      <w:pPr>
        <w:spacing w:after="0" w:line="240" w:lineRule="auto"/>
        <w:ind w:firstLine="709"/>
        <w:jc w:val="both"/>
        <w:rPr>
          <w:rFonts w:ascii="Times New Roman" w:hAnsi="Times New Roman" w:cs="Times New Roman"/>
          <w:sz w:val="28"/>
          <w:szCs w:val="28"/>
        </w:rPr>
      </w:pPr>
    </w:p>
    <w:p w:rsidR="007E66D0" w:rsidRPr="00DB3B21" w:rsidRDefault="007E66D0" w:rsidP="00763938">
      <w:pPr>
        <w:spacing w:after="0" w:line="240" w:lineRule="auto"/>
        <w:ind w:firstLine="709"/>
        <w:jc w:val="center"/>
        <w:rPr>
          <w:rFonts w:ascii="Times New Roman" w:hAnsi="Times New Roman" w:cs="Times New Roman"/>
          <w:b/>
          <w:sz w:val="28"/>
          <w:szCs w:val="28"/>
        </w:rPr>
      </w:pPr>
    </w:p>
    <w:p w:rsidR="007E66D0" w:rsidRPr="00DB3B21" w:rsidRDefault="007E66D0" w:rsidP="00763938">
      <w:pPr>
        <w:ind w:firstLine="709"/>
        <w:rPr>
          <w:rFonts w:ascii="Times New Roman" w:hAnsi="Times New Roman" w:cs="Times New Roman"/>
          <w:b/>
          <w:sz w:val="28"/>
          <w:szCs w:val="28"/>
        </w:rPr>
      </w:pPr>
      <w:r w:rsidRPr="00DB3B21">
        <w:rPr>
          <w:rFonts w:ascii="Times New Roman" w:hAnsi="Times New Roman" w:cs="Times New Roman"/>
          <w:b/>
          <w:sz w:val="28"/>
          <w:szCs w:val="28"/>
        </w:rPr>
        <w:br w:type="page"/>
      </w:r>
    </w:p>
    <w:p w:rsidR="007E66D0" w:rsidRPr="00DB3B21" w:rsidRDefault="00AF70CF" w:rsidP="00763938">
      <w:pPr>
        <w:spacing w:after="0" w:line="240" w:lineRule="auto"/>
        <w:ind w:firstLine="709"/>
        <w:jc w:val="center"/>
        <w:rPr>
          <w:rFonts w:ascii="Times New Roman" w:hAnsi="Times New Roman" w:cs="Times New Roman"/>
          <w:b/>
          <w:sz w:val="28"/>
          <w:szCs w:val="28"/>
        </w:rPr>
      </w:pPr>
      <w:r w:rsidRPr="00DB3B21">
        <w:rPr>
          <w:rFonts w:ascii="Times New Roman" w:hAnsi="Times New Roman" w:cs="Times New Roman"/>
          <w:b/>
          <w:sz w:val="28"/>
          <w:szCs w:val="28"/>
        </w:rPr>
        <w:t xml:space="preserve">СПИСОК ИСПОЛЬЗУЕМЫХ </w:t>
      </w:r>
      <w:r w:rsidR="007E66D0" w:rsidRPr="00DB3B21">
        <w:rPr>
          <w:rFonts w:ascii="Times New Roman" w:hAnsi="Times New Roman" w:cs="Times New Roman"/>
          <w:b/>
          <w:sz w:val="28"/>
          <w:szCs w:val="28"/>
        </w:rPr>
        <w:t>ИСТОЧНИКОВ</w:t>
      </w:r>
    </w:p>
    <w:p w:rsidR="007E66D0" w:rsidRPr="00DB3B21" w:rsidRDefault="007E66D0" w:rsidP="00763938">
      <w:pPr>
        <w:spacing w:after="0" w:line="240" w:lineRule="auto"/>
        <w:ind w:firstLine="709"/>
        <w:jc w:val="center"/>
        <w:rPr>
          <w:rFonts w:ascii="Times New Roman" w:hAnsi="Times New Roman" w:cs="Times New Roman"/>
          <w:b/>
          <w:sz w:val="28"/>
          <w:szCs w:val="28"/>
        </w:rPr>
      </w:pPr>
    </w:p>
    <w:p w:rsidR="007E66D0" w:rsidRPr="00A11006" w:rsidRDefault="007E66D0" w:rsidP="00763938">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1 Электроэнергетика Казахстана: ключевые факты</w:t>
      </w:r>
      <w:r w:rsidR="000E4DC3" w:rsidRPr="00DB3B21">
        <w:rPr>
          <w:rFonts w:ascii="Times New Roman" w:hAnsi="Times New Roman" w:cs="Times New Roman"/>
          <w:sz w:val="28"/>
          <w:szCs w:val="28"/>
        </w:rPr>
        <w:t xml:space="preserve"> //</w:t>
      </w:r>
      <w:r w:rsidR="00A11006" w:rsidRPr="00A11006">
        <w:rPr>
          <w:rFonts w:ascii="Times New Roman" w:hAnsi="Times New Roman" w:cs="Times New Roman"/>
          <w:sz w:val="28"/>
          <w:szCs w:val="28"/>
        </w:rPr>
        <w:t xml:space="preserve"> </w:t>
      </w:r>
      <w:hyperlink r:id="rId61" w:history="1">
        <w:r w:rsidR="00A11006" w:rsidRPr="00850B3E">
          <w:rPr>
            <w:rStyle w:val="aa"/>
            <w:rFonts w:ascii="Times New Roman" w:hAnsi="Times New Roman" w:cs="Times New Roman"/>
            <w:sz w:val="28"/>
            <w:szCs w:val="28"/>
          </w:rPr>
          <w:t>https://www.kegoc.kz/ru/electric-power/elektroenergetika-kazakhstana</w:t>
        </w:r>
      </w:hyperlink>
      <w:r w:rsidR="00A11006" w:rsidRPr="00A11006">
        <w:rPr>
          <w:rFonts w:ascii="Times New Roman" w:hAnsi="Times New Roman" w:cs="Times New Roman"/>
          <w:sz w:val="28"/>
          <w:szCs w:val="28"/>
        </w:rPr>
        <w:t>. 10.10.2023.</w:t>
      </w:r>
    </w:p>
    <w:p w:rsidR="007E66D0" w:rsidRPr="00DB3B21" w:rsidRDefault="007E66D0" w:rsidP="00763938">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2 Об утверждении Концепции развития топливно-энергетического комплекса Республики</w:t>
      </w:r>
      <w:r w:rsidR="00A11006">
        <w:rPr>
          <w:rFonts w:ascii="Times New Roman" w:hAnsi="Times New Roman" w:cs="Times New Roman"/>
          <w:sz w:val="28"/>
          <w:szCs w:val="28"/>
        </w:rPr>
        <w:t xml:space="preserve"> Казахстан на 2022</w:t>
      </w:r>
      <w:r w:rsidR="000E4DC3" w:rsidRPr="00DB3B21">
        <w:rPr>
          <w:rFonts w:ascii="Times New Roman" w:hAnsi="Times New Roman" w:cs="Times New Roman"/>
          <w:sz w:val="28"/>
          <w:szCs w:val="28"/>
        </w:rPr>
        <w:t>–2026 годы</w:t>
      </w:r>
      <w:r w:rsidR="00A11006">
        <w:rPr>
          <w:rFonts w:ascii="Times New Roman" w:hAnsi="Times New Roman" w:cs="Times New Roman"/>
          <w:sz w:val="28"/>
          <w:szCs w:val="28"/>
        </w:rPr>
        <w:t xml:space="preserve">: </w:t>
      </w:r>
      <w:r w:rsidR="00A11006" w:rsidRPr="00DB3B21">
        <w:rPr>
          <w:rFonts w:ascii="Times New Roman" w:hAnsi="Times New Roman" w:cs="Times New Roman"/>
          <w:sz w:val="28"/>
          <w:szCs w:val="28"/>
        </w:rPr>
        <w:t xml:space="preserve">Постановление Правительства Республики Казахстан от 28 июня 2014 года № 724. </w:t>
      </w:r>
      <w:r w:rsidR="000E4DC3" w:rsidRPr="00DB3B21">
        <w:rPr>
          <w:rFonts w:ascii="Times New Roman" w:hAnsi="Times New Roman" w:cs="Times New Roman"/>
          <w:sz w:val="28"/>
          <w:szCs w:val="28"/>
        </w:rPr>
        <w:t xml:space="preserve"> //</w:t>
      </w:r>
      <w:r w:rsidR="00A11006">
        <w:rPr>
          <w:rFonts w:ascii="Times New Roman" w:hAnsi="Times New Roman" w:cs="Times New Roman"/>
          <w:sz w:val="28"/>
          <w:szCs w:val="28"/>
        </w:rPr>
        <w:t xml:space="preserve"> </w:t>
      </w:r>
      <w:hyperlink r:id="rId62" w:history="1">
        <w:r w:rsidR="00A11006" w:rsidRPr="00850B3E">
          <w:rPr>
            <w:rStyle w:val="aa"/>
            <w:rFonts w:ascii="Times New Roman" w:hAnsi="Times New Roman" w:cs="Times New Roman"/>
            <w:sz w:val="28"/>
            <w:szCs w:val="28"/>
          </w:rPr>
          <w:t>https://adilet.zan.kz/rus/docs/P1400000724</w:t>
        </w:r>
      </w:hyperlink>
      <w:r w:rsidR="00A11006">
        <w:rPr>
          <w:rFonts w:ascii="Times New Roman" w:hAnsi="Times New Roman" w:cs="Times New Roman"/>
          <w:sz w:val="28"/>
          <w:szCs w:val="28"/>
        </w:rPr>
        <w:t>. 20.12.2023.</w:t>
      </w:r>
    </w:p>
    <w:p w:rsidR="007E66D0" w:rsidRPr="00DB3B21" w:rsidRDefault="007E66D0" w:rsidP="00763938">
      <w:pPr>
        <w:tabs>
          <w:tab w:val="left" w:pos="709"/>
          <w:tab w:val="left" w:pos="851"/>
        </w:tabs>
        <w:spacing w:after="0" w:line="240" w:lineRule="auto"/>
        <w:ind w:firstLine="709"/>
        <w:jc w:val="both"/>
        <w:rPr>
          <w:rStyle w:val="aa"/>
          <w:rFonts w:ascii="Times New Roman" w:hAnsi="Times New Roman" w:cs="Times New Roman"/>
          <w:color w:val="auto"/>
          <w:sz w:val="28"/>
          <w:szCs w:val="28"/>
        </w:rPr>
      </w:pPr>
      <w:r w:rsidRPr="00DB3B21">
        <w:rPr>
          <w:rFonts w:ascii="Times New Roman" w:hAnsi="Times New Roman" w:cs="Times New Roman"/>
          <w:sz w:val="28"/>
          <w:szCs w:val="28"/>
        </w:rPr>
        <w:t>3 Об электроэнергетике</w:t>
      </w:r>
      <w:r w:rsidR="00A11006">
        <w:rPr>
          <w:rFonts w:ascii="Times New Roman" w:hAnsi="Times New Roman" w:cs="Times New Roman"/>
          <w:sz w:val="28"/>
          <w:szCs w:val="28"/>
        </w:rPr>
        <w:t xml:space="preserve">: </w:t>
      </w:r>
      <w:r w:rsidR="00A11006" w:rsidRPr="00DB3B21">
        <w:rPr>
          <w:rFonts w:ascii="Times New Roman" w:hAnsi="Times New Roman" w:cs="Times New Roman"/>
          <w:sz w:val="28"/>
          <w:szCs w:val="28"/>
        </w:rPr>
        <w:t>Закон Республики Казахстан от 08.07.2024 </w:t>
      </w:r>
      <w:hyperlink r:id="rId63" w:anchor="z32" w:history="1">
        <w:r w:rsidR="00A11006" w:rsidRPr="00DB3B21">
          <w:rPr>
            <w:rFonts w:ascii="Times New Roman" w:hAnsi="Times New Roman" w:cs="Times New Roman"/>
            <w:sz w:val="28"/>
            <w:szCs w:val="28"/>
          </w:rPr>
          <w:t>№ 121-VIII</w:t>
        </w:r>
      </w:hyperlink>
      <w:r w:rsidR="00A11006" w:rsidRPr="00DB3B21">
        <w:rPr>
          <w:rStyle w:val="note"/>
          <w:rFonts w:ascii="Courier New" w:hAnsi="Courier New" w:cs="Courier New"/>
          <w:sz w:val="20"/>
          <w:szCs w:val="20"/>
          <w:bdr w:val="none" w:sz="0" w:space="0" w:color="auto" w:frame="1"/>
          <w:shd w:val="clear" w:color="auto" w:fill="FFFFFF"/>
        </w:rPr>
        <w:t> </w:t>
      </w:r>
      <w:r w:rsidR="000E4DC3" w:rsidRPr="00DB3B21">
        <w:rPr>
          <w:rFonts w:ascii="Times New Roman" w:hAnsi="Times New Roman" w:cs="Times New Roman"/>
          <w:sz w:val="28"/>
          <w:szCs w:val="28"/>
        </w:rPr>
        <w:t>//</w:t>
      </w:r>
      <w:r w:rsidRPr="00DB3B21">
        <w:rPr>
          <w:rFonts w:ascii="Times New Roman" w:hAnsi="Times New Roman" w:cs="Times New Roman"/>
          <w:sz w:val="28"/>
          <w:szCs w:val="28"/>
        </w:rPr>
        <w:t xml:space="preserve"> </w:t>
      </w:r>
      <w:hyperlink r:id="rId64" w:history="1">
        <w:r w:rsidR="00A11006" w:rsidRPr="00850B3E">
          <w:rPr>
            <w:rStyle w:val="aa"/>
            <w:rFonts w:ascii="Times New Roman" w:hAnsi="Times New Roman" w:cs="Times New Roman"/>
            <w:sz w:val="28"/>
            <w:szCs w:val="28"/>
          </w:rPr>
          <w:t>https://adilet.zan.kz/rus/docs/Z040000588</w:t>
        </w:r>
      </w:hyperlink>
      <w:r w:rsidR="00A11006">
        <w:rPr>
          <w:rStyle w:val="aa"/>
          <w:rFonts w:ascii="Times New Roman" w:hAnsi="Times New Roman" w:cs="Times New Roman"/>
          <w:color w:val="auto"/>
          <w:sz w:val="28"/>
          <w:szCs w:val="28"/>
        </w:rPr>
        <w:t xml:space="preserve">. </w:t>
      </w:r>
      <w:r w:rsidR="00A11006" w:rsidRPr="00A11006">
        <w:rPr>
          <w:rStyle w:val="aa"/>
          <w:rFonts w:ascii="Times New Roman" w:hAnsi="Times New Roman" w:cs="Times New Roman"/>
          <w:color w:val="auto"/>
          <w:sz w:val="28"/>
          <w:szCs w:val="28"/>
          <w:u w:val="none"/>
        </w:rPr>
        <w:t>20.12.2023.</w:t>
      </w:r>
    </w:p>
    <w:p w:rsidR="007E66D0" w:rsidRPr="00DB3B21" w:rsidRDefault="007E66D0" w:rsidP="00763938">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4 Об утверждении Правил пользования электрической энергией</w:t>
      </w:r>
      <w:r w:rsidR="00A11006">
        <w:rPr>
          <w:rFonts w:ascii="Times New Roman" w:hAnsi="Times New Roman" w:cs="Times New Roman"/>
          <w:sz w:val="28"/>
          <w:szCs w:val="28"/>
        </w:rPr>
        <w:t xml:space="preserve">: </w:t>
      </w:r>
      <w:r w:rsidR="00A11006" w:rsidRPr="00DB3B21">
        <w:rPr>
          <w:rFonts w:ascii="Times New Roman" w:hAnsi="Times New Roman" w:cs="Times New Roman"/>
          <w:sz w:val="28"/>
          <w:szCs w:val="28"/>
        </w:rPr>
        <w:t xml:space="preserve">Приказ Министра энергетики Республики Казахстан от 25 февраля 2015 года № 143 </w:t>
      </w:r>
      <w:r w:rsidR="000E4DC3" w:rsidRPr="00DB3B21">
        <w:rPr>
          <w:rFonts w:ascii="Times New Roman" w:hAnsi="Times New Roman" w:cs="Times New Roman"/>
          <w:sz w:val="28"/>
          <w:szCs w:val="28"/>
        </w:rPr>
        <w:t>//</w:t>
      </w:r>
      <w:r w:rsidRPr="00DB3B21">
        <w:rPr>
          <w:rFonts w:ascii="Times New Roman" w:hAnsi="Times New Roman" w:cs="Times New Roman"/>
          <w:sz w:val="28"/>
          <w:szCs w:val="28"/>
        </w:rPr>
        <w:t xml:space="preserve"> </w:t>
      </w:r>
      <w:hyperlink r:id="rId65" w:history="1">
        <w:r w:rsidR="00A11006" w:rsidRPr="00850B3E">
          <w:rPr>
            <w:rStyle w:val="aa"/>
            <w:rFonts w:ascii="Times New Roman" w:hAnsi="Times New Roman" w:cs="Times New Roman"/>
            <w:sz w:val="28"/>
            <w:szCs w:val="28"/>
          </w:rPr>
          <w:t>https://adilet.zan.kz/rus/docs/V1500010403</w:t>
        </w:r>
      </w:hyperlink>
      <w:r w:rsidR="00A11006">
        <w:rPr>
          <w:rFonts w:ascii="Times New Roman" w:hAnsi="Times New Roman" w:cs="Times New Roman"/>
          <w:sz w:val="28"/>
          <w:szCs w:val="28"/>
        </w:rPr>
        <w:t>. 30.12.2023.</w:t>
      </w:r>
    </w:p>
    <w:p w:rsidR="007E66D0" w:rsidRPr="00DB3B21" w:rsidRDefault="007E66D0" w:rsidP="00763938">
      <w:pPr>
        <w:tabs>
          <w:tab w:val="left" w:pos="709"/>
          <w:tab w:val="left" w:pos="851"/>
        </w:tabs>
        <w:spacing w:after="0" w:line="240" w:lineRule="auto"/>
        <w:ind w:firstLine="709"/>
        <w:jc w:val="both"/>
        <w:rPr>
          <w:rStyle w:val="aa"/>
          <w:rFonts w:ascii="Times New Roman" w:hAnsi="Times New Roman" w:cs="Times New Roman"/>
          <w:color w:val="auto"/>
          <w:sz w:val="28"/>
          <w:szCs w:val="28"/>
        </w:rPr>
      </w:pPr>
      <w:r w:rsidRPr="00DB3B21">
        <w:rPr>
          <w:rFonts w:ascii="Times New Roman" w:hAnsi="Times New Roman" w:cs="Times New Roman"/>
          <w:sz w:val="28"/>
          <w:szCs w:val="28"/>
        </w:rPr>
        <w:t>5</w:t>
      </w:r>
      <w:proofErr w:type="gramStart"/>
      <w:r w:rsidRPr="00DB3B21">
        <w:rPr>
          <w:rFonts w:ascii="Times New Roman" w:hAnsi="Times New Roman" w:cs="Times New Roman"/>
          <w:sz w:val="28"/>
          <w:szCs w:val="28"/>
        </w:rPr>
        <w:t xml:space="preserve"> О</w:t>
      </w:r>
      <w:proofErr w:type="gramEnd"/>
      <w:r w:rsidRPr="00DB3B21">
        <w:rPr>
          <w:rFonts w:ascii="Times New Roman" w:hAnsi="Times New Roman" w:cs="Times New Roman"/>
          <w:sz w:val="28"/>
          <w:szCs w:val="28"/>
        </w:rPr>
        <w:t>б утверждении Правил организации и функционирования розничного рынка электрической энергии, а также</w:t>
      </w:r>
      <w:r w:rsidR="000E4DC3" w:rsidRPr="00DB3B21">
        <w:rPr>
          <w:rFonts w:ascii="Times New Roman" w:hAnsi="Times New Roman" w:cs="Times New Roman"/>
          <w:sz w:val="28"/>
          <w:szCs w:val="28"/>
        </w:rPr>
        <w:t xml:space="preserve"> предоставления услуг на данном </w:t>
      </w:r>
      <w:r w:rsidRPr="00DB3B21">
        <w:rPr>
          <w:rFonts w:ascii="Times New Roman" w:hAnsi="Times New Roman" w:cs="Times New Roman"/>
          <w:sz w:val="28"/>
          <w:szCs w:val="28"/>
        </w:rPr>
        <w:t>рынке</w:t>
      </w:r>
      <w:r w:rsidR="00A11006">
        <w:rPr>
          <w:rFonts w:ascii="Times New Roman" w:hAnsi="Times New Roman" w:cs="Times New Roman"/>
          <w:sz w:val="28"/>
          <w:szCs w:val="28"/>
        </w:rPr>
        <w:t xml:space="preserve">: </w:t>
      </w:r>
      <w:r w:rsidR="00A11006" w:rsidRPr="00DB3B21">
        <w:rPr>
          <w:rFonts w:ascii="Times New Roman" w:hAnsi="Times New Roman" w:cs="Times New Roman"/>
          <w:sz w:val="28"/>
          <w:szCs w:val="28"/>
        </w:rPr>
        <w:t>Приказ Министра энергетики Республики Казахстан от 20 февраля 201</w:t>
      </w:r>
      <w:r w:rsidR="00A11006">
        <w:rPr>
          <w:rFonts w:ascii="Times New Roman" w:hAnsi="Times New Roman" w:cs="Times New Roman"/>
          <w:sz w:val="28"/>
          <w:szCs w:val="28"/>
        </w:rPr>
        <w:t>5 года №</w:t>
      </w:r>
      <w:r w:rsidR="00A11006" w:rsidRPr="00DB3B21">
        <w:rPr>
          <w:rFonts w:ascii="Times New Roman" w:hAnsi="Times New Roman" w:cs="Times New Roman"/>
          <w:sz w:val="28"/>
          <w:szCs w:val="28"/>
        </w:rPr>
        <w:t xml:space="preserve">111 </w:t>
      </w:r>
      <w:r w:rsidR="000E4DC3" w:rsidRPr="00DB3B21">
        <w:rPr>
          <w:rFonts w:ascii="Times New Roman" w:hAnsi="Times New Roman" w:cs="Times New Roman"/>
          <w:sz w:val="28"/>
          <w:szCs w:val="28"/>
        </w:rPr>
        <w:t xml:space="preserve"> //</w:t>
      </w:r>
      <w:r w:rsidRPr="00DB3B21">
        <w:rPr>
          <w:rFonts w:ascii="Times New Roman" w:hAnsi="Times New Roman" w:cs="Times New Roman"/>
          <w:sz w:val="28"/>
          <w:szCs w:val="28"/>
        </w:rPr>
        <w:t xml:space="preserve"> </w:t>
      </w:r>
      <w:hyperlink r:id="rId66" w:history="1">
        <w:r w:rsidR="00A11006" w:rsidRPr="00850B3E">
          <w:rPr>
            <w:rStyle w:val="aa"/>
            <w:rFonts w:ascii="Times New Roman" w:hAnsi="Times New Roman" w:cs="Times New Roman"/>
            <w:sz w:val="28"/>
            <w:szCs w:val="28"/>
          </w:rPr>
          <w:t>https://adilet.zan.kz/rus/docs/V1500010533</w:t>
        </w:r>
      </w:hyperlink>
      <w:r w:rsidR="00A11006">
        <w:rPr>
          <w:rFonts w:ascii="Times New Roman" w:hAnsi="Times New Roman" w:cs="Times New Roman"/>
          <w:sz w:val="28"/>
          <w:szCs w:val="28"/>
        </w:rPr>
        <w:t>. 20.12.2023.</w:t>
      </w:r>
    </w:p>
    <w:p w:rsidR="007E66D0" w:rsidRPr="00DB3B21" w:rsidRDefault="007E66D0" w:rsidP="00763938">
      <w:pPr>
        <w:tabs>
          <w:tab w:val="left" w:pos="709"/>
          <w:tab w:val="left" w:pos="851"/>
        </w:tabs>
        <w:spacing w:after="0" w:line="240" w:lineRule="auto"/>
        <w:ind w:firstLine="709"/>
        <w:jc w:val="both"/>
        <w:rPr>
          <w:rStyle w:val="aa"/>
          <w:rFonts w:ascii="Times New Roman" w:hAnsi="Times New Roman" w:cs="Times New Roman"/>
          <w:color w:val="auto"/>
          <w:sz w:val="28"/>
          <w:szCs w:val="28"/>
        </w:rPr>
      </w:pPr>
      <w:r w:rsidRPr="00DB3B21">
        <w:rPr>
          <w:rFonts w:ascii="Times New Roman" w:hAnsi="Times New Roman" w:cs="Times New Roman"/>
          <w:sz w:val="28"/>
          <w:szCs w:val="28"/>
        </w:rPr>
        <w:t>6</w:t>
      </w:r>
      <w:r w:rsidR="000E4DC3" w:rsidRPr="00DB3B21">
        <w:rPr>
          <w:rFonts w:ascii="Times New Roman" w:hAnsi="Times New Roman" w:cs="Times New Roman"/>
          <w:sz w:val="28"/>
          <w:szCs w:val="28"/>
        </w:rPr>
        <w:t xml:space="preserve"> </w:t>
      </w:r>
      <w:r w:rsidRPr="00DB3B21">
        <w:rPr>
          <w:rFonts w:ascii="Times New Roman" w:hAnsi="Times New Roman" w:cs="Times New Roman"/>
          <w:bCs/>
          <w:sz w:val="28"/>
          <w:szCs w:val="28"/>
        </w:rPr>
        <w:t>Об утверждении Электросетевых правил</w:t>
      </w:r>
      <w:r w:rsidR="00A11006">
        <w:rPr>
          <w:rFonts w:ascii="Times New Roman" w:hAnsi="Times New Roman" w:cs="Times New Roman"/>
          <w:bCs/>
          <w:sz w:val="28"/>
          <w:szCs w:val="28"/>
        </w:rPr>
        <w:t xml:space="preserve">: </w:t>
      </w:r>
      <w:r w:rsidR="00A11006" w:rsidRPr="00DB3B21">
        <w:rPr>
          <w:rFonts w:ascii="Times New Roman" w:hAnsi="Times New Roman" w:cs="Times New Roman"/>
          <w:sz w:val="28"/>
          <w:szCs w:val="28"/>
        </w:rPr>
        <w:t>Приказ Министра энергетики Республики Каза</w:t>
      </w:r>
      <w:r w:rsidR="00A11006">
        <w:rPr>
          <w:rFonts w:ascii="Times New Roman" w:hAnsi="Times New Roman" w:cs="Times New Roman"/>
          <w:sz w:val="28"/>
          <w:szCs w:val="28"/>
        </w:rPr>
        <w:t>хстан от 18 декабря 2014 года №</w:t>
      </w:r>
      <w:r w:rsidR="00D46A92">
        <w:rPr>
          <w:rFonts w:ascii="Times New Roman" w:hAnsi="Times New Roman" w:cs="Times New Roman"/>
          <w:sz w:val="28"/>
          <w:szCs w:val="28"/>
        </w:rPr>
        <w:t xml:space="preserve"> </w:t>
      </w:r>
      <w:r w:rsidR="00A11006" w:rsidRPr="00DB3B21">
        <w:rPr>
          <w:rFonts w:ascii="Times New Roman" w:hAnsi="Times New Roman" w:cs="Times New Roman"/>
          <w:sz w:val="28"/>
          <w:szCs w:val="28"/>
        </w:rPr>
        <w:t>210</w:t>
      </w:r>
      <w:r w:rsidR="00A11006">
        <w:rPr>
          <w:rFonts w:ascii="Times New Roman" w:hAnsi="Times New Roman" w:cs="Times New Roman"/>
          <w:sz w:val="28"/>
          <w:szCs w:val="28"/>
        </w:rPr>
        <w:t xml:space="preserve"> // </w:t>
      </w:r>
      <w:hyperlink r:id="rId67" w:anchor="z7" w:history="1">
        <w:r w:rsidR="00A11006" w:rsidRPr="00850B3E">
          <w:rPr>
            <w:rStyle w:val="aa"/>
            <w:rFonts w:ascii="Times New Roman" w:hAnsi="Times New Roman" w:cs="Times New Roman"/>
            <w:sz w:val="28"/>
            <w:szCs w:val="28"/>
          </w:rPr>
          <w:t>https://adilet.zan.kz/rus/docs/V1400010899#z7</w:t>
        </w:r>
      </w:hyperlink>
      <w:r w:rsidR="00A11006">
        <w:rPr>
          <w:rFonts w:ascii="Times New Roman" w:hAnsi="Times New Roman" w:cs="Times New Roman"/>
          <w:sz w:val="28"/>
          <w:szCs w:val="28"/>
        </w:rPr>
        <w:t>. 15.10.2023.</w:t>
      </w:r>
    </w:p>
    <w:p w:rsidR="00A11006" w:rsidRPr="00A11006" w:rsidRDefault="000E4DC3" w:rsidP="00A11006">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7</w:t>
      </w:r>
      <w:r w:rsidR="00A11006">
        <w:rPr>
          <w:rFonts w:ascii="Times New Roman" w:hAnsi="Times New Roman" w:cs="Times New Roman"/>
          <w:sz w:val="28"/>
          <w:szCs w:val="28"/>
        </w:rPr>
        <w:t xml:space="preserve"> </w:t>
      </w:r>
      <w:r w:rsidR="00A11006" w:rsidRPr="00A11006">
        <w:rPr>
          <w:rFonts w:ascii="Times New Roman" w:hAnsi="Times New Roman" w:cs="Times New Roman"/>
          <w:sz w:val="28"/>
          <w:szCs w:val="28"/>
        </w:rPr>
        <w:t>Об утверждении Правил технической эксплуатации электрических станций и сетей</w:t>
      </w:r>
      <w:r w:rsidR="00A11006">
        <w:rPr>
          <w:rFonts w:ascii="Times New Roman" w:hAnsi="Times New Roman" w:cs="Times New Roman"/>
          <w:sz w:val="28"/>
          <w:szCs w:val="28"/>
        </w:rPr>
        <w:t xml:space="preserve">: </w:t>
      </w:r>
      <w:r w:rsidR="00D46A92" w:rsidRPr="00A11006">
        <w:rPr>
          <w:rFonts w:ascii="Times New Roman" w:hAnsi="Times New Roman" w:cs="Times New Roman"/>
          <w:sz w:val="28"/>
          <w:szCs w:val="28"/>
        </w:rPr>
        <w:t xml:space="preserve">Приказ </w:t>
      </w:r>
      <w:r w:rsidR="00A11006" w:rsidRPr="00A11006">
        <w:rPr>
          <w:rFonts w:ascii="Times New Roman" w:hAnsi="Times New Roman" w:cs="Times New Roman"/>
          <w:sz w:val="28"/>
          <w:szCs w:val="28"/>
        </w:rPr>
        <w:t>Министра энергетики Республики Казахстан от 30 марта 2015 года № 247</w:t>
      </w:r>
      <w:r w:rsidR="00D46A92">
        <w:rPr>
          <w:rFonts w:ascii="Times New Roman" w:hAnsi="Times New Roman" w:cs="Times New Roman"/>
          <w:sz w:val="28"/>
          <w:szCs w:val="28"/>
        </w:rPr>
        <w:t xml:space="preserve"> // </w:t>
      </w:r>
      <w:hyperlink r:id="rId68" w:history="1">
        <w:r w:rsidR="00D46A92" w:rsidRPr="00850B3E">
          <w:rPr>
            <w:rStyle w:val="aa"/>
            <w:rFonts w:ascii="Times New Roman" w:hAnsi="Times New Roman" w:cs="Times New Roman"/>
            <w:sz w:val="28"/>
            <w:szCs w:val="28"/>
          </w:rPr>
          <w:t>https://adilet.zan.kz/rus/docs/V1500011066</w:t>
        </w:r>
      </w:hyperlink>
      <w:r w:rsidR="00D46A92">
        <w:rPr>
          <w:rFonts w:ascii="Times New Roman" w:hAnsi="Times New Roman" w:cs="Times New Roman"/>
          <w:sz w:val="28"/>
          <w:szCs w:val="28"/>
        </w:rPr>
        <w:t>. 12.10.2023.</w:t>
      </w:r>
    </w:p>
    <w:p w:rsidR="00D46A92" w:rsidRDefault="007E66D0" w:rsidP="00D46A92">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 </w:t>
      </w:r>
      <w:r w:rsidR="00A5032D" w:rsidRPr="00DB3B21">
        <w:rPr>
          <w:rFonts w:ascii="Times New Roman" w:hAnsi="Times New Roman" w:cs="Times New Roman"/>
          <w:sz w:val="28"/>
          <w:szCs w:val="28"/>
        </w:rPr>
        <w:t>8</w:t>
      </w:r>
      <w:r w:rsidRPr="00DB3B21">
        <w:rPr>
          <w:rFonts w:ascii="Times New Roman" w:hAnsi="Times New Roman" w:cs="Times New Roman"/>
          <w:sz w:val="28"/>
          <w:szCs w:val="28"/>
        </w:rPr>
        <w:t xml:space="preserve"> </w:t>
      </w:r>
      <w:r w:rsidR="00D46A92" w:rsidRPr="00D46A92">
        <w:rPr>
          <w:rFonts w:ascii="Times New Roman" w:hAnsi="Times New Roman" w:cs="Times New Roman"/>
          <w:sz w:val="28"/>
          <w:szCs w:val="28"/>
        </w:rPr>
        <w:t>Быстрицкий, Г. Ф.  Общая энергетика: энергетическое оборудование. В 2 ч. Часть 1</w:t>
      </w:r>
      <w:proofErr w:type="gramStart"/>
      <w:r w:rsidR="00D46A92" w:rsidRPr="00D46A92">
        <w:rPr>
          <w:rFonts w:ascii="Times New Roman" w:hAnsi="Times New Roman" w:cs="Times New Roman"/>
          <w:sz w:val="28"/>
          <w:szCs w:val="28"/>
        </w:rPr>
        <w:t> :</w:t>
      </w:r>
      <w:proofErr w:type="gramEnd"/>
      <w:r w:rsidR="00D46A92" w:rsidRPr="00D46A92">
        <w:rPr>
          <w:rFonts w:ascii="Times New Roman" w:hAnsi="Times New Roman" w:cs="Times New Roman"/>
          <w:sz w:val="28"/>
          <w:szCs w:val="28"/>
        </w:rPr>
        <w:t xml:space="preserve"> справочник для вузов / Г. Ф. Быстрицкий, Э. А. Киреева. — 2-е изд., испр. и доп. — М</w:t>
      </w:r>
      <w:r w:rsidR="00D46A92">
        <w:rPr>
          <w:rFonts w:ascii="Times New Roman" w:hAnsi="Times New Roman" w:cs="Times New Roman"/>
          <w:sz w:val="28"/>
          <w:szCs w:val="28"/>
        </w:rPr>
        <w:t>осква : Издательство Юрайт, 2024</w:t>
      </w:r>
      <w:r w:rsidR="00D46A92" w:rsidRPr="00D46A92">
        <w:rPr>
          <w:rFonts w:ascii="Times New Roman" w:hAnsi="Times New Roman" w:cs="Times New Roman"/>
          <w:sz w:val="28"/>
          <w:szCs w:val="28"/>
        </w:rPr>
        <w:t>. — 222 с.</w:t>
      </w:r>
    </w:p>
    <w:p w:rsidR="00D46A92" w:rsidRPr="00DB3B21" w:rsidRDefault="00A5032D" w:rsidP="00763938">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9 </w:t>
      </w:r>
      <w:r w:rsidR="00D46A92" w:rsidRPr="00D46A92">
        <w:rPr>
          <w:rFonts w:ascii="Times New Roman" w:hAnsi="Times New Roman" w:cs="Times New Roman"/>
          <w:sz w:val="28"/>
          <w:szCs w:val="28"/>
        </w:rPr>
        <w:t>Сидоренко, И. Т. Проектирование электроснабжения горных предприятий</w:t>
      </w:r>
      <w:proofErr w:type="gramStart"/>
      <w:r w:rsidR="00D46A92" w:rsidRPr="00D46A92">
        <w:rPr>
          <w:rFonts w:ascii="Times New Roman" w:hAnsi="Times New Roman" w:cs="Times New Roman"/>
          <w:sz w:val="28"/>
          <w:szCs w:val="28"/>
        </w:rPr>
        <w:t xml:space="preserve"> :</w:t>
      </w:r>
      <w:proofErr w:type="gramEnd"/>
      <w:r w:rsidR="00D46A92" w:rsidRPr="00D46A92">
        <w:rPr>
          <w:rFonts w:ascii="Times New Roman" w:hAnsi="Times New Roman" w:cs="Times New Roman"/>
          <w:sz w:val="28"/>
          <w:szCs w:val="28"/>
        </w:rPr>
        <w:t xml:space="preserve"> учебное пособие / И. Т. Сидоренко, К. Н. Маренич, И. В. Ковалёва. — Вологда</w:t>
      </w:r>
      <w:proofErr w:type="gramStart"/>
      <w:r w:rsidR="00D46A92" w:rsidRPr="00D46A92">
        <w:rPr>
          <w:rFonts w:ascii="Times New Roman" w:hAnsi="Times New Roman" w:cs="Times New Roman"/>
          <w:sz w:val="28"/>
          <w:szCs w:val="28"/>
        </w:rPr>
        <w:t xml:space="preserve"> :</w:t>
      </w:r>
      <w:proofErr w:type="gramEnd"/>
      <w:r w:rsidR="00D46A92" w:rsidRPr="00D46A92">
        <w:rPr>
          <w:rFonts w:ascii="Times New Roman" w:hAnsi="Times New Roman" w:cs="Times New Roman"/>
          <w:sz w:val="28"/>
          <w:szCs w:val="28"/>
        </w:rPr>
        <w:t xml:space="preserve"> Инфра-Инженерия, 2021. — 160 с. </w:t>
      </w:r>
    </w:p>
    <w:p w:rsidR="007E66D0" w:rsidRPr="00DB3B21" w:rsidRDefault="00A5032D" w:rsidP="00763938">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10 </w:t>
      </w:r>
      <w:r w:rsidR="007E66D0" w:rsidRPr="00DB3B21">
        <w:rPr>
          <w:rFonts w:ascii="Times New Roman" w:hAnsi="Times New Roman" w:cs="Times New Roman"/>
          <w:sz w:val="28"/>
          <w:szCs w:val="28"/>
        </w:rPr>
        <w:t>Кармет: Угольный Департамент</w:t>
      </w:r>
      <w:r w:rsidRPr="00DB3B21">
        <w:rPr>
          <w:rFonts w:ascii="Times New Roman" w:hAnsi="Times New Roman" w:cs="Times New Roman"/>
          <w:sz w:val="28"/>
          <w:szCs w:val="28"/>
        </w:rPr>
        <w:t xml:space="preserve"> //</w:t>
      </w:r>
      <w:r w:rsidR="00D46A92">
        <w:rPr>
          <w:rFonts w:ascii="Times New Roman" w:hAnsi="Times New Roman" w:cs="Times New Roman"/>
          <w:sz w:val="28"/>
          <w:szCs w:val="28"/>
        </w:rPr>
        <w:t xml:space="preserve"> </w:t>
      </w:r>
      <w:hyperlink r:id="rId69" w:history="1">
        <w:r w:rsidR="00D46A92" w:rsidRPr="00850B3E">
          <w:rPr>
            <w:rStyle w:val="aa"/>
            <w:rFonts w:ascii="Times New Roman" w:hAnsi="Times New Roman" w:cs="Times New Roman"/>
            <w:sz w:val="28"/>
            <w:szCs w:val="28"/>
          </w:rPr>
          <w:t>https://qarmet.kz/ru</w:t>
        </w:r>
      </w:hyperlink>
      <w:r w:rsidR="00D46A92">
        <w:rPr>
          <w:rFonts w:ascii="Times New Roman" w:hAnsi="Times New Roman" w:cs="Times New Roman"/>
          <w:sz w:val="28"/>
          <w:szCs w:val="28"/>
        </w:rPr>
        <w:t>. 13.05.2024</w:t>
      </w:r>
    </w:p>
    <w:p w:rsidR="00D46A92" w:rsidRDefault="007E66D0" w:rsidP="00763938">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11 </w:t>
      </w:r>
      <w:r w:rsidR="00D46A92" w:rsidRPr="00D46A92">
        <w:rPr>
          <w:rFonts w:ascii="Times New Roman" w:hAnsi="Times New Roman" w:cs="Times New Roman"/>
          <w:sz w:val="28"/>
          <w:szCs w:val="28"/>
        </w:rPr>
        <w:t>Родыгина, С. В. Проектирование и эксплуатация систем электроснабжения. Передача, распределение, преобразование электрической энергии</w:t>
      </w:r>
      <w:proofErr w:type="gramStart"/>
      <w:r w:rsidR="00D46A92" w:rsidRPr="00D46A92">
        <w:rPr>
          <w:rFonts w:ascii="Times New Roman" w:hAnsi="Times New Roman" w:cs="Times New Roman"/>
          <w:sz w:val="28"/>
          <w:szCs w:val="28"/>
        </w:rPr>
        <w:t xml:space="preserve"> :</w:t>
      </w:r>
      <w:proofErr w:type="gramEnd"/>
      <w:r w:rsidR="00D46A92" w:rsidRPr="00D46A92">
        <w:rPr>
          <w:rFonts w:ascii="Times New Roman" w:hAnsi="Times New Roman" w:cs="Times New Roman"/>
          <w:sz w:val="28"/>
          <w:szCs w:val="28"/>
        </w:rPr>
        <w:t xml:space="preserve"> учебное пособие / С. В. Родыгина. — Новосибирск</w:t>
      </w:r>
      <w:proofErr w:type="gramStart"/>
      <w:r w:rsidR="00D46A92" w:rsidRPr="00D46A92">
        <w:rPr>
          <w:rFonts w:ascii="Times New Roman" w:hAnsi="Times New Roman" w:cs="Times New Roman"/>
          <w:sz w:val="28"/>
          <w:szCs w:val="28"/>
        </w:rPr>
        <w:t xml:space="preserve"> :</w:t>
      </w:r>
      <w:proofErr w:type="gramEnd"/>
      <w:r w:rsidR="00D46A92" w:rsidRPr="00D46A92">
        <w:rPr>
          <w:rFonts w:ascii="Times New Roman" w:hAnsi="Times New Roman" w:cs="Times New Roman"/>
          <w:sz w:val="28"/>
          <w:szCs w:val="28"/>
        </w:rPr>
        <w:t xml:space="preserve"> НГТУ, 2017. — 72 с. </w:t>
      </w:r>
    </w:p>
    <w:p w:rsidR="007E66D0" w:rsidRDefault="007E66D0" w:rsidP="00763938">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12 Наумов И.В., Лещинская Т.Б., Бондаренко С.И. Проектирование систем электроснабжения: межвузовское учебное пособие для самостоятельной работы студентов/ Под общей редакцией И.В. Наумова. – Иркутск: Изд-во ИрГСХА</w:t>
      </w:r>
      <w:r w:rsidR="00A5032D" w:rsidRPr="00DB3B21">
        <w:rPr>
          <w:rFonts w:ascii="Times New Roman" w:hAnsi="Times New Roman" w:cs="Times New Roman"/>
          <w:sz w:val="28"/>
          <w:szCs w:val="28"/>
        </w:rPr>
        <w:t xml:space="preserve">. - </w:t>
      </w:r>
      <w:r w:rsidR="00AD62D3">
        <w:rPr>
          <w:rFonts w:ascii="Times New Roman" w:hAnsi="Times New Roman" w:cs="Times New Roman"/>
          <w:sz w:val="28"/>
          <w:szCs w:val="28"/>
        </w:rPr>
        <w:t>2012</w:t>
      </w:r>
      <w:r w:rsidRPr="00DB3B21">
        <w:rPr>
          <w:rFonts w:ascii="Times New Roman" w:hAnsi="Times New Roman" w:cs="Times New Roman"/>
          <w:sz w:val="28"/>
          <w:szCs w:val="28"/>
        </w:rPr>
        <w:t>.</w:t>
      </w:r>
      <w:r w:rsidR="00A5032D" w:rsidRPr="00DB3B21">
        <w:rPr>
          <w:rFonts w:ascii="Times New Roman" w:hAnsi="Times New Roman" w:cs="Times New Roman"/>
          <w:sz w:val="28"/>
          <w:szCs w:val="28"/>
        </w:rPr>
        <w:t xml:space="preserve"> </w:t>
      </w:r>
      <w:r w:rsidRPr="00DB3B21">
        <w:rPr>
          <w:rFonts w:ascii="Times New Roman" w:hAnsi="Times New Roman" w:cs="Times New Roman"/>
          <w:sz w:val="28"/>
          <w:szCs w:val="28"/>
        </w:rPr>
        <w:t xml:space="preserve">- 327 С. </w:t>
      </w:r>
    </w:p>
    <w:p w:rsidR="00AD62D3" w:rsidRPr="00DB3B21" w:rsidRDefault="007E66D0" w:rsidP="00763938">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13 </w:t>
      </w:r>
      <w:r w:rsidR="00AD62D3" w:rsidRPr="00AD62D3">
        <w:rPr>
          <w:rFonts w:ascii="Times New Roman" w:hAnsi="Times New Roman" w:cs="Times New Roman"/>
          <w:sz w:val="28"/>
          <w:szCs w:val="28"/>
        </w:rPr>
        <w:t>Быстрицкий, Г. Ф.  Общая энергетика: энергетическое оборудование. В 2 ч. Часть 2</w:t>
      </w:r>
      <w:proofErr w:type="gramStart"/>
      <w:r w:rsidR="00AD62D3" w:rsidRPr="00AD62D3">
        <w:rPr>
          <w:rFonts w:ascii="Times New Roman" w:hAnsi="Times New Roman" w:cs="Times New Roman"/>
          <w:sz w:val="28"/>
          <w:szCs w:val="28"/>
        </w:rPr>
        <w:t> :</w:t>
      </w:r>
      <w:proofErr w:type="gramEnd"/>
      <w:r w:rsidR="00AD62D3" w:rsidRPr="00AD62D3">
        <w:rPr>
          <w:rFonts w:ascii="Times New Roman" w:hAnsi="Times New Roman" w:cs="Times New Roman"/>
          <w:sz w:val="28"/>
          <w:szCs w:val="28"/>
        </w:rPr>
        <w:t xml:space="preserve"> справочник для вузов / Г. Ф. Быстрицкий, Э. А. Киреева. — 2-е изд., испр. и доп. — Москва : Издательство Юрайт, 2026. — 371 с.</w:t>
      </w:r>
    </w:p>
    <w:p w:rsidR="00AD62D3" w:rsidRDefault="007E66D0" w:rsidP="00AD62D3">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14 Графики электрических нагрузок</w:t>
      </w:r>
      <w:r w:rsidR="00AD62D3">
        <w:rPr>
          <w:rFonts w:ascii="Times New Roman" w:hAnsi="Times New Roman" w:cs="Times New Roman"/>
          <w:sz w:val="28"/>
          <w:szCs w:val="28"/>
        </w:rPr>
        <w:t xml:space="preserve"> </w:t>
      </w:r>
      <w:r w:rsidR="00A5032D" w:rsidRPr="00DB3B21">
        <w:rPr>
          <w:rFonts w:ascii="Times New Roman" w:hAnsi="Times New Roman" w:cs="Times New Roman"/>
          <w:sz w:val="28"/>
          <w:szCs w:val="28"/>
        </w:rPr>
        <w:t>//</w:t>
      </w:r>
      <w:r w:rsidR="00AD62D3">
        <w:rPr>
          <w:rFonts w:ascii="Times New Roman" w:hAnsi="Times New Roman" w:cs="Times New Roman"/>
          <w:sz w:val="28"/>
          <w:szCs w:val="28"/>
        </w:rPr>
        <w:t xml:space="preserve"> </w:t>
      </w:r>
      <w:hyperlink r:id="rId70" w:history="1">
        <w:r w:rsidR="00AD62D3" w:rsidRPr="00850B3E">
          <w:rPr>
            <w:rStyle w:val="aa"/>
            <w:rFonts w:ascii="Times New Roman" w:hAnsi="Times New Roman" w:cs="Times New Roman"/>
            <w:sz w:val="28"/>
            <w:szCs w:val="28"/>
          </w:rPr>
          <w:t>https://electricalschool.info/main/elsnabg/680-grafiki-jelektricheskikh-nagruzok.html</w:t>
        </w:r>
      </w:hyperlink>
      <w:r w:rsidR="00AD62D3">
        <w:rPr>
          <w:rFonts w:ascii="Times New Roman" w:hAnsi="Times New Roman" w:cs="Times New Roman"/>
          <w:sz w:val="28"/>
          <w:szCs w:val="28"/>
        </w:rPr>
        <w:t>. 10.05.2024.</w:t>
      </w:r>
      <w:r w:rsidRPr="00DB3B21">
        <w:rPr>
          <w:rFonts w:ascii="Times New Roman" w:hAnsi="Times New Roman" w:cs="Times New Roman"/>
          <w:sz w:val="28"/>
          <w:szCs w:val="28"/>
        </w:rPr>
        <w:t xml:space="preserve"> </w:t>
      </w:r>
    </w:p>
    <w:p w:rsidR="007E66D0" w:rsidRPr="00DB3B21" w:rsidRDefault="007E66D0" w:rsidP="00AD62D3">
      <w:pPr>
        <w:tabs>
          <w:tab w:val="left" w:pos="709"/>
          <w:tab w:val="left" w:pos="851"/>
        </w:tabs>
        <w:spacing w:after="0" w:line="240" w:lineRule="auto"/>
        <w:ind w:firstLine="709"/>
        <w:jc w:val="both"/>
        <w:rPr>
          <w:rStyle w:val="aa"/>
          <w:rFonts w:ascii="Times New Roman" w:hAnsi="Times New Roman" w:cs="Times New Roman"/>
          <w:color w:val="auto"/>
          <w:sz w:val="28"/>
          <w:szCs w:val="28"/>
        </w:rPr>
      </w:pPr>
      <w:r w:rsidRPr="00DB3B21">
        <w:rPr>
          <w:rFonts w:ascii="Times New Roman" w:hAnsi="Times New Roman" w:cs="Times New Roman"/>
          <w:sz w:val="28"/>
          <w:szCs w:val="28"/>
        </w:rPr>
        <w:t xml:space="preserve">15 Выравнивание </w:t>
      </w:r>
      <w:r w:rsidRPr="00DB3B21">
        <w:rPr>
          <w:rFonts w:ascii="Times New Roman" w:eastAsiaTheme="minorEastAsia" w:hAnsi="Times New Roman" w:cs="Times New Roman"/>
          <w:sz w:val="28"/>
          <w:szCs w:val="28"/>
        </w:rPr>
        <w:t>графика</w:t>
      </w:r>
      <w:r w:rsidRPr="00DB3B21">
        <w:rPr>
          <w:rFonts w:ascii="Times New Roman" w:hAnsi="Times New Roman" w:cs="Times New Roman"/>
          <w:sz w:val="28"/>
          <w:szCs w:val="28"/>
        </w:rPr>
        <w:t xml:space="preserve"> электр</w:t>
      </w:r>
      <w:r w:rsidR="00A5032D" w:rsidRPr="00DB3B21">
        <w:rPr>
          <w:rFonts w:ascii="Times New Roman" w:hAnsi="Times New Roman" w:cs="Times New Roman"/>
          <w:sz w:val="28"/>
          <w:szCs w:val="28"/>
        </w:rPr>
        <w:t>ической нагрузки энергосистемы //</w:t>
      </w:r>
      <w:r w:rsidR="00AD62D3">
        <w:rPr>
          <w:rFonts w:ascii="Times New Roman" w:hAnsi="Times New Roman" w:cs="Times New Roman"/>
          <w:sz w:val="28"/>
          <w:szCs w:val="28"/>
        </w:rPr>
        <w:t xml:space="preserve"> </w:t>
      </w:r>
      <w:hyperlink r:id="rId71" w:history="1">
        <w:r w:rsidR="00AD62D3" w:rsidRPr="00850B3E">
          <w:rPr>
            <w:rStyle w:val="aa"/>
            <w:rFonts w:ascii="Times New Roman" w:hAnsi="Times New Roman" w:cs="Times New Roman"/>
            <w:sz w:val="28"/>
            <w:szCs w:val="28"/>
          </w:rPr>
          <w:t>https://monographies.ru/ru/book/section?id=16623</w:t>
        </w:r>
      </w:hyperlink>
      <w:r w:rsidR="00AD62D3">
        <w:rPr>
          <w:rFonts w:ascii="Times New Roman" w:hAnsi="Times New Roman" w:cs="Times New Roman"/>
          <w:sz w:val="28"/>
          <w:szCs w:val="28"/>
        </w:rPr>
        <w:t>. 12.04.2024.</w:t>
      </w:r>
    </w:p>
    <w:p w:rsidR="00AD62D3" w:rsidRDefault="00A5032D" w:rsidP="00763938">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16</w:t>
      </w:r>
      <w:proofErr w:type="gramStart"/>
      <w:r w:rsidRPr="00DB3B21">
        <w:rPr>
          <w:rFonts w:ascii="Times New Roman" w:hAnsi="Times New Roman" w:cs="Times New Roman"/>
          <w:sz w:val="28"/>
          <w:szCs w:val="28"/>
        </w:rPr>
        <w:t xml:space="preserve"> </w:t>
      </w:r>
      <w:r w:rsidR="007E66D0" w:rsidRPr="00DB3B21">
        <w:rPr>
          <w:rFonts w:ascii="Times New Roman" w:hAnsi="Times New Roman" w:cs="Times New Roman"/>
          <w:sz w:val="28"/>
          <w:szCs w:val="28"/>
        </w:rPr>
        <w:t>О</w:t>
      </w:r>
      <w:proofErr w:type="gramEnd"/>
      <w:r w:rsidR="007E66D0" w:rsidRPr="00DB3B21">
        <w:rPr>
          <w:rFonts w:ascii="Times New Roman" w:hAnsi="Times New Roman" w:cs="Times New Roman"/>
          <w:sz w:val="28"/>
          <w:szCs w:val="28"/>
        </w:rPr>
        <w:t>б утверждении Методики расчета нормативов энергопотребления</w:t>
      </w:r>
      <w:r w:rsidR="00AD62D3">
        <w:rPr>
          <w:rFonts w:ascii="Times New Roman" w:hAnsi="Times New Roman" w:cs="Times New Roman"/>
          <w:sz w:val="28"/>
          <w:szCs w:val="28"/>
        </w:rPr>
        <w:t xml:space="preserve">: </w:t>
      </w:r>
      <w:r w:rsidR="00AD62D3" w:rsidRPr="00DB3B21">
        <w:rPr>
          <w:rFonts w:ascii="Times New Roman" w:hAnsi="Times New Roman" w:cs="Times New Roman"/>
          <w:sz w:val="28"/>
          <w:szCs w:val="28"/>
        </w:rPr>
        <w:t xml:space="preserve">Приказ Министра индустрии и инфраструктурного развития Республики Казахстан от 15 декабря 2022 года № 717 </w:t>
      </w:r>
      <w:r w:rsidRPr="00DB3B21">
        <w:rPr>
          <w:rFonts w:ascii="Times New Roman" w:hAnsi="Times New Roman" w:cs="Times New Roman"/>
          <w:sz w:val="28"/>
          <w:szCs w:val="28"/>
        </w:rPr>
        <w:t xml:space="preserve"> //</w:t>
      </w:r>
      <w:r w:rsidR="00AD62D3">
        <w:rPr>
          <w:rFonts w:ascii="Times New Roman" w:hAnsi="Times New Roman" w:cs="Times New Roman"/>
          <w:sz w:val="28"/>
          <w:szCs w:val="28"/>
        </w:rPr>
        <w:t xml:space="preserve"> </w:t>
      </w:r>
      <w:hyperlink r:id="rId72" w:history="1">
        <w:r w:rsidR="00AD62D3" w:rsidRPr="00850B3E">
          <w:rPr>
            <w:rStyle w:val="aa"/>
            <w:rFonts w:ascii="Times New Roman" w:hAnsi="Times New Roman" w:cs="Times New Roman"/>
            <w:sz w:val="28"/>
            <w:szCs w:val="28"/>
          </w:rPr>
          <w:t>https://adilet.zan.kz/rus/docs/V2200031136</w:t>
        </w:r>
      </w:hyperlink>
      <w:r w:rsidR="00AD62D3">
        <w:rPr>
          <w:rFonts w:ascii="Times New Roman" w:hAnsi="Times New Roman" w:cs="Times New Roman"/>
          <w:sz w:val="28"/>
          <w:szCs w:val="28"/>
        </w:rPr>
        <w:t>. 05.06.2024.</w:t>
      </w:r>
    </w:p>
    <w:p w:rsidR="007E66D0" w:rsidRPr="00DB3B21" w:rsidRDefault="00A5032D" w:rsidP="00763938">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17</w:t>
      </w:r>
      <w:r w:rsidR="007E66D0" w:rsidRPr="00DB3B21">
        <w:rPr>
          <w:rFonts w:ascii="Times New Roman" w:hAnsi="Times New Roman" w:cs="Times New Roman"/>
          <w:sz w:val="28"/>
          <w:szCs w:val="28"/>
        </w:rPr>
        <w:t xml:space="preserve"> Шведов, Г. В. Системы электроснабжения</w:t>
      </w:r>
      <w:proofErr w:type="gramStart"/>
      <w:r w:rsidR="007E66D0" w:rsidRPr="00DB3B21">
        <w:rPr>
          <w:rFonts w:ascii="Times New Roman" w:hAnsi="Times New Roman" w:cs="Times New Roman"/>
          <w:sz w:val="28"/>
          <w:szCs w:val="28"/>
        </w:rPr>
        <w:t xml:space="preserve"> :</w:t>
      </w:r>
      <w:proofErr w:type="gramEnd"/>
      <w:r w:rsidR="007E66D0" w:rsidRPr="00DB3B21">
        <w:rPr>
          <w:rFonts w:ascii="Times New Roman" w:hAnsi="Times New Roman" w:cs="Times New Roman"/>
          <w:sz w:val="28"/>
          <w:szCs w:val="28"/>
        </w:rPr>
        <w:t xml:space="preserve"> учебник / Г. В. Шведов, Т. А. Ш</w:t>
      </w:r>
      <w:r w:rsidRPr="00DB3B21">
        <w:rPr>
          <w:rFonts w:ascii="Times New Roman" w:hAnsi="Times New Roman" w:cs="Times New Roman"/>
          <w:sz w:val="28"/>
          <w:szCs w:val="28"/>
        </w:rPr>
        <w:t>естопалова. — Москва</w:t>
      </w:r>
      <w:proofErr w:type="gramStart"/>
      <w:r w:rsidRPr="00DB3B21">
        <w:rPr>
          <w:rFonts w:ascii="Times New Roman" w:hAnsi="Times New Roman" w:cs="Times New Roman"/>
          <w:sz w:val="28"/>
          <w:szCs w:val="28"/>
        </w:rPr>
        <w:t xml:space="preserve"> :</w:t>
      </w:r>
      <w:proofErr w:type="gramEnd"/>
      <w:r w:rsidRPr="00DB3B21">
        <w:rPr>
          <w:rFonts w:ascii="Times New Roman" w:hAnsi="Times New Roman" w:cs="Times New Roman"/>
          <w:sz w:val="28"/>
          <w:szCs w:val="28"/>
        </w:rPr>
        <w:t xml:space="preserve"> НИУ МЭИ. - 2018. - </w:t>
      </w:r>
      <w:r w:rsidR="007E66D0" w:rsidRPr="00DB3B21">
        <w:rPr>
          <w:rFonts w:ascii="Times New Roman" w:hAnsi="Times New Roman" w:cs="Times New Roman"/>
          <w:sz w:val="28"/>
          <w:szCs w:val="28"/>
        </w:rPr>
        <w:t>312 с.</w:t>
      </w:r>
    </w:p>
    <w:p w:rsidR="007E66D0" w:rsidRPr="00DB3B21" w:rsidRDefault="007E66D0" w:rsidP="00763938">
      <w:pPr>
        <w:tabs>
          <w:tab w:val="left" w:pos="709"/>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18 </w:t>
      </w:r>
      <w:r w:rsidR="00AD62D3" w:rsidRPr="00AD62D3">
        <w:rPr>
          <w:rFonts w:ascii="Times New Roman" w:hAnsi="Times New Roman" w:cs="Times New Roman"/>
          <w:sz w:val="28"/>
          <w:szCs w:val="28"/>
        </w:rPr>
        <w:t>Карапетян, И. Г. Справочник по проектированию электрических сетей</w:t>
      </w:r>
      <w:proofErr w:type="gramStart"/>
      <w:r w:rsidR="00AD62D3" w:rsidRPr="00AD62D3">
        <w:rPr>
          <w:rFonts w:ascii="Times New Roman" w:hAnsi="Times New Roman" w:cs="Times New Roman"/>
          <w:sz w:val="28"/>
          <w:szCs w:val="28"/>
        </w:rPr>
        <w:t xml:space="preserve"> :</w:t>
      </w:r>
      <w:proofErr w:type="gramEnd"/>
      <w:r w:rsidR="00AD62D3" w:rsidRPr="00AD62D3">
        <w:rPr>
          <w:rFonts w:ascii="Times New Roman" w:hAnsi="Times New Roman" w:cs="Times New Roman"/>
          <w:sz w:val="28"/>
          <w:szCs w:val="28"/>
        </w:rPr>
        <w:t xml:space="preserve"> справочник / И. Г. Карапетян. — Москва</w:t>
      </w:r>
      <w:proofErr w:type="gramStart"/>
      <w:r w:rsidR="00AD62D3" w:rsidRPr="00AD62D3">
        <w:rPr>
          <w:rFonts w:ascii="Times New Roman" w:hAnsi="Times New Roman" w:cs="Times New Roman"/>
          <w:sz w:val="28"/>
          <w:szCs w:val="28"/>
        </w:rPr>
        <w:t xml:space="preserve"> :</w:t>
      </w:r>
      <w:proofErr w:type="gramEnd"/>
      <w:r w:rsidR="00AD62D3" w:rsidRPr="00AD62D3">
        <w:rPr>
          <w:rFonts w:ascii="Times New Roman" w:hAnsi="Times New Roman" w:cs="Times New Roman"/>
          <w:sz w:val="28"/>
          <w:szCs w:val="28"/>
        </w:rPr>
        <w:t xml:space="preserve"> ЭНАС, 2012. — 392 с. </w:t>
      </w:r>
    </w:p>
    <w:p w:rsidR="007E66D0" w:rsidRPr="00DB3B21" w:rsidRDefault="007E66D0" w:rsidP="00763938">
      <w:pPr>
        <w:tabs>
          <w:tab w:val="left" w:pos="851"/>
        </w:tabs>
        <w:spacing w:after="0" w:line="240" w:lineRule="auto"/>
        <w:ind w:firstLine="709"/>
        <w:jc w:val="both"/>
        <w:rPr>
          <w:rStyle w:val="aa"/>
          <w:rFonts w:ascii="Times New Roman" w:hAnsi="Times New Roman" w:cs="Times New Roman"/>
          <w:color w:val="auto"/>
          <w:sz w:val="28"/>
          <w:szCs w:val="28"/>
          <w:lang w:val="en-US"/>
        </w:rPr>
      </w:pPr>
      <w:r w:rsidRPr="00DB3B21">
        <w:rPr>
          <w:rFonts w:ascii="Times New Roman" w:hAnsi="Times New Roman" w:cs="Times New Roman"/>
          <w:sz w:val="28"/>
          <w:szCs w:val="28"/>
          <w:lang w:val="en-US"/>
        </w:rPr>
        <w:t xml:space="preserve">19 Abdulkhay, R., Khilola N., Abdumalik B., Maftuna S. Study on graphs of electrical load and analysis of power consumption modes (2024). E3S Web of Conferences, 497, art. </w:t>
      </w:r>
      <w:proofErr w:type="gramStart"/>
      <w:r w:rsidRPr="00DB3B21">
        <w:rPr>
          <w:rFonts w:ascii="Times New Roman" w:hAnsi="Times New Roman" w:cs="Times New Roman"/>
          <w:sz w:val="28"/>
          <w:szCs w:val="28"/>
          <w:lang w:val="en-US"/>
        </w:rPr>
        <w:t>no</w:t>
      </w:r>
      <w:proofErr w:type="gramEnd"/>
      <w:r w:rsidRPr="00DB3B21">
        <w:rPr>
          <w:rFonts w:ascii="Times New Roman" w:hAnsi="Times New Roman" w:cs="Times New Roman"/>
          <w:sz w:val="28"/>
          <w:szCs w:val="28"/>
          <w:lang w:val="en-US"/>
        </w:rPr>
        <w:t xml:space="preserve">. 01005, </w:t>
      </w:r>
      <w:hyperlink r:id="rId73" w:history="1">
        <w:r w:rsidR="00B404E9" w:rsidRPr="00850B3E">
          <w:rPr>
            <w:rStyle w:val="aa"/>
            <w:rFonts w:ascii="Times New Roman" w:hAnsi="Times New Roman" w:cs="Times New Roman"/>
            <w:sz w:val="28"/>
            <w:szCs w:val="28"/>
            <w:lang w:val="en-US"/>
          </w:rPr>
          <w:t>https://doi.org/10.1051/e3sconf/202449701005</w:t>
        </w:r>
      </w:hyperlink>
      <w:r w:rsidR="00B404E9">
        <w:rPr>
          <w:rFonts w:ascii="Times New Roman" w:hAnsi="Times New Roman" w:cs="Times New Roman"/>
          <w:sz w:val="28"/>
          <w:szCs w:val="28"/>
          <w:lang w:val="en-US"/>
        </w:rPr>
        <w:t xml:space="preserve"> </w:t>
      </w:r>
      <w:r w:rsidR="00B404E9">
        <w:rPr>
          <w:rStyle w:val="aa"/>
          <w:rFonts w:ascii="Times New Roman" w:hAnsi="Times New Roman" w:cs="Times New Roman"/>
          <w:color w:val="auto"/>
          <w:sz w:val="28"/>
          <w:szCs w:val="28"/>
          <w:lang w:val="en-US"/>
        </w:rPr>
        <w:t xml:space="preserve"> </w:t>
      </w:r>
      <w:r w:rsidRPr="00DB3B21">
        <w:rPr>
          <w:rStyle w:val="aa"/>
          <w:rFonts w:ascii="Times New Roman" w:hAnsi="Times New Roman" w:cs="Times New Roman"/>
          <w:color w:val="auto"/>
          <w:sz w:val="28"/>
          <w:szCs w:val="28"/>
          <w:lang w:val="en-US"/>
        </w:rPr>
        <w:t xml:space="preserve"> </w:t>
      </w:r>
    </w:p>
    <w:p w:rsidR="007E66D0" w:rsidRPr="00DB3B21" w:rsidRDefault="007E66D0" w:rsidP="00763938">
      <w:pPr>
        <w:tabs>
          <w:tab w:val="left" w:pos="851"/>
        </w:tabs>
        <w:spacing w:after="0" w:line="240" w:lineRule="auto"/>
        <w:ind w:firstLine="709"/>
        <w:jc w:val="both"/>
        <w:rPr>
          <w:rFonts w:ascii="Times New Roman" w:hAnsi="Times New Roman" w:cs="Times New Roman"/>
          <w:sz w:val="28"/>
          <w:szCs w:val="28"/>
          <w:lang w:eastAsia="ru-RU"/>
        </w:rPr>
      </w:pPr>
      <w:r w:rsidRPr="00DB3B21">
        <w:rPr>
          <w:rFonts w:ascii="Times New Roman" w:hAnsi="Times New Roman" w:cs="Times New Roman"/>
          <w:sz w:val="28"/>
          <w:szCs w:val="28"/>
        </w:rPr>
        <w:t>20</w:t>
      </w:r>
      <w:r w:rsidR="00A5032D" w:rsidRPr="00DB3B21">
        <w:rPr>
          <w:rFonts w:ascii="Times New Roman" w:hAnsi="Times New Roman" w:cs="Times New Roman"/>
          <w:sz w:val="28"/>
          <w:szCs w:val="28"/>
        </w:rPr>
        <w:t xml:space="preserve"> </w:t>
      </w:r>
      <w:r w:rsidRPr="00DB3B21">
        <w:rPr>
          <w:rFonts w:ascii="Times New Roman" w:hAnsi="Times New Roman" w:cs="Times New Roman"/>
          <w:sz w:val="28"/>
          <w:szCs w:val="28"/>
        </w:rPr>
        <w:t>Авдеев, Л.А., Каверин, В.В., Сычев, Ю.А., Телбаева, Ш.З. Исследование системы эле</w:t>
      </w:r>
      <w:r w:rsidR="00B404E9">
        <w:rPr>
          <w:rFonts w:ascii="Times New Roman" w:hAnsi="Times New Roman" w:cs="Times New Roman"/>
          <w:sz w:val="28"/>
          <w:szCs w:val="28"/>
        </w:rPr>
        <w:t xml:space="preserve">ктропотребления угольной шахты // </w:t>
      </w:r>
      <w:r w:rsidRPr="00DB3B21">
        <w:rPr>
          <w:rFonts w:ascii="Times New Roman" w:hAnsi="Times New Roman" w:cs="Times New Roman"/>
          <w:sz w:val="28"/>
          <w:szCs w:val="28"/>
        </w:rPr>
        <w:t>Труды университета. 2024. – №</w:t>
      </w:r>
      <w:r w:rsidR="00B404E9">
        <w:rPr>
          <w:rFonts w:ascii="Times New Roman" w:hAnsi="Times New Roman" w:cs="Times New Roman"/>
          <w:sz w:val="28"/>
          <w:szCs w:val="28"/>
        </w:rPr>
        <w:t xml:space="preserve"> </w:t>
      </w:r>
      <w:r w:rsidRPr="00DB3B21">
        <w:rPr>
          <w:rFonts w:ascii="Times New Roman" w:hAnsi="Times New Roman" w:cs="Times New Roman"/>
          <w:sz w:val="28"/>
          <w:szCs w:val="28"/>
        </w:rPr>
        <w:t>1. – С. 451-458.</w:t>
      </w:r>
    </w:p>
    <w:p w:rsidR="007E66D0" w:rsidRDefault="00A5032D" w:rsidP="00763938">
      <w:pPr>
        <w:tabs>
          <w:tab w:val="left" w:pos="851"/>
        </w:tabs>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z w:val="28"/>
          <w:szCs w:val="28"/>
        </w:rPr>
        <w:t>21</w:t>
      </w:r>
      <w:r w:rsidR="007E66D0" w:rsidRPr="00DB3B21">
        <w:rPr>
          <w:rFonts w:ascii="Times New Roman" w:hAnsi="Times New Roman" w:cs="Times New Roman"/>
          <w:sz w:val="28"/>
          <w:szCs w:val="28"/>
        </w:rPr>
        <w:t xml:space="preserve"> Авдеев Л.А., Кокин С.Е., Телбаева Ш.З. Исследование графиков электрической нагрузки в условиях карагандинского угольного бассейна</w:t>
      </w:r>
      <w:r w:rsidR="00B404E9">
        <w:rPr>
          <w:rFonts w:ascii="Times New Roman" w:hAnsi="Times New Roman" w:cs="Times New Roman"/>
          <w:sz w:val="28"/>
          <w:szCs w:val="28"/>
        </w:rPr>
        <w:t xml:space="preserve"> // </w:t>
      </w:r>
      <w:r w:rsidR="007E66D0" w:rsidRPr="00DB3B21">
        <w:rPr>
          <w:rFonts w:ascii="Times New Roman" w:hAnsi="Times New Roman" w:cs="Times New Roman"/>
          <w:sz w:val="28"/>
          <w:szCs w:val="28"/>
        </w:rPr>
        <w:t xml:space="preserve"> </w:t>
      </w:r>
      <w:r w:rsidR="007E66D0" w:rsidRPr="00DB3B21">
        <w:rPr>
          <w:rFonts w:ascii="Times New Roman" w:hAnsi="Times New Roman" w:cs="Times New Roman"/>
          <w:spacing w:val="-4"/>
          <w:sz w:val="28"/>
          <w:szCs w:val="28"/>
          <w:lang w:val="kk-KZ"/>
        </w:rPr>
        <w:t>Вестник Торайгыров университета. Энергетическая   серия. - Павлодар, 2024. – №1. – С. 5-17.</w:t>
      </w:r>
    </w:p>
    <w:p w:rsidR="00B404E9" w:rsidRDefault="007E66D0" w:rsidP="00763938">
      <w:pPr>
        <w:tabs>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22 Карлберг Конрад. Регрессионный анализ в Microsoft Excel. – М.: Вильямс, 2017. – 400 с. </w:t>
      </w:r>
    </w:p>
    <w:p w:rsidR="007E66D0" w:rsidRDefault="00A5032D" w:rsidP="00763938">
      <w:pPr>
        <w:tabs>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23</w:t>
      </w:r>
      <w:r w:rsidR="007E66D0" w:rsidRPr="00DB3B21">
        <w:rPr>
          <w:rFonts w:ascii="Times New Roman" w:hAnsi="Times New Roman" w:cs="Times New Roman"/>
          <w:sz w:val="28"/>
          <w:szCs w:val="28"/>
        </w:rPr>
        <w:t xml:space="preserve"> Теория вероятностей и математическая статистика: учебник и практикум для вузов / А. М. Попов, В. Н. Сотников</w:t>
      </w:r>
      <w:proofErr w:type="gramStart"/>
      <w:r w:rsidR="007E66D0" w:rsidRPr="00DB3B21">
        <w:rPr>
          <w:rFonts w:ascii="Times New Roman" w:hAnsi="Times New Roman" w:cs="Times New Roman"/>
          <w:sz w:val="28"/>
          <w:szCs w:val="28"/>
        </w:rPr>
        <w:t xml:space="preserve"> ;</w:t>
      </w:r>
      <w:proofErr w:type="gramEnd"/>
      <w:r w:rsidR="007E66D0" w:rsidRPr="00DB3B21">
        <w:rPr>
          <w:rFonts w:ascii="Times New Roman" w:hAnsi="Times New Roman" w:cs="Times New Roman"/>
          <w:sz w:val="28"/>
          <w:szCs w:val="28"/>
        </w:rPr>
        <w:t xml:space="preserve"> под редакцией А. М. Попова. — 3-е изд., перераб. и доп. — Москва : Издательство Юрайт, 2024. – 425</w:t>
      </w:r>
      <w:r w:rsidR="00C62A09">
        <w:rPr>
          <w:rFonts w:ascii="Times New Roman" w:hAnsi="Times New Roman" w:cs="Times New Roman"/>
          <w:sz w:val="28"/>
          <w:szCs w:val="28"/>
        </w:rPr>
        <w:t xml:space="preserve"> </w:t>
      </w:r>
      <w:r w:rsidR="007E66D0" w:rsidRPr="00DB3B21">
        <w:rPr>
          <w:rFonts w:ascii="Times New Roman" w:hAnsi="Times New Roman" w:cs="Times New Roman"/>
          <w:sz w:val="28"/>
          <w:szCs w:val="28"/>
        </w:rPr>
        <w:t>с.</w:t>
      </w:r>
    </w:p>
    <w:p w:rsidR="007E66D0" w:rsidRPr="00DB3B21" w:rsidRDefault="00A5032D" w:rsidP="00763938">
      <w:pPr>
        <w:tabs>
          <w:tab w:val="left" w:pos="851"/>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24</w:t>
      </w:r>
      <w:r w:rsidR="007E66D0" w:rsidRPr="00DB3B21">
        <w:rPr>
          <w:rFonts w:ascii="Times New Roman" w:hAnsi="Times New Roman" w:cs="Times New Roman"/>
          <w:sz w:val="28"/>
          <w:szCs w:val="28"/>
        </w:rPr>
        <w:t xml:space="preserve"> Севастьянов Б.А. Курс теории вероятностей</w:t>
      </w:r>
      <w:r w:rsidR="00C62A09">
        <w:rPr>
          <w:rFonts w:ascii="Times New Roman" w:hAnsi="Times New Roman" w:cs="Times New Roman"/>
          <w:sz w:val="28"/>
          <w:szCs w:val="28"/>
        </w:rPr>
        <w:t xml:space="preserve"> и математической статистики. - </w:t>
      </w:r>
      <w:r w:rsidR="007E66D0" w:rsidRPr="00DB3B21">
        <w:rPr>
          <w:rFonts w:ascii="Times New Roman" w:hAnsi="Times New Roman" w:cs="Times New Roman"/>
          <w:sz w:val="28"/>
          <w:szCs w:val="28"/>
        </w:rPr>
        <w:t>Москва-Ижевск: Институт компьютерных исследований, 2019, 272 с.</w:t>
      </w:r>
    </w:p>
    <w:p w:rsidR="007E66D0" w:rsidRPr="00DB3B21" w:rsidRDefault="007E66D0" w:rsidP="00763938">
      <w:pPr>
        <w:tabs>
          <w:tab w:val="left" w:pos="851"/>
          <w:tab w:val="left" w:pos="1134"/>
        </w:tabs>
        <w:spacing w:after="0" w:line="240" w:lineRule="auto"/>
        <w:ind w:firstLine="709"/>
        <w:jc w:val="both"/>
        <w:rPr>
          <w:rFonts w:ascii="Times New Roman" w:hAnsi="Times New Roman" w:cs="Times New Roman"/>
          <w:sz w:val="28"/>
          <w:szCs w:val="28"/>
        </w:rPr>
      </w:pPr>
      <w:r w:rsidRPr="00DB3B21">
        <w:rPr>
          <w:rFonts w:ascii="Times New Roman" w:eastAsia="Times New Roman" w:hAnsi="Times New Roman" w:cs="Times New Roman"/>
          <w:iCs/>
          <w:sz w:val="28"/>
          <w:szCs w:val="28"/>
          <w:lang w:eastAsia="ru-RU"/>
        </w:rPr>
        <w:t>25</w:t>
      </w:r>
      <w:r w:rsidR="00A5032D" w:rsidRPr="00DB3B21">
        <w:rPr>
          <w:rFonts w:ascii="Times New Roman" w:hAnsi="Times New Roman" w:cs="Times New Roman"/>
          <w:sz w:val="28"/>
          <w:szCs w:val="28"/>
        </w:rPr>
        <w:t xml:space="preserve"> </w:t>
      </w:r>
      <w:r w:rsidRPr="00DB3B21">
        <w:rPr>
          <w:rFonts w:ascii="Times New Roman" w:hAnsi="Times New Roman" w:cs="Times New Roman"/>
          <w:sz w:val="28"/>
          <w:szCs w:val="28"/>
        </w:rPr>
        <w:t xml:space="preserve">Лебедев А. В., Фадеева Л. Н. Теория  вероятностей  и  математическая  статистика:  учебник  /  А.  В.  Лебедев,  Л.  Н. Фадеева. Под ред. А. В. Лебедева. Изд. 4-е, перераб. и доп.  – М., 2018. – 480 с.  </w:t>
      </w:r>
    </w:p>
    <w:p w:rsidR="007E66D0" w:rsidRPr="00DB3B21" w:rsidRDefault="007E66D0" w:rsidP="00763938">
      <w:pPr>
        <w:tabs>
          <w:tab w:val="left" w:pos="851"/>
          <w:tab w:val="left" w:pos="1134"/>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26 Авдеев Л.А. Энергосберегающие технологии в угольных шахтах: Монография</w:t>
      </w:r>
      <w:r w:rsidR="00C62A09">
        <w:rPr>
          <w:rFonts w:ascii="Times New Roman" w:hAnsi="Times New Roman" w:cs="Times New Roman"/>
          <w:sz w:val="28"/>
          <w:szCs w:val="28"/>
        </w:rPr>
        <w:t xml:space="preserve"> </w:t>
      </w:r>
      <w:r w:rsidRPr="00DB3B21">
        <w:rPr>
          <w:rFonts w:ascii="Times New Roman" w:hAnsi="Times New Roman" w:cs="Times New Roman"/>
          <w:sz w:val="28"/>
          <w:szCs w:val="28"/>
        </w:rPr>
        <w:t>/</w:t>
      </w:r>
      <w:r w:rsidR="00C62A09">
        <w:rPr>
          <w:rFonts w:ascii="Times New Roman" w:hAnsi="Times New Roman" w:cs="Times New Roman"/>
          <w:sz w:val="28"/>
          <w:szCs w:val="28"/>
        </w:rPr>
        <w:t xml:space="preserve"> </w:t>
      </w:r>
      <w:r w:rsidRPr="00DB3B21">
        <w:rPr>
          <w:rFonts w:ascii="Times New Roman" w:hAnsi="Times New Roman" w:cs="Times New Roman"/>
          <w:sz w:val="28"/>
          <w:szCs w:val="28"/>
        </w:rPr>
        <w:t xml:space="preserve">Л.А. Авдеев; Карагандинский технический университет. – Караганда: Изд-во КарГТУ, 2018. – 159 с. </w:t>
      </w:r>
    </w:p>
    <w:p w:rsidR="007E66D0" w:rsidRPr="00DB3B21" w:rsidRDefault="00A5032D" w:rsidP="00763938">
      <w:pPr>
        <w:tabs>
          <w:tab w:val="left" w:pos="851"/>
          <w:tab w:val="left" w:pos="1134"/>
        </w:tabs>
        <w:spacing w:after="0" w:line="240" w:lineRule="auto"/>
        <w:ind w:firstLine="709"/>
        <w:jc w:val="both"/>
        <w:rPr>
          <w:rFonts w:ascii="Times New Roman" w:hAnsi="Times New Roman" w:cs="Times New Roman"/>
          <w:sz w:val="28"/>
          <w:szCs w:val="28"/>
          <w:lang w:val="en-US"/>
        </w:rPr>
      </w:pPr>
      <w:r w:rsidRPr="00DB3B21">
        <w:rPr>
          <w:rFonts w:ascii="Times New Roman" w:hAnsi="Times New Roman" w:cs="Times New Roman"/>
          <w:sz w:val="28"/>
          <w:szCs w:val="28"/>
          <w:lang w:val="en-US"/>
        </w:rPr>
        <w:t>27</w:t>
      </w:r>
      <w:r w:rsidR="00C62A09">
        <w:rPr>
          <w:rFonts w:ascii="Times New Roman" w:hAnsi="Times New Roman" w:cs="Times New Roman"/>
          <w:sz w:val="28"/>
          <w:szCs w:val="28"/>
          <w:lang w:val="en-US"/>
        </w:rPr>
        <w:t xml:space="preserve"> Reymov К.М., Turmanova</w:t>
      </w:r>
      <w:r w:rsidR="009E1847" w:rsidRPr="00DB3B21">
        <w:rPr>
          <w:rFonts w:ascii="Times New Roman" w:hAnsi="Times New Roman" w:cs="Times New Roman"/>
          <w:sz w:val="28"/>
          <w:szCs w:val="28"/>
          <w:lang w:val="en-US"/>
        </w:rPr>
        <w:t xml:space="preserve"> </w:t>
      </w:r>
      <w:r w:rsidR="007E66D0" w:rsidRPr="00DB3B21">
        <w:rPr>
          <w:rFonts w:ascii="Times New Roman" w:hAnsi="Times New Roman" w:cs="Times New Roman"/>
          <w:sz w:val="28"/>
          <w:szCs w:val="28"/>
          <w:lang w:val="en-US"/>
        </w:rPr>
        <w:t>G.M.,</w:t>
      </w:r>
      <w:r w:rsidR="009E1847" w:rsidRPr="00DB3B21">
        <w:rPr>
          <w:rFonts w:ascii="Times New Roman" w:hAnsi="Times New Roman" w:cs="Times New Roman"/>
          <w:sz w:val="28"/>
          <w:szCs w:val="28"/>
          <w:lang w:val="en-US"/>
        </w:rPr>
        <w:t xml:space="preserve"> </w:t>
      </w:r>
      <w:r w:rsidR="007E66D0" w:rsidRPr="00DB3B21">
        <w:rPr>
          <w:rFonts w:ascii="Times New Roman" w:hAnsi="Times New Roman" w:cs="Times New Roman"/>
          <w:sz w:val="28"/>
          <w:szCs w:val="28"/>
          <w:lang w:val="en-US"/>
        </w:rPr>
        <w:t xml:space="preserve">Makhmuthonov, S.K., Uzakov B.A. Mathematical models and algorithms of optimal load management of electrical consumers. E3S Web of Conferences 216, 01166 (2020). </w:t>
      </w:r>
      <w:hyperlink r:id="rId74" w:history="1">
        <w:r w:rsidR="00C62A09" w:rsidRPr="00850B3E">
          <w:rPr>
            <w:rStyle w:val="aa"/>
            <w:rFonts w:ascii="Times New Roman" w:hAnsi="Times New Roman" w:cs="Times New Roman"/>
            <w:sz w:val="28"/>
            <w:szCs w:val="28"/>
            <w:lang w:val="en-US"/>
          </w:rPr>
          <w:t>https://doi.org/10.1051/e3sconf/202021601166</w:t>
        </w:r>
      </w:hyperlink>
      <w:r w:rsidR="00C62A09">
        <w:rPr>
          <w:rFonts w:ascii="Times New Roman" w:hAnsi="Times New Roman" w:cs="Times New Roman"/>
          <w:sz w:val="28"/>
          <w:szCs w:val="28"/>
          <w:lang w:val="en-US"/>
        </w:rPr>
        <w:t xml:space="preserve">. </w:t>
      </w:r>
      <w:r w:rsidR="00C62A09">
        <w:rPr>
          <w:rStyle w:val="aa"/>
          <w:rFonts w:ascii="Times New Roman" w:hAnsi="Times New Roman" w:cs="Times New Roman"/>
          <w:color w:val="auto"/>
          <w:sz w:val="28"/>
          <w:szCs w:val="28"/>
          <w:u w:val="none"/>
          <w:lang w:val="en-US"/>
        </w:rPr>
        <w:t xml:space="preserve"> </w:t>
      </w:r>
    </w:p>
    <w:p w:rsidR="007E66D0" w:rsidRPr="00DB3B21" w:rsidRDefault="00A5032D" w:rsidP="00763938">
      <w:pPr>
        <w:tabs>
          <w:tab w:val="left" w:pos="851"/>
          <w:tab w:val="left" w:pos="1134"/>
        </w:tabs>
        <w:spacing w:after="0" w:line="240" w:lineRule="auto"/>
        <w:ind w:firstLine="709"/>
        <w:jc w:val="both"/>
        <w:rPr>
          <w:rFonts w:ascii="Times New Roman" w:hAnsi="Times New Roman" w:cs="Times New Roman"/>
          <w:sz w:val="28"/>
          <w:szCs w:val="28"/>
          <w:lang w:val="en-US"/>
        </w:rPr>
      </w:pPr>
      <w:r w:rsidRPr="00DB3B21">
        <w:rPr>
          <w:rFonts w:ascii="Times New Roman" w:hAnsi="Times New Roman" w:cs="Times New Roman"/>
          <w:sz w:val="28"/>
          <w:szCs w:val="28"/>
          <w:lang w:val="en-US"/>
        </w:rPr>
        <w:t>28</w:t>
      </w:r>
      <w:r w:rsidR="007E66D0" w:rsidRPr="00DB3B21">
        <w:rPr>
          <w:rFonts w:ascii="Times New Roman" w:hAnsi="Times New Roman" w:cs="Times New Roman"/>
          <w:sz w:val="28"/>
          <w:szCs w:val="28"/>
          <w:lang w:val="en-US"/>
        </w:rPr>
        <w:t xml:space="preserve"> Petrov, V.,</w:t>
      </w:r>
      <w:r w:rsidR="00C62A09">
        <w:rPr>
          <w:rFonts w:ascii="Times New Roman" w:hAnsi="Times New Roman" w:cs="Times New Roman"/>
          <w:sz w:val="28"/>
          <w:szCs w:val="28"/>
          <w:lang w:val="en-US"/>
        </w:rPr>
        <w:t xml:space="preserve"> </w:t>
      </w:r>
      <w:r w:rsidR="007E66D0" w:rsidRPr="00DB3B21">
        <w:rPr>
          <w:rFonts w:ascii="Times New Roman" w:hAnsi="Times New Roman" w:cs="Times New Roman"/>
          <w:sz w:val="28"/>
          <w:szCs w:val="28"/>
          <w:lang w:val="en-US"/>
        </w:rPr>
        <w:t>Sadridinov, A.,</w:t>
      </w:r>
      <w:r w:rsidR="00C62A09">
        <w:rPr>
          <w:rFonts w:ascii="Times New Roman" w:hAnsi="Times New Roman" w:cs="Times New Roman"/>
          <w:sz w:val="28"/>
          <w:szCs w:val="28"/>
          <w:lang w:val="en-US"/>
        </w:rPr>
        <w:t xml:space="preserve"> </w:t>
      </w:r>
      <w:r w:rsidR="007E66D0" w:rsidRPr="00DB3B21">
        <w:rPr>
          <w:rFonts w:ascii="Times New Roman" w:hAnsi="Times New Roman" w:cs="Times New Roman"/>
          <w:sz w:val="28"/>
          <w:szCs w:val="28"/>
          <w:lang w:val="en-US"/>
        </w:rPr>
        <w:t xml:space="preserve">Pichuev A. Analysis and Modeling of Power Consumption Modes of Tunnelling Complexes in Coal Mines. E3S Web of Conferences 174, 01006 (2020). </w:t>
      </w:r>
      <w:hyperlink r:id="rId75" w:history="1">
        <w:r w:rsidR="00C62A09" w:rsidRPr="00850B3E">
          <w:rPr>
            <w:rStyle w:val="aa"/>
            <w:rFonts w:ascii="Times New Roman" w:hAnsi="Times New Roman" w:cs="Times New Roman"/>
            <w:sz w:val="28"/>
            <w:szCs w:val="28"/>
            <w:lang w:val="en-US"/>
          </w:rPr>
          <w:t>https://doi.org/10.1051/e3sconf/202017401006</w:t>
        </w:r>
      </w:hyperlink>
      <w:r w:rsidR="00C62A09">
        <w:rPr>
          <w:rFonts w:ascii="Times New Roman" w:hAnsi="Times New Roman" w:cs="Times New Roman"/>
          <w:sz w:val="28"/>
          <w:szCs w:val="28"/>
          <w:lang w:val="en-US"/>
        </w:rPr>
        <w:t xml:space="preserve">. </w:t>
      </w:r>
    </w:p>
    <w:p w:rsidR="007E66D0" w:rsidRPr="00DB3B21" w:rsidRDefault="00A5032D" w:rsidP="00763938">
      <w:pPr>
        <w:tabs>
          <w:tab w:val="left" w:pos="851"/>
          <w:tab w:val="left" w:pos="1134"/>
        </w:tabs>
        <w:spacing w:after="0" w:line="240" w:lineRule="auto"/>
        <w:ind w:firstLine="709"/>
        <w:jc w:val="both"/>
        <w:rPr>
          <w:rFonts w:ascii="Times New Roman" w:hAnsi="Times New Roman" w:cs="Times New Roman"/>
          <w:sz w:val="28"/>
          <w:szCs w:val="28"/>
          <w:lang w:val="en-US"/>
        </w:rPr>
      </w:pPr>
      <w:r w:rsidRPr="00DB3B21">
        <w:rPr>
          <w:rFonts w:ascii="Times New Roman" w:hAnsi="Times New Roman" w:cs="Times New Roman"/>
          <w:sz w:val="28"/>
          <w:szCs w:val="28"/>
          <w:lang w:val="en-US"/>
        </w:rPr>
        <w:t>29</w:t>
      </w:r>
      <w:r w:rsidR="007E66D0" w:rsidRPr="00DB3B21">
        <w:rPr>
          <w:rFonts w:ascii="Times New Roman" w:hAnsi="Times New Roman" w:cs="Times New Roman"/>
          <w:sz w:val="28"/>
          <w:szCs w:val="28"/>
          <w:lang w:val="en-US"/>
        </w:rPr>
        <w:t xml:space="preserve"> Homayouni S.M., Fontes D.B.M.M. Optimizing job shop scheduling with speed-adjustable machines and peak power constraints: A mathematical model and heuristic solutions (2025) International Transactions in Operational Research, 32 (1), pp. 194 – 220. </w:t>
      </w:r>
      <w:hyperlink r:id="rId76" w:history="1">
        <w:r w:rsidR="002561AF" w:rsidRPr="00850B3E">
          <w:rPr>
            <w:rStyle w:val="aa"/>
            <w:rFonts w:ascii="Times New Roman" w:hAnsi="Times New Roman" w:cs="Times New Roman"/>
            <w:sz w:val="28"/>
            <w:szCs w:val="28"/>
            <w:lang w:val="en-US"/>
          </w:rPr>
          <w:t>https://doi.org/10.1111/itor.13414</w:t>
        </w:r>
      </w:hyperlink>
      <w:r w:rsidR="002561AF">
        <w:rPr>
          <w:rFonts w:ascii="Times New Roman" w:hAnsi="Times New Roman" w:cs="Times New Roman"/>
          <w:sz w:val="28"/>
          <w:szCs w:val="28"/>
          <w:lang w:val="en-US"/>
        </w:rPr>
        <w:t xml:space="preserve"> </w:t>
      </w:r>
    </w:p>
    <w:p w:rsidR="007E66D0" w:rsidRPr="008E6AC0" w:rsidRDefault="007E66D0" w:rsidP="00763938">
      <w:pPr>
        <w:pStyle w:val="16"/>
        <w:widowControl w:val="0"/>
        <w:spacing w:before="0" w:beforeAutospacing="0" w:after="0" w:afterAutospacing="0"/>
        <w:ind w:firstLine="709"/>
        <w:jc w:val="both"/>
        <w:rPr>
          <w:sz w:val="28"/>
          <w:szCs w:val="28"/>
          <w:lang w:val="en-US"/>
        </w:rPr>
      </w:pPr>
      <w:r w:rsidRPr="00DB3B21">
        <w:rPr>
          <w:sz w:val="28"/>
          <w:szCs w:val="28"/>
          <w:lang w:val="en-US"/>
        </w:rPr>
        <w:t xml:space="preserve">30 Wang L., Wei P., Li W., Du L. Modelling and optimization method for energy saving of computer numerical control machine tools under operating condition (2024) Energy, 306, art. </w:t>
      </w:r>
      <w:proofErr w:type="gramStart"/>
      <w:r w:rsidRPr="00DB3B21">
        <w:rPr>
          <w:sz w:val="28"/>
          <w:szCs w:val="28"/>
          <w:lang w:val="en-US"/>
        </w:rPr>
        <w:t>no</w:t>
      </w:r>
      <w:proofErr w:type="gramEnd"/>
      <w:r w:rsidRPr="00DB3B21">
        <w:rPr>
          <w:sz w:val="28"/>
          <w:szCs w:val="28"/>
          <w:lang w:val="en-US"/>
        </w:rPr>
        <w:t xml:space="preserve">. 132556, </w:t>
      </w:r>
      <w:hyperlink r:id="rId77" w:history="1">
        <w:r w:rsidR="002561AF" w:rsidRPr="00850B3E">
          <w:rPr>
            <w:rStyle w:val="aa"/>
            <w:sz w:val="28"/>
            <w:szCs w:val="28"/>
            <w:lang w:val="en-US"/>
          </w:rPr>
          <w:t>https://doi.org/10.1016/j.energy.2024.132556</w:t>
        </w:r>
      </w:hyperlink>
      <w:r w:rsidR="002561AF">
        <w:rPr>
          <w:sz w:val="28"/>
          <w:szCs w:val="28"/>
          <w:lang w:val="en-US"/>
        </w:rPr>
        <w:t xml:space="preserve">. </w:t>
      </w:r>
    </w:p>
    <w:p w:rsidR="007E66D0" w:rsidRPr="00DB3B21" w:rsidRDefault="007E66D0" w:rsidP="00763938">
      <w:pPr>
        <w:tabs>
          <w:tab w:val="left" w:pos="851"/>
          <w:tab w:val="left" w:pos="1134"/>
        </w:tabs>
        <w:spacing w:after="0" w:line="240" w:lineRule="auto"/>
        <w:ind w:firstLine="709"/>
        <w:jc w:val="both"/>
        <w:rPr>
          <w:rFonts w:ascii="Times New Roman" w:hAnsi="Times New Roman" w:cs="Times New Roman"/>
          <w:sz w:val="28"/>
          <w:szCs w:val="28"/>
          <w:lang w:val="en-US"/>
        </w:rPr>
      </w:pPr>
      <w:r w:rsidRPr="00DB3B21">
        <w:rPr>
          <w:rFonts w:ascii="Times New Roman" w:hAnsi="Times New Roman" w:cs="Times New Roman"/>
          <w:sz w:val="28"/>
          <w:szCs w:val="28"/>
          <w:lang w:val="en-US"/>
        </w:rPr>
        <w:t>31 Wen, L., Zhong, D., Bi, L., Wang, L., Liu, Y. Optimization Method of Mine Ventilation Network Regulation Based on Mixed-Integer Nonlinear Programming. </w:t>
      </w:r>
      <w:r w:rsidRPr="00DB3B21">
        <w:rPr>
          <w:rFonts w:ascii="Times New Roman" w:hAnsi="Times New Roman" w:cs="Times New Roman"/>
          <w:iCs/>
          <w:sz w:val="28"/>
          <w:szCs w:val="28"/>
          <w:lang w:val="en-US"/>
        </w:rPr>
        <w:t>Mathematics</w:t>
      </w:r>
      <w:r w:rsidRPr="00DB3B21">
        <w:rPr>
          <w:rFonts w:ascii="Times New Roman" w:hAnsi="Times New Roman" w:cs="Times New Roman"/>
          <w:sz w:val="28"/>
          <w:szCs w:val="28"/>
          <w:lang w:val="en-US"/>
        </w:rPr>
        <w:t> 2024, </w:t>
      </w:r>
      <w:r w:rsidRPr="00DB3B21">
        <w:rPr>
          <w:rFonts w:ascii="Times New Roman" w:hAnsi="Times New Roman" w:cs="Times New Roman"/>
          <w:iCs/>
          <w:sz w:val="28"/>
          <w:szCs w:val="28"/>
          <w:lang w:val="en-US"/>
        </w:rPr>
        <w:t>12</w:t>
      </w:r>
      <w:r w:rsidRPr="00DB3B21">
        <w:rPr>
          <w:rFonts w:ascii="Times New Roman" w:hAnsi="Times New Roman" w:cs="Times New Roman"/>
          <w:sz w:val="28"/>
          <w:szCs w:val="28"/>
          <w:lang w:val="en-US"/>
        </w:rPr>
        <w:t>, 2632.</w:t>
      </w:r>
      <w:r w:rsidR="002561AF">
        <w:rPr>
          <w:rFonts w:ascii="Times New Roman" w:hAnsi="Times New Roman" w:cs="Times New Roman"/>
          <w:sz w:val="28"/>
          <w:szCs w:val="28"/>
          <w:lang w:val="en-US"/>
        </w:rPr>
        <w:t xml:space="preserve"> </w:t>
      </w:r>
      <w:hyperlink r:id="rId78" w:history="1">
        <w:r w:rsidR="002561AF" w:rsidRPr="00850B3E">
          <w:rPr>
            <w:rStyle w:val="aa"/>
            <w:rFonts w:ascii="Times New Roman" w:hAnsi="Times New Roman" w:cs="Times New Roman"/>
            <w:sz w:val="28"/>
            <w:szCs w:val="28"/>
            <w:lang w:val="en-US"/>
          </w:rPr>
          <w:t>https://doi.org/10.3390/math12172632</w:t>
        </w:r>
      </w:hyperlink>
      <w:r w:rsidR="002561AF">
        <w:rPr>
          <w:rFonts w:ascii="Times New Roman" w:hAnsi="Times New Roman" w:cs="Times New Roman"/>
          <w:sz w:val="28"/>
          <w:szCs w:val="28"/>
          <w:lang w:val="en-US"/>
        </w:rPr>
        <w:t xml:space="preserve">. </w:t>
      </w:r>
    </w:p>
    <w:p w:rsidR="007E66D0" w:rsidRPr="00DB3B21" w:rsidRDefault="007E66D0" w:rsidP="00763938">
      <w:pPr>
        <w:tabs>
          <w:tab w:val="left" w:pos="851"/>
          <w:tab w:val="left" w:pos="1134"/>
        </w:tabs>
        <w:spacing w:after="0" w:line="240" w:lineRule="auto"/>
        <w:ind w:firstLine="709"/>
        <w:jc w:val="both"/>
        <w:rPr>
          <w:rFonts w:ascii="Times New Roman" w:hAnsi="Times New Roman" w:cs="Times New Roman"/>
          <w:sz w:val="28"/>
          <w:szCs w:val="28"/>
          <w:lang w:val="en-US"/>
        </w:rPr>
      </w:pPr>
      <w:proofErr w:type="gramStart"/>
      <w:r w:rsidRPr="00DB3B21">
        <w:rPr>
          <w:rFonts w:ascii="Times New Roman" w:hAnsi="Times New Roman" w:cs="Times New Roman"/>
          <w:sz w:val="28"/>
          <w:szCs w:val="28"/>
          <w:lang w:val="en-US"/>
        </w:rPr>
        <w:t>32 Świętochowski K., Andraka D., Kalenik M., Gwoździej-Mazur J.</w:t>
      </w:r>
      <w:proofErr w:type="gramEnd"/>
      <w:r w:rsidRPr="00DB3B21">
        <w:rPr>
          <w:rFonts w:ascii="Times New Roman" w:hAnsi="Times New Roman" w:cs="Times New Roman"/>
          <w:sz w:val="28"/>
          <w:szCs w:val="28"/>
          <w:lang w:val="en-US"/>
        </w:rPr>
        <w:t xml:space="preserve"> The Hourly Peak Coefficient of Single-Family and Multi-Family Buildings in Poland: Support for the Selection of Water Meters and the Construction of a Water Distribution System Model. (2024) Water (Switzerland), 16 (8), art. </w:t>
      </w:r>
      <w:proofErr w:type="gramStart"/>
      <w:r w:rsidRPr="00DB3B21">
        <w:rPr>
          <w:rFonts w:ascii="Times New Roman" w:hAnsi="Times New Roman" w:cs="Times New Roman"/>
          <w:sz w:val="28"/>
          <w:szCs w:val="28"/>
          <w:lang w:val="en-US"/>
        </w:rPr>
        <w:t>no</w:t>
      </w:r>
      <w:proofErr w:type="gramEnd"/>
      <w:r w:rsidRPr="00DB3B21">
        <w:rPr>
          <w:rFonts w:ascii="Times New Roman" w:hAnsi="Times New Roman" w:cs="Times New Roman"/>
          <w:sz w:val="28"/>
          <w:szCs w:val="28"/>
          <w:lang w:val="en-US"/>
        </w:rPr>
        <w:t xml:space="preserve">. 1077. </w:t>
      </w:r>
      <w:hyperlink r:id="rId79" w:history="1">
        <w:r w:rsidR="002561AF" w:rsidRPr="00850B3E">
          <w:rPr>
            <w:rStyle w:val="aa"/>
            <w:rFonts w:ascii="Times New Roman" w:hAnsi="Times New Roman" w:cs="Times New Roman"/>
            <w:sz w:val="28"/>
            <w:szCs w:val="28"/>
            <w:lang w:val="en-US"/>
          </w:rPr>
          <w:t>https://doi.org/10.3390/w16081077</w:t>
        </w:r>
      </w:hyperlink>
      <w:r w:rsidR="002561AF">
        <w:rPr>
          <w:rFonts w:ascii="Times New Roman" w:hAnsi="Times New Roman" w:cs="Times New Roman"/>
          <w:sz w:val="28"/>
          <w:szCs w:val="28"/>
          <w:lang w:val="en-US"/>
        </w:rPr>
        <w:t xml:space="preserve">. </w:t>
      </w:r>
    </w:p>
    <w:p w:rsidR="007E66D0" w:rsidRPr="00DB3B21" w:rsidRDefault="007E66D0" w:rsidP="00763938">
      <w:pPr>
        <w:tabs>
          <w:tab w:val="left" w:pos="851"/>
          <w:tab w:val="left" w:pos="1134"/>
        </w:tabs>
        <w:spacing w:after="0" w:line="240" w:lineRule="auto"/>
        <w:ind w:firstLine="709"/>
        <w:jc w:val="both"/>
        <w:rPr>
          <w:rFonts w:ascii="Times New Roman" w:hAnsi="Times New Roman" w:cs="Times New Roman"/>
          <w:sz w:val="28"/>
          <w:szCs w:val="28"/>
          <w:lang w:val="en-US"/>
        </w:rPr>
      </w:pPr>
      <w:r w:rsidRPr="00DB3B21">
        <w:rPr>
          <w:rFonts w:ascii="Times New Roman" w:hAnsi="Times New Roman" w:cs="Times New Roman"/>
          <w:sz w:val="28"/>
          <w:szCs w:val="28"/>
          <w:lang w:val="en-US"/>
        </w:rPr>
        <w:t>33 Reshetnyak, S.</w:t>
      </w:r>
      <w:proofErr w:type="gramStart"/>
      <w:r w:rsidRPr="00DB3B21">
        <w:rPr>
          <w:rFonts w:ascii="Times New Roman" w:hAnsi="Times New Roman" w:cs="Times New Roman"/>
          <w:sz w:val="28"/>
          <w:szCs w:val="28"/>
          <w:lang w:val="en-US"/>
        </w:rPr>
        <w:t>,Golubov</w:t>
      </w:r>
      <w:proofErr w:type="gramEnd"/>
      <w:r w:rsidRPr="00DB3B21">
        <w:rPr>
          <w:rFonts w:ascii="Times New Roman" w:hAnsi="Times New Roman" w:cs="Times New Roman"/>
          <w:sz w:val="28"/>
          <w:szCs w:val="28"/>
          <w:lang w:val="en-US"/>
        </w:rPr>
        <w:t xml:space="preserve">, E. Methods of power consumption in conditions of high-productive areas of coal mines. BIO Web Conferences 84 05008 (2024). DOI: 10.1051/bioconf/20248405008. </w:t>
      </w:r>
      <w:hyperlink r:id="rId80" w:history="1">
        <w:r w:rsidR="002561AF" w:rsidRPr="00850B3E">
          <w:rPr>
            <w:rStyle w:val="aa"/>
            <w:rFonts w:ascii="Times New Roman" w:hAnsi="Times New Roman" w:cs="Times New Roman"/>
            <w:sz w:val="28"/>
            <w:szCs w:val="28"/>
            <w:lang w:val="en-US"/>
          </w:rPr>
          <w:t>https://doi.org/10.1051/bioconf/20248405008</w:t>
        </w:r>
      </w:hyperlink>
      <w:r w:rsidR="002561AF">
        <w:rPr>
          <w:rStyle w:val="aa"/>
          <w:rFonts w:ascii="Times New Roman" w:hAnsi="Times New Roman" w:cs="Times New Roman"/>
          <w:color w:val="auto"/>
          <w:sz w:val="28"/>
          <w:szCs w:val="28"/>
          <w:u w:val="none"/>
          <w:lang w:val="en-US"/>
        </w:rPr>
        <w:t xml:space="preserve"> </w:t>
      </w:r>
    </w:p>
    <w:p w:rsidR="007E66D0" w:rsidRPr="00DB3B21" w:rsidRDefault="007E66D0" w:rsidP="00763938">
      <w:pPr>
        <w:tabs>
          <w:tab w:val="left" w:pos="851"/>
          <w:tab w:val="left" w:pos="1134"/>
        </w:tabs>
        <w:spacing w:after="0" w:line="240" w:lineRule="auto"/>
        <w:ind w:firstLine="709"/>
        <w:jc w:val="both"/>
        <w:rPr>
          <w:rFonts w:ascii="Times New Roman" w:hAnsi="Times New Roman" w:cs="Times New Roman"/>
          <w:sz w:val="28"/>
          <w:szCs w:val="28"/>
          <w:lang w:val="en-US"/>
        </w:rPr>
      </w:pPr>
      <w:r w:rsidRPr="00DB3B21">
        <w:rPr>
          <w:rFonts w:ascii="Times New Roman" w:hAnsi="Times New Roman" w:cs="Times New Roman"/>
          <w:sz w:val="28"/>
          <w:szCs w:val="28"/>
          <w:lang w:val="en-US"/>
        </w:rPr>
        <w:t>34 Fumo, N., Biswas, M. A.Rafe. Regression analysis for prediction of residential energy consumption. (2015). Renewable and Sustainable Energy Reviews, Volume 47, 332-343</w:t>
      </w:r>
      <w:proofErr w:type="gramStart"/>
      <w:r w:rsidRPr="00DB3B21">
        <w:rPr>
          <w:rFonts w:ascii="Times New Roman" w:hAnsi="Times New Roman" w:cs="Times New Roman"/>
          <w:sz w:val="28"/>
          <w:szCs w:val="28"/>
          <w:lang w:val="en-US"/>
        </w:rPr>
        <w:t xml:space="preserve">,  </w:t>
      </w:r>
      <w:proofErr w:type="gramEnd"/>
      <w:r w:rsidR="002561AF">
        <w:rPr>
          <w:rFonts w:ascii="Times New Roman" w:hAnsi="Times New Roman" w:cs="Times New Roman"/>
          <w:sz w:val="28"/>
          <w:szCs w:val="28"/>
          <w:lang w:val="en-US"/>
        </w:rPr>
        <w:fldChar w:fldCharType="begin"/>
      </w:r>
      <w:r w:rsidR="002561AF">
        <w:rPr>
          <w:rFonts w:ascii="Times New Roman" w:hAnsi="Times New Roman" w:cs="Times New Roman"/>
          <w:sz w:val="28"/>
          <w:szCs w:val="28"/>
          <w:lang w:val="en-US"/>
        </w:rPr>
        <w:instrText xml:space="preserve"> HYPERLINK "</w:instrText>
      </w:r>
      <w:r w:rsidR="002561AF" w:rsidRPr="00DB3B21">
        <w:rPr>
          <w:rFonts w:ascii="Times New Roman" w:hAnsi="Times New Roman" w:cs="Times New Roman"/>
          <w:sz w:val="28"/>
          <w:szCs w:val="28"/>
          <w:lang w:val="en-US"/>
        </w:rPr>
        <w:instrText>https://doi.or</w:instrText>
      </w:r>
      <w:r w:rsidR="002561AF">
        <w:rPr>
          <w:rFonts w:ascii="Times New Roman" w:hAnsi="Times New Roman" w:cs="Times New Roman"/>
          <w:sz w:val="28"/>
          <w:szCs w:val="28"/>
          <w:lang w:val="en-US"/>
        </w:rPr>
        <w:instrText xml:space="preserve">g/10.1016/j.rser.2015.03.035" </w:instrText>
      </w:r>
      <w:r w:rsidR="002561AF">
        <w:rPr>
          <w:rFonts w:ascii="Times New Roman" w:hAnsi="Times New Roman" w:cs="Times New Roman"/>
          <w:sz w:val="28"/>
          <w:szCs w:val="28"/>
          <w:lang w:val="en-US"/>
        </w:rPr>
        <w:fldChar w:fldCharType="separate"/>
      </w:r>
      <w:r w:rsidR="002561AF" w:rsidRPr="00850B3E">
        <w:rPr>
          <w:rStyle w:val="aa"/>
          <w:rFonts w:ascii="Times New Roman" w:hAnsi="Times New Roman" w:cs="Times New Roman"/>
          <w:sz w:val="28"/>
          <w:szCs w:val="28"/>
          <w:lang w:val="en-US"/>
        </w:rPr>
        <w:t>https://doi.org/10.1016/j.rser.2015.03.035</w:t>
      </w:r>
      <w:r w:rsidR="002561AF">
        <w:rPr>
          <w:rFonts w:ascii="Times New Roman" w:hAnsi="Times New Roman" w:cs="Times New Roman"/>
          <w:sz w:val="28"/>
          <w:szCs w:val="28"/>
          <w:lang w:val="en-US"/>
        </w:rPr>
        <w:fldChar w:fldCharType="end"/>
      </w:r>
      <w:r w:rsidR="002561AF">
        <w:rPr>
          <w:rFonts w:ascii="Times New Roman" w:hAnsi="Times New Roman" w:cs="Times New Roman"/>
          <w:sz w:val="28"/>
          <w:szCs w:val="28"/>
          <w:lang w:val="en-US"/>
        </w:rPr>
        <w:t xml:space="preserve">. </w:t>
      </w:r>
    </w:p>
    <w:p w:rsidR="007E66D0" w:rsidRPr="002561AF" w:rsidRDefault="00A5032D" w:rsidP="00763938">
      <w:pPr>
        <w:tabs>
          <w:tab w:val="left" w:pos="851"/>
          <w:tab w:val="left" w:pos="1134"/>
        </w:tabs>
        <w:spacing w:after="0" w:line="240" w:lineRule="auto"/>
        <w:ind w:firstLine="709"/>
        <w:jc w:val="both"/>
        <w:rPr>
          <w:rFonts w:ascii="Times New Roman" w:eastAsia="Times New Roman" w:hAnsi="Times New Roman" w:cs="Times New Roman"/>
          <w:sz w:val="28"/>
          <w:szCs w:val="28"/>
          <w:lang w:val="en-US"/>
        </w:rPr>
      </w:pPr>
      <w:proofErr w:type="gramStart"/>
      <w:r w:rsidRPr="00DB3B21">
        <w:rPr>
          <w:rFonts w:ascii="Times New Roman" w:hAnsi="Times New Roman" w:cs="Times New Roman"/>
          <w:sz w:val="28"/>
          <w:szCs w:val="28"/>
          <w:lang w:val="en-US"/>
        </w:rPr>
        <w:t>35</w:t>
      </w:r>
      <w:r w:rsidR="007E66D0" w:rsidRPr="00DB3B21">
        <w:rPr>
          <w:rFonts w:ascii="Times New Roman" w:hAnsi="Times New Roman" w:cs="Times New Roman"/>
          <w:sz w:val="28"/>
          <w:szCs w:val="28"/>
          <w:lang w:val="en-US"/>
        </w:rPr>
        <w:t xml:space="preserve"> Majola, C.M.D., &amp; Langerman, K.E. (2023).</w:t>
      </w:r>
      <w:proofErr w:type="gramEnd"/>
      <w:r w:rsidR="007E66D0" w:rsidRPr="00DB3B21">
        <w:rPr>
          <w:rFonts w:ascii="Times New Roman" w:hAnsi="Times New Roman" w:cs="Times New Roman"/>
          <w:sz w:val="28"/>
          <w:szCs w:val="28"/>
          <w:lang w:val="en-US"/>
        </w:rPr>
        <w:t xml:space="preserve"> Energy efficiency in the South African mining sector: A case study at a coal mine in Mpumalanga. Journal of the Southern African Institute of Mining and Metallurgy, 123(9), 451-462.</w:t>
      </w:r>
      <w:r w:rsidR="002561AF">
        <w:rPr>
          <w:rFonts w:ascii="Times New Roman" w:hAnsi="Times New Roman" w:cs="Times New Roman"/>
          <w:sz w:val="28"/>
          <w:szCs w:val="28"/>
          <w:lang w:val="en-US"/>
        </w:rPr>
        <w:t xml:space="preserve"> </w:t>
      </w:r>
      <w:hyperlink r:id="rId81" w:history="1">
        <w:r w:rsidR="002561AF" w:rsidRPr="00850B3E">
          <w:rPr>
            <w:rStyle w:val="aa"/>
            <w:rFonts w:ascii="Times New Roman" w:hAnsi="Times New Roman" w:cs="Times New Roman"/>
            <w:sz w:val="28"/>
            <w:szCs w:val="28"/>
            <w:lang w:val="en-US"/>
          </w:rPr>
          <w:t>https://doi.org/10.17159/2411-9717/1788/2023</w:t>
        </w:r>
      </w:hyperlink>
      <w:r w:rsidR="002561AF">
        <w:rPr>
          <w:rFonts w:ascii="Times New Roman" w:hAnsi="Times New Roman" w:cs="Times New Roman"/>
          <w:sz w:val="28"/>
          <w:szCs w:val="28"/>
          <w:lang w:val="en-US"/>
        </w:rPr>
        <w:t>.</w:t>
      </w:r>
    </w:p>
    <w:p w:rsidR="007E66D0" w:rsidRDefault="007E66D0" w:rsidP="00763938">
      <w:pPr>
        <w:tabs>
          <w:tab w:val="left" w:pos="851"/>
          <w:tab w:val="left" w:pos="1134"/>
        </w:tabs>
        <w:spacing w:after="0" w:line="240" w:lineRule="auto"/>
        <w:ind w:firstLine="709"/>
        <w:jc w:val="both"/>
        <w:rPr>
          <w:rFonts w:ascii="Times New Roman" w:eastAsia="Times New Roman" w:hAnsi="Times New Roman" w:cs="Times New Roman"/>
          <w:iCs/>
          <w:sz w:val="28"/>
          <w:szCs w:val="28"/>
          <w:lang w:val="en-US" w:eastAsia="ru-RU"/>
        </w:rPr>
      </w:pPr>
      <w:r w:rsidRPr="00DB3B21">
        <w:rPr>
          <w:rFonts w:ascii="Times New Roman" w:eastAsia="Times New Roman" w:hAnsi="Times New Roman" w:cs="Times New Roman"/>
          <w:iCs/>
          <w:sz w:val="28"/>
          <w:szCs w:val="28"/>
          <w:lang w:val="en-US" w:eastAsia="ru-RU"/>
        </w:rPr>
        <w:t xml:space="preserve">36 Kubrin S.S., Reshetnyak S.N., Zakorshmenny I.M., Karpenko S.M. Simulation modeling of equipment operating modes of complex mechanized coal mine face (2022). Sustainable Development of Mountain Territories, 14 (2), pp. 286 - 294, DOI: 10.21177/1998-4502-2022-14-2-286-294. </w:t>
      </w:r>
      <w:hyperlink r:id="rId82" w:history="1">
        <w:r w:rsidRPr="00DB3B21">
          <w:rPr>
            <w:rFonts w:ascii="Times New Roman" w:eastAsia="Times New Roman" w:hAnsi="Times New Roman" w:cs="Times New Roman"/>
            <w:iCs/>
            <w:sz w:val="28"/>
            <w:szCs w:val="28"/>
            <w:lang w:val="en-US" w:eastAsia="ru-RU"/>
          </w:rPr>
          <w:t>https://www.scopus.com/inward/record.uri?eid=2-s2.0-85139742921&amp;doi=10.21177%2f1998-4502-2022-14-2-286-294&amp;partnerID=40&amp;md5=785bd3db4bd0693626e2e2b01ac3fe65</w:t>
        </w:r>
      </w:hyperlink>
    </w:p>
    <w:p w:rsidR="007E66D0" w:rsidRPr="00DB3B21" w:rsidRDefault="007E66D0" w:rsidP="00763938">
      <w:pPr>
        <w:tabs>
          <w:tab w:val="left" w:pos="851"/>
          <w:tab w:val="left" w:pos="1134"/>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37 Болдырев Д.В. Случайные процессы в системах управления: Учебное пособие. — Невинномысск</w:t>
      </w:r>
      <w:proofErr w:type="gramStart"/>
      <w:r w:rsidRPr="00DB3B21">
        <w:rPr>
          <w:rFonts w:ascii="Times New Roman" w:hAnsi="Times New Roman" w:cs="Times New Roman"/>
          <w:sz w:val="28"/>
          <w:szCs w:val="28"/>
        </w:rPr>
        <w:t xml:space="preserve"> :</w:t>
      </w:r>
      <w:proofErr w:type="gramEnd"/>
      <w:r w:rsidRPr="00DB3B21">
        <w:rPr>
          <w:rFonts w:ascii="Times New Roman" w:hAnsi="Times New Roman" w:cs="Times New Roman"/>
          <w:sz w:val="28"/>
          <w:szCs w:val="28"/>
        </w:rPr>
        <w:t xml:space="preserve"> Изд-во НТИ (филиала) ФГАОУ ВО СКФУ, 2022. — 155 с</w:t>
      </w:r>
      <w:r w:rsidR="00BD6B11">
        <w:rPr>
          <w:rFonts w:ascii="Times New Roman" w:hAnsi="Times New Roman" w:cs="Times New Roman"/>
          <w:sz w:val="28"/>
          <w:szCs w:val="28"/>
        </w:rPr>
        <w:t>.</w:t>
      </w:r>
    </w:p>
    <w:p w:rsidR="007E66D0" w:rsidRPr="00DB3B21" w:rsidRDefault="007E66D0" w:rsidP="00763938">
      <w:pPr>
        <w:tabs>
          <w:tab w:val="left" w:pos="851"/>
          <w:tab w:val="left" w:pos="1134"/>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38</w:t>
      </w:r>
      <w:r w:rsidR="00A5032D" w:rsidRPr="00DB3B21">
        <w:rPr>
          <w:rFonts w:ascii="Times New Roman" w:hAnsi="Times New Roman" w:cs="Times New Roman"/>
          <w:sz w:val="28"/>
          <w:szCs w:val="28"/>
        </w:rPr>
        <w:t xml:space="preserve"> </w:t>
      </w:r>
      <w:r w:rsidRPr="00DB3B21">
        <w:rPr>
          <w:rFonts w:ascii="Times New Roman" w:hAnsi="Times New Roman" w:cs="Times New Roman"/>
          <w:sz w:val="28"/>
          <w:szCs w:val="28"/>
          <w:lang w:val="en-US"/>
        </w:rPr>
        <w:t>Druzhinin</w:t>
      </w:r>
      <w:r w:rsidR="00356B64" w:rsidRPr="00356B64">
        <w:rPr>
          <w:rFonts w:ascii="Times New Roman" w:hAnsi="Times New Roman" w:cs="Times New Roman"/>
          <w:sz w:val="28"/>
          <w:szCs w:val="28"/>
        </w:rPr>
        <w:t xml:space="preserve"> </w:t>
      </w:r>
      <w:r w:rsidRPr="00DB3B21">
        <w:rPr>
          <w:rFonts w:ascii="Times New Roman" w:hAnsi="Times New Roman" w:cs="Times New Roman"/>
          <w:sz w:val="28"/>
          <w:szCs w:val="28"/>
          <w:lang w:val="en-US"/>
        </w:rPr>
        <w:t>V</w:t>
      </w:r>
      <w:r w:rsidRPr="00DB3B21">
        <w:rPr>
          <w:rFonts w:ascii="Times New Roman" w:hAnsi="Times New Roman" w:cs="Times New Roman"/>
          <w:sz w:val="28"/>
          <w:szCs w:val="28"/>
        </w:rPr>
        <w:t xml:space="preserve">., </w:t>
      </w:r>
      <w:r w:rsidRPr="00DB3B21">
        <w:rPr>
          <w:rFonts w:ascii="Times New Roman" w:hAnsi="Times New Roman" w:cs="Times New Roman"/>
          <w:sz w:val="28"/>
          <w:szCs w:val="28"/>
          <w:lang w:val="en-US"/>
        </w:rPr>
        <w:t>Sivyakova</w:t>
      </w:r>
      <w:r w:rsidR="00356B64" w:rsidRPr="00356B64">
        <w:rPr>
          <w:rFonts w:ascii="Times New Roman" w:hAnsi="Times New Roman" w:cs="Times New Roman"/>
          <w:sz w:val="28"/>
          <w:szCs w:val="28"/>
        </w:rPr>
        <w:t xml:space="preserve"> </w:t>
      </w:r>
      <w:r w:rsidRPr="00DB3B21">
        <w:rPr>
          <w:rFonts w:ascii="Times New Roman" w:hAnsi="Times New Roman" w:cs="Times New Roman"/>
          <w:sz w:val="28"/>
          <w:szCs w:val="28"/>
          <w:lang w:val="en-US"/>
        </w:rPr>
        <w:t>G</w:t>
      </w:r>
      <w:r w:rsidRPr="00DB3B21">
        <w:rPr>
          <w:rFonts w:ascii="Times New Roman" w:hAnsi="Times New Roman" w:cs="Times New Roman"/>
          <w:sz w:val="28"/>
          <w:szCs w:val="28"/>
        </w:rPr>
        <w:t xml:space="preserve">., </w:t>
      </w:r>
      <w:r w:rsidRPr="00DB3B21">
        <w:rPr>
          <w:rFonts w:ascii="Times New Roman" w:hAnsi="Times New Roman" w:cs="Times New Roman"/>
          <w:sz w:val="28"/>
          <w:szCs w:val="28"/>
          <w:lang w:val="en-US"/>
        </w:rPr>
        <w:t>Kalinin</w:t>
      </w:r>
      <w:r w:rsidR="00356B64" w:rsidRPr="00356B64">
        <w:rPr>
          <w:rFonts w:ascii="Times New Roman" w:hAnsi="Times New Roman" w:cs="Times New Roman"/>
          <w:sz w:val="28"/>
          <w:szCs w:val="28"/>
        </w:rPr>
        <w:t xml:space="preserve"> </w:t>
      </w:r>
      <w:r w:rsidRPr="00DB3B21">
        <w:rPr>
          <w:rFonts w:ascii="Times New Roman" w:hAnsi="Times New Roman" w:cs="Times New Roman"/>
          <w:sz w:val="28"/>
          <w:szCs w:val="28"/>
          <w:lang w:val="en-US"/>
        </w:rPr>
        <w:t>A</w:t>
      </w:r>
      <w:r w:rsidRPr="00DB3B21">
        <w:rPr>
          <w:rFonts w:ascii="Times New Roman" w:hAnsi="Times New Roman" w:cs="Times New Roman"/>
          <w:sz w:val="28"/>
          <w:szCs w:val="28"/>
        </w:rPr>
        <w:t xml:space="preserve">., </w:t>
      </w:r>
      <w:r w:rsidRPr="00DB3B21">
        <w:rPr>
          <w:rFonts w:ascii="Times New Roman" w:hAnsi="Times New Roman" w:cs="Times New Roman"/>
          <w:sz w:val="28"/>
          <w:szCs w:val="28"/>
          <w:lang w:val="en-US"/>
        </w:rPr>
        <w:t>Tytiuk</w:t>
      </w:r>
      <w:r w:rsidR="00356B64" w:rsidRPr="00356B64">
        <w:rPr>
          <w:rFonts w:ascii="Times New Roman" w:hAnsi="Times New Roman" w:cs="Times New Roman"/>
          <w:sz w:val="28"/>
          <w:szCs w:val="28"/>
        </w:rPr>
        <w:t xml:space="preserve"> </w:t>
      </w:r>
      <w:r w:rsidRPr="00DB3B21">
        <w:rPr>
          <w:rFonts w:ascii="Times New Roman" w:hAnsi="Times New Roman" w:cs="Times New Roman"/>
          <w:sz w:val="28"/>
          <w:szCs w:val="28"/>
          <w:lang w:val="en-US"/>
        </w:rPr>
        <w:t>V</w:t>
      </w:r>
      <w:r w:rsidRPr="00DB3B21">
        <w:rPr>
          <w:rFonts w:ascii="Times New Roman" w:hAnsi="Times New Roman" w:cs="Times New Roman"/>
          <w:sz w:val="28"/>
          <w:szCs w:val="28"/>
        </w:rPr>
        <w:t xml:space="preserve">., </w:t>
      </w:r>
      <w:r w:rsidRPr="00DB3B21">
        <w:rPr>
          <w:rFonts w:ascii="Times New Roman" w:hAnsi="Times New Roman" w:cs="Times New Roman"/>
          <w:sz w:val="28"/>
          <w:szCs w:val="28"/>
          <w:lang w:val="en-US"/>
        </w:rPr>
        <w:t>Nikolenko</w:t>
      </w:r>
      <w:r w:rsidR="00356B64" w:rsidRPr="00356B64">
        <w:rPr>
          <w:rFonts w:ascii="Times New Roman" w:hAnsi="Times New Roman" w:cs="Times New Roman"/>
          <w:sz w:val="28"/>
          <w:szCs w:val="28"/>
        </w:rPr>
        <w:t xml:space="preserve"> </w:t>
      </w:r>
      <w:r w:rsidRPr="00DB3B21">
        <w:rPr>
          <w:rFonts w:ascii="Times New Roman" w:hAnsi="Times New Roman" w:cs="Times New Roman"/>
          <w:sz w:val="28"/>
          <w:szCs w:val="28"/>
          <w:lang w:val="en-US"/>
        </w:rPr>
        <w:t>A</w:t>
      </w:r>
      <w:r w:rsidRPr="00DB3B21">
        <w:rPr>
          <w:rFonts w:ascii="Times New Roman" w:hAnsi="Times New Roman" w:cs="Times New Roman"/>
          <w:sz w:val="28"/>
          <w:szCs w:val="28"/>
        </w:rPr>
        <w:t xml:space="preserve">., </w:t>
      </w:r>
      <w:r w:rsidRPr="00DB3B21">
        <w:rPr>
          <w:rFonts w:ascii="Times New Roman" w:hAnsi="Times New Roman" w:cs="Times New Roman"/>
          <w:sz w:val="28"/>
          <w:szCs w:val="28"/>
          <w:lang w:val="en-US"/>
        </w:rPr>
        <w:t>Kuznetsov</w:t>
      </w:r>
      <w:r w:rsidR="00356B64" w:rsidRPr="00356B64">
        <w:rPr>
          <w:rFonts w:ascii="Times New Roman" w:hAnsi="Times New Roman" w:cs="Times New Roman"/>
          <w:sz w:val="28"/>
          <w:szCs w:val="28"/>
        </w:rPr>
        <w:t xml:space="preserve"> </w:t>
      </w:r>
      <w:r w:rsidRPr="00DB3B21">
        <w:rPr>
          <w:rFonts w:ascii="Times New Roman" w:hAnsi="Times New Roman" w:cs="Times New Roman"/>
          <w:sz w:val="28"/>
          <w:szCs w:val="28"/>
          <w:lang w:val="en-US"/>
        </w:rPr>
        <w:t>V</w:t>
      </w:r>
      <w:r w:rsidRPr="00DB3B21">
        <w:rPr>
          <w:rFonts w:ascii="Times New Roman" w:hAnsi="Times New Roman" w:cs="Times New Roman"/>
          <w:sz w:val="28"/>
          <w:szCs w:val="28"/>
        </w:rPr>
        <w:t>.</w:t>
      </w:r>
      <w:r w:rsidRPr="00DB3B21">
        <w:rPr>
          <w:rFonts w:ascii="Times New Roman" w:hAnsi="Times New Roman" w:cs="Times New Roman"/>
          <w:sz w:val="28"/>
          <w:szCs w:val="28"/>
          <w:lang w:val="en-US"/>
        </w:rPr>
        <w:t>V</w:t>
      </w:r>
      <w:r w:rsidRPr="00DB3B21">
        <w:rPr>
          <w:rFonts w:ascii="Times New Roman" w:hAnsi="Times New Roman" w:cs="Times New Roman"/>
          <w:sz w:val="28"/>
          <w:szCs w:val="28"/>
        </w:rPr>
        <w:t xml:space="preserve">., </w:t>
      </w:r>
      <w:r w:rsidRPr="00DB3B21">
        <w:rPr>
          <w:rFonts w:ascii="Times New Roman" w:hAnsi="Times New Roman" w:cs="Times New Roman"/>
          <w:sz w:val="28"/>
          <w:szCs w:val="28"/>
          <w:lang w:val="en-US"/>
        </w:rPr>
        <w:t>Kuzmenko</w:t>
      </w:r>
      <w:r w:rsidR="00356B64" w:rsidRPr="00356B64">
        <w:rPr>
          <w:rFonts w:ascii="Times New Roman" w:hAnsi="Times New Roman" w:cs="Times New Roman"/>
          <w:sz w:val="28"/>
          <w:szCs w:val="28"/>
        </w:rPr>
        <w:t xml:space="preserve"> </w:t>
      </w:r>
      <w:r w:rsidRPr="00DB3B21">
        <w:rPr>
          <w:rFonts w:ascii="Times New Roman" w:hAnsi="Times New Roman" w:cs="Times New Roman"/>
          <w:sz w:val="28"/>
          <w:szCs w:val="28"/>
          <w:lang w:val="en-US"/>
        </w:rPr>
        <w:t>M</w:t>
      </w:r>
      <w:r w:rsidRPr="00DB3B21">
        <w:rPr>
          <w:rFonts w:ascii="Times New Roman" w:hAnsi="Times New Roman" w:cs="Times New Roman"/>
          <w:sz w:val="28"/>
          <w:szCs w:val="28"/>
        </w:rPr>
        <w:t xml:space="preserve">. </w:t>
      </w:r>
      <w:r w:rsidRPr="00356B64">
        <w:rPr>
          <w:rFonts w:ascii="Times New Roman" w:hAnsi="Times New Roman" w:cs="Times New Roman"/>
          <w:sz w:val="28"/>
          <w:szCs w:val="28"/>
        </w:rPr>
        <w:t xml:space="preserve">(2023). </w:t>
      </w:r>
      <w:r w:rsidRPr="00DB3B21">
        <w:rPr>
          <w:rFonts w:ascii="Times New Roman" w:hAnsi="Times New Roman" w:cs="Times New Roman"/>
          <w:sz w:val="28"/>
          <w:szCs w:val="28"/>
          <w:lang w:val="en-US"/>
        </w:rPr>
        <w:t>Preventing the development of emergency modes of interlocked electric drives of a rolling mill under the impact loads. Diagnostyka</w:t>
      </w:r>
      <w:r w:rsidRPr="00DB3B21">
        <w:rPr>
          <w:rFonts w:ascii="Times New Roman" w:hAnsi="Times New Roman" w:cs="Times New Roman"/>
          <w:sz w:val="28"/>
          <w:szCs w:val="28"/>
        </w:rPr>
        <w:t xml:space="preserve">, 24 (1), </w:t>
      </w:r>
      <w:r w:rsidRPr="00DB3B21">
        <w:rPr>
          <w:rFonts w:ascii="Times New Roman" w:hAnsi="Times New Roman" w:cs="Times New Roman"/>
          <w:sz w:val="28"/>
          <w:szCs w:val="28"/>
          <w:lang w:val="en-US"/>
        </w:rPr>
        <w:t>DOI</w:t>
      </w:r>
      <w:r w:rsidRPr="00DB3B21">
        <w:rPr>
          <w:rFonts w:ascii="Times New Roman" w:hAnsi="Times New Roman" w:cs="Times New Roman"/>
          <w:sz w:val="28"/>
          <w:szCs w:val="28"/>
        </w:rPr>
        <w:t>: 10.29354/</w:t>
      </w:r>
      <w:r w:rsidRPr="00DB3B21">
        <w:rPr>
          <w:rFonts w:ascii="Times New Roman" w:hAnsi="Times New Roman" w:cs="Times New Roman"/>
          <w:sz w:val="28"/>
          <w:szCs w:val="28"/>
          <w:lang w:val="en-US"/>
        </w:rPr>
        <w:t>diag</w:t>
      </w:r>
      <w:r w:rsidRPr="00DB3B21">
        <w:rPr>
          <w:rFonts w:ascii="Times New Roman" w:hAnsi="Times New Roman" w:cs="Times New Roman"/>
          <w:sz w:val="28"/>
          <w:szCs w:val="28"/>
        </w:rPr>
        <w:t>/157089</w:t>
      </w:r>
      <w:r w:rsidR="00356B64">
        <w:rPr>
          <w:rFonts w:ascii="Times New Roman" w:hAnsi="Times New Roman" w:cs="Times New Roman"/>
          <w:sz w:val="28"/>
          <w:szCs w:val="28"/>
        </w:rPr>
        <w:t>.</w:t>
      </w:r>
    </w:p>
    <w:p w:rsidR="007E66D0" w:rsidRPr="00DB3B21" w:rsidRDefault="00A5032D" w:rsidP="00763938">
      <w:pPr>
        <w:tabs>
          <w:tab w:val="left" w:pos="851"/>
          <w:tab w:val="left" w:pos="1134"/>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 xml:space="preserve">39 </w:t>
      </w:r>
      <w:r w:rsidR="007E66D0" w:rsidRPr="00DB3B21">
        <w:rPr>
          <w:rFonts w:ascii="Times New Roman" w:hAnsi="Times New Roman" w:cs="Times New Roman"/>
          <w:sz w:val="28"/>
          <w:szCs w:val="28"/>
        </w:rPr>
        <w:t xml:space="preserve">Математический анализ и математическая статистика. Теория и практика: Учебник / Л. П. Лазурина, Е. В. Скрипкина, К. В. Завидовская [и др.]. – Старый Оскол: ООО «Тонкие наукоемкие технологии», 2023. – 240 с. </w:t>
      </w:r>
    </w:p>
    <w:p w:rsidR="007E66D0" w:rsidRPr="00DB3B21" w:rsidRDefault="00A5032D" w:rsidP="00763938">
      <w:pPr>
        <w:tabs>
          <w:tab w:val="left" w:pos="851"/>
          <w:tab w:val="left" w:pos="1134"/>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40</w:t>
      </w:r>
      <w:r w:rsidR="003451D9">
        <w:rPr>
          <w:rFonts w:ascii="Times New Roman" w:hAnsi="Times New Roman" w:cs="Times New Roman"/>
          <w:sz w:val="28"/>
          <w:szCs w:val="28"/>
        </w:rPr>
        <w:t xml:space="preserve"> </w:t>
      </w:r>
      <w:r w:rsidR="003451D9" w:rsidRPr="003451D9">
        <w:rPr>
          <w:rFonts w:ascii="Times New Roman" w:hAnsi="Times New Roman" w:cs="Times New Roman"/>
          <w:sz w:val="28"/>
          <w:szCs w:val="28"/>
        </w:rPr>
        <w:t>Об утверждении Методики расчета нормативов энергопотребления</w:t>
      </w:r>
      <w:r w:rsidR="003451D9">
        <w:rPr>
          <w:rFonts w:ascii="Times New Roman" w:hAnsi="Times New Roman" w:cs="Times New Roman"/>
          <w:sz w:val="28"/>
          <w:szCs w:val="28"/>
        </w:rPr>
        <w:t>:</w:t>
      </w:r>
      <w:r w:rsidR="0007401C">
        <w:rPr>
          <w:rFonts w:ascii="Times New Roman" w:hAnsi="Times New Roman" w:cs="Times New Roman"/>
          <w:sz w:val="28"/>
          <w:szCs w:val="28"/>
        </w:rPr>
        <w:t xml:space="preserve"> </w:t>
      </w:r>
      <w:r w:rsidR="003451D9" w:rsidRPr="003451D9">
        <w:rPr>
          <w:rFonts w:ascii="Times New Roman" w:hAnsi="Times New Roman" w:cs="Times New Roman"/>
          <w:sz w:val="28"/>
          <w:szCs w:val="28"/>
        </w:rPr>
        <w:t xml:space="preserve">Приказ Министра индустрии и инфраструктурного развития Республики Казахстан от 15 декабря 2022 года № 717. </w:t>
      </w:r>
      <w:r w:rsidRPr="00DB3B21">
        <w:rPr>
          <w:rFonts w:ascii="Times New Roman" w:hAnsi="Times New Roman" w:cs="Times New Roman"/>
          <w:sz w:val="28"/>
          <w:szCs w:val="28"/>
        </w:rPr>
        <w:t>//</w:t>
      </w:r>
      <w:r w:rsidR="003451D9">
        <w:rPr>
          <w:rFonts w:ascii="Times New Roman" w:hAnsi="Times New Roman" w:cs="Times New Roman"/>
          <w:sz w:val="28"/>
          <w:szCs w:val="28"/>
        </w:rPr>
        <w:t xml:space="preserve"> </w:t>
      </w:r>
      <w:hyperlink r:id="rId83" w:history="1">
        <w:r w:rsidR="003451D9" w:rsidRPr="00850B3E">
          <w:rPr>
            <w:rStyle w:val="aa"/>
            <w:rFonts w:ascii="Times New Roman" w:hAnsi="Times New Roman" w:cs="Times New Roman"/>
            <w:sz w:val="28"/>
            <w:szCs w:val="28"/>
          </w:rPr>
          <w:t>https://adilet.zan.kz/rus/docs/V2200031136</w:t>
        </w:r>
      </w:hyperlink>
      <w:r w:rsidR="0007401C">
        <w:rPr>
          <w:rFonts w:ascii="Times New Roman" w:hAnsi="Times New Roman" w:cs="Times New Roman"/>
          <w:sz w:val="28"/>
          <w:szCs w:val="28"/>
        </w:rPr>
        <w:t>. 25.02.2024.</w:t>
      </w:r>
      <w:r w:rsidR="003451D9">
        <w:rPr>
          <w:rFonts w:ascii="Times New Roman" w:hAnsi="Times New Roman" w:cs="Times New Roman"/>
          <w:sz w:val="28"/>
          <w:szCs w:val="28"/>
        </w:rPr>
        <w:t xml:space="preserve"> </w:t>
      </w:r>
    </w:p>
    <w:p w:rsidR="007E66D0" w:rsidRPr="00DB3B21" w:rsidRDefault="007E66D0" w:rsidP="00763938">
      <w:pPr>
        <w:tabs>
          <w:tab w:val="left" w:pos="851"/>
          <w:tab w:val="left" w:pos="1134"/>
        </w:tabs>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pacing w:val="-4"/>
          <w:sz w:val="28"/>
          <w:szCs w:val="28"/>
        </w:rPr>
        <w:t xml:space="preserve">41 </w:t>
      </w:r>
      <w:r w:rsidRPr="00DB3B21">
        <w:rPr>
          <w:rFonts w:ascii="Times New Roman" w:hAnsi="Times New Roman" w:cs="Times New Roman"/>
          <w:spacing w:val="-4"/>
          <w:sz w:val="28"/>
          <w:szCs w:val="28"/>
          <w:lang w:val="kk-KZ"/>
        </w:rPr>
        <w:t>Телбаева Ш.З., Авдеев Л.А., Каверин В.В., Кокин С.Е., Жумагулова Д.К. Прогнозирование электропотребления в условиях угольной шахты. Вестник Торайгыров университета. Энергетическая   серия. - Павлодар, 2025. – №2. – С. 354-364.</w:t>
      </w:r>
    </w:p>
    <w:p w:rsidR="007E66D0" w:rsidRPr="00DB3B21" w:rsidRDefault="007E66D0" w:rsidP="00763938">
      <w:pPr>
        <w:tabs>
          <w:tab w:val="left" w:pos="851"/>
          <w:tab w:val="left" w:pos="1134"/>
        </w:tabs>
        <w:spacing w:after="0" w:line="240" w:lineRule="auto"/>
        <w:ind w:firstLine="709"/>
        <w:jc w:val="both"/>
        <w:rPr>
          <w:rFonts w:ascii="Times New Roman" w:eastAsiaTheme="minorEastAsia" w:hAnsi="Times New Roman" w:cs="Times New Roman"/>
          <w:sz w:val="28"/>
          <w:szCs w:val="28"/>
        </w:rPr>
      </w:pPr>
      <w:r w:rsidRPr="00DB3B21">
        <w:rPr>
          <w:rFonts w:ascii="Times New Roman" w:hAnsi="Times New Roman" w:cs="Times New Roman"/>
          <w:sz w:val="28"/>
          <w:szCs w:val="28"/>
          <w:shd w:val="clear" w:color="auto" w:fill="FFFFFF"/>
        </w:rPr>
        <w:t xml:space="preserve">42 Билалова, А. И. </w:t>
      </w:r>
      <w:r w:rsidRPr="00DB3B21">
        <w:rPr>
          <w:rFonts w:ascii="Times New Roman" w:hAnsi="Times New Roman" w:cs="Times New Roman"/>
          <w:sz w:val="28"/>
          <w:szCs w:val="28"/>
        </w:rPr>
        <w:t>Прогнозирование</w:t>
      </w:r>
      <w:r w:rsidRPr="00DB3B21">
        <w:rPr>
          <w:rFonts w:ascii="Times New Roman" w:hAnsi="Times New Roman" w:cs="Times New Roman"/>
          <w:sz w:val="28"/>
          <w:szCs w:val="28"/>
          <w:shd w:val="clear" w:color="auto" w:fill="FFFFFF"/>
        </w:rPr>
        <w:t xml:space="preserve"> потребления и повышение качества электроэнергии</w:t>
      </w:r>
      <w:proofErr w:type="gramStart"/>
      <w:r w:rsidRPr="00DB3B21">
        <w:rPr>
          <w:rFonts w:ascii="Times New Roman" w:hAnsi="Times New Roman" w:cs="Times New Roman"/>
          <w:sz w:val="28"/>
          <w:szCs w:val="28"/>
          <w:shd w:val="clear" w:color="auto" w:fill="FFFFFF"/>
        </w:rPr>
        <w:t xml:space="preserve"> :</w:t>
      </w:r>
      <w:proofErr w:type="gramEnd"/>
      <w:r w:rsidRPr="00DB3B21">
        <w:rPr>
          <w:rFonts w:ascii="Times New Roman" w:hAnsi="Times New Roman" w:cs="Times New Roman"/>
          <w:sz w:val="28"/>
          <w:szCs w:val="28"/>
          <w:shd w:val="clear" w:color="auto" w:fill="FFFFFF"/>
        </w:rPr>
        <w:t xml:space="preserve"> учебное пособие / А. И. Билалова, В. И. Доманов, М. В. Петрова. — Ульяновск</w:t>
      </w:r>
      <w:proofErr w:type="gramStart"/>
      <w:r w:rsidRPr="00DB3B21">
        <w:rPr>
          <w:rFonts w:ascii="Times New Roman" w:hAnsi="Times New Roman" w:cs="Times New Roman"/>
          <w:sz w:val="28"/>
          <w:szCs w:val="28"/>
          <w:shd w:val="clear" w:color="auto" w:fill="FFFFFF"/>
        </w:rPr>
        <w:t xml:space="preserve"> :</w:t>
      </w:r>
      <w:proofErr w:type="gramEnd"/>
      <w:r w:rsidRPr="00DB3B21">
        <w:rPr>
          <w:rFonts w:ascii="Times New Roman" w:hAnsi="Times New Roman" w:cs="Times New Roman"/>
          <w:sz w:val="28"/>
          <w:szCs w:val="28"/>
          <w:shd w:val="clear" w:color="auto" w:fill="FFFFFF"/>
        </w:rPr>
        <w:t xml:space="preserve"> УлГТУ, 2023. — 228 с. </w:t>
      </w:r>
    </w:p>
    <w:p w:rsidR="002E508A" w:rsidRPr="00DB3B21" w:rsidRDefault="00A5032D" w:rsidP="00763938">
      <w:pPr>
        <w:tabs>
          <w:tab w:val="left" w:pos="851"/>
          <w:tab w:val="left" w:pos="1418"/>
          <w:tab w:val="left" w:pos="1701"/>
        </w:tabs>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z w:val="28"/>
          <w:szCs w:val="28"/>
        </w:rPr>
        <w:t>43</w:t>
      </w:r>
      <w:r w:rsidR="007E66D0" w:rsidRPr="00DB3B21">
        <w:rPr>
          <w:rFonts w:ascii="Times New Roman" w:hAnsi="Times New Roman" w:cs="Times New Roman"/>
          <w:sz w:val="28"/>
          <w:szCs w:val="28"/>
        </w:rPr>
        <w:t xml:space="preserve"> </w:t>
      </w:r>
      <w:r w:rsidR="002E508A" w:rsidRPr="00DB3B21">
        <w:rPr>
          <w:rFonts w:ascii="Times New Roman" w:hAnsi="Times New Roman" w:cs="Times New Roman"/>
          <w:spacing w:val="-4"/>
          <w:sz w:val="28"/>
          <w:szCs w:val="28"/>
          <w:lang w:val="kk-KZ"/>
        </w:rPr>
        <w:t>Кобозев В. А. Качество электроэнергии и энергоэффективность систем электроснабжения потребителей: учебное пособие / В. А. Кобозев, И. В. Лыгин. — Вологда: Инфра-Инженерия, 2022. — 356 с.</w:t>
      </w:r>
    </w:p>
    <w:p w:rsidR="00404606" w:rsidRDefault="00404606" w:rsidP="00404606">
      <w:pPr>
        <w:pStyle w:val="af5"/>
        <w:spacing w:before="0" w:beforeAutospacing="0" w:after="0" w:afterAutospacing="0"/>
        <w:ind w:firstLine="709"/>
        <w:rPr>
          <w:sz w:val="28"/>
          <w:szCs w:val="28"/>
          <w:lang w:val="en-US"/>
        </w:rPr>
      </w:pPr>
      <w:r w:rsidRPr="00DB3B21">
        <w:rPr>
          <w:rStyle w:val="aff"/>
          <w:rFonts w:eastAsiaTheme="majorEastAsia"/>
          <w:b w:val="0"/>
          <w:sz w:val="28"/>
          <w:szCs w:val="28"/>
          <w:lang w:val="en-US"/>
        </w:rPr>
        <w:t>44</w:t>
      </w:r>
      <w:r w:rsidRPr="00DB3B21">
        <w:rPr>
          <w:sz w:val="28"/>
          <w:szCs w:val="28"/>
          <w:lang w:val="en-US"/>
        </w:rPr>
        <w:t xml:space="preserve"> Hu H.-J., Sun X., Zeng B., Gong D.-W., Zhang Y. Multi-time-scale interval optimal dispatch of coal mine integrated energy system considering source-load uncertainty // </w:t>
      </w:r>
      <w:r w:rsidRPr="00DB3B21">
        <w:rPr>
          <w:rStyle w:val="a5"/>
          <w:rFonts w:eastAsiaTheme="majorEastAsia"/>
          <w:sz w:val="28"/>
          <w:szCs w:val="28"/>
          <w:lang w:val="en-US"/>
        </w:rPr>
        <w:t>Control and Decision (Kongzhi yu Juece)</w:t>
      </w:r>
      <w:r w:rsidRPr="00DB3B21">
        <w:rPr>
          <w:sz w:val="28"/>
          <w:szCs w:val="28"/>
          <w:lang w:val="en-US"/>
        </w:rPr>
        <w:t>. – 2024. – Vol. 39, № 3. – P. 827–835. – DOI: 10.13195/j.kzyjc.2022.1507.</w:t>
      </w:r>
    </w:p>
    <w:p w:rsidR="00404606" w:rsidRPr="00217963" w:rsidRDefault="00404606" w:rsidP="00217963">
      <w:pPr>
        <w:pStyle w:val="af5"/>
        <w:spacing w:before="0" w:beforeAutospacing="0" w:after="0" w:afterAutospacing="0"/>
        <w:ind w:firstLine="709"/>
        <w:jc w:val="both"/>
        <w:rPr>
          <w:sz w:val="28"/>
          <w:szCs w:val="28"/>
          <w:lang w:val="en-US"/>
        </w:rPr>
      </w:pPr>
      <w:r w:rsidRPr="00217963">
        <w:rPr>
          <w:rStyle w:val="aff"/>
          <w:rFonts w:eastAsiaTheme="majorEastAsia"/>
          <w:b w:val="0"/>
          <w:sz w:val="28"/>
          <w:szCs w:val="28"/>
          <w:lang w:val="en-US"/>
        </w:rPr>
        <w:t>45</w:t>
      </w:r>
      <w:r w:rsidRPr="00217963">
        <w:rPr>
          <w:sz w:val="28"/>
          <w:szCs w:val="28"/>
          <w:lang w:val="en-US"/>
        </w:rPr>
        <w:t xml:space="preserve"> Zeng Z., Li M. Bayesian median autoregression for robust time series forecasting </w:t>
      </w:r>
      <w:r w:rsidRPr="00217963">
        <w:rPr>
          <w:i/>
          <w:sz w:val="28"/>
          <w:szCs w:val="28"/>
          <w:lang w:val="en-US"/>
        </w:rPr>
        <w:t xml:space="preserve">// </w:t>
      </w:r>
      <w:r w:rsidRPr="00217963">
        <w:rPr>
          <w:rStyle w:val="a5"/>
          <w:rFonts w:eastAsiaTheme="majorEastAsia"/>
          <w:i w:val="0"/>
          <w:sz w:val="28"/>
          <w:szCs w:val="28"/>
          <w:lang w:val="en-US"/>
        </w:rPr>
        <w:t>International Journal of Forecasting</w:t>
      </w:r>
      <w:r w:rsidRPr="00217963">
        <w:rPr>
          <w:i/>
          <w:sz w:val="28"/>
          <w:szCs w:val="28"/>
          <w:lang w:val="en-US"/>
        </w:rPr>
        <w:t>.</w:t>
      </w:r>
      <w:r w:rsidRPr="00217963">
        <w:rPr>
          <w:sz w:val="28"/>
          <w:szCs w:val="28"/>
          <w:lang w:val="en-US"/>
        </w:rPr>
        <w:t xml:space="preserve"> – 2020. – Vol. 37, № 2. – P. 1000–1010. </w:t>
      </w:r>
      <w:proofErr w:type="gramStart"/>
      <w:r w:rsidRPr="00217963">
        <w:rPr>
          <w:sz w:val="28"/>
          <w:szCs w:val="28"/>
          <w:lang w:val="en-US"/>
        </w:rPr>
        <w:t>–</w:t>
      </w:r>
      <w:r w:rsidR="00217963" w:rsidRPr="00217963">
        <w:rPr>
          <w:sz w:val="28"/>
          <w:szCs w:val="28"/>
          <w:lang w:val="en-US"/>
        </w:rPr>
        <w:t xml:space="preserve"> </w:t>
      </w:r>
      <w:hyperlink r:id="rId84" w:history="1">
        <w:r w:rsidR="00217963" w:rsidRPr="00217963">
          <w:rPr>
            <w:rStyle w:val="aa"/>
            <w:sz w:val="28"/>
            <w:szCs w:val="28"/>
            <w:lang w:val="en-US"/>
          </w:rPr>
          <w:t>https://doi.org/10.1016/j.ijforecast.2020.11.002</w:t>
        </w:r>
      </w:hyperlink>
      <w:r w:rsidR="00217963" w:rsidRPr="00217963">
        <w:rPr>
          <w:sz w:val="28"/>
          <w:szCs w:val="28"/>
          <w:lang w:val="en-US"/>
        </w:rPr>
        <w:t>.</w:t>
      </w:r>
      <w:proofErr w:type="gramEnd"/>
      <w:r w:rsidR="00217963" w:rsidRPr="00217963">
        <w:rPr>
          <w:sz w:val="28"/>
          <w:szCs w:val="28"/>
          <w:lang w:val="en-US"/>
        </w:rPr>
        <w:t xml:space="preserve"> </w:t>
      </w:r>
    </w:p>
    <w:p w:rsidR="00404606" w:rsidRPr="00DB3B21" w:rsidRDefault="00404606" w:rsidP="00404606">
      <w:pPr>
        <w:pStyle w:val="af5"/>
        <w:spacing w:before="0" w:beforeAutospacing="0" w:after="0" w:afterAutospacing="0"/>
        <w:ind w:firstLine="709"/>
        <w:rPr>
          <w:sz w:val="28"/>
          <w:szCs w:val="28"/>
          <w:lang w:val="en-US"/>
        </w:rPr>
      </w:pPr>
      <w:r w:rsidRPr="00DB3B21">
        <w:rPr>
          <w:rStyle w:val="aff"/>
          <w:rFonts w:eastAsiaTheme="majorEastAsia"/>
          <w:b w:val="0"/>
          <w:sz w:val="28"/>
          <w:szCs w:val="28"/>
          <w:lang w:val="en-US"/>
        </w:rPr>
        <w:t>46</w:t>
      </w:r>
      <w:r w:rsidRPr="00DB3B21">
        <w:rPr>
          <w:sz w:val="28"/>
          <w:szCs w:val="28"/>
          <w:lang w:val="en-US"/>
        </w:rPr>
        <w:t xml:space="preserve"> Xiao H., Wang B., Zhou H., Hu W., Liu G.-P. Digital twin-empowered power consumption prediction for energy-intensive aluminum annealing furnaces // </w:t>
      </w:r>
      <w:r w:rsidRPr="00217963">
        <w:rPr>
          <w:rStyle w:val="a5"/>
          <w:rFonts w:eastAsiaTheme="majorEastAsia"/>
          <w:i w:val="0"/>
          <w:sz w:val="28"/>
          <w:szCs w:val="28"/>
          <w:lang w:val="en-US"/>
        </w:rPr>
        <w:t>Expert Systems with Applications</w:t>
      </w:r>
      <w:r w:rsidRPr="00217963">
        <w:rPr>
          <w:i/>
          <w:sz w:val="28"/>
          <w:szCs w:val="28"/>
          <w:lang w:val="en-US"/>
        </w:rPr>
        <w:t>.</w:t>
      </w:r>
      <w:r w:rsidRPr="00DB3B21">
        <w:rPr>
          <w:sz w:val="28"/>
          <w:szCs w:val="28"/>
          <w:lang w:val="en-US"/>
        </w:rPr>
        <w:t xml:space="preserve"> – 2026. – Vol. 296, Part B. – Art. No. 129079. </w:t>
      </w:r>
      <w:proofErr w:type="gramStart"/>
      <w:r w:rsidRPr="00DB3B21">
        <w:rPr>
          <w:sz w:val="28"/>
          <w:szCs w:val="28"/>
          <w:lang w:val="en-US"/>
        </w:rPr>
        <w:t xml:space="preserve">– </w:t>
      </w:r>
      <w:hyperlink r:id="rId85" w:history="1">
        <w:r w:rsidR="00217963" w:rsidRPr="00850B3E">
          <w:rPr>
            <w:rStyle w:val="aa"/>
            <w:sz w:val="28"/>
            <w:szCs w:val="28"/>
            <w:lang w:val="en-US"/>
          </w:rPr>
          <w:t>https://doi.org/10.1016/j.eswa.2025.129079</w:t>
        </w:r>
      </w:hyperlink>
      <w:r w:rsidR="00217963">
        <w:rPr>
          <w:sz w:val="28"/>
          <w:szCs w:val="28"/>
          <w:lang w:val="en-US"/>
        </w:rPr>
        <w:t>.</w:t>
      </w:r>
      <w:proofErr w:type="gramEnd"/>
      <w:r w:rsidR="00217963">
        <w:rPr>
          <w:sz w:val="28"/>
          <w:szCs w:val="28"/>
          <w:lang w:val="en-US"/>
        </w:rPr>
        <w:t xml:space="preserve"> </w:t>
      </w:r>
    </w:p>
    <w:p w:rsidR="00404606" w:rsidRPr="00DB3B21" w:rsidRDefault="00404606" w:rsidP="00217963">
      <w:pPr>
        <w:pStyle w:val="af5"/>
        <w:spacing w:before="0" w:beforeAutospacing="0" w:after="0" w:afterAutospacing="0"/>
        <w:ind w:firstLine="709"/>
        <w:jc w:val="both"/>
        <w:rPr>
          <w:sz w:val="28"/>
          <w:szCs w:val="28"/>
          <w:lang w:val="en-US"/>
        </w:rPr>
      </w:pPr>
      <w:r w:rsidRPr="00DB3B21">
        <w:rPr>
          <w:rStyle w:val="aff"/>
          <w:rFonts w:eastAsiaTheme="majorEastAsia"/>
          <w:b w:val="0"/>
          <w:sz w:val="28"/>
          <w:szCs w:val="28"/>
          <w:lang w:val="en-US"/>
        </w:rPr>
        <w:t xml:space="preserve">47 </w:t>
      </w:r>
      <w:r w:rsidRPr="00DB3B21">
        <w:rPr>
          <w:sz w:val="28"/>
          <w:szCs w:val="28"/>
          <w:lang w:val="en-US"/>
        </w:rPr>
        <w:t xml:space="preserve">Kaytez F., Taplamacioglu M.C., Cam E., Hardalac F. Forecasting electricity consumption: A comparison of regression analysis, neural networks and least squares support vector machines // </w:t>
      </w:r>
      <w:r w:rsidRPr="00217963">
        <w:rPr>
          <w:rStyle w:val="a5"/>
          <w:rFonts w:eastAsiaTheme="majorEastAsia"/>
          <w:i w:val="0"/>
          <w:sz w:val="28"/>
          <w:szCs w:val="28"/>
          <w:lang w:val="en-US"/>
        </w:rPr>
        <w:t>International Journal of Electrical Power &amp; Energy</w:t>
      </w:r>
      <w:r w:rsidRPr="00DB3B21">
        <w:rPr>
          <w:rStyle w:val="a5"/>
          <w:rFonts w:eastAsiaTheme="majorEastAsia"/>
          <w:sz w:val="28"/>
          <w:szCs w:val="28"/>
          <w:lang w:val="en-US"/>
        </w:rPr>
        <w:t xml:space="preserve"> </w:t>
      </w:r>
      <w:r w:rsidRPr="00217963">
        <w:rPr>
          <w:rStyle w:val="a5"/>
          <w:rFonts w:eastAsiaTheme="majorEastAsia"/>
          <w:i w:val="0"/>
          <w:sz w:val="28"/>
          <w:szCs w:val="28"/>
          <w:lang w:val="en-US"/>
        </w:rPr>
        <w:t>Systems</w:t>
      </w:r>
      <w:r w:rsidRPr="00217963">
        <w:rPr>
          <w:i/>
          <w:sz w:val="28"/>
          <w:szCs w:val="28"/>
          <w:lang w:val="en-US"/>
        </w:rPr>
        <w:t>. –</w:t>
      </w:r>
      <w:r w:rsidRPr="00DB3B21">
        <w:rPr>
          <w:sz w:val="28"/>
          <w:szCs w:val="28"/>
          <w:lang w:val="en-US"/>
        </w:rPr>
        <w:t xml:space="preserve"> 2015. – Vol. 67. – P. 431–438. </w:t>
      </w:r>
      <w:proofErr w:type="gramStart"/>
      <w:r w:rsidRPr="00DB3B21">
        <w:rPr>
          <w:sz w:val="28"/>
          <w:szCs w:val="28"/>
          <w:lang w:val="en-US"/>
        </w:rPr>
        <w:t>–</w:t>
      </w:r>
      <w:r w:rsidR="00217963">
        <w:rPr>
          <w:sz w:val="28"/>
          <w:szCs w:val="28"/>
          <w:lang w:val="en-US"/>
        </w:rPr>
        <w:t xml:space="preserve"> </w:t>
      </w:r>
      <w:hyperlink r:id="rId86" w:history="1">
        <w:r w:rsidR="00217963" w:rsidRPr="00850B3E">
          <w:rPr>
            <w:rStyle w:val="aa"/>
            <w:sz w:val="28"/>
            <w:szCs w:val="28"/>
            <w:lang w:val="en-US"/>
          </w:rPr>
          <w:t>https://doi.org/10.1016/j.ijepes.2014.12.036</w:t>
        </w:r>
      </w:hyperlink>
      <w:r w:rsidR="00217963">
        <w:rPr>
          <w:sz w:val="28"/>
          <w:szCs w:val="28"/>
          <w:lang w:val="en-US"/>
        </w:rPr>
        <w:t>.</w:t>
      </w:r>
      <w:proofErr w:type="gramEnd"/>
      <w:r w:rsidR="00217963">
        <w:rPr>
          <w:sz w:val="28"/>
          <w:szCs w:val="28"/>
          <w:lang w:val="en-US"/>
        </w:rPr>
        <w:t xml:space="preserve"> </w:t>
      </w:r>
    </w:p>
    <w:p w:rsidR="00404606" w:rsidRPr="00DB3B21" w:rsidRDefault="00404606" w:rsidP="00404606">
      <w:pPr>
        <w:pStyle w:val="af5"/>
        <w:spacing w:before="0" w:beforeAutospacing="0" w:after="0" w:afterAutospacing="0"/>
        <w:ind w:firstLine="709"/>
        <w:rPr>
          <w:sz w:val="28"/>
          <w:szCs w:val="28"/>
          <w:lang w:val="en-US"/>
        </w:rPr>
      </w:pPr>
      <w:r w:rsidRPr="00DB3B21">
        <w:rPr>
          <w:rStyle w:val="aff"/>
          <w:rFonts w:eastAsiaTheme="majorEastAsia"/>
          <w:b w:val="0"/>
          <w:sz w:val="28"/>
          <w:szCs w:val="28"/>
          <w:lang w:val="en-US"/>
        </w:rPr>
        <w:t>48</w:t>
      </w:r>
      <w:r w:rsidRPr="00DB3B21">
        <w:rPr>
          <w:sz w:val="28"/>
          <w:szCs w:val="28"/>
          <w:lang w:val="en-US"/>
        </w:rPr>
        <w:t xml:space="preserve"> De Silva S.N., Mishra B.K., Sayers W., Loukil Z. Predicting long-term electricity consumption using time series data: Use case of the UK electricity data // </w:t>
      </w:r>
      <w:r w:rsidRPr="00217963">
        <w:rPr>
          <w:rStyle w:val="a5"/>
          <w:rFonts w:eastAsiaTheme="majorEastAsia"/>
          <w:i w:val="0"/>
          <w:sz w:val="28"/>
          <w:szCs w:val="28"/>
          <w:lang w:val="en-US"/>
        </w:rPr>
        <w:t>Lecture Notes of the Institute for Computer Sciences, Social-Informatics and Telecommunications Engineering (LNICST</w:t>
      </w:r>
      <w:r w:rsidRPr="00217963">
        <w:rPr>
          <w:rStyle w:val="a5"/>
          <w:rFonts w:eastAsiaTheme="majorEastAsia"/>
          <w:sz w:val="28"/>
          <w:szCs w:val="28"/>
          <w:lang w:val="en-US"/>
        </w:rPr>
        <w:t>)</w:t>
      </w:r>
      <w:r w:rsidRPr="00217963">
        <w:rPr>
          <w:sz w:val="28"/>
          <w:szCs w:val="28"/>
          <w:lang w:val="en-US"/>
        </w:rPr>
        <w:t>. – 2025. – Vol. 621. – P. 37–58. – DOI:</w:t>
      </w:r>
      <w:r w:rsidRPr="00DB3B21">
        <w:rPr>
          <w:sz w:val="28"/>
          <w:szCs w:val="28"/>
          <w:lang w:val="en-US"/>
        </w:rPr>
        <w:t xml:space="preserve"> 10.1007/978-3-031-92614-3_3.</w:t>
      </w:r>
    </w:p>
    <w:p w:rsidR="00404606" w:rsidRPr="00DB3B21" w:rsidRDefault="00404606" w:rsidP="00217963">
      <w:pPr>
        <w:pStyle w:val="af5"/>
        <w:spacing w:before="0" w:beforeAutospacing="0" w:after="0" w:afterAutospacing="0"/>
        <w:ind w:firstLine="709"/>
        <w:jc w:val="both"/>
        <w:rPr>
          <w:sz w:val="28"/>
          <w:szCs w:val="28"/>
          <w:lang w:val="en-US"/>
        </w:rPr>
      </w:pPr>
      <w:r w:rsidRPr="00DB3B21">
        <w:rPr>
          <w:rStyle w:val="aff"/>
          <w:rFonts w:eastAsiaTheme="majorEastAsia"/>
          <w:b w:val="0"/>
          <w:sz w:val="28"/>
          <w:szCs w:val="28"/>
          <w:lang w:val="en-US"/>
        </w:rPr>
        <w:t>49</w:t>
      </w:r>
      <w:r w:rsidRPr="00DB3B21">
        <w:rPr>
          <w:sz w:val="28"/>
          <w:szCs w:val="28"/>
          <w:lang w:val="en-US"/>
        </w:rPr>
        <w:t xml:space="preserve"> El-Azab H.-A.I., Swief R.A., El-Amary N.H., Temraz H.K. Seasonal forecasting of the hourly electricity demand applying machine and deep learning algorithms: Impact analysis of different factors </w:t>
      </w:r>
      <w:r w:rsidRPr="00217963">
        <w:rPr>
          <w:i/>
          <w:sz w:val="28"/>
          <w:szCs w:val="28"/>
          <w:lang w:val="en-US"/>
        </w:rPr>
        <w:t xml:space="preserve">// </w:t>
      </w:r>
      <w:r w:rsidRPr="00217963">
        <w:rPr>
          <w:rStyle w:val="a5"/>
          <w:rFonts w:eastAsiaTheme="majorEastAsia"/>
          <w:i w:val="0"/>
          <w:sz w:val="28"/>
          <w:szCs w:val="28"/>
          <w:lang w:val="en-US"/>
        </w:rPr>
        <w:t>Scientific Reports</w:t>
      </w:r>
      <w:r w:rsidRPr="00217963">
        <w:rPr>
          <w:i/>
          <w:sz w:val="28"/>
          <w:szCs w:val="28"/>
          <w:lang w:val="en-US"/>
        </w:rPr>
        <w:t>. –</w:t>
      </w:r>
      <w:r w:rsidRPr="00DB3B21">
        <w:rPr>
          <w:sz w:val="28"/>
          <w:szCs w:val="28"/>
          <w:lang w:val="en-US"/>
        </w:rPr>
        <w:t xml:space="preserve"> 2025. – Vol. 15, № 1. – Art. No. 9252. – DOI: 10.1038/s41598-025-91878-0.</w:t>
      </w:r>
    </w:p>
    <w:p w:rsidR="00217963" w:rsidRDefault="00404606" w:rsidP="00217963">
      <w:pPr>
        <w:pStyle w:val="af5"/>
        <w:spacing w:before="0" w:beforeAutospacing="0" w:after="0" w:afterAutospacing="0"/>
        <w:ind w:firstLine="709"/>
        <w:jc w:val="both"/>
        <w:rPr>
          <w:sz w:val="28"/>
          <w:szCs w:val="28"/>
          <w:lang w:val="en-US"/>
        </w:rPr>
      </w:pPr>
      <w:r w:rsidRPr="00DB3B21">
        <w:rPr>
          <w:rStyle w:val="aff"/>
          <w:rFonts w:eastAsiaTheme="majorEastAsia"/>
          <w:b w:val="0"/>
          <w:sz w:val="28"/>
          <w:szCs w:val="28"/>
          <w:lang w:val="en-US"/>
        </w:rPr>
        <w:t>50</w:t>
      </w:r>
      <w:r w:rsidRPr="00DB3B21">
        <w:rPr>
          <w:sz w:val="28"/>
          <w:szCs w:val="28"/>
          <w:lang w:val="en-US"/>
        </w:rPr>
        <w:t xml:space="preserve"> Telbayeva S., Nurmaganbetova G., Avdeyev L., Kaverin V., Issenov S., Janiszewski D., Smagulova K., Nurmagambetova G. Development of mathematical models of power consumption at coal plants // </w:t>
      </w:r>
      <w:r w:rsidRPr="00217963">
        <w:rPr>
          <w:rStyle w:val="a5"/>
          <w:rFonts w:eastAsiaTheme="majorEastAsia"/>
          <w:i w:val="0"/>
          <w:sz w:val="28"/>
          <w:szCs w:val="28"/>
          <w:lang w:val="en-US"/>
        </w:rPr>
        <w:t>Eastern-European Journal of Enterprise Technologies</w:t>
      </w:r>
      <w:r w:rsidRPr="00217963">
        <w:rPr>
          <w:i/>
          <w:sz w:val="28"/>
          <w:szCs w:val="28"/>
          <w:lang w:val="en-US"/>
        </w:rPr>
        <w:t>.</w:t>
      </w:r>
      <w:r w:rsidRPr="00DB3B21">
        <w:rPr>
          <w:sz w:val="28"/>
          <w:szCs w:val="28"/>
          <w:lang w:val="en-US"/>
        </w:rPr>
        <w:t xml:space="preserve"> – 2024. – Vol. 5, № 8 (131). – P. 22–32. </w:t>
      </w:r>
      <w:proofErr w:type="gramStart"/>
      <w:r w:rsidRPr="00DB3B21">
        <w:rPr>
          <w:sz w:val="28"/>
          <w:szCs w:val="28"/>
          <w:lang w:val="en-US"/>
        </w:rPr>
        <w:t xml:space="preserve">– </w:t>
      </w:r>
      <w:hyperlink r:id="rId87" w:history="1">
        <w:r w:rsidR="00217963" w:rsidRPr="00850B3E">
          <w:rPr>
            <w:rStyle w:val="aa"/>
            <w:sz w:val="28"/>
            <w:szCs w:val="28"/>
            <w:lang w:val="en-US"/>
          </w:rPr>
          <w:t>https://doi.org/10.15587/1729-4061.2024.313932</w:t>
        </w:r>
      </w:hyperlink>
      <w:r w:rsidR="00217963">
        <w:rPr>
          <w:sz w:val="28"/>
          <w:szCs w:val="28"/>
          <w:lang w:val="en-US"/>
        </w:rPr>
        <w:t>.</w:t>
      </w:r>
      <w:proofErr w:type="gramEnd"/>
      <w:r w:rsidR="00217963">
        <w:rPr>
          <w:sz w:val="28"/>
          <w:szCs w:val="28"/>
          <w:lang w:val="en-US"/>
        </w:rPr>
        <w:t xml:space="preserve"> </w:t>
      </w:r>
    </w:p>
    <w:p w:rsidR="00404606" w:rsidRPr="00DB3B21" w:rsidRDefault="00404606" w:rsidP="00217963">
      <w:pPr>
        <w:pStyle w:val="af5"/>
        <w:spacing w:before="0" w:beforeAutospacing="0" w:after="0" w:afterAutospacing="0"/>
        <w:ind w:firstLine="709"/>
        <w:jc w:val="both"/>
        <w:rPr>
          <w:sz w:val="28"/>
          <w:szCs w:val="28"/>
          <w:lang w:val="en-US"/>
        </w:rPr>
      </w:pPr>
      <w:r w:rsidRPr="00DB3B21">
        <w:rPr>
          <w:rStyle w:val="aff"/>
          <w:rFonts w:eastAsiaTheme="majorEastAsia"/>
          <w:b w:val="0"/>
          <w:sz w:val="28"/>
          <w:szCs w:val="28"/>
          <w:lang w:val="en-US"/>
        </w:rPr>
        <w:t>51</w:t>
      </w:r>
      <w:r w:rsidRPr="00DB3B21">
        <w:rPr>
          <w:sz w:val="28"/>
          <w:szCs w:val="28"/>
          <w:lang w:val="en-US"/>
        </w:rPr>
        <w:t xml:space="preserve"> Zhou S., Ni S., Han Y., Dong Z., Lai C.S. Adaptive electricity consumption forecasting approach for universal environments // </w:t>
      </w:r>
      <w:r w:rsidRPr="00217963">
        <w:rPr>
          <w:rStyle w:val="a5"/>
          <w:rFonts w:eastAsiaTheme="majorEastAsia"/>
          <w:i w:val="0"/>
          <w:sz w:val="28"/>
          <w:szCs w:val="28"/>
          <w:lang w:val="en-US"/>
        </w:rPr>
        <w:t>Scientific Reports</w:t>
      </w:r>
      <w:r w:rsidRPr="00217963">
        <w:rPr>
          <w:i/>
          <w:sz w:val="28"/>
          <w:szCs w:val="28"/>
          <w:lang w:val="en-US"/>
        </w:rPr>
        <w:t>. –</w:t>
      </w:r>
      <w:r w:rsidRPr="00DB3B21">
        <w:rPr>
          <w:sz w:val="28"/>
          <w:szCs w:val="28"/>
          <w:lang w:val="en-US"/>
        </w:rPr>
        <w:t xml:space="preserve"> 2025. – Vol. 15, № 1. – Art. No. 24400. – DOI: 10.1038/s41598-025-10147-2.</w:t>
      </w:r>
    </w:p>
    <w:p w:rsidR="00404606" w:rsidRPr="00DB3B21" w:rsidRDefault="00404606" w:rsidP="00404606">
      <w:pPr>
        <w:pStyle w:val="af5"/>
        <w:spacing w:before="0" w:beforeAutospacing="0" w:after="0" w:afterAutospacing="0"/>
        <w:ind w:firstLine="709"/>
        <w:rPr>
          <w:sz w:val="28"/>
          <w:szCs w:val="28"/>
          <w:lang w:val="en-US"/>
        </w:rPr>
      </w:pPr>
      <w:r w:rsidRPr="00DB3B21">
        <w:rPr>
          <w:rStyle w:val="aff"/>
          <w:rFonts w:eastAsiaTheme="majorEastAsia"/>
          <w:b w:val="0"/>
          <w:sz w:val="28"/>
          <w:szCs w:val="28"/>
          <w:lang w:val="en-US"/>
        </w:rPr>
        <w:t>52</w:t>
      </w:r>
      <w:r w:rsidRPr="00DB3B21">
        <w:rPr>
          <w:sz w:val="28"/>
          <w:szCs w:val="28"/>
          <w:lang w:val="en-US"/>
        </w:rPr>
        <w:t xml:space="preserve"> Bui T.H., Lee K. Forecasting annual electricity consumption in Vietnam using radial basis function neural network // </w:t>
      </w:r>
      <w:r w:rsidRPr="00DB3B21">
        <w:rPr>
          <w:rStyle w:val="a5"/>
          <w:rFonts w:eastAsiaTheme="majorEastAsia"/>
          <w:sz w:val="28"/>
          <w:szCs w:val="28"/>
          <w:lang w:val="en-US"/>
        </w:rPr>
        <w:t>Energy</w:t>
      </w:r>
      <w:r w:rsidRPr="00DB3B21">
        <w:rPr>
          <w:sz w:val="28"/>
          <w:szCs w:val="28"/>
          <w:lang w:val="en-US"/>
        </w:rPr>
        <w:t xml:space="preserve">. – 2025. – Vol. 334. – Art. No. 137762. </w:t>
      </w:r>
      <w:proofErr w:type="gramStart"/>
      <w:r w:rsidRPr="00DB3B21">
        <w:rPr>
          <w:sz w:val="28"/>
          <w:szCs w:val="28"/>
          <w:lang w:val="en-US"/>
        </w:rPr>
        <w:t xml:space="preserve">– </w:t>
      </w:r>
      <w:hyperlink r:id="rId88" w:history="1">
        <w:r w:rsidR="00217963" w:rsidRPr="00850B3E">
          <w:rPr>
            <w:rStyle w:val="aa"/>
            <w:sz w:val="28"/>
            <w:szCs w:val="28"/>
            <w:lang w:val="en-US"/>
          </w:rPr>
          <w:t>https://doi.org/10.1016/j.energy.2025.137762</w:t>
        </w:r>
      </w:hyperlink>
      <w:r w:rsidR="00217963">
        <w:rPr>
          <w:sz w:val="28"/>
          <w:szCs w:val="28"/>
          <w:lang w:val="en-US"/>
        </w:rPr>
        <w:t>.</w:t>
      </w:r>
      <w:proofErr w:type="gramEnd"/>
      <w:r w:rsidR="00217963">
        <w:rPr>
          <w:sz w:val="28"/>
          <w:szCs w:val="28"/>
          <w:lang w:val="en-US"/>
        </w:rPr>
        <w:t xml:space="preserve"> </w:t>
      </w:r>
    </w:p>
    <w:p w:rsidR="00404606" w:rsidRPr="00DB3B21" w:rsidRDefault="00404606" w:rsidP="00217963">
      <w:pPr>
        <w:pStyle w:val="af5"/>
        <w:spacing w:before="0" w:beforeAutospacing="0" w:after="0" w:afterAutospacing="0"/>
        <w:ind w:firstLine="709"/>
        <w:jc w:val="both"/>
        <w:rPr>
          <w:sz w:val="28"/>
          <w:szCs w:val="28"/>
          <w:lang w:val="en-US"/>
        </w:rPr>
      </w:pPr>
      <w:r w:rsidRPr="00DB3B21">
        <w:rPr>
          <w:rStyle w:val="aff"/>
          <w:rFonts w:eastAsiaTheme="majorEastAsia"/>
          <w:b w:val="0"/>
          <w:sz w:val="28"/>
          <w:szCs w:val="28"/>
          <w:lang w:val="en-US"/>
        </w:rPr>
        <w:t>53</w:t>
      </w:r>
      <w:r w:rsidRPr="00DB3B21">
        <w:rPr>
          <w:sz w:val="28"/>
          <w:szCs w:val="28"/>
          <w:lang w:val="en-US"/>
        </w:rPr>
        <w:t xml:space="preserve"> Tolentino J.A. Forecasting electricity consumption using ARIMA model // </w:t>
      </w:r>
      <w:r w:rsidRPr="00217963">
        <w:rPr>
          <w:rStyle w:val="a5"/>
          <w:rFonts w:eastAsiaTheme="majorEastAsia"/>
          <w:i w:val="0"/>
          <w:sz w:val="28"/>
          <w:szCs w:val="28"/>
          <w:lang w:val="en-US"/>
        </w:rPr>
        <w:t>Lecture Notes in Networks and Systems</w:t>
      </w:r>
      <w:r w:rsidRPr="00217963">
        <w:rPr>
          <w:i/>
          <w:sz w:val="28"/>
          <w:szCs w:val="28"/>
          <w:lang w:val="en-US"/>
        </w:rPr>
        <w:t>.</w:t>
      </w:r>
      <w:r w:rsidRPr="00DB3B21">
        <w:rPr>
          <w:sz w:val="28"/>
          <w:szCs w:val="28"/>
          <w:lang w:val="en-US"/>
        </w:rPr>
        <w:t xml:space="preserve"> – 2026. – Vol. 1465. – P. 41–51. – DOI: 10.1007/978-981-96-7517-3_4.</w:t>
      </w:r>
    </w:p>
    <w:p w:rsidR="00404606" w:rsidRPr="00DB3B21" w:rsidRDefault="00404606" w:rsidP="00404606">
      <w:pPr>
        <w:pStyle w:val="af5"/>
        <w:spacing w:before="0" w:beforeAutospacing="0" w:after="0" w:afterAutospacing="0"/>
        <w:ind w:firstLine="709"/>
        <w:rPr>
          <w:sz w:val="28"/>
          <w:szCs w:val="28"/>
          <w:lang w:val="en-US"/>
        </w:rPr>
      </w:pPr>
      <w:proofErr w:type="gramStart"/>
      <w:r w:rsidRPr="00DB3B21">
        <w:rPr>
          <w:rStyle w:val="aff"/>
          <w:rFonts w:eastAsiaTheme="majorEastAsia"/>
          <w:b w:val="0"/>
          <w:sz w:val="28"/>
          <w:szCs w:val="28"/>
          <w:lang w:val="en-US"/>
        </w:rPr>
        <w:t>54</w:t>
      </w:r>
      <w:r w:rsidRPr="00DB3B21">
        <w:rPr>
          <w:sz w:val="28"/>
          <w:szCs w:val="28"/>
          <w:lang w:val="en-US"/>
        </w:rPr>
        <w:t xml:space="preserve"> Al-Dahhan I.A.H.</w:t>
      </w:r>
      <w:proofErr w:type="gramEnd"/>
      <w:r w:rsidRPr="00DB3B21">
        <w:rPr>
          <w:sz w:val="28"/>
          <w:szCs w:val="28"/>
          <w:lang w:val="en-US"/>
        </w:rPr>
        <w:t xml:space="preserve">, Ashour M.A.H. A hybrid ARIMA-ANN model for enhanced electricity consumption forecasting in Bahrain // </w:t>
      </w:r>
      <w:r w:rsidRPr="00217963">
        <w:rPr>
          <w:rStyle w:val="a5"/>
          <w:rFonts w:eastAsiaTheme="majorEastAsia"/>
          <w:i w:val="0"/>
          <w:sz w:val="28"/>
          <w:szCs w:val="28"/>
          <w:lang w:val="en-US"/>
        </w:rPr>
        <w:t>Studies in Big Data</w:t>
      </w:r>
      <w:r w:rsidRPr="00217963">
        <w:rPr>
          <w:i/>
          <w:sz w:val="28"/>
          <w:szCs w:val="28"/>
          <w:lang w:val="en-US"/>
        </w:rPr>
        <w:t>. –</w:t>
      </w:r>
      <w:r w:rsidRPr="00DB3B21">
        <w:rPr>
          <w:sz w:val="28"/>
          <w:szCs w:val="28"/>
          <w:lang w:val="en-US"/>
        </w:rPr>
        <w:t xml:space="preserve"> 2026. – Vol. 177. – P. 399–407. – DOI: 10.1007/978-3-031-97609-4_34.</w:t>
      </w:r>
    </w:p>
    <w:p w:rsidR="00520173" w:rsidRPr="00DB3B21" w:rsidRDefault="00404606" w:rsidP="00763938">
      <w:pPr>
        <w:tabs>
          <w:tab w:val="left" w:pos="851"/>
          <w:tab w:val="left" w:pos="1418"/>
          <w:tab w:val="left" w:pos="1701"/>
        </w:tabs>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pacing w:val="-4"/>
          <w:sz w:val="28"/>
          <w:szCs w:val="28"/>
          <w:lang w:val="kk-KZ"/>
        </w:rPr>
        <w:t>55</w:t>
      </w:r>
      <w:r w:rsidR="00520173" w:rsidRPr="00DB3B21">
        <w:rPr>
          <w:rFonts w:ascii="Times New Roman" w:hAnsi="Times New Roman" w:cs="Times New Roman"/>
          <w:spacing w:val="-4"/>
          <w:sz w:val="28"/>
          <w:szCs w:val="28"/>
          <w:lang w:val="kk-KZ"/>
        </w:rPr>
        <w:t xml:space="preserve"> </w:t>
      </w:r>
      <w:r w:rsidR="00440820" w:rsidRPr="00DB3B21">
        <w:rPr>
          <w:rFonts w:ascii="Times New Roman" w:hAnsi="Times New Roman" w:cs="Times New Roman"/>
          <w:spacing w:val="-4"/>
          <w:sz w:val="28"/>
          <w:szCs w:val="28"/>
          <w:lang w:val="kk-KZ"/>
        </w:rPr>
        <w:t xml:space="preserve">Karpenko S.M., Karpenko N.V., Bezginov G.Y. Forecasting of power consumption at mining enterprises using statistical methods // Russian Mining Industry. – 2022. – No. 1. – P. 82–88. – </w:t>
      </w:r>
      <w:hyperlink r:id="rId89" w:history="1">
        <w:r w:rsidR="00C54B70" w:rsidRPr="00850B3E">
          <w:rPr>
            <w:rStyle w:val="aa"/>
            <w:rFonts w:ascii="Times New Roman" w:hAnsi="Times New Roman" w:cs="Times New Roman"/>
            <w:spacing w:val="-4"/>
            <w:sz w:val="28"/>
            <w:szCs w:val="28"/>
            <w:lang w:val="kk-KZ"/>
          </w:rPr>
          <w:t>https://doi.org/10.30686/1609-9192-2022-1-82-88</w:t>
        </w:r>
      </w:hyperlink>
      <w:r w:rsidR="00C54B70">
        <w:rPr>
          <w:rFonts w:ascii="Times New Roman" w:hAnsi="Times New Roman" w:cs="Times New Roman"/>
          <w:spacing w:val="-4"/>
          <w:sz w:val="28"/>
          <w:szCs w:val="28"/>
          <w:lang w:val="kk-KZ"/>
        </w:rPr>
        <w:t xml:space="preserve">. </w:t>
      </w:r>
    </w:p>
    <w:p w:rsidR="007E66D0" w:rsidRPr="00DB3B21" w:rsidRDefault="00520173" w:rsidP="00763938">
      <w:pPr>
        <w:tabs>
          <w:tab w:val="left" w:pos="851"/>
          <w:tab w:val="left" w:pos="1134"/>
        </w:tabs>
        <w:spacing w:after="0" w:line="240" w:lineRule="auto"/>
        <w:ind w:firstLine="709"/>
        <w:jc w:val="both"/>
        <w:rPr>
          <w:rFonts w:ascii="Times New Roman" w:hAnsi="Times New Roman" w:cs="Times New Roman"/>
          <w:sz w:val="28"/>
          <w:szCs w:val="28"/>
          <w:shd w:val="clear" w:color="auto" w:fill="FFFFFF"/>
        </w:rPr>
      </w:pPr>
      <w:r w:rsidRPr="00DB3B21">
        <w:rPr>
          <w:rFonts w:ascii="Times New Roman" w:hAnsi="Times New Roman" w:cs="Times New Roman"/>
          <w:sz w:val="28"/>
          <w:szCs w:val="28"/>
        </w:rPr>
        <w:t>5</w:t>
      </w:r>
      <w:r w:rsidR="00404606" w:rsidRPr="00DB3B21">
        <w:rPr>
          <w:rFonts w:ascii="Times New Roman" w:hAnsi="Times New Roman" w:cs="Times New Roman"/>
          <w:sz w:val="28"/>
          <w:szCs w:val="28"/>
        </w:rPr>
        <w:t>6</w:t>
      </w:r>
      <w:r w:rsidR="007E66D0" w:rsidRPr="00DB3B21">
        <w:rPr>
          <w:rFonts w:ascii="Times New Roman" w:hAnsi="Times New Roman" w:cs="Times New Roman"/>
          <w:b/>
          <w:sz w:val="28"/>
          <w:szCs w:val="28"/>
        </w:rPr>
        <w:t xml:space="preserve"> </w:t>
      </w:r>
      <w:r w:rsidR="007E66D0" w:rsidRPr="00DB3B21">
        <w:rPr>
          <w:rFonts w:ascii="Times New Roman" w:hAnsi="Times New Roman" w:cs="Times New Roman"/>
          <w:sz w:val="28"/>
          <w:szCs w:val="28"/>
          <w:shd w:val="clear" w:color="auto" w:fill="FFFFFF"/>
        </w:rPr>
        <w:t>Основы теории прогнозирования</w:t>
      </w:r>
      <w:r w:rsidR="00A01593" w:rsidRPr="00DB3B21">
        <w:rPr>
          <w:rFonts w:ascii="Times New Roman" w:hAnsi="Times New Roman" w:cs="Times New Roman"/>
          <w:sz w:val="28"/>
          <w:szCs w:val="28"/>
          <w:shd w:val="clear" w:color="auto" w:fill="FFFFFF"/>
        </w:rPr>
        <w:t xml:space="preserve"> //</w:t>
      </w:r>
      <w:r w:rsidR="00C54B70">
        <w:rPr>
          <w:rFonts w:ascii="Times New Roman" w:hAnsi="Times New Roman" w:cs="Times New Roman"/>
          <w:sz w:val="28"/>
          <w:szCs w:val="28"/>
          <w:shd w:val="clear" w:color="auto" w:fill="FFFFFF"/>
        </w:rPr>
        <w:t xml:space="preserve"> </w:t>
      </w:r>
      <w:hyperlink r:id="rId90" w:history="1">
        <w:r w:rsidR="00C54B70" w:rsidRPr="00850B3E">
          <w:rPr>
            <w:rStyle w:val="aa"/>
            <w:rFonts w:ascii="Times New Roman" w:hAnsi="Times New Roman" w:cs="Times New Roman"/>
            <w:sz w:val="28"/>
            <w:szCs w:val="28"/>
            <w:shd w:val="clear" w:color="auto" w:fill="FFFFFF"/>
          </w:rPr>
          <w:t>https://openforecast.org/ru/etextbook/about</w:t>
        </w:r>
      </w:hyperlink>
      <w:r w:rsidR="00C54B70">
        <w:rPr>
          <w:rFonts w:ascii="Times New Roman" w:hAnsi="Times New Roman" w:cs="Times New Roman"/>
          <w:sz w:val="28"/>
          <w:szCs w:val="28"/>
          <w:shd w:val="clear" w:color="auto" w:fill="FFFFFF"/>
        </w:rPr>
        <w:t xml:space="preserve">. </w:t>
      </w:r>
      <w:r w:rsidR="007E66D0" w:rsidRPr="00DB3B21">
        <w:rPr>
          <w:rFonts w:ascii="Times New Roman" w:hAnsi="Times New Roman" w:cs="Times New Roman"/>
          <w:sz w:val="28"/>
          <w:szCs w:val="28"/>
          <w:shd w:val="clear" w:color="auto" w:fill="FFFFFF"/>
        </w:rPr>
        <w:t>22.04.2025</w:t>
      </w:r>
      <w:r w:rsidR="00C54B70">
        <w:rPr>
          <w:rFonts w:ascii="Times New Roman" w:hAnsi="Times New Roman" w:cs="Times New Roman"/>
          <w:sz w:val="28"/>
          <w:szCs w:val="28"/>
          <w:shd w:val="clear" w:color="auto" w:fill="FFFFFF"/>
        </w:rPr>
        <w:t>.</w:t>
      </w:r>
    </w:p>
    <w:p w:rsidR="00C54B70" w:rsidRDefault="00404606" w:rsidP="00763938">
      <w:pPr>
        <w:tabs>
          <w:tab w:val="left" w:pos="851"/>
          <w:tab w:val="left" w:pos="1134"/>
        </w:tabs>
        <w:spacing w:after="0" w:line="240" w:lineRule="auto"/>
        <w:ind w:firstLine="709"/>
        <w:jc w:val="both"/>
        <w:rPr>
          <w:rFonts w:ascii="Times New Roman" w:hAnsi="Times New Roman" w:cs="Times New Roman"/>
          <w:sz w:val="28"/>
          <w:szCs w:val="28"/>
          <w:shd w:val="clear" w:color="auto" w:fill="FFFFFF"/>
        </w:rPr>
      </w:pPr>
      <w:r w:rsidRPr="00DB3B21">
        <w:rPr>
          <w:rFonts w:ascii="Times New Roman" w:hAnsi="Times New Roman" w:cs="Times New Roman"/>
          <w:sz w:val="28"/>
          <w:szCs w:val="28"/>
          <w:shd w:val="clear" w:color="auto" w:fill="FFFFFF"/>
        </w:rPr>
        <w:t>57</w:t>
      </w:r>
      <w:r w:rsidR="007E66D0" w:rsidRPr="00DB3B21">
        <w:rPr>
          <w:rFonts w:ascii="Times New Roman" w:hAnsi="Times New Roman" w:cs="Times New Roman"/>
          <w:sz w:val="28"/>
          <w:szCs w:val="28"/>
          <w:shd w:val="clear" w:color="auto" w:fill="FFFFFF"/>
        </w:rPr>
        <w:t xml:space="preserve"> Новиков, А. И. Эконометрическое моделирование в пакете GRETL</w:t>
      </w:r>
      <w:proofErr w:type="gramStart"/>
      <w:r w:rsidR="007E66D0" w:rsidRPr="00DB3B21">
        <w:rPr>
          <w:rFonts w:ascii="Times New Roman" w:hAnsi="Times New Roman" w:cs="Times New Roman"/>
          <w:sz w:val="28"/>
          <w:szCs w:val="28"/>
          <w:shd w:val="clear" w:color="auto" w:fill="FFFFFF"/>
        </w:rPr>
        <w:t xml:space="preserve"> :</w:t>
      </w:r>
      <w:proofErr w:type="gramEnd"/>
      <w:r w:rsidR="007E66D0" w:rsidRPr="00DB3B21">
        <w:rPr>
          <w:rFonts w:ascii="Times New Roman" w:hAnsi="Times New Roman" w:cs="Times New Roman"/>
          <w:sz w:val="28"/>
          <w:szCs w:val="28"/>
          <w:shd w:val="clear" w:color="auto" w:fill="FFFFFF"/>
        </w:rPr>
        <w:t xml:space="preserve"> учебное пособие / А. И. Новиков, Т. И. Солодкая. — Москва</w:t>
      </w:r>
      <w:proofErr w:type="gramStart"/>
      <w:r w:rsidR="007E66D0" w:rsidRPr="00DB3B21">
        <w:rPr>
          <w:rFonts w:ascii="Times New Roman" w:hAnsi="Times New Roman" w:cs="Times New Roman"/>
          <w:sz w:val="28"/>
          <w:szCs w:val="28"/>
          <w:shd w:val="clear" w:color="auto" w:fill="FFFFFF"/>
        </w:rPr>
        <w:t xml:space="preserve"> :</w:t>
      </w:r>
      <w:proofErr w:type="gramEnd"/>
      <w:r w:rsidR="007E66D0" w:rsidRPr="00DB3B21">
        <w:rPr>
          <w:rFonts w:ascii="Times New Roman" w:hAnsi="Times New Roman" w:cs="Times New Roman"/>
          <w:sz w:val="28"/>
          <w:szCs w:val="28"/>
          <w:shd w:val="clear" w:color="auto" w:fill="FFFFFF"/>
        </w:rPr>
        <w:t xml:space="preserve"> ИНФРА-М, 2023. — 236 с. </w:t>
      </w:r>
    </w:p>
    <w:p w:rsidR="00340548" w:rsidRPr="00DB3B21" w:rsidRDefault="00404606" w:rsidP="00763938">
      <w:pPr>
        <w:tabs>
          <w:tab w:val="left" w:pos="851"/>
          <w:tab w:val="left" w:pos="1134"/>
        </w:tabs>
        <w:spacing w:after="0" w:line="240" w:lineRule="auto"/>
        <w:ind w:firstLine="709"/>
        <w:jc w:val="both"/>
        <w:rPr>
          <w:rFonts w:ascii="Times New Roman" w:hAnsi="Times New Roman" w:cs="Times New Roman"/>
          <w:sz w:val="28"/>
          <w:szCs w:val="28"/>
          <w:shd w:val="clear" w:color="auto" w:fill="FFFFFF"/>
          <w:lang w:val="en-US"/>
        </w:rPr>
      </w:pPr>
      <w:r w:rsidRPr="00DB3B21">
        <w:rPr>
          <w:rFonts w:ascii="Times New Roman" w:hAnsi="Times New Roman" w:cs="Times New Roman"/>
          <w:sz w:val="28"/>
          <w:szCs w:val="28"/>
          <w:shd w:val="clear" w:color="auto" w:fill="FFFFFF"/>
          <w:lang w:val="en-US"/>
        </w:rPr>
        <w:t>58</w:t>
      </w:r>
      <w:r w:rsidR="00340548" w:rsidRPr="00DB3B21">
        <w:rPr>
          <w:rFonts w:ascii="Times New Roman" w:hAnsi="Times New Roman" w:cs="Times New Roman"/>
          <w:sz w:val="28"/>
          <w:szCs w:val="28"/>
          <w:shd w:val="clear" w:color="auto" w:fill="FFFFFF"/>
          <w:lang w:val="en-US"/>
        </w:rPr>
        <w:t xml:space="preserve"> Methods and formulas for Augmented Dickey-Fuller Test. </w:t>
      </w:r>
      <w:r w:rsidR="00A01593" w:rsidRPr="00DB3B21">
        <w:rPr>
          <w:rFonts w:ascii="Times New Roman" w:hAnsi="Times New Roman" w:cs="Times New Roman"/>
          <w:sz w:val="28"/>
          <w:szCs w:val="28"/>
          <w:shd w:val="clear" w:color="auto" w:fill="FFFFFF"/>
          <w:lang w:val="en-US"/>
        </w:rPr>
        <w:t>//</w:t>
      </w:r>
      <w:r w:rsidR="00340548" w:rsidRPr="00DB3B21">
        <w:rPr>
          <w:rFonts w:ascii="Times New Roman" w:hAnsi="Times New Roman" w:cs="Times New Roman"/>
          <w:sz w:val="28"/>
          <w:szCs w:val="28"/>
          <w:shd w:val="clear" w:color="auto" w:fill="FFFFFF"/>
          <w:lang w:val="en-US"/>
        </w:rPr>
        <w:t xml:space="preserve"> </w:t>
      </w:r>
      <w:hyperlink r:id="rId91" w:history="1">
        <w:r w:rsidR="00C54B70" w:rsidRPr="00850B3E">
          <w:rPr>
            <w:rStyle w:val="aa"/>
            <w:rFonts w:ascii="Times New Roman" w:hAnsi="Times New Roman" w:cs="Times New Roman"/>
            <w:sz w:val="28"/>
            <w:szCs w:val="28"/>
            <w:shd w:val="clear" w:color="auto" w:fill="FFFFFF"/>
            <w:lang w:val="en-US"/>
          </w:rPr>
          <w:t>https://support.minitab.com/en-us/minitab/help-and-how-to/statistical-modeling/time-series/how-to/augmented-dickey-fuller-test/methods-and-formulas/methods-and-formulas/?utm_source=chatgpt.com</w:t>
        </w:r>
      </w:hyperlink>
      <w:r w:rsidR="00C54B70">
        <w:rPr>
          <w:rFonts w:ascii="Times New Roman" w:hAnsi="Times New Roman" w:cs="Times New Roman"/>
          <w:sz w:val="28"/>
          <w:szCs w:val="28"/>
          <w:shd w:val="clear" w:color="auto" w:fill="FFFFFF"/>
          <w:lang w:val="en-US"/>
        </w:rPr>
        <w:t xml:space="preserve">. </w:t>
      </w:r>
    </w:p>
    <w:p w:rsidR="00340548" w:rsidRPr="00DB3B21" w:rsidRDefault="00404606" w:rsidP="00763938">
      <w:pPr>
        <w:tabs>
          <w:tab w:val="left" w:pos="851"/>
          <w:tab w:val="left" w:pos="1134"/>
        </w:tabs>
        <w:spacing w:after="0" w:line="240" w:lineRule="auto"/>
        <w:ind w:firstLine="709"/>
        <w:jc w:val="both"/>
      </w:pPr>
      <w:r w:rsidRPr="00DB3B21">
        <w:rPr>
          <w:rFonts w:ascii="Times New Roman" w:hAnsi="Times New Roman" w:cs="Times New Roman"/>
          <w:sz w:val="28"/>
          <w:szCs w:val="28"/>
        </w:rPr>
        <w:t>59</w:t>
      </w:r>
      <w:r w:rsidR="00340548" w:rsidRPr="00DB3B21">
        <w:rPr>
          <w:rFonts w:ascii="Times New Roman" w:hAnsi="Times New Roman" w:cs="Times New Roman"/>
          <w:sz w:val="28"/>
          <w:szCs w:val="28"/>
        </w:rPr>
        <w:t xml:space="preserve"> Иллюстрированный самоучитель по SPSS</w:t>
      </w:r>
      <w:r w:rsidR="00A01593" w:rsidRPr="00DB3B21">
        <w:rPr>
          <w:rFonts w:ascii="Times New Roman" w:hAnsi="Times New Roman" w:cs="Times New Roman"/>
          <w:sz w:val="28"/>
          <w:szCs w:val="28"/>
        </w:rPr>
        <w:t xml:space="preserve">. </w:t>
      </w:r>
      <w:r w:rsidR="00A01593" w:rsidRPr="00DB3B21">
        <w:rPr>
          <w:rFonts w:ascii="Times New Roman" w:hAnsi="Times New Roman" w:cs="Times New Roman"/>
          <w:sz w:val="28"/>
          <w:szCs w:val="28"/>
          <w:shd w:val="clear" w:color="auto" w:fill="FFFFFF"/>
        </w:rPr>
        <w:t>//</w:t>
      </w:r>
      <w:r w:rsidR="00C54B70">
        <w:rPr>
          <w:rFonts w:ascii="Times New Roman" w:hAnsi="Times New Roman" w:cs="Times New Roman"/>
          <w:sz w:val="28"/>
          <w:szCs w:val="28"/>
          <w:shd w:val="clear" w:color="auto" w:fill="FFFFFF"/>
        </w:rPr>
        <w:t xml:space="preserve"> </w:t>
      </w:r>
      <w:hyperlink r:id="rId92" w:history="1">
        <w:r w:rsidR="00C54B70" w:rsidRPr="00850B3E">
          <w:rPr>
            <w:rStyle w:val="aa"/>
            <w:rFonts w:ascii="Times New Roman" w:hAnsi="Times New Roman" w:cs="Times New Roman"/>
            <w:sz w:val="28"/>
            <w:szCs w:val="28"/>
            <w:shd w:val="clear" w:color="auto" w:fill="FFFFFF"/>
          </w:rPr>
          <w:t>https://www.datuapstrade.lv/rus/spss</w:t>
        </w:r>
      </w:hyperlink>
      <w:r w:rsidR="00C54B70">
        <w:rPr>
          <w:rStyle w:val="aa"/>
          <w:rFonts w:ascii="Times New Roman" w:hAnsi="Times New Roman" w:cs="Times New Roman"/>
          <w:color w:val="auto"/>
          <w:sz w:val="28"/>
          <w:szCs w:val="28"/>
          <w:shd w:val="clear" w:color="auto" w:fill="FFFFFF"/>
        </w:rPr>
        <w:t>.</w:t>
      </w:r>
      <w:r w:rsidR="00C54B70" w:rsidRPr="00C54B70">
        <w:rPr>
          <w:rStyle w:val="aa"/>
          <w:rFonts w:ascii="Times New Roman" w:hAnsi="Times New Roman" w:cs="Times New Roman"/>
          <w:color w:val="auto"/>
          <w:sz w:val="28"/>
          <w:szCs w:val="28"/>
          <w:u w:val="none"/>
          <w:shd w:val="clear" w:color="auto" w:fill="FFFFFF"/>
        </w:rPr>
        <w:t xml:space="preserve"> 11.03.2025.</w:t>
      </w:r>
      <w:r w:rsidR="00C54B70">
        <w:rPr>
          <w:rStyle w:val="aa"/>
          <w:rFonts w:ascii="Times New Roman" w:hAnsi="Times New Roman" w:cs="Times New Roman"/>
          <w:color w:val="auto"/>
          <w:sz w:val="28"/>
          <w:szCs w:val="28"/>
          <w:shd w:val="clear" w:color="auto" w:fill="FFFFFF"/>
        </w:rPr>
        <w:t xml:space="preserve"> </w:t>
      </w:r>
      <w:r w:rsidR="00C54B70">
        <w:t xml:space="preserve"> </w:t>
      </w:r>
    </w:p>
    <w:p w:rsidR="0004149A" w:rsidRPr="00C54B70" w:rsidRDefault="00404606" w:rsidP="00763938">
      <w:pPr>
        <w:tabs>
          <w:tab w:val="left" w:pos="851"/>
          <w:tab w:val="left" w:pos="1134"/>
        </w:tabs>
        <w:spacing w:after="0" w:line="240" w:lineRule="auto"/>
        <w:ind w:firstLine="709"/>
        <w:jc w:val="both"/>
        <w:rPr>
          <w:rFonts w:ascii="Times New Roman" w:hAnsi="Times New Roman" w:cs="Times New Roman"/>
          <w:sz w:val="28"/>
          <w:szCs w:val="28"/>
          <w:shd w:val="clear" w:color="auto" w:fill="FFFFFF"/>
          <w:lang w:val="en-US"/>
        </w:rPr>
      </w:pPr>
      <w:r w:rsidRPr="00C54B70">
        <w:rPr>
          <w:rFonts w:ascii="Times New Roman" w:hAnsi="Times New Roman" w:cs="Times New Roman"/>
          <w:sz w:val="28"/>
          <w:szCs w:val="28"/>
          <w:shd w:val="clear" w:color="auto" w:fill="FFFFFF"/>
        </w:rPr>
        <w:t>60</w:t>
      </w:r>
      <w:r w:rsidR="0004149A" w:rsidRPr="00C54B70">
        <w:rPr>
          <w:rFonts w:ascii="Times New Roman" w:hAnsi="Times New Roman" w:cs="Times New Roman"/>
          <w:sz w:val="28"/>
          <w:szCs w:val="28"/>
          <w:shd w:val="clear" w:color="auto" w:fill="FFFFFF"/>
        </w:rPr>
        <w:t xml:space="preserve"> </w:t>
      </w:r>
      <w:r w:rsidR="0004149A" w:rsidRPr="00DB3B21">
        <w:rPr>
          <w:rFonts w:ascii="Times New Roman" w:hAnsi="Times New Roman" w:cs="Times New Roman"/>
          <w:sz w:val="28"/>
          <w:szCs w:val="28"/>
          <w:shd w:val="clear" w:color="auto" w:fill="FFFFFF"/>
        </w:rPr>
        <w:t>Использование</w:t>
      </w:r>
      <w:r w:rsidR="0004149A" w:rsidRPr="00C54B70">
        <w:rPr>
          <w:rFonts w:ascii="Times New Roman" w:hAnsi="Times New Roman" w:cs="Times New Roman"/>
          <w:sz w:val="28"/>
          <w:szCs w:val="28"/>
          <w:shd w:val="clear" w:color="auto" w:fill="FFFFFF"/>
        </w:rPr>
        <w:t xml:space="preserve"> </w:t>
      </w:r>
      <w:r w:rsidR="0004149A" w:rsidRPr="00DB3B21">
        <w:rPr>
          <w:rFonts w:ascii="Times New Roman" w:hAnsi="Times New Roman" w:cs="Times New Roman"/>
          <w:sz w:val="28"/>
          <w:szCs w:val="28"/>
          <w:shd w:val="clear" w:color="auto" w:fill="FFFFFF"/>
        </w:rPr>
        <w:t>метода</w:t>
      </w:r>
      <w:r w:rsidR="0004149A" w:rsidRPr="00C54B70">
        <w:rPr>
          <w:rFonts w:ascii="Times New Roman" w:hAnsi="Times New Roman" w:cs="Times New Roman"/>
          <w:sz w:val="28"/>
          <w:szCs w:val="28"/>
          <w:shd w:val="clear" w:color="auto" w:fill="FFFFFF"/>
        </w:rPr>
        <w:t xml:space="preserve"> </w:t>
      </w:r>
      <w:r w:rsidR="0004149A" w:rsidRPr="00C54B70">
        <w:rPr>
          <w:rFonts w:ascii="Times New Roman" w:hAnsi="Times New Roman" w:cs="Times New Roman"/>
          <w:sz w:val="28"/>
          <w:szCs w:val="28"/>
          <w:shd w:val="clear" w:color="auto" w:fill="FFFFFF"/>
          <w:lang w:val="en-US"/>
        </w:rPr>
        <w:t>ARIMA</w:t>
      </w:r>
      <w:r w:rsidR="00A01593" w:rsidRPr="00C54B70">
        <w:rPr>
          <w:rFonts w:ascii="Times New Roman" w:hAnsi="Times New Roman" w:cs="Times New Roman"/>
          <w:sz w:val="28"/>
          <w:szCs w:val="28"/>
          <w:shd w:val="clear" w:color="auto" w:fill="FFFFFF"/>
        </w:rPr>
        <w:t xml:space="preserve"> //</w:t>
      </w:r>
      <w:r w:rsidR="00C54B70" w:rsidRPr="00C54B70">
        <w:rPr>
          <w:rFonts w:ascii="Times New Roman" w:hAnsi="Times New Roman" w:cs="Times New Roman"/>
          <w:sz w:val="28"/>
          <w:szCs w:val="28"/>
          <w:shd w:val="clear" w:color="auto" w:fill="FFFFFF"/>
        </w:rPr>
        <w:t xml:space="preserve"> </w:t>
      </w:r>
      <w:hyperlink r:id="rId93" w:history="1">
        <w:r w:rsidR="00C54B70" w:rsidRPr="00C54B70">
          <w:rPr>
            <w:rStyle w:val="aa"/>
            <w:rFonts w:ascii="Times New Roman" w:hAnsi="Times New Roman" w:cs="Times New Roman"/>
            <w:sz w:val="28"/>
            <w:szCs w:val="28"/>
            <w:shd w:val="clear" w:color="auto" w:fill="FFFFFF"/>
            <w:lang w:val="en-US"/>
          </w:rPr>
          <w:t>https</w:t>
        </w:r>
        <w:r w:rsidR="00C54B70" w:rsidRPr="00C54B70">
          <w:rPr>
            <w:rStyle w:val="aa"/>
            <w:rFonts w:ascii="Times New Roman" w:hAnsi="Times New Roman" w:cs="Times New Roman"/>
            <w:sz w:val="28"/>
            <w:szCs w:val="28"/>
            <w:shd w:val="clear" w:color="auto" w:fill="FFFFFF"/>
          </w:rPr>
          <w:t>://</w:t>
        </w:r>
        <w:r w:rsidR="00C54B70" w:rsidRPr="00C54B70">
          <w:rPr>
            <w:rStyle w:val="aa"/>
            <w:rFonts w:ascii="Times New Roman" w:hAnsi="Times New Roman" w:cs="Times New Roman"/>
            <w:sz w:val="28"/>
            <w:szCs w:val="28"/>
            <w:shd w:val="clear" w:color="auto" w:fill="FFFFFF"/>
            <w:lang w:val="en-US"/>
          </w:rPr>
          <w:t>docs</w:t>
        </w:r>
        <w:r w:rsidR="00C54B70" w:rsidRPr="00C54B70">
          <w:rPr>
            <w:rStyle w:val="aa"/>
            <w:rFonts w:ascii="Times New Roman" w:hAnsi="Times New Roman" w:cs="Times New Roman"/>
            <w:sz w:val="28"/>
            <w:szCs w:val="28"/>
            <w:shd w:val="clear" w:color="auto" w:fill="FFFFFF"/>
          </w:rPr>
          <w:t>.</w:t>
        </w:r>
        <w:r w:rsidR="00C54B70" w:rsidRPr="00C54B70">
          <w:rPr>
            <w:rStyle w:val="aa"/>
            <w:rFonts w:ascii="Times New Roman" w:hAnsi="Times New Roman" w:cs="Times New Roman"/>
            <w:sz w:val="28"/>
            <w:szCs w:val="28"/>
            <w:shd w:val="clear" w:color="auto" w:fill="FFFFFF"/>
            <w:lang w:val="en-US"/>
          </w:rPr>
          <w:t>exponenta</w:t>
        </w:r>
        <w:r w:rsidR="00C54B70" w:rsidRPr="00C54B70">
          <w:rPr>
            <w:rStyle w:val="aa"/>
            <w:rFonts w:ascii="Times New Roman" w:hAnsi="Times New Roman" w:cs="Times New Roman"/>
            <w:sz w:val="28"/>
            <w:szCs w:val="28"/>
            <w:shd w:val="clear" w:color="auto" w:fill="FFFFFF"/>
          </w:rPr>
          <w:t>.</w:t>
        </w:r>
        <w:r w:rsidR="00C54B70" w:rsidRPr="00C54B70">
          <w:rPr>
            <w:rStyle w:val="aa"/>
            <w:rFonts w:ascii="Times New Roman" w:hAnsi="Times New Roman" w:cs="Times New Roman"/>
            <w:sz w:val="28"/>
            <w:szCs w:val="28"/>
            <w:shd w:val="clear" w:color="auto" w:fill="FFFFFF"/>
            <w:lang w:val="en-US"/>
          </w:rPr>
          <w:t>ru</w:t>
        </w:r>
        <w:r w:rsidR="00C54B70" w:rsidRPr="00C54B70">
          <w:rPr>
            <w:rStyle w:val="aa"/>
            <w:rFonts w:ascii="Times New Roman" w:hAnsi="Times New Roman" w:cs="Times New Roman"/>
            <w:sz w:val="28"/>
            <w:szCs w:val="28"/>
            <w:shd w:val="clear" w:color="auto" w:fill="FFFFFF"/>
          </w:rPr>
          <w:t>/</w:t>
        </w:r>
        <w:r w:rsidR="00C54B70" w:rsidRPr="00C54B70">
          <w:rPr>
            <w:rStyle w:val="aa"/>
            <w:rFonts w:ascii="Times New Roman" w:hAnsi="Times New Roman" w:cs="Times New Roman"/>
            <w:sz w:val="28"/>
            <w:szCs w:val="28"/>
            <w:shd w:val="clear" w:color="auto" w:fill="FFFFFF"/>
            <w:lang w:val="en-US"/>
          </w:rPr>
          <w:t>econ</w:t>
        </w:r>
        <w:r w:rsidR="00C54B70" w:rsidRPr="00C54B70">
          <w:rPr>
            <w:rStyle w:val="aa"/>
            <w:rFonts w:ascii="Times New Roman" w:hAnsi="Times New Roman" w:cs="Times New Roman"/>
            <w:sz w:val="28"/>
            <w:szCs w:val="28"/>
            <w:shd w:val="clear" w:color="auto" w:fill="FFFFFF"/>
          </w:rPr>
          <w:t>/</w:t>
        </w:r>
        <w:r w:rsidR="00C54B70" w:rsidRPr="00C54B70">
          <w:rPr>
            <w:rStyle w:val="aa"/>
            <w:rFonts w:ascii="Times New Roman" w:hAnsi="Times New Roman" w:cs="Times New Roman"/>
            <w:sz w:val="28"/>
            <w:szCs w:val="28"/>
            <w:shd w:val="clear" w:color="auto" w:fill="FFFFFF"/>
            <w:lang w:val="en-US"/>
          </w:rPr>
          <w:t>arima</w:t>
        </w:r>
        <w:r w:rsidR="00C54B70" w:rsidRPr="00C54B70">
          <w:rPr>
            <w:rStyle w:val="aa"/>
            <w:rFonts w:ascii="Times New Roman" w:hAnsi="Times New Roman" w:cs="Times New Roman"/>
            <w:sz w:val="28"/>
            <w:szCs w:val="28"/>
            <w:shd w:val="clear" w:color="auto" w:fill="FFFFFF"/>
          </w:rPr>
          <w:t>-</w:t>
        </w:r>
        <w:r w:rsidR="00C54B70" w:rsidRPr="00C54B70">
          <w:rPr>
            <w:rStyle w:val="aa"/>
            <w:rFonts w:ascii="Times New Roman" w:hAnsi="Times New Roman" w:cs="Times New Roman"/>
            <w:sz w:val="28"/>
            <w:szCs w:val="28"/>
            <w:shd w:val="clear" w:color="auto" w:fill="FFFFFF"/>
            <w:lang w:val="en-US"/>
          </w:rPr>
          <w:t>model</w:t>
        </w:r>
        <w:r w:rsidR="00C54B70" w:rsidRPr="00C54B70">
          <w:rPr>
            <w:rStyle w:val="aa"/>
            <w:rFonts w:ascii="Times New Roman" w:hAnsi="Times New Roman" w:cs="Times New Roman"/>
            <w:sz w:val="28"/>
            <w:szCs w:val="28"/>
            <w:shd w:val="clear" w:color="auto" w:fill="FFFFFF"/>
          </w:rPr>
          <w:t>.</w:t>
        </w:r>
        <w:r w:rsidR="00C54B70" w:rsidRPr="00C54B70">
          <w:rPr>
            <w:rStyle w:val="aa"/>
            <w:rFonts w:ascii="Times New Roman" w:hAnsi="Times New Roman" w:cs="Times New Roman"/>
            <w:sz w:val="28"/>
            <w:szCs w:val="28"/>
            <w:shd w:val="clear" w:color="auto" w:fill="FFFFFF"/>
            <w:lang w:val="en-US"/>
          </w:rPr>
          <w:t>html</w:t>
        </w:r>
      </w:hyperlink>
      <w:r w:rsidR="00C54B70" w:rsidRPr="00C54B70">
        <w:rPr>
          <w:rFonts w:ascii="Times New Roman" w:hAnsi="Times New Roman" w:cs="Times New Roman"/>
          <w:sz w:val="28"/>
          <w:szCs w:val="28"/>
          <w:shd w:val="clear" w:color="auto" w:fill="FFFFFF"/>
        </w:rPr>
        <w:t>.</w:t>
      </w:r>
      <w:r w:rsidR="00C54B70">
        <w:rPr>
          <w:rFonts w:ascii="Times New Roman" w:hAnsi="Times New Roman" w:cs="Times New Roman"/>
          <w:sz w:val="28"/>
          <w:szCs w:val="28"/>
          <w:shd w:val="clear" w:color="auto" w:fill="FFFFFF"/>
        </w:rPr>
        <w:t xml:space="preserve"> </w:t>
      </w:r>
      <w:hyperlink r:id="rId94" w:history="1"/>
      <w:r w:rsidR="0004149A" w:rsidRPr="00C54B70">
        <w:rPr>
          <w:rFonts w:ascii="Times New Roman" w:hAnsi="Times New Roman" w:cs="Times New Roman"/>
          <w:sz w:val="28"/>
          <w:szCs w:val="28"/>
          <w:shd w:val="clear" w:color="auto" w:fill="FFFFFF"/>
          <w:lang w:val="en-US"/>
        </w:rPr>
        <w:t>22.04.2025</w:t>
      </w:r>
      <w:r w:rsidR="00C54B70">
        <w:rPr>
          <w:rFonts w:ascii="Times New Roman" w:hAnsi="Times New Roman" w:cs="Times New Roman"/>
          <w:sz w:val="28"/>
          <w:szCs w:val="28"/>
          <w:shd w:val="clear" w:color="auto" w:fill="FFFFFF"/>
          <w:lang w:val="en-US"/>
        </w:rPr>
        <w:t>.</w:t>
      </w:r>
    </w:p>
    <w:p w:rsidR="006A4C1C" w:rsidRPr="00906E96" w:rsidRDefault="00404606" w:rsidP="00763938">
      <w:pPr>
        <w:tabs>
          <w:tab w:val="left" w:pos="851"/>
          <w:tab w:val="left" w:pos="1134"/>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lang w:val="en-US"/>
        </w:rPr>
        <w:t>61</w:t>
      </w:r>
      <w:r w:rsidR="00923473" w:rsidRPr="00DB3B21">
        <w:rPr>
          <w:rFonts w:ascii="Times New Roman" w:hAnsi="Times New Roman" w:cs="Times New Roman"/>
          <w:sz w:val="28"/>
          <w:szCs w:val="28"/>
          <w:lang w:val="en-US"/>
        </w:rPr>
        <w:t xml:space="preserve"> </w:t>
      </w:r>
      <w:r w:rsidR="000B7033" w:rsidRPr="00DB3B21">
        <w:rPr>
          <w:rFonts w:ascii="Times New Roman" w:hAnsi="Times New Roman" w:cs="Times New Roman"/>
          <w:sz w:val="28"/>
          <w:szCs w:val="28"/>
          <w:lang w:val="en-US"/>
        </w:rPr>
        <w:t xml:space="preserve">Tolegenova </w:t>
      </w:r>
      <w:proofErr w:type="gramStart"/>
      <w:r w:rsidR="000B7033" w:rsidRPr="00DB3B21">
        <w:rPr>
          <w:rFonts w:ascii="Times New Roman" w:hAnsi="Times New Roman" w:cs="Times New Roman"/>
          <w:sz w:val="28"/>
          <w:szCs w:val="28"/>
        </w:rPr>
        <w:t>Г</w:t>
      </w:r>
      <w:r w:rsidR="000B7033" w:rsidRPr="00DB3B21">
        <w:rPr>
          <w:rFonts w:ascii="Times New Roman" w:hAnsi="Times New Roman" w:cs="Times New Roman"/>
          <w:sz w:val="28"/>
          <w:szCs w:val="28"/>
          <w:lang w:val="en-US"/>
        </w:rPr>
        <w:t>.,</w:t>
      </w:r>
      <w:proofErr w:type="gramEnd"/>
      <w:r w:rsidR="000B7033" w:rsidRPr="00DB3B21">
        <w:rPr>
          <w:rFonts w:ascii="Times New Roman" w:hAnsi="Times New Roman" w:cs="Times New Roman"/>
          <w:sz w:val="28"/>
          <w:szCs w:val="28"/>
          <w:lang w:val="en-US"/>
        </w:rPr>
        <w:t xml:space="preserve"> Zakirova </w:t>
      </w:r>
      <w:r w:rsidR="000B7033" w:rsidRPr="00DB3B21">
        <w:rPr>
          <w:rFonts w:ascii="Times New Roman" w:hAnsi="Times New Roman" w:cs="Times New Roman"/>
          <w:sz w:val="28"/>
          <w:szCs w:val="28"/>
        </w:rPr>
        <w:t>А</w:t>
      </w:r>
      <w:r w:rsidR="000B7033" w:rsidRPr="00DB3B21">
        <w:rPr>
          <w:rFonts w:ascii="Times New Roman" w:hAnsi="Times New Roman" w:cs="Times New Roman"/>
          <w:sz w:val="28"/>
          <w:szCs w:val="28"/>
          <w:lang w:val="en-US"/>
        </w:rPr>
        <w:t xml:space="preserve">., &amp; Astankevich </w:t>
      </w:r>
      <w:r w:rsidR="000B7033" w:rsidRPr="00DB3B21">
        <w:rPr>
          <w:rFonts w:ascii="Times New Roman" w:hAnsi="Times New Roman" w:cs="Times New Roman"/>
          <w:sz w:val="28"/>
          <w:szCs w:val="28"/>
        </w:rPr>
        <w:t>А</w:t>
      </w:r>
      <w:r w:rsidR="000B7033" w:rsidRPr="00DB3B21">
        <w:rPr>
          <w:rFonts w:ascii="Times New Roman" w:hAnsi="Times New Roman" w:cs="Times New Roman"/>
          <w:sz w:val="28"/>
          <w:szCs w:val="28"/>
          <w:lang w:val="en-US"/>
        </w:rPr>
        <w:t>. (2023). Models and methods of forecasting electrical loads. </w:t>
      </w:r>
      <w:r w:rsidR="000B7033" w:rsidRPr="00DB3B21">
        <w:rPr>
          <w:rFonts w:ascii="Times New Roman" w:hAnsi="Times New Roman" w:cs="Times New Roman"/>
          <w:iCs/>
          <w:sz w:val="28"/>
          <w:szCs w:val="28"/>
          <w:lang w:val="en-US"/>
        </w:rPr>
        <w:t>Bulletin of L.N. Gumilyov Eurasian National University Technical Science and Technology Series</w:t>
      </w:r>
      <w:r w:rsidR="000B7033" w:rsidRPr="00DB3B21">
        <w:rPr>
          <w:rFonts w:ascii="Times New Roman" w:hAnsi="Times New Roman" w:cs="Times New Roman"/>
          <w:sz w:val="28"/>
          <w:szCs w:val="28"/>
          <w:lang w:val="en-US"/>
        </w:rPr>
        <w:t>, </w:t>
      </w:r>
      <w:r w:rsidR="000B7033" w:rsidRPr="00DB3B21">
        <w:rPr>
          <w:rFonts w:ascii="Times New Roman" w:hAnsi="Times New Roman" w:cs="Times New Roman"/>
          <w:iCs/>
          <w:sz w:val="28"/>
          <w:szCs w:val="28"/>
          <w:lang w:val="en-US"/>
        </w:rPr>
        <w:t>143</w:t>
      </w:r>
      <w:r w:rsidR="000B7033" w:rsidRPr="00DB3B21">
        <w:rPr>
          <w:rFonts w:ascii="Times New Roman" w:hAnsi="Times New Roman" w:cs="Times New Roman"/>
          <w:sz w:val="28"/>
          <w:szCs w:val="28"/>
          <w:lang w:val="en-US"/>
        </w:rPr>
        <w:t xml:space="preserve">(2), 260–268. </w:t>
      </w:r>
      <w:hyperlink r:id="rId95" w:history="1">
        <w:r w:rsidR="00C54B70" w:rsidRPr="00850B3E">
          <w:rPr>
            <w:rStyle w:val="aa"/>
            <w:rFonts w:ascii="Times New Roman" w:hAnsi="Times New Roman" w:cs="Times New Roman"/>
            <w:sz w:val="28"/>
            <w:szCs w:val="28"/>
            <w:lang w:val="en-US"/>
          </w:rPr>
          <w:t>https</w:t>
        </w:r>
        <w:r w:rsidR="00C54B70" w:rsidRPr="00906E96">
          <w:rPr>
            <w:rStyle w:val="aa"/>
            <w:rFonts w:ascii="Times New Roman" w:hAnsi="Times New Roman" w:cs="Times New Roman"/>
            <w:sz w:val="28"/>
            <w:szCs w:val="28"/>
          </w:rPr>
          <w:t>://</w:t>
        </w:r>
        <w:r w:rsidR="00C54B70" w:rsidRPr="00850B3E">
          <w:rPr>
            <w:rStyle w:val="aa"/>
            <w:rFonts w:ascii="Times New Roman" w:hAnsi="Times New Roman" w:cs="Times New Roman"/>
            <w:sz w:val="28"/>
            <w:szCs w:val="28"/>
            <w:lang w:val="en-US"/>
          </w:rPr>
          <w:t>doi</w:t>
        </w:r>
        <w:r w:rsidR="00C54B70" w:rsidRPr="00906E96">
          <w:rPr>
            <w:rStyle w:val="aa"/>
            <w:rFonts w:ascii="Times New Roman" w:hAnsi="Times New Roman" w:cs="Times New Roman"/>
            <w:sz w:val="28"/>
            <w:szCs w:val="28"/>
          </w:rPr>
          <w:t>.</w:t>
        </w:r>
        <w:r w:rsidR="00C54B70" w:rsidRPr="00850B3E">
          <w:rPr>
            <w:rStyle w:val="aa"/>
            <w:rFonts w:ascii="Times New Roman" w:hAnsi="Times New Roman" w:cs="Times New Roman"/>
            <w:sz w:val="28"/>
            <w:szCs w:val="28"/>
            <w:lang w:val="en-US"/>
          </w:rPr>
          <w:t>org</w:t>
        </w:r>
        <w:r w:rsidR="00C54B70" w:rsidRPr="00906E96">
          <w:rPr>
            <w:rStyle w:val="aa"/>
            <w:rFonts w:ascii="Times New Roman" w:hAnsi="Times New Roman" w:cs="Times New Roman"/>
            <w:sz w:val="28"/>
            <w:szCs w:val="28"/>
          </w:rPr>
          <w:t>/10.32523/2616-7263-2023-143-2-260-268</w:t>
        </w:r>
      </w:hyperlink>
      <w:r w:rsidR="00C54B70" w:rsidRPr="00906E96">
        <w:rPr>
          <w:rFonts w:ascii="Times New Roman" w:hAnsi="Times New Roman" w:cs="Times New Roman"/>
          <w:sz w:val="28"/>
          <w:szCs w:val="28"/>
        </w:rPr>
        <w:t xml:space="preserve"> </w:t>
      </w:r>
    </w:p>
    <w:p w:rsidR="0004149A" w:rsidRPr="00DB3B21" w:rsidRDefault="00404606" w:rsidP="00763938">
      <w:pPr>
        <w:tabs>
          <w:tab w:val="left" w:pos="851"/>
          <w:tab w:val="left" w:pos="1134"/>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62</w:t>
      </w:r>
      <w:r w:rsidR="0004149A" w:rsidRPr="00DB3B21">
        <w:rPr>
          <w:rFonts w:ascii="Times New Roman" w:hAnsi="Times New Roman" w:cs="Times New Roman"/>
          <w:sz w:val="28"/>
          <w:szCs w:val="28"/>
        </w:rPr>
        <w:t xml:space="preserve"> </w:t>
      </w:r>
      <w:r w:rsidR="0004149A" w:rsidRPr="00DB3B21">
        <w:rPr>
          <w:rFonts w:ascii="Times New Roman" w:hAnsi="Times New Roman" w:cs="Times New Roman"/>
          <w:spacing w:val="-4"/>
          <w:sz w:val="28"/>
          <w:szCs w:val="28"/>
          <w:lang w:val="kk-KZ"/>
        </w:rPr>
        <w:t>Винюков, И.А.</w:t>
      </w:r>
      <w:r w:rsidR="0004149A" w:rsidRPr="00DB3B21">
        <w:rPr>
          <w:rFonts w:ascii="Times New Roman" w:hAnsi="Times New Roman" w:cs="Times New Roman"/>
          <w:spacing w:val="-4"/>
          <w:sz w:val="28"/>
          <w:szCs w:val="28"/>
        </w:rPr>
        <w:t xml:space="preserve"> </w:t>
      </w:r>
      <w:r w:rsidR="0004149A" w:rsidRPr="00DB3B21">
        <w:rPr>
          <w:rFonts w:ascii="Times New Roman" w:hAnsi="Times New Roman" w:cs="Times New Roman"/>
          <w:spacing w:val="-4"/>
          <w:sz w:val="28"/>
          <w:szCs w:val="28"/>
          <w:lang w:val="kk-KZ"/>
        </w:rPr>
        <w:t>Многомерные статистические методы.</w:t>
      </w:r>
      <w:r w:rsidR="0004149A" w:rsidRPr="00DB3B21">
        <w:rPr>
          <w:rFonts w:ascii="Times New Roman" w:hAnsi="Times New Roman" w:cs="Times New Roman"/>
          <w:spacing w:val="-4"/>
          <w:sz w:val="28"/>
          <w:szCs w:val="28"/>
        </w:rPr>
        <w:t xml:space="preserve"> </w:t>
      </w:r>
      <w:r w:rsidR="0004149A" w:rsidRPr="00DB3B21">
        <w:rPr>
          <w:rFonts w:ascii="Times New Roman" w:hAnsi="Times New Roman" w:cs="Times New Roman"/>
          <w:spacing w:val="-4"/>
          <w:sz w:val="28"/>
          <w:szCs w:val="28"/>
          <w:lang w:val="kk-KZ"/>
        </w:rPr>
        <w:t>Учебное пособие: Учебное пособие / И.А.</w:t>
      </w:r>
      <w:r w:rsidR="0004149A" w:rsidRPr="00DB3B21">
        <w:rPr>
          <w:rFonts w:ascii="Times New Roman" w:hAnsi="Times New Roman" w:cs="Times New Roman"/>
          <w:spacing w:val="-4"/>
          <w:sz w:val="28"/>
          <w:szCs w:val="28"/>
        </w:rPr>
        <w:t xml:space="preserve"> </w:t>
      </w:r>
      <w:r w:rsidR="0004149A" w:rsidRPr="00DB3B21">
        <w:rPr>
          <w:rFonts w:ascii="Times New Roman" w:hAnsi="Times New Roman" w:cs="Times New Roman"/>
          <w:sz w:val="28"/>
          <w:szCs w:val="28"/>
          <w:shd w:val="clear" w:color="auto" w:fill="FFFFFF"/>
        </w:rPr>
        <w:t>Винюков</w:t>
      </w:r>
      <w:r w:rsidR="0004149A" w:rsidRPr="00DB3B21">
        <w:rPr>
          <w:rFonts w:ascii="Times New Roman" w:hAnsi="Times New Roman" w:cs="Times New Roman"/>
          <w:spacing w:val="-4"/>
          <w:sz w:val="28"/>
          <w:szCs w:val="28"/>
          <w:lang w:val="kk-KZ"/>
        </w:rPr>
        <w:t>;</w:t>
      </w:r>
      <w:r w:rsidR="0004149A" w:rsidRPr="00DB3B21">
        <w:rPr>
          <w:rFonts w:ascii="Times New Roman" w:hAnsi="Times New Roman" w:cs="Times New Roman"/>
          <w:spacing w:val="-4"/>
          <w:sz w:val="28"/>
          <w:szCs w:val="28"/>
        </w:rPr>
        <w:t xml:space="preserve"> </w:t>
      </w:r>
      <w:r w:rsidR="0004149A" w:rsidRPr="00DB3B21">
        <w:rPr>
          <w:rFonts w:ascii="Times New Roman" w:hAnsi="Times New Roman" w:cs="Times New Roman"/>
          <w:spacing w:val="-4"/>
          <w:sz w:val="28"/>
          <w:szCs w:val="28"/>
          <w:lang w:val="kk-KZ"/>
        </w:rPr>
        <w:t xml:space="preserve">Финуниверситет, </w:t>
      </w:r>
      <w:r w:rsidR="0004149A" w:rsidRPr="00DB3B21">
        <w:rPr>
          <w:rFonts w:ascii="Times New Roman" w:hAnsi="Times New Roman" w:cs="Times New Roman"/>
          <w:spacing w:val="-4"/>
          <w:sz w:val="28"/>
          <w:szCs w:val="28"/>
        </w:rPr>
        <w:t xml:space="preserve">- </w:t>
      </w:r>
      <w:r w:rsidR="0004149A" w:rsidRPr="00DB3B21">
        <w:rPr>
          <w:rFonts w:ascii="Times New Roman" w:hAnsi="Times New Roman" w:cs="Times New Roman"/>
          <w:spacing w:val="-4"/>
          <w:sz w:val="28"/>
          <w:szCs w:val="28"/>
          <w:lang w:val="kk-KZ"/>
        </w:rPr>
        <w:t xml:space="preserve">М.: Финуниверситет, 2023. </w:t>
      </w:r>
      <w:r w:rsidR="0004149A" w:rsidRPr="00DB3B21">
        <w:rPr>
          <w:rFonts w:ascii="Times New Roman" w:hAnsi="Times New Roman" w:cs="Times New Roman"/>
          <w:spacing w:val="-4"/>
          <w:sz w:val="28"/>
          <w:szCs w:val="28"/>
        </w:rPr>
        <w:t>-</w:t>
      </w:r>
      <w:r w:rsidR="0004149A" w:rsidRPr="00DB3B21">
        <w:rPr>
          <w:rFonts w:ascii="Times New Roman" w:hAnsi="Times New Roman" w:cs="Times New Roman"/>
          <w:spacing w:val="-4"/>
          <w:sz w:val="28"/>
          <w:szCs w:val="28"/>
          <w:lang w:val="kk-KZ"/>
        </w:rPr>
        <w:t xml:space="preserve"> 192с.</w:t>
      </w:r>
    </w:p>
    <w:p w:rsidR="00C54B70" w:rsidRDefault="00404606" w:rsidP="00763938">
      <w:pPr>
        <w:tabs>
          <w:tab w:val="left" w:pos="851"/>
          <w:tab w:val="left" w:pos="1134"/>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rPr>
        <w:t>63</w:t>
      </w:r>
      <w:r w:rsidR="00923473" w:rsidRPr="00DB3B21">
        <w:rPr>
          <w:rFonts w:ascii="Times New Roman" w:hAnsi="Times New Roman" w:cs="Times New Roman"/>
          <w:sz w:val="28"/>
          <w:szCs w:val="28"/>
        </w:rPr>
        <w:t xml:space="preserve"> Кричевский, М. Л., Временные ряды в менеджменте. Том 1</w:t>
      </w:r>
      <w:proofErr w:type="gramStart"/>
      <w:r w:rsidR="00923473" w:rsidRPr="00DB3B21">
        <w:rPr>
          <w:rFonts w:ascii="Times New Roman" w:hAnsi="Times New Roman" w:cs="Times New Roman"/>
          <w:sz w:val="28"/>
          <w:szCs w:val="28"/>
        </w:rPr>
        <w:t xml:space="preserve"> :</w:t>
      </w:r>
      <w:proofErr w:type="gramEnd"/>
      <w:r w:rsidR="00923473" w:rsidRPr="00DB3B21">
        <w:rPr>
          <w:rFonts w:ascii="Times New Roman" w:hAnsi="Times New Roman" w:cs="Times New Roman"/>
          <w:sz w:val="28"/>
          <w:szCs w:val="28"/>
        </w:rPr>
        <w:t xml:space="preserve"> монография / М. Л. Кричевский. — Москва</w:t>
      </w:r>
      <w:proofErr w:type="gramStart"/>
      <w:r w:rsidR="00923473" w:rsidRPr="00DB3B21">
        <w:rPr>
          <w:rFonts w:ascii="Times New Roman" w:hAnsi="Times New Roman" w:cs="Times New Roman"/>
          <w:sz w:val="28"/>
          <w:szCs w:val="28"/>
        </w:rPr>
        <w:t xml:space="preserve"> :</w:t>
      </w:r>
      <w:proofErr w:type="gramEnd"/>
      <w:r w:rsidR="00923473" w:rsidRPr="00DB3B21">
        <w:rPr>
          <w:rFonts w:ascii="Times New Roman" w:hAnsi="Times New Roman" w:cs="Times New Roman"/>
          <w:sz w:val="28"/>
          <w:szCs w:val="28"/>
        </w:rPr>
        <w:t xml:space="preserve"> Русайнс, 2016. — 219 с. </w:t>
      </w:r>
    </w:p>
    <w:p w:rsidR="0004149A" w:rsidRPr="00906E96" w:rsidRDefault="00404606" w:rsidP="00763938">
      <w:pPr>
        <w:tabs>
          <w:tab w:val="left" w:pos="851"/>
          <w:tab w:val="left" w:pos="1134"/>
        </w:tabs>
        <w:spacing w:after="0" w:line="240" w:lineRule="auto"/>
        <w:ind w:firstLine="709"/>
        <w:jc w:val="both"/>
        <w:rPr>
          <w:rFonts w:ascii="Times New Roman" w:hAnsi="Times New Roman" w:cs="Times New Roman"/>
          <w:sz w:val="28"/>
          <w:szCs w:val="28"/>
          <w:lang w:val="en-US"/>
        </w:rPr>
      </w:pPr>
      <w:r w:rsidRPr="00DB3B21">
        <w:rPr>
          <w:rFonts w:ascii="Times New Roman" w:hAnsi="Times New Roman" w:cs="Times New Roman"/>
          <w:sz w:val="28"/>
          <w:szCs w:val="28"/>
        </w:rPr>
        <w:t>64</w:t>
      </w:r>
      <w:r w:rsidR="0004149A" w:rsidRPr="00DB3B21">
        <w:rPr>
          <w:rFonts w:ascii="Times New Roman" w:hAnsi="Times New Roman" w:cs="Times New Roman"/>
          <w:sz w:val="28"/>
          <w:szCs w:val="28"/>
        </w:rPr>
        <w:t xml:space="preserve"> Экспоненциальное сглаживание</w:t>
      </w:r>
      <w:r w:rsidR="00A01593" w:rsidRPr="00DB3B21">
        <w:rPr>
          <w:rFonts w:ascii="Times New Roman" w:hAnsi="Times New Roman" w:cs="Times New Roman"/>
          <w:sz w:val="28"/>
          <w:szCs w:val="28"/>
        </w:rPr>
        <w:t xml:space="preserve"> //</w:t>
      </w:r>
      <w:r w:rsidR="00C54B70">
        <w:rPr>
          <w:rFonts w:ascii="Times New Roman" w:hAnsi="Times New Roman" w:cs="Times New Roman"/>
          <w:sz w:val="28"/>
          <w:szCs w:val="28"/>
        </w:rPr>
        <w:t xml:space="preserve"> </w:t>
      </w:r>
      <w:hyperlink r:id="rId96" w:history="1">
        <w:r w:rsidR="00C54B70" w:rsidRPr="00850B3E">
          <w:rPr>
            <w:rStyle w:val="aa"/>
            <w:rFonts w:ascii="Times New Roman" w:hAnsi="Times New Roman" w:cs="Times New Roman"/>
            <w:sz w:val="28"/>
            <w:szCs w:val="28"/>
          </w:rPr>
          <w:t>https://help.fsight.ru/ru/mergedProjects/lib/02_time_series_analysis/uimodelling_expsmooth.htm</w:t>
        </w:r>
      </w:hyperlink>
      <w:r w:rsidR="00C54B70">
        <w:rPr>
          <w:rFonts w:ascii="Times New Roman" w:hAnsi="Times New Roman" w:cs="Times New Roman"/>
          <w:sz w:val="28"/>
          <w:szCs w:val="28"/>
        </w:rPr>
        <w:t xml:space="preserve">. </w:t>
      </w:r>
      <w:r w:rsidR="00C54B70" w:rsidRPr="00906E96">
        <w:rPr>
          <w:rFonts w:ascii="Times New Roman" w:hAnsi="Times New Roman" w:cs="Times New Roman"/>
          <w:sz w:val="28"/>
          <w:szCs w:val="28"/>
          <w:lang w:val="en-US"/>
        </w:rPr>
        <w:t>1</w:t>
      </w:r>
      <w:r w:rsidR="0004149A" w:rsidRPr="00DB3B21">
        <w:rPr>
          <w:rFonts w:ascii="Times New Roman" w:hAnsi="Times New Roman" w:cs="Times New Roman"/>
          <w:sz w:val="28"/>
          <w:szCs w:val="28"/>
          <w:lang w:val="kk-KZ"/>
        </w:rPr>
        <w:t>5.11.2024</w:t>
      </w:r>
      <w:r w:rsidR="00C54B70">
        <w:rPr>
          <w:rFonts w:ascii="Times New Roman" w:hAnsi="Times New Roman" w:cs="Times New Roman"/>
          <w:sz w:val="28"/>
          <w:szCs w:val="28"/>
          <w:lang w:val="kk-KZ"/>
        </w:rPr>
        <w:t>.</w:t>
      </w:r>
    </w:p>
    <w:p w:rsidR="0087372E" w:rsidRPr="00DB3B21" w:rsidRDefault="00404606" w:rsidP="00763938">
      <w:pPr>
        <w:tabs>
          <w:tab w:val="left" w:pos="851"/>
          <w:tab w:val="left" w:pos="1134"/>
        </w:tabs>
        <w:spacing w:after="0" w:line="240" w:lineRule="auto"/>
        <w:ind w:firstLine="709"/>
        <w:jc w:val="both"/>
        <w:rPr>
          <w:rFonts w:ascii="Times New Roman" w:hAnsi="Times New Roman" w:cs="Times New Roman"/>
          <w:sz w:val="28"/>
          <w:szCs w:val="28"/>
        </w:rPr>
      </w:pPr>
      <w:r w:rsidRPr="00DB3B21">
        <w:rPr>
          <w:rFonts w:ascii="Times New Roman" w:hAnsi="Times New Roman" w:cs="Times New Roman"/>
          <w:sz w:val="28"/>
          <w:szCs w:val="28"/>
          <w:lang w:val="en-US"/>
        </w:rPr>
        <w:t>65</w:t>
      </w:r>
      <w:r w:rsidR="003A1A11" w:rsidRPr="00DB3B21">
        <w:rPr>
          <w:rFonts w:ascii="Times New Roman" w:hAnsi="Times New Roman" w:cs="Times New Roman"/>
          <w:sz w:val="28"/>
          <w:szCs w:val="28"/>
          <w:lang w:val="en-US"/>
        </w:rPr>
        <w:t xml:space="preserve"> </w:t>
      </w:r>
      <w:r w:rsidR="0087372E" w:rsidRPr="00DB3B21">
        <w:rPr>
          <w:rFonts w:ascii="Times New Roman" w:hAnsi="Times New Roman" w:cs="Times New Roman"/>
          <w:sz w:val="28"/>
          <w:szCs w:val="28"/>
          <w:shd w:val="clear" w:color="auto" w:fill="FFFFFF"/>
          <w:lang w:val="en-US"/>
        </w:rPr>
        <w:t>Manusov V, Kalanakova A, Ahyoev J, Zicmane I, Praveenkumar S, Safaraliev M. Analysis of Mathematical Methods of Integral Expert Evaluation for Predictive Diagnostics of Technical Systems Based on the Kemeny Median. </w:t>
      </w:r>
      <w:r w:rsidR="0087372E" w:rsidRPr="00DB3B21">
        <w:rPr>
          <w:rStyle w:val="a5"/>
          <w:rFonts w:ascii="Times New Roman" w:hAnsi="Times New Roman" w:cs="Times New Roman"/>
          <w:i w:val="0"/>
          <w:sz w:val="28"/>
          <w:szCs w:val="28"/>
          <w:lang w:val="en-US"/>
        </w:rPr>
        <w:t>Inventions</w:t>
      </w:r>
      <w:r w:rsidR="0087372E" w:rsidRPr="00DB3B21">
        <w:rPr>
          <w:rFonts w:ascii="Times New Roman" w:hAnsi="Times New Roman" w:cs="Times New Roman"/>
          <w:sz w:val="28"/>
          <w:szCs w:val="28"/>
          <w:shd w:val="clear" w:color="auto" w:fill="FFFFFF"/>
        </w:rPr>
        <w:t xml:space="preserve">. 2023; 8(1):28. </w:t>
      </w:r>
      <w:hyperlink r:id="rId97" w:history="1">
        <w:r w:rsidR="00C54B70" w:rsidRPr="00850B3E">
          <w:rPr>
            <w:rStyle w:val="aa"/>
            <w:rFonts w:ascii="Times New Roman" w:hAnsi="Times New Roman" w:cs="Times New Roman"/>
            <w:sz w:val="28"/>
            <w:szCs w:val="28"/>
            <w:shd w:val="clear" w:color="auto" w:fill="FFFFFF"/>
            <w:lang w:val="en-US"/>
          </w:rPr>
          <w:t>https</w:t>
        </w:r>
        <w:r w:rsidR="00C54B70" w:rsidRPr="00850B3E">
          <w:rPr>
            <w:rStyle w:val="aa"/>
            <w:rFonts w:ascii="Times New Roman" w:hAnsi="Times New Roman" w:cs="Times New Roman"/>
            <w:sz w:val="28"/>
            <w:szCs w:val="28"/>
            <w:shd w:val="clear" w:color="auto" w:fill="FFFFFF"/>
          </w:rPr>
          <w:t>://</w:t>
        </w:r>
        <w:r w:rsidR="00C54B70" w:rsidRPr="00850B3E">
          <w:rPr>
            <w:rStyle w:val="aa"/>
            <w:rFonts w:ascii="Times New Roman" w:hAnsi="Times New Roman" w:cs="Times New Roman"/>
            <w:sz w:val="28"/>
            <w:szCs w:val="28"/>
            <w:shd w:val="clear" w:color="auto" w:fill="FFFFFF"/>
            <w:lang w:val="en-US"/>
          </w:rPr>
          <w:t>doi</w:t>
        </w:r>
        <w:r w:rsidR="00C54B70" w:rsidRPr="00850B3E">
          <w:rPr>
            <w:rStyle w:val="aa"/>
            <w:rFonts w:ascii="Times New Roman" w:hAnsi="Times New Roman" w:cs="Times New Roman"/>
            <w:sz w:val="28"/>
            <w:szCs w:val="28"/>
            <w:shd w:val="clear" w:color="auto" w:fill="FFFFFF"/>
          </w:rPr>
          <w:t>.</w:t>
        </w:r>
        <w:r w:rsidR="00C54B70" w:rsidRPr="00850B3E">
          <w:rPr>
            <w:rStyle w:val="aa"/>
            <w:rFonts w:ascii="Times New Roman" w:hAnsi="Times New Roman" w:cs="Times New Roman"/>
            <w:sz w:val="28"/>
            <w:szCs w:val="28"/>
            <w:shd w:val="clear" w:color="auto" w:fill="FFFFFF"/>
            <w:lang w:val="en-US"/>
          </w:rPr>
          <w:t>org</w:t>
        </w:r>
        <w:r w:rsidR="00C54B70" w:rsidRPr="00850B3E">
          <w:rPr>
            <w:rStyle w:val="aa"/>
            <w:rFonts w:ascii="Times New Roman" w:hAnsi="Times New Roman" w:cs="Times New Roman"/>
            <w:sz w:val="28"/>
            <w:szCs w:val="28"/>
            <w:shd w:val="clear" w:color="auto" w:fill="FFFFFF"/>
          </w:rPr>
          <w:t>/10.3390/</w:t>
        </w:r>
        <w:r w:rsidR="00C54B70" w:rsidRPr="00850B3E">
          <w:rPr>
            <w:rStyle w:val="aa"/>
            <w:rFonts w:ascii="Times New Roman" w:hAnsi="Times New Roman" w:cs="Times New Roman"/>
            <w:sz w:val="28"/>
            <w:szCs w:val="28"/>
            <w:shd w:val="clear" w:color="auto" w:fill="FFFFFF"/>
            <w:lang w:val="en-US"/>
          </w:rPr>
          <w:t>inventions</w:t>
        </w:r>
        <w:r w:rsidR="00C54B70" w:rsidRPr="00850B3E">
          <w:rPr>
            <w:rStyle w:val="aa"/>
            <w:rFonts w:ascii="Times New Roman" w:hAnsi="Times New Roman" w:cs="Times New Roman"/>
            <w:sz w:val="28"/>
            <w:szCs w:val="28"/>
            <w:shd w:val="clear" w:color="auto" w:fill="FFFFFF"/>
          </w:rPr>
          <w:t>8010028</w:t>
        </w:r>
      </w:hyperlink>
      <w:r w:rsidR="00C54B70">
        <w:rPr>
          <w:rFonts w:ascii="Times New Roman" w:hAnsi="Times New Roman" w:cs="Times New Roman"/>
          <w:sz w:val="28"/>
          <w:szCs w:val="28"/>
          <w:shd w:val="clear" w:color="auto" w:fill="FFFFFF"/>
        </w:rPr>
        <w:t xml:space="preserve"> </w:t>
      </w:r>
    </w:p>
    <w:p w:rsidR="0004149A" w:rsidRPr="00DB3B21" w:rsidRDefault="00404606" w:rsidP="00763938">
      <w:pPr>
        <w:tabs>
          <w:tab w:val="left" w:pos="851"/>
          <w:tab w:val="left" w:pos="1134"/>
        </w:tabs>
        <w:spacing w:after="0" w:line="240" w:lineRule="auto"/>
        <w:ind w:firstLine="709"/>
        <w:jc w:val="both"/>
        <w:rPr>
          <w:rFonts w:ascii="Times New Roman" w:hAnsi="Times New Roman" w:cs="Times New Roman"/>
          <w:sz w:val="28"/>
          <w:szCs w:val="28"/>
          <w:lang w:val="kk-KZ"/>
        </w:rPr>
      </w:pPr>
      <w:r w:rsidRPr="00DB3B21">
        <w:rPr>
          <w:rFonts w:ascii="Times New Roman" w:hAnsi="Times New Roman" w:cs="Times New Roman"/>
          <w:sz w:val="28"/>
          <w:szCs w:val="28"/>
        </w:rPr>
        <w:t>66</w:t>
      </w:r>
      <w:r w:rsidR="00A01593" w:rsidRPr="00DB3B21">
        <w:rPr>
          <w:rFonts w:ascii="Times New Roman" w:hAnsi="Times New Roman" w:cs="Times New Roman"/>
          <w:sz w:val="28"/>
          <w:szCs w:val="28"/>
        </w:rPr>
        <w:t xml:space="preserve"> </w:t>
      </w:r>
      <w:r w:rsidR="0004149A" w:rsidRPr="00DB3B21">
        <w:rPr>
          <w:rFonts w:ascii="Times New Roman" w:hAnsi="Times New Roman" w:cs="Times New Roman"/>
          <w:spacing w:val="-4"/>
          <w:sz w:val="28"/>
          <w:szCs w:val="28"/>
          <w:lang w:val="kk-KZ"/>
        </w:rPr>
        <w:t>LSTM – сети долгой краткосрочной памяти</w:t>
      </w:r>
      <w:r w:rsidR="00A01593" w:rsidRPr="00DB3B21">
        <w:rPr>
          <w:rFonts w:ascii="Times New Roman" w:hAnsi="Times New Roman" w:cs="Times New Roman"/>
          <w:spacing w:val="-4"/>
          <w:sz w:val="28"/>
          <w:szCs w:val="28"/>
          <w:lang w:val="kk-KZ"/>
        </w:rPr>
        <w:t xml:space="preserve"> //</w:t>
      </w:r>
      <w:r w:rsidR="00A6745A">
        <w:rPr>
          <w:rFonts w:ascii="Times New Roman" w:hAnsi="Times New Roman" w:cs="Times New Roman"/>
          <w:spacing w:val="-4"/>
          <w:sz w:val="28"/>
          <w:szCs w:val="28"/>
          <w:lang w:val="kk-KZ"/>
        </w:rPr>
        <w:t xml:space="preserve"> </w:t>
      </w:r>
      <w:hyperlink r:id="rId98" w:history="1">
        <w:r w:rsidR="00A6745A" w:rsidRPr="00850B3E">
          <w:rPr>
            <w:rStyle w:val="aa"/>
            <w:rFonts w:ascii="Times New Roman" w:hAnsi="Times New Roman" w:cs="Times New Roman"/>
            <w:spacing w:val="-4"/>
            <w:sz w:val="28"/>
            <w:szCs w:val="28"/>
            <w:lang w:val="kk-KZ"/>
          </w:rPr>
          <w:t>https://habr.com/ru/companies/wunderfund/articles/331310</w:t>
        </w:r>
      </w:hyperlink>
      <w:r w:rsidR="00A6745A">
        <w:rPr>
          <w:rFonts w:ascii="Times New Roman" w:hAnsi="Times New Roman" w:cs="Times New Roman"/>
          <w:spacing w:val="-4"/>
          <w:sz w:val="28"/>
          <w:szCs w:val="28"/>
          <w:lang w:val="kk-KZ"/>
        </w:rPr>
        <w:t xml:space="preserve">. </w:t>
      </w:r>
      <w:hyperlink r:id="rId99" w:history="1"/>
      <w:r w:rsidR="0004149A" w:rsidRPr="00DB3B21">
        <w:rPr>
          <w:rFonts w:ascii="Times New Roman" w:hAnsi="Times New Roman" w:cs="Times New Roman"/>
          <w:sz w:val="28"/>
          <w:szCs w:val="28"/>
          <w:lang w:val="kk-KZ"/>
        </w:rPr>
        <w:t>22.</w:t>
      </w:r>
      <w:r w:rsidR="0004149A" w:rsidRPr="00DB3B21">
        <w:rPr>
          <w:rFonts w:ascii="Times New Roman" w:hAnsi="Times New Roman" w:cs="Times New Roman"/>
          <w:sz w:val="28"/>
          <w:szCs w:val="28"/>
        </w:rPr>
        <w:t>04</w:t>
      </w:r>
      <w:r w:rsidR="0004149A" w:rsidRPr="00DB3B21">
        <w:rPr>
          <w:rFonts w:ascii="Times New Roman" w:hAnsi="Times New Roman" w:cs="Times New Roman"/>
          <w:sz w:val="28"/>
          <w:szCs w:val="28"/>
          <w:lang w:val="kk-KZ"/>
        </w:rPr>
        <w:t>.2025</w:t>
      </w:r>
      <w:r w:rsidR="00A6745A">
        <w:rPr>
          <w:rFonts w:ascii="Times New Roman" w:hAnsi="Times New Roman" w:cs="Times New Roman"/>
          <w:sz w:val="28"/>
          <w:szCs w:val="28"/>
          <w:lang w:val="kk-KZ"/>
        </w:rPr>
        <w:t>.</w:t>
      </w:r>
    </w:p>
    <w:p w:rsidR="003A1A11" w:rsidRPr="00DB3B21" w:rsidRDefault="00520173" w:rsidP="00763938">
      <w:pPr>
        <w:tabs>
          <w:tab w:val="left" w:pos="851"/>
          <w:tab w:val="left" w:pos="1134"/>
        </w:tabs>
        <w:spacing w:after="0" w:line="240" w:lineRule="auto"/>
        <w:ind w:firstLine="709"/>
        <w:jc w:val="both"/>
        <w:rPr>
          <w:rFonts w:ascii="Times New Roman" w:hAnsi="Times New Roman" w:cs="Times New Roman"/>
          <w:sz w:val="28"/>
          <w:szCs w:val="28"/>
          <w:shd w:val="clear" w:color="auto" w:fill="FFFFFF"/>
        </w:rPr>
      </w:pPr>
      <w:r w:rsidRPr="00DB3B21">
        <w:rPr>
          <w:rFonts w:ascii="Times New Roman" w:hAnsi="Times New Roman" w:cs="Times New Roman"/>
          <w:sz w:val="28"/>
          <w:szCs w:val="28"/>
          <w:shd w:val="clear" w:color="auto" w:fill="FFFFFF"/>
        </w:rPr>
        <w:t>6</w:t>
      </w:r>
      <w:r w:rsidR="00404606" w:rsidRPr="00DB3B21">
        <w:rPr>
          <w:rFonts w:ascii="Times New Roman" w:hAnsi="Times New Roman" w:cs="Times New Roman"/>
          <w:sz w:val="28"/>
          <w:szCs w:val="28"/>
          <w:shd w:val="clear" w:color="auto" w:fill="FFFFFF"/>
        </w:rPr>
        <w:t>7</w:t>
      </w:r>
      <w:r w:rsidR="00611A34" w:rsidRPr="00DB3B21">
        <w:rPr>
          <w:rFonts w:ascii="Times New Roman" w:hAnsi="Times New Roman" w:cs="Times New Roman"/>
          <w:sz w:val="28"/>
          <w:szCs w:val="28"/>
          <w:shd w:val="clear" w:color="auto" w:fill="FFFFFF"/>
        </w:rPr>
        <w:t xml:space="preserve"> Нейронная сеть </w:t>
      </w:r>
      <w:r w:rsidR="003A1A11" w:rsidRPr="00DB3B21">
        <w:rPr>
          <w:rFonts w:ascii="Times New Roman" w:hAnsi="Times New Roman" w:cs="Times New Roman"/>
          <w:sz w:val="28"/>
          <w:szCs w:val="28"/>
          <w:shd w:val="clear" w:color="auto" w:fill="FFFFFF"/>
        </w:rPr>
        <w:t>LSTM: зачем нужна и как с ней работать</w:t>
      </w:r>
      <w:r w:rsidR="00A01593" w:rsidRPr="00DB3B21">
        <w:rPr>
          <w:rFonts w:ascii="Times New Roman" w:hAnsi="Times New Roman" w:cs="Times New Roman"/>
          <w:sz w:val="28"/>
          <w:szCs w:val="28"/>
          <w:shd w:val="clear" w:color="auto" w:fill="FFFFFF"/>
        </w:rPr>
        <w:t xml:space="preserve"> //</w:t>
      </w:r>
      <w:r w:rsidR="00A6745A">
        <w:rPr>
          <w:rFonts w:ascii="Times New Roman" w:hAnsi="Times New Roman" w:cs="Times New Roman"/>
          <w:sz w:val="28"/>
          <w:szCs w:val="28"/>
          <w:shd w:val="clear" w:color="auto" w:fill="FFFFFF"/>
        </w:rPr>
        <w:t xml:space="preserve"> </w:t>
      </w:r>
      <w:hyperlink r:id="rId100" w:history="1">
        <w:r w:rsidR="00A6745A" w:rsidRPr="00850B3E">
          <w:rPr>
            <w:rStyle w:val="aa"/>
            <w:rFonts w:ascii="Times New Roman" w:hAnsi="Times New Roman" w:cs="Times New Roman"/>
            <w:sz w:val="28"/>
            <w:szCs w:val="28"/>
            <w:shd w:val="clear" w:color="auto" w:fill="FFFFFF"/>
          </w:rPr>
          <w:t>https://practicum.yandex.ru/blog/neyroset-lstm-dlya-mashinnogo-obucheniya/</w:t>
        </w:r>
      </w:hyperlink>
      <w:r w:rsidR="00A6745A">
        <w:rPr>
          <w:rFonts w:ascii="Times New Roman" w:hAnsi="Times New Roman" w:cs="Times New Roman"/>
          <w:sz w:val="28"/>
          <w:szCs w:val="28"/>
          <w:shd w:val="clear" w:color="auto" w:fill="FFFFFF"/>
        </w:rPr>
        <w:t>. 22.04.2025.</w:t>
      </w:r>
    </w:p>
    <w:p w:rsidR="009A7D67" w:rsidRPr="00DB3B21" w:rsidRDefault="00404606" w:rsidP="00763938">
      <w:pPr>
        <w:tabs>
          <w:tab w:val="left" w:pos="851"/>
          <w:tab w:val="left" w:pos="1418"/>
          <w:tab w:val="left" w:pos="1701"/>
        </w:tabs>
        <w:spacing w:after="0" w:line="240" w:lineRule="auto"/>
        <w:ind w:firstLine="709"/>
        <w:jc w:val="both"/>
        <w:rPr>
          <w:rFonts w:ascii="Times New Roman" w:hAnsi="Times New Roman" w:cs="Times New Roman"/>
          <w:spacing w:val="-4"/>
          <w:sz w:val="28"/>
          <w:szCs w:val="28"/>
        </w:rPr>
      </w:pPr>
      <w:r w:rsidRPr="00DB3B21">
        <w:rPr>
          <w:rFonts w:ascii="Times New Roman" w:hAnsi="Times New Roman" w:cs="Times New Roman"/>
          <w:spacing w:val="-4"/>
          <w:sz w:val="28"/>
          <w:szCs w:val="28"/>
        </w:rPr>
        <w:t>6</w:t>
      </w:r>
      <w:r w:rsidRPr="00DB3B21">
        <w:rPr>
          <w:rFonts w:ascii="Times New Roman" w:hAnsi="Times New Roman" w:cs="Times New Roman"/>
          <w:spacing w:val="-4"/>
          <w:sz w:val="28"/>
          <w:szCs w:val="28"/>
          <w:lang w:val="kk-KZ"/>
        </w:rPr>
        <w:t>8</w:t>
      </w:r>
      <w:r w:rsidR="009A7D67" w:rsidRPr="00DB3B21">
        <w:rPr>
          <w:rFonts w:ascii="Times New Roman" w:hAnsi="Times New Roman" w:cs="Times New Roman"/>
          <w:spacing w:val="-4"/>
          <w:sz w:val="28"/>
          <w:szCs w:val="28"/>
          <w:lang w:val="kk-KZ"/>
        </w:rPr>
        <w:t xml:space="preserve"> Нейронные сети на Python: обработка временных рядов</w:t>
      </w:r>
      <w:r w:rsidR="00A01593" w:rsidRPr="00DB3B21">
        <w:rPr>
          <w:rFonts w:ascii="Times New Roman" w:hAnsi="Times New Roman" w:cs="Times New Roman"/>
          <w:spacing w:val="-4"/>
          <w:sz w:val="28"/>
          <w:szCs w:val="28"/>
          <w:lang w:val="kk-KZ"/>
        </w:rPr>
        <w:t xml:space="preserve"> </w:t>
      </w:r>
      <w:r w:rsidR="00A01593" w:rsidRPr="00DB3B21">
        <w:rPr>
          <w:rFonts w:ascii="Times New Roman" w:hAnsi="Times New Roman" w:cs="Times New Roman"/>
          <w:spacing w:val="-4"/>
          <w:sz w:val="28"/>
          <w:szCs w:val="28"/>
        </w:rPr>
        <w:t>//</w:t>
      </w:r>
      <w:r w:rsidR="00A6745A">
        <w:rPr>
          <w:rFonts w:ascii="Times New Roman" w:hAnsi="Times New Roman" w:cs="Times New Roman"/>
          <w:spacing w:val="-4"/>
          <w:sz w:val="28"/>
          <w:szCs w:val="28"/>
        </w:rPr>
        <w:t xml:space="preserve"> </w:t>
      </w:r>
      <w:hyperlink r:id="rId101" w:history="1">
        <w:r w:rsidR="00A6745A" w:rsidRPr="00850B3E">
          <w:rPr>
            <w:rStyle w:val="aa"/>
            <w:rFonts w:ascii="Times New Roman" w:hAnsi="Times New Roman" w:cs="Times New Roman"/>
            <w:spacing w:val="-4"/>
            <w:sz w:val="28"/>
            <w:szCs w:val="28"/>
          </w:rPr>
          <w:t>https://ya.zerocoder.ru/pgt-nejronnye-seti-na-python-obrabotka-vremennyh-ryadov/</w:t>
        </w:r>
      </w:hyperlink>
      <w:r w:rsidR="00A6745A">
        <w:rPr>
          <w:rFonts w:ascii="Times New Roman" w:hAnsi="Times New Roman" w:cs="Times New Roman"/>
          <w:spacing w:val="-4"/>
          <w:sz w:val="28"/>
          <w:szCs w:val="28"/>
        </w:rPr>
        <w:t xml:space="preserve">. </w:t>
      </w:r>
      <w:r w:rsidR="009A7D67" w:rsidRPr="00DB3B21">
        <w:rPr>
          <w:rFonts w:ascii="Times New Roman" w:hAnsi="Times New Roman" w:cs="Times New Roman"/>
          <w:spacing w:val="-4"/>
          <w:sz w:val="28"/>
          <w:szCs w:val="28"/>
        </w:rPr>
        <w:t>26.05.2025г.</w:t>
      </w:r>
    </w:p>
    <w:p w:rsidR="009A7D67" w:rsidRPr="00DB3B21" w:rsidRDefault="00404606" w:rsidP="00763938">
      <w:pPr>
        <w:tabs>
          <w:tab w:val="left" w:pos="851"/>
          <w:tab w:val="left" w:pos="1418"/>
          <w:tab w:val="left" w:pos="1701"/>
        </w:tabs>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pacing w:val="-4"/>
          <w:sz w:val="28"/>
          <w:szCs w:val="28"/>
        </w:rPr>
        <w:t>69</w:t>
      </w:r>
      <w:r w:rsidR="00A01593" w:rsidRPr="00DB3B21">
        <w:rPr>
          <w:rFonts w:ascii="Times New Roman" w:hAnsi="Times New Roman" w:cs="Times New Roman"/>
          <w:spacing w:val="-4"/>
          <w:sz w:val="28"/>
          <w:szCs w:val="28"/>
          <w:lang w:val="kk-KZ"/>
        </w:rPr>
        <w:t xml:space="preserve"> </w:t>
      </w:r>
      <w:r w:rsidR="009A7D67" w:rsidRPr="00DB3B21">
        <w:rPr>
          <w:rFonts w:ascii="Times New Roman" w:hAnsi="Times New Roman" w:cs="Times New Roman"/>
          <w:spacing w:val="-4"/>
          <w:sz w:val="28"/>
          <w:szCs w:val="28"/>
          <w:lang w:val="kk-KZ"/>
        </w:rPr>
        <w:t>Основы искусственного интеллекта: практические работы по созданию и обучению искусственных нейронных сетей на языке Python: учебно-методическое пособие / Н. В. Маркина, Э. И. Беленкова, Г. А. Диденко [и др.]. — Челябинск : ЮУГМУ, 2023. — 72 с.</w:t>
      </w:r>
    </w:p>
    <w:p w:rsidR="009A7D67" w:rsidRPr="00DB3B21" w:rsidRDefault="00404606" w:rsidP="00763938">
      <w:pPr>
        <w:tabs>
          <w:tab w:val="left" w:pos="851"/>
          <w:tab w:val="left" w:pos="1418"/>
          <w:tab w:val="left" w:pos="1701"/>
        </w:tabs>
        <w:spacing w:after="0" w:line="240" w:lineRule="auto"/>
        <w:ind w:firstLine="709"/>
        <w:jc w:val="both"/>
        <w:rPr>
          <w:rFonts w:ascii="Times New Roman" w:eastAsia="Times New Roman" w:hAnsi="Times New Roman" w:cs="Times New Roman"/>
          <w:bCs/>
          <w:kern w:val="36"/>
          <w:sz w:val="28"/>
          <w:szCs w:val="28"/>
          <w:lang w:eastAsia="ru-RU"/>
        </w:rPr>
      </w:pPr>
      <w:r w:rsidRPr="00DB3B21">
        <w:rPr>
          <w:rFonts w:ascii="Times New Roman" w:eastAsia="Times New Roman" w:hAnsi="Times New Roman" w:cs="Times New Roman"/>
          <w:bCs/>
          <w:kern w:val="36"/>
          <w:sz w:val="28"/>
          <w:szCs w:val="28"/>
          <w:lang w:eastAsia="ru-RU"/>
        </w:rPr>
        <w:t>70</w:t>
      </w:r>
      <w:r w:rsidR="00A01593" w:rsidRPr="00DB3B21">
        <w:rPr>
          <w:rFonts w:ascii="Times New Roman" w:eastAsia="Times New Roman" w:hAnsi="Times New Roman" w:cs="Times New Roman"/>
          <w:bCs/>
          <w:kern w:val="36"/>
          <w:sz w:val="28"/>
          <w:szCs w:val="28"/>
          <w:lang w:eastAsia="ru-RU"/>
        </w:rPr>
        <w:t xml:space="preserve"> </w:t>
      </w:r>
      <w:r w:rsidR="009A7D67" w:rsidRPr="00DB3B21">
        <w:rPr>
          <w:rFonts w:ascii="Times New Roman" w:eastAsia="Times New Roman" w:hAnsi="Times New Roman" w:cs="Times New Roman"/>
          <w:bCs/>
          <w:kern w:val="36"/>
          <w:sz w:val="28"/>
          <w:szCs w:val="28"/>
          <w:lang w:eastAsia="ru-RU"/>
        </w:rPr>
        <w:t>Методы исследования (анализа)</w:t>
      </w:r>
      <w:r w:rsidR="00A01593" w:rsidRPr="00DB3B21">
        <w:rPr>
          <w:rFonts w:ascii="Times New Roman" w:eastAsia="Times New Roman" w:hAnsi="Times New Roman" w:cs="Times New Roman"/>
          <w:bCs/>
          <w:kern w:val="36"/>
          <w:sz w:val="28"/>
          <w:szCs w:val="28"/>
          <w:lang w:eastAsia="ru-RU"/>
        </w:rPr>
        <w:t xml:space="preserve"> //</w:t>
      </w:r>
      <w:r w:rsidR="00A6745A">
        <w:rPr>
          <w:rFonts w:ascii="Times New Roman" w:eastAsia="Times New Roman" w:hAnsi="Times New Roman" w:cs="Times New Roman"/>
          <w:bCs/>
          <w:kern w:val="36"/>
          <w:sz w:val="28"/>
          <w:szCs w:val="28"/>
          <w:lang w:eastAsia="ru-RU"/>
        </w:rPr>
        <w:t xml:space="preserve"> </w:t>
      </w:r>
      <w:hyperlink r:id="rId102" w:history="1">
        <w:r w:rsidR="00A6745A" w:rsidRPr="00850B3E">
          <w:rPr>
            <w:rStyle w:val="aa"/>
            <w:rFonts w:ascii="Times New Roman" w:eastAsia="Times New Roman" w:hAnsi="Times New Roman" w:cs="Times New Roman"/>
            <w:bCs/>
            <w:kern w:val="36"/>
            <w:sz w:val="28"/>
            <w:szCs w:val="28"/>
            <w:lang w:eastAsia="ru-RU"/>
          </w:rPr>
          <w:t>http://www.ekonomika-st.ru/drugie/metodi/metodi.html</w:t>
        </w:r>
      </w:hyperlink>
      <w:r w:rsidR="00A6745A">
        <w:rPr>
          <w:rFonts w:ascii="Times New Roman" w:eastAsia="Times New Roman" w:hAnsi="Times New Roman" w:cs="Times New Roman"/>
          <w:bCs/>
          <w:kern w:val="36"/>
          <w:sz w:val="28"/>
          <w:szCs w:val="28"/>
          <w:lang w:eastAsia="ru-RU"/>
        </w:rPr>
        <w:t xml:space="preserve">. </w:t>
      </w:r>
      <w:r w:rsidR="00A01593" w:rsidRPr="00DB3B21">
        <w:rPr>
          <w:rFonts w:ascii="Times New Roman" w:eastAsia="Times New Roman" w:hAnsi="Times New Roman" w:cs="Times New Roman"/>
          <w:bCs/>
          <w:kern w:val="36"/>
          <w:sz w:val="28"/>
          <w:szCs w:val="28"/>
          <w:lang w:eastAsia="ru-RU"/>
        </w:rPr>
        <w:t>10.11.2024</w:t>
      </w:r>
      <w:r w:rsidR="009A7D67" w:rsidRPr="00DB3B21">
        <w:rPr>
          <w:rFonts w:ascii="Times New Roman" w:eastAsia="Times New Roman" w:hAnsi="Times New Roman" w:cs="Times New Roman"/>
          <w:bCs/>
          <w:kern w:val="36"/>
          <w:sz w:val="28"/>
          <w:szCs w:val="28"/>
          <w:lang w:eastAsia="ru-RU"/>
        </w:rPr>
        <w:t>.</w:t>
      </w:r>
    </w:p>
    <w:p w:rsidR="00C67314" w:rsidRPr="00C67314" w:rsidRDefault="00C67314" w:rsidP="00C67314">
      <w:pPr>
        <w:tabs>
          <w:tab w:val="left" w:pos="851"/>
          <w:tab w:val="left" w:pos="1418"/>
          <w:tab w:val="left" w:pos="1701"/>
        </w:tabs>
        <w:spacing w:after="0" w:line="240" w:lineRule="auto"/>
        <w:ind w:firstLine="709"/>
        <w:jc w:val="both"/>
        <w:rPr>
          <w:rFonts w:ascii="Times New Roman" w:eastAsia="Times New Roman" w:hAnsi="Times New Roman" w:cs="Times New Roman"/>
          <w:bCs/>
          <w:kern w:val="36"/>
          <w:sz w:val="28"/>
          <w:szCs w:val="28"/>
          <w:lang w:eastAsia="ru-RU"/>
        </w:rPr>
      </w:pPr>
      <w:r w:rsidRPr="00C67314">
        <w:rPr>
          <w:rFonts w:ascii="Times New Roman" w:eastAsia="Times New Roman" w:hAnsi="Times New Roman" w:cs="Times New Roman"/>
          <w:kern w:val="36"/>
          <w:sz w:val="28"/>
          <w:szCs w:val="28"/>
          <w:lang w:eastAsia="ru-RU"/>
        </w:rPr>
        <w:t>71. Круглов А. В.</w:t>
      </w:r>
      <w:r w:rsidRPr="00C67314">
        <w:rPr>
          <w:rFonts w:ascii="Times New Roman" w:eastAsia="Times New Roman" w:hAnsi="Times New Roman" w:cs="Times New Roman"/>
          <w:bCs/>
          <w:kern w:val="36"/>
          <w:sz w:val="28"/>
          <w:szCs w:val="28"/>
          <w:lang w:eastAsia="ru-RU"/>
        </w:rPr>
        <w:t xml:space="preserve"> Повышение энергоэффективности электротехнических комплексов горных предприятий путем учета вариаций параметров электропотребления</w:t>
      </w:r>
      <w:proofErr w:type="gramStart"/>
      <w:r w:rsidRPr="00C67314">
        <w:rPr>
          <w:rFonts w:ascii="Times New Roman" w:eastAsia="Times New Roman" w:hAnsi="Times New Roman" w:cs="Times New Roman"/>
          <w:bCs/>
          <w:kern w:val="36"/>
          <w:sz w:val="28"/>
          <w:szCs w:val="28"/>
          <w:lang w:eastAsia="ru-RU"/>
        </w:rPr>
        <w:t xml:space="preserve"> :</w:t>
      </w:r>
      <w:proofErr w:type="gramEnd"/>
      <w:r w:rsidRPr="00C67314">
        <w:rPr>
          <w:rFonts w:ascii="Times New Roman" w:eastAsia="Times New Roman" w:hAnsi="Times New Roman" w:cs="Times New Roman"/>
          <w:bCs/>
          <w:kern w:val="36"/>
          <w:sz w:val="28"/>
          <w:szCs w:val="28"/>
          <w:lang w:eastAsia="ru-RU"/>
        </w:rPr>
        <w:t xml:space="preserve"> дис. ... канд. техн. наук : 05.09.03. – Санкт-Петербург, 2012. – 134 с.</w:t>
      </w:r>
    </w:p>
    <w:p w:rsidR="007E66D0" w:rsidRPr="00DB3B21" w:rsidRDefault="00404606" w:rsidP="00763938">
      <w:pPr>
        <w:tabs>
          <w:tab w:val="left" w:pos="851"/>
          <w:tab w:val="left" w:pos="1418"/>
          <w:tab w:val="left" w:pos="1701"/>
        </w:tabs>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pacing w:val="-4"/>
          <w:sz w:val="28"/>
          <w:szCs w:val="28"/>
          <w:lang w:val="kk-KZ"/>
        </w:rPr>
        <w:t>72</w:t>
      </w:r>
      <w:r w:rsidR="007E66D0" w:rsidRPr="00DB3B21">
        <w:rPr>
          <w:rFonts w:ascii="Times New Roman" w:hAnsi="Times New Roman" w:cs="Times New Roman"/>
          <w:spacing w:val="-4"/>
          <w:sz w:val="28"/>
          <w:szCs w:val="28"/>
          <w:lang w:val="kk-KZ"/>
        </w:rPr>
        <w:t xml:space="preserve"> </w:t>
      </w:r>
      <w:hyperlink r:id="rId103" w:history="1">
        <w:r w:rsidR="007E66D0" w:rsidRPr="00DB3B21">
          <w:rPr>
            <w:rFonts w:ascii="Times New Roman" w:hAnsi="Times New Roman" w:cs="Times New Roman"/>
            <w:spacing w:val="-4"/>
            <w:sz w:val="28"/>
            <w:szCs w:val="28"/>
            <w:lang w:val="kk-KZ"/>
          </w:rPr>
          <w:t>Шайтор</w:t>
        </w:r>
      </w:hyperlink>
      <w:r w:rsidR="007E66D0" w:rsidRPr="00DB3B21">
        <w:rPr>
          <w:rFonts w:ascii="Times New Roman" w:hAnsi="Times New Roman" w:cs="Times New Roman"/>
          <w:spacing w:val="-4"/>
          <w:sz w:val="28"/>
          <w:szCs w:val="28"/>
          <w:lang w:val="kk-KZ"/>
        </w:rPr>
        <w:t xml:space="preserve"> Н.М. Энергосберегающие режимы и технологии. Интел-лектуальная электроэнергетика: учебное пособие / </w:t>
      </w:r>
      <w:hyperlink r:id="rId104" w:history="1"/>
      <w:hyperlink r:id="rId105" w:history="1">
        <w:r w:rsidR="007E66D0" w:rsidRPr="00DB3B21">
          <w:rPr>
            <w:rFonts w:ascii="Times New Roman" w:hAnsi="Times New Roman" w:cs="Times New Roman"/>
            <w:spacing w:val="-4"/>
            <w:sz w:val="28"/>
            <w:szCs w:val="28"/>
            <w:lang w:val="kk-KZ"/>
          </w:rPr>
          <w:t>Н.М. Шайтор</w:t>
        </w:r>
      </w:hyperlink>
      <w:r w:rsidR="007E66D0" w:rsidRPr="00DB3B21">
        <w:rPr>
          <w:rFonts w:ascii="Times New Roman" w:hAnsi="Times New Roman" w:cs="Times New Roman"/>
          <w:spacing w:val="-4"/>
          <w:sz w:val="28"/>
          <w:szCs w:val="28"/>
          <w:lang w:val="kk-KZ"/>
        </w:rPr>
        <w:t xml:space="preserve">, А. В. Горпинченко. – Москва; Вологда: </w:t>
      </w:r>
      <w:hyperlink r:id="rId106" w:history="1">
        <w:r w:rsidR="007E66D0" w:rsidRPr="00DB3B21">
          <w:rPr>
            <w:rFonts w:ascii="Times New Roman" w:hAnsi="Times New Roman" w:cs="Times New Roman"/>
            <w:spacing w:val="-4"/>
            <w:sz w:val="28"/>
            <w:szCs w:val="28"/>
            <w:lang w:val="kk-KZ"/>
          </w:rPr>
          <w:t>Инфра-Инженерия</w:t>
        </w:r>
      </w:hyperlink>
      <w:r w:rsidR="007E66D0" w:rsidRPr="00DB3B21">
        <w:rPr>
          <w:rFonts w:ascii="Times New Roman" w:hAnsi="Times New Roman" w:cs="Times New Roman"/>
          <w:spacing w:val="-4"/>
          <w:sz w:val="28"/>
          <w:szCs w:val="28"/>
          <w:lang w:val="kk-KZ"/>
        </w:rPr>
        <w:t>, 2023. – 224 с.</w:t>
      </w:r>
    </w:p>
    <w:p w:rsidR="007E66D0" w:rsidRPr="00DB3B21" w:rsidRDefault="00404606" w:rsidP="00763938">
      <w:pPr>
        <w:tabs>
          <w:tab w:val="left" w:pos="851"/>
          <w:tab w:val="left" w:pos="1418"/>
          <w:tab w:val="left" w:pos="1701"/>
        </w:tabs>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pacing w:val="-4"/>
          <w:sz w:val="28"/>
          <w:szCs w:val="28"/>
          <w:lang w:val="en-US"/>
        </w:rPr>
        <w:t>73</w:t>
      </w:r>
      <w:r w:rsidR="007E66D0" w:rsidRPr="00DB3B21">
        <w:rPr>
          <w:rFonts w:ascii="Times New Roman" w:hAnsi="Times New Roman" w:cs="Times New Roman"/>
          <w:spacing w:val="-4"/>
          <w:sz w:val="28"/>
          <w:szCs w:val="28"/>
          <w:lang w:val="kk-KZ"/>
        </w:rPr>
        <w:t xml:space="preserve"> </w:t>
      </w:r>
      <w:r w:rsidR="00D2284F" w:rsidRPr="00DB3B21">
        <w:rPr>
          <w:rFonts w:ascii="Times New Roman" w:hAnsi="Times New Roman" w:cs="Times New Roman"/>
          <w:spacing w:val="-4"/>
          <w:sz w:val="28"/>
          <w:szCs w:val="28"/>
          <w:lang w:val="kk-KZ"/>
        </w:rPr>
        <w:t>Dzyuba A.P., Soloveva I.A. Cost-dependent electric consumption as a tool of risk management of non-payment for electric energy of industrial enterprises // Strategic Decisions and Risk Management. – 2019. – Vol. 10, No. 1. – P. 8–19. – DOI: 10.17747/2618-947X-2019-1-8-19.</w:t>
      </w:r>
    </w:p>
    <w:p w:rsidR="005F106A" w:rsidRDefault="00404606" w:rsidP="00763938">
      <w:pPr>
        <w:tabs>
          <w:tab w:val="left" w:pos="851"/>
          <w:tab w:val="left" w:pos="1418"/>
          <w:tab w:val="left" w:pos="1701"/>
        </w:tabs>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pacing w:val="-4"/>
          <w:sz w:val="28"/>
          <w:szCs w:val="28"/>
        </w:rPr>
        <w:t>74</w:t>
      </w:r>
      <w:r w:rsidR="007E66D0" w:rsidRPr="00DB3B21">
        <w:rPr>
          <w:rFonts w:ascii="Times New Roman" w:hAnsi="Times New Roman"/>
          <w:spacing w:val="-4"/>
          <w:sz w:val="28"/>
          <w:szCs w:val="28"/>
        </w:rPr>
        <w:t xml:space="preserve"> </w:t>
      </w:r>
      <w:r w:rsidR="007E66D0" w:rsidRPr="00DB3B21">
        <w:rPr>
          <w:rFonts w:ascii="Times New Roman" w:hAnsi="Times New Roman"/>
          <w:spacing w:val="-4"/>
          <w:sz w:val="28"/>
          <w:szCs w:val="28"/>
          <w:lang w:val="kk-KZ"/>
        </w:rPr>
        <w:t xml:space="preserve">Категории электроснабжения </w:t>
      </w:r>
      <w:r w:rsidR="007E66D0" w:rsidRPr="00DB3B21">
        <w:rPr>
          <w:rFonts w:ascii="Times New Roman" w:hAnsi="Times New Roman" w:cs="Times New Roman"/>
          <w:spacing w:val="-4"/>
          <w:sz w:val="28"/>
          <w:szCs w:val="28"/>
          <w:lang w:val="kk-KZ"/>
        </w:rPr>
        <w:t>потребителей</w:t>
      </w:r>
      <w:r w:rsidR="00A01593" w:rsidRPr="00DB3B21">
        <w:rPr>
          <w:rFonts w:ascii="Times New Roman" w:hAnsi="Times New Roman" w:cs="Times New Roman"/>
          <w:spacing w:val="-4"/>
          <w:sz w:val="28"/>
          <w:szCs w:val="28"/>
          <w:lang w:val="kk-KZ"/>
        </w:rPr>
        <w:t xml:space="preserve"> //</w:t>
      </w:r>
      <w:r w:rsidR="005F106A">
        <w:rPr>
          <w:rFonts w:ascii="Times New Roman" w:hAnsi="Times New Roman" w:cs="Times New Roman"/>
          <w:spacing w:val="-4"/>
          <w:sz w:val="28"/>
          <w:szCs w:val="28"/>
          <w:lang w:val="kk-KZ"/>
        </w:rPr>
        <w:t xml:space="preserve"> </w:t>
      </w:r>
      <w:hyperlink r:id="rId107" w:history="1">
        <w:r w:rsidR="005F106A" w:rsidRPr="00850B3E">
          <w:rPr>
            <w:rStyle w:val="aa"/>
            <w:rFonts w:ascii="Times New Roman" w:hAnsi="Times New Roman" w:cs="Times New Roman"/>
            <w:spacing w:val="-4"/>
            <w:sz w:val="28"/>
            <w:szCs w:val="28"/>
            <w:lang w:val="kk-KZ"/>
          </w:rPr>
          <w:t>https://electricalschool.info/main/elsnabg/1866-kategorii-jelektrosnabzhenija.html</w:t>
        </w:r>
      </w:hyperlink>
      <w:r w:rsidR="005F106A">
        <w:rPr>
          <w:rFonts w:ascii="Times New Roman" w:hAnsi="Times New Roman" w:cs="Times New Roman"/>
          <w:spacing w:val="-4"/>
          <w:sz w:val="28"/>
          <w:szCs w:val="28"/>
          <w:lang w:val="kk-KZ"/>
        </w:rPr>
        <w:t xml:space="preserve">. 10.06.2025. </w:t>
      </w:r>
    </w:p>
    <w:p w:rsidR="007E66D0" w:rsidRPr="00DB3B21" w:rsidRDefault="00404606" w:rsidP="00763938">
      <w:pPr>
        <w:tabs>
          <w:tab w:val="left" w:pos="851"/>
          <w:tab w:val="left" w:pos="1418"/>
          <w:tab w:val="left" w:pos="1701"/>
        </w:tabs>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pacing w:val="-4"/>
          <w:sz w:val="28"/>
          <w:szCs w:val="28"/>
          <w:lang w:val="kk-KZ"/>
        </w:rPr>
        <w:t>75</w:t>
      </w:r>
      <w:r w:rsidR="007E66D0" w:rsidRPr="00DB3B21">
        <w:rPr>
          <w:rFonts w:ascii="Times New Roman" w:hAnsi="Times New Roman" w:cs="Times New Roman"/>
          <w:spacing w:val="-4"/>
          <w:sz w:val="28"/>
          <w:szCs w:val="28"/>
          <w:lang w:val="kk-KZ"/>
        </w:rPr>
        <w:t xml:space="preserve"> Баланов, А. Н. Цифровая энергетика. Системы управления, интеграция, оптимизация, прогнозирование спроса : учебное пособие для вузов / А. Н. Баланов. — Санкт-Петербург : Лань, 2024. — 408 с. </w:t>
      </w:r>
    </w:p>
    <w:p w:rsidR="005F106A" w:rsidRPr="005F106A" w:rsidRDefault="00404606" w:rsidP="005F106A">
      <w:pPr>
        <w:tabs>
          <w:tab w:val="left" w:pos="851"/>
          <w:tab w:val="left" w:pos="1418"/>
          <w:tab w:val="left" w:pos="1701"/>
        </w:tabs>
        <w:spacing w:after="0" w:line="240" w:lineRule="auto"/>
        <w:ind w:firstLine="709"/>
        <w:jc w:val="both"/>
        <w:rPr>
          <w:rFonts w:ascii="Times New Roman" w:hAnsi="Times New Roman" w:cs="Times New Roman"/>
          <w:spacing w:val="-4"/>
          <w:sz w:val="28"/>
          <w:szCs w:val="28"/>
          <w:lang w:val="kk-KZ"/>
        </w:rPr>
      </w:pPr>
      <w:r w:rsidRPr="005F106A">
        <w:rPr>
          <w:rFonts w:ascii="Times New Roman" w:hAnsi="Times New Roman" w:cs="Times New Roman"/>
          <w:spacing w:val="-4"/>
          <w:sz w:val="28"/>
          <w:szCs w:val="28"/>
          <w:lang w:val="kk-KZ"/>
        </w:rPr>
        <w:t>76</w:t>
      </w:r>
      <w:r w:rsidR="007E66D0" w:rsidRPr="005F106A">
        <w:rPr>
          <w:rFonts w:ascii="Times New Roman" w:hAnsi="Times New Roman" w:cs="Times New Roman"/>
          <w:spacing w:val="-4"/>
          <w:sz w:val="28"/>
          <w:szCs w:val="28"/>
          <w:lang w:val="kk-KZ"/>
        </w:rPr>
        <w:t xml:space="preserve"> </w:t>
      </w:r>
      <w:r w:rsidR="007E66D0" w:rsidRPr="00DB3B21">
        <w:rPr>
          <w:rFonts w:ascii="Times New Roman" w:hAnsi="Times New Roman" w:cs="Times New Roman"/>
          <w:spacing w:val="-4"/>
          <w:sz w:val="28"/>
          <w:szCs w:val="28"/>
          <w:lang w:val="kk-KZ"/>
        </w:rPr>
        <w:t xml:space="preserve">Матренин, П. В. Среднесрочное прогнозирование почасовых тарифов на электроэнергию с помощью ансамблевых моделей / П. В. Матренин, А. Ю. Арестова, Д. В. Антоненков // Проблемы региональной энергетики. – 2022. – № 2(54). – С. 26-37. – </w:t>
      </w:r>
      <w:hyperlink r:id="rId108" w:history="1">
        <w:r w:rsidR="005F106A" w:rsidRPr="00850B3E">
          <w:rPr>
            <w:rStyle w:val="aa"/>
            <w:rFonts w:ascii="Times New Roman" w:hAnsi="Times New Roman" w:cs="Times New Roman"/>
            <w:spacing w:val="-4"/>
            <w:sz w:val="28"/>
            <w:szCs w:val="28"/>
            <w:lang w:val="kk-KZ"/>
          </w:rPr>
          <w:t>https://doi.org/10.52254/1857-0070.2022.3-55</w:t>
        </w:r>
      </w:hyperlink>
      <w:r w:rsidR="005F106A">
        <w:rPr>
          <w:rFonts w:ascii="Times New Roman" w:hAnsi="Times New Roman" w:cs="Times New Roman"/>
          <w:spacing w:val="-4"/>
          <w:sz w:val="28"/>
          <w:szCs w:val="28"/>
          <w:lang w:val="kk-KZ"/>
        </w:rPr>
        <w:t xml:space="preserve"> </w:t>
      </w:r>
    </w:p>
    <w:p w:rsidR="007E66D0" w:rsidRPr="00DB3B21" w:rsidRDefault="00404606" w:rsidP="00763938">
      <w:pPr>
        <w:tabs>
          <w:tab w:val="left" w:pos="851"/>
          <w:tab w:val="left" w:pos="1418"/>
          <w:tab w:val="left" w:pos="1701"/>
        </w:tabs>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pacing w:val="-4"/>
          <w:sz w:val="28"/>
          <w:szCs w:val="28"/>
        </w:rPr>
        <w:t>77</w:t>
      </w:r>
      <w:r w:rsidR="00A01593" w:rsidRPr="00DB3B21">
        <w:rPr>
          <w:rFonts w:ascii="Times New Roman" w:hAnsi="Times New Roman" w:cs="Times New Roman"/>
          <w:spacing w:val="-4"/>
          <w:sz w:val="28"/>
          <w:szCs w:val="28"/>
          <w:lang w:val="kk-KZ"/>
        </w:rPr>
        <w:t xml:space="preserve"> </w:t>
      </w:r>
      <w:r w:rsidR="007E66D0" w:rsidRPr="00DB3B21">
        <w:rPr>
          <w:rFonts w:ascii="Times New Roman" w:hAnsi="Times New Roman" w:cs="Times New Roman"/>
          <w:spacing w:val="-4"/>
          <w:sz w:val="28"/>
          <w:szCs w:val="28"/>
          <w:lang w:val="kk-KZ"/>
        </w:rPr>
        <w:t xml:space="preserve">Бабанова, И. С. Разработка моделей прогнозирования с целью управления режимами электропотребления предприятий угольной промышленности / И. С. Бабанова // Промышленная энергетика. – 2021. – № 10. – С. 9-22. – </w:t>
      </w:r>
      <w:hyperlink r:id="rId109" w:history="1">
        <w:r w:rsidR="005F106A" w:rsidRPr="00850B3E">
          <w:rPr>
            <w:rStyle w:val="aa"/>
            <w:rFonts w:ascii="Times New Roman" w:hAnsi="Times New Roman" w:cs="Times New Roman"/>
            <w:spacing w:val="-4"/>
            <w:sz w:val="28"/>
            <w:szCs w:val="28"/>
            <w:lang w:val="kk-KZ"/>
          </w:rPr>
          <w:t>http://dx.doi.org/10.34831/EP.2021.25.92.002</w:t>
        </w:r>
      </w:hyperlink>
      <w:r w:rsidR="005F106A">
        <w:rPr>
          <w:rFonts w:ascii="Times New Roman" w:hAnsi="Times New Roman" w:cs="Times New Roman"/>
          <w:spacing w:val="-4"/>
          <w:sz w:val="28"/>
          <w:szCs w:val="28"/>
          <w:lang w:val="kk-KZ"/>
        </w:rPr>
        <w:t xml:space="preserve">. </w:t>
      </w:r>
    </w:p>
    <w:p w:rsidR="007E66D0" w:rsidRPr="00DB3B21" w:rsidRDefault="00D12E72" w:rsidP="00763938">
      <w:pPr>
        <w:tabs>
          <w:tab w:val="left" w:pos="851"/>
          <w:tab w:val="left" w:pos="1418"/>
          <w:tab w:val="left" w:pos="1701"/>
        </w:tabs>
        <w:spacing w:after="0" w:line="240" w:lineRule="auto"/>
        <w:ind w:firstLine="709"/>
        <w:jc w:val="both"/>
        <w:rPr>
          <w:rFonts w:ascii="Times New Roman" w:hAnsi="Times New Roman" w:cs="Times New Roman"/>
          <w:spacing w:val="-4"/>
          <w:sz w:val="28"/>
          <w:szCs w:val="28"/>
        </w:rPr>
      </w:pPr>
      <w:r w:rsidRPr="00DB3B21">
        <w:rPr>
          <w:rFonts w:ascii="Times New Roman" w:eastAsiaTheme="minorEastAsia" w:hAnsi="Times New Roman" w:cs="Times New Roman"/>
          <w:sz w:val="28"/>
          <w:szCs w:val="28"/>
        </w:rPr>
        <w:t>7</w:t>
      </w:r>
      <w:r w:rsidR="001E6EE0" w:rsidRPr="00DB3B21">
        <w:rPr>
          <w:rFonts w:ascii="Times New Roman" w:eastAsiaTheme="minorEastAsia" w:hAnsi="Times New Roman" w:cs="Times New Roman"/>
          <w:sz w:val="28"/>
          <w:szCs w:val="28"/>
        </w:rPr>
        <w:t>8</w:t>
      </w:r>
      <w:r w:rsidR="00A01593" w:rsidRPr="00DB3B21">
        <w:rPr>
          <w:rFonts w:ascii="Times New Roman" w:eastAsiaTheme="minorEastAsia" w:hAnsi="Times New Roman" w:cs="Times New Roman"/>
          <w:sz w:val="28"/>
          <w:szCs w:val="28"/>
        </w:rPr>
        <w:t xml:space="preserve"> </w:t>
      </w:r>
      <w:r w:rsidR="007E66D0" w:rsidRPr="00DB3B21">
        <w:rPr>
          <w:rFonts w:ascii="Times New Roman" w:eastAsiaTheme="minorEastAsia" w:hAnsi="Times New Roman" w:cs="Times New Roman"/>
          <w:sz w:val="28"/>
          <w:szCs w:val="28"/>
        </w:rPr>
        <w:t xml:space="preserve">Об утверждении Правил обеспечения промышленной безопасности для опасных производственных объектов угольных шахт: Приказ Министра по инвестициям и развитию Республики Казахстан от 30 декабря 2014 года № 351. </w:t>
      </w:r>
      <w:r w:rsidR="00A01593" w:rsidRPr="00DB3B21">
        <w:rPr>
          <w:rFonts w:ascii="Times New Roman" w:eastAsiaTheme="minorEastAsia" w:hAnsi="Times New Roman" w:cs="Times New Roman"/>
          <w:sz w:val="28"/>
          <w:szCs w:val="28"/>
        </w:rPr>
        <w:t>//</w:t>
      </w:r>
      <w:hyperlink r:id="rId110" w:tgtFrame="_blank" w:history="1"/>
      <w:r w:rsidR="005F106A">
        <w:rPr>
          <w:rFonts w:ascii="Times New Roman" w:eastAsiaTheme="minorEastAsia" w:hAnsi="Times New Roman" w:cs="Times New Roman"/>
          <w:sz w:val="28"/>
          <w:szCs w:val="28"/>
        </w:rPr>
        <w:t xml:space="preserve"> </w:t>
      </w:r>
      <w:hyperlink r:id="rId111" w:history="1">
        <w:r w:rsidR="005F106A" w:rsidRPr="00850B3E">
          <w:rPr>
            <w:rStyle w:val="aa"/>
            <w:rFonts w:ascii="Times New Roman" w:eastAsiaTheme="minorEastAsia" w:hAnsi="Times New Roman" w:cs="Times New Roman"/>
            <w:sz w:val="28"/>
            <w:szCs w:val="28"/>
          </w:rPr>
          <w:t>https://adilet.zan.kz/rus/docs/V1400010255</w:t>
        </w:r>
      </w:hyperlink>
      <w:r w:rsidR="005F106A">
        <w:rPr>
          <w:rFonts w:ascii="Times New Roman" w:eastAsiaTheme="minorEastAsia" w:hAnsi="Times New Roman" w:cs="Times New Roman"/>
          <w:sz w:val="28"/>
          <w:szCs w:val="28"/>
        </w:rPr>
        <w:t xml:space="preserve">. </w:t>
      </w:r>
      <w:r w:rsidR="00A01593" w:rsidRPr="00DB3B21">
        <w:rPr>
          <w:rFonts w:ascii="Times New Roman" w:eastAsiaTheme="minorEastAsia" w:hAnsi="Times New Roman" w:cs="Times New Roman"/>
          <w:sz w:val="28"/>
          <w:szCs w:val="28"/>
        </w:rPr>
        <w:t>16.10.2025</w:t>
      </w:r>
      <w:r w:rsidR="005F106A">
        <w:rPr>
          <w:rFonts w:ascii="Times New Roman" w:eastAsiaTheme="minorEastAsia" w:hAnsi="Times New Roman" w:cs="Times New Roman"/>
          <w:sz w:val="28"/>
          <w:szCs w:val="28"/>
        </w:rPr>
        <w:t xml:space="preserve"> </w:t>
      </w:r>
      <w:r w:rsidR="007E66D0" w:rsidRPr="00DB3B21">
        <w:rPr>
          <w:rFonts w:ascii="Times New Roman" w:eastAsiaTheme="minorEastAsia" w:hAnsi="Times New Roman" w:cs="Times New Roman"/>
          <w:sz w:val="28"/>
          <w:szCs w:val="28"/>
        </w:rPr>
        <w:t>.</w:t>
      </w:r>
    </w:p>
    <w:p w:rsidR="007E66D0" w:rsidRPr="00DB3B21" w:rsidRDefault="001E6EE0" w:rsidP="00763938">
      <w:pPr>
        <w:tabs>
          <w:tab w:val="left" w:pos="851"/>
          <w:tab w:val="left" w:pos="1418"/>
          <w:tab w:val="left" w:pos="1701"/>
        </w:tabs>
        <w:spacing w:after="0" w:line="240" w:lineRule="auto"/>
        <w:ind w:firstLine="709"/>
        <w:jc w:val="both"/>
        <w:rPr>
          <w:rFonts w:ascii="Times New Roman" w:hAnsi="Times New Roman" w:cs="Times New Roman"/>
          <w:spacing w:val="-4"/>
          <w:sz w:val="28"/>
          <w:szCs w:val="28"/>
          <w:lang w:val="kk-KZ"/>
        </w:rPr>
      </w:pPr>
      <w:r w:rsidRPr="00DB3B21">
        <w:rPr>
          <w:rFonts w:ascii="Times New Roman" w:hAnsi="Times New Roman" w:cs="Times New Roman"/>
          <w:spacing w:val="-4"/>
          <w:sz w:val="28"/>
          <w:szCs w:val="28"/>
        </w:rPr>
        <w:t>79</w:t>
      </w:r>
      <w:r w:rsidR="007E66D0" w:rsidRPr="00DB3B21">
        <w:rPr>
          <w:rFonts w:ascii="Times New Roman" w:hAnsi="Times New Roman" w:cs="Times New Roman"/>
          <w:spacing w:val="-4"/>
          <w:sz w:val="28"/>
          <w:szCs w:val="28"/>
        </w:rPr>
        <w:t xml:space="preserve"> </w:t>
      </w:r>
      <w:r w:rsidR="007E66D0" w:rsidRPr="00DB3B21">
        <w:rPr>
          <w:rFonts w:ascii="Times New Roman" w:hAnsi="Times New Roman" w:cs="Times New Roman"/>
          <w:spacing w:val="-4"/>
          <w:sz w:val="28"/>
          <w:szCs w:val="28"/>
          <w:lang w:val="kk-KZ"/>
        </w:rPr>
        <w:t>Воронков С.В., Нестеренко А.С., Оголобченко А.С. Выбор технических решений по регулированию режимов электропотребления технологических установок шахт как объе</w:t>
      </w:r>
      <w:r w:rsidR="00E83210">
        <w:rPr>
          <w:rFonts w:ascii="Times New Roman" w:hAnsi="Times New Roman" w:cs="Times New Roman"/>
          <w:spacing w:val="-4"/>
          <w:sz w:val="28"/>
          <w:szCs w:val="28"/>
          <w:lang w:val="kk-KZ"/>
        </w:rPr>
        <w:t xml:space="preserve">ктов автоматического управления // </w:t>
      </w:r>
      <w:r w:rsidR="007E66D0" w:rsidRPr="00DB3B21">
        <w:rPr>
          <w:rFonts w:ascii="Times New Roman" w:hAnsi="Times New Roman" w:cs="Times New Roman"/>
          <w:spacing w:val="-4"/>
          <w:sz w:val="28"/>
          <w:szCs w:val="28"/>
          <w:lang w:val="kk-KZ"/>
        </w:rPr>
        <w:t xml:space="preserve">Сборник научных трудов ХХI Международной научно-технической конференции аспирантов и студентов (в рамках 7-го Международного научного форума "Инновационные перспективы Донбасса"). </w:t>
      </w:r>
      <w:r w:rsidR="00E83210">
        <w:rPr>
          <w:rFonts w:ascii="Times New Roman" w:hAnsi="Times New Roman" w:cs="Times New Roman"/>
          <w:spacing w:val="-4"/>
          <w:sz w:val="28"/>
          <w:szCs w:val="28"/>
          <w:lang w:val="kk-KZ"/>
        </w:rPr>
        <w:t xml:space="preserve"> - </w:t>
      </w:r>
      <w:r w:rsidR="007E66D0" w:rsidRPr="00DB3B21">
        <w:rPr>
          <w:rFonts w:ascii="Times New Roman" w:hAnsi="Times New Roman" w:cs="Times New Roman"/>
          <w:spacing w:val="-4"/>
          <w:sz w:val="28"/>
          <w:szCs w:val="28"/>
          <w:lang w:val="kk-KZ"/>
        </w:rPr>
        <w:t xml:space="preserve">Донецк, 2021. </w:t>
      </w:r>
      <w:r w:rsidR="00E83210">
        <w:rPr>
          <w:rFonts w:ascii="Times New Roman" w:hAnsi="Times New Roman" w:cs="Times New Roman"/>
          <w:spacing w:val="-4"/>
          <w:sz w:val="28"/>
          <w:szCs w:val="28"/>
          <w:lang w:val="kk-KZ"/>
        </w:rPr>
        <w:t xml:space="preserve">- </w:t>
      </w:r>
      <w:r w:rsidR="007E66D0" w:rsidRPr="00DB3B21">
        <w:rPr>
          <w:rFonts w:ascii="Times New Roman" w:hAnsi="Times New Roman" w:cs="Times New Roman"/>
          <w:spacing w:val="-4"/>
          <w:sz w:val="28"/>
          <w:szCs w:val="28"/>
          <w:lang w:val="kk-KZ"/>
        </w:rPr>
        <w:t>С. 205-209</w:t>
      </w:r>
      <w:r w:rsidR="00E83210">
        <w:rPr>
          <w:rFonts w:ascii="Times New Roman" w:hAnsi="Times New Roman" w:cs="Times New Roman"/>
          <w:spacing w:val="-4"/>
          <w:sz w:val="28"/>
          <w:szCs w:val="28"/>
          <w:lang w:val="kk-KZ"/>
        </w:rPr>
        <w:t>.</w:t>
      </w:r>
    </w:p>
    <w:p w:rsidR="00E83210" w:rsidRPr="00E83210" w:rsidRDefault="001E6EE0" w:rsidP="00E83210">
      <w:pPr>
        <w:spacing w:after="0" w:line="240" w:lineRule="auto"/>
        <w:ind w:firstLine="709"/>
        <w:jc w:val="both"/>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80</w:t>
      </w:r>
      <w:r w:rsidR="007E66D0" w:rsidRPr="00DB3B21">
        <w:rPr>
          <w:rFonts w:ascii="Times New Roman" w:eastAsiaTheme="minorEastAsia" w:hAnsi="Times New Roman" w:cs="Times New Roman"/>
          <w:sz w:val="28"/>
          <w:szCs w:val="28"/>
        </w:rPr>
        <w:t xml:space="preserve"> </w:t>
      </w:r>
      <w:r w:rsidR="00E83210" w:rsidRPr="00E83210">
        <w:rPr>
          <w:rFonts w:ascii="Times New Roman" w:eastAsiaTheme="minorEastAsia" w:hAnsi="Times New Roman" w:cs="Times New Roman"/>
          <w:sz w:val="28"/>
          <w:szCs w:val="28"/>
        </w:rPr>
        <w:t>Патент 2800737 C1 Российская Федерация, МПК E02D 19/00, F04D 15/00. Способ регулирования режима работы водоотливной установки</w:t>
      </w:r>
      <w:proofErr w:type="gramStart"/>
      <w:r w:rsidR="00E83210" w:rsidRPr="00E83210">
        <w:rPr>
          <w:rFonts w:ascii="Times New Roman" w:eastAsiaTheme="minorEastAsia" w:hAnsi="Times New Roman" w:cs="Times New Roman"/>
          <w:sz w:val="28"/>
          <w:szCs w:val="28"/>
        </w:rPr>
        <w:t xml:space="preserve"> :</w:t>
      </w:r>
      <w:proofErr w:type="gramEnd"/>
      <w:r w:rsidR="00E83210" w:rsidRPr="00E83210">
        <w:rPr>
          <w:rFonts w:ascii="Times New Roman" w:eastAsiaTheme="minorEastAsia" w:hAnsi="Times New Roman" w:cs="Times New Roman"/>
          <w:sz w:val="28"/>
          <w:szCs w:val="28"/>
        </w:rPr>
        <w:t xml:space="preserve"> № 2023100933 : заявл. 17.01.2023 : опубл. 27.07.2023 / А. С. Морин, В. И. Мигунов, А. С. Нюхневич, Н. О. Савельев ; заявитель Федеральное государственное автономное образовательное учреждение высшего образования «Сибирский федеральный университет». – EDN KXKGZT.</w:t>
      </w:r>
    </w:p>
    <w:p w:rsidR="00184F0F" w:rsidRPr="00DB3B21" w:rsidRDefault="001E6EE0" w:rsidP="00763938">
      <w:pPr>
        <w:spacing w:after="0" w:line="240" w:lineRule="auto"/>
        <w:ind w:firstLine="709"/>
        <w:jc w:val="both"/>
        <w:rPr>
          <w:rFonts w:ascii="Times New Roman" w:eastAsiaTheme="minorEastAsia" w:hAnsi="Times New Roman" w:cs="Times New Roman"/>
          <w:sz w:val="28"/>
          <w:szCs w:val="28"/>
          <w:lang w:val="en-US"/>
        </w:rPr>
      </w:pPr>
      <w:r w:rsidRPr="00DB3B21">
        <w:rPr>
          <w:rFonts w:ascii="Times New Roman" w:eastAsiaTheme="minorEastAsia" w:hAnsi="Times New Roman" w:cs="Times New Roman"/>
          <w:sz w:val="28"/>
          <w:szCs w:val="28"/>
          <w:lang w:val="en-US"/>
        </w:rPr>
        <w:t>81</w:t>
      </w:r>
      <w:r w:rsidR="007E66D0" w:rsidRPr="00DB3B21">
        <w:rPr>
          <w:rFonts w:ascii="Times New Roman" w:eastAsiaTheme="minorEastAsia" w:hAnsi="Times New Roman" w:cs="Times New Roman"/>
          <w:sz w:val="28"/>
          <w:szCs w:val="28"/>
          <w:lang w:val="en-US"/>
        </w:rPr>
        <w:t xml:space="preserve"> Bagirov A.M., Barton A.F., Mala-Jetmarova H., Al Nuaimat A., Ahmed S.T., Sultanova N., Yearwood J., An algorithm for minimization of pumping costs in water distribution systems using a novel approach to pump scheduling. </w:t>
      </w:r>
      <w:proofErr w:type="gramStart"/>
      <w:r w:rsidR="007E66D0" w:rsidRPr="00DB3B21">
        <w:rPr>
          <w:rFonts w:ascii="Times New Roman" w:eastAsiaTheme="minorEastAsia" w:hAnsi="Times New Roman" w:cs="Times New Roman"/>
          <w:sz w:val="28"/>
          <w:szCs w:val="28"/>
          <w:lang w:val="en-US"/>
        </w:rPr>
        <w:t xml:space="preserve">Mathematical and Computer Modelling, 57 (3-4), pp. 873 – 886 (2012), </w:t>
      </w:r>
      <w:hyperlink r:id="rId112" w:history="1">
        <w:r w:rsidR="00E83210" w:rsidRPr="00850B3E">
          <w:rPr>
            <w:rStyle w:val="aa"/>
            <w:rFonts w:ascii="Times New Roman" w:eastAsiaTheme="minorEastAsia" w:hAnsi="Times New Roman" w:cs="Times New Roman"/>
            <w:sz w:val="28"/>
            <w:szCs w:val="28"/>
            <w:lang w:val="en-US"/>
          </w:rPr>
          <w:t>https://doi.org/10.1016/j.mcm.2012.09.015</w:t>
        </w:r>
      </w:hyperlink>
      <w:r w:rsidR="00E83210">
        <w:rPr>
          <w:rFonts w:ascii="Times New Roman" w:eastAsiaTheme="minorEastAsia" w:hAnsi="Times New Roman" w:cs="Times New Roman"/>
          <w:sz w:val="28"/>
          <w:szCs w:val="28"/>
          <w:lang w:val="en-US"/>
        </w:rPr>
        <w:t>.</w:t>
      </w:r>
      <w:proofErr w:type="gramEnd"/>
      <w:r w:rsidR="00E83210">
        <w:rPr>
          <w:rFonts w:ascii="Times New Roman" w:eastAsiaTheme="minorEastAsia" w:hAnsi="Times New Roman" w:cs="Times New Roman"/>
          <w:sz w:val="28"/>
          <w:szCs w:val="28"/>
          <w:lang w:val="en-US"/>
        </w:rPr>
        <w:t xml:space="preserve"> </w:t>
      </w:r>
      <w:r w:rsidR="00A11006">
        <w:rPr>
          <w:rFonts w:ascii="Times New Roman" w:eastAsiaTheme="minorEastAsia" w:hAnsi="Times New Roman" w:cs="Times New Roman"/>
          <w:sz w:val="28"/>
          <w:szCs w:val="28"/>
          <w:lang w:val="en-US"/>
        </w:rPr>
        <w:t xml:space="preserve"> </w:t>
      </w:r>
      <w:r w:rsidR="007E66D0" w:rsidRPr="00DB3B21">
        <w:rPr>
          <w:rFonts w:ascii="Times New Roman" w:eastAsiaTheme="minorEastAsia" w:hAnsi="Times New Roman" w:cs="Times New Roman"/>
          <w:sz w:val="28"/>
          <w:szCs w:val="28"/>
          <w:lang w:val="en-US"/>
        </w:rPr>
        <w:t xml:space="preserve"> </w:t>
      </w:r>
    </w:p>
    <w:p w:rsidR="00BB4D4E" w:rsidRPr="00DB3B21" w:rsidRDefault="00BB4D4E">
      <w:pPr>
        <w:rPr>
          <w:rFonts w:ascii="Times New Roman" w:hAnsi="Times New Roman" w:cs="Times New Roman"/>
          <w:b/>
          <w:sz w:val="28"/>
          <w:szCs w:val="28"/>
          <w:lang w:val="en-US"/>
        </w:rPr>
      </w:pPr>
      <w:r w:rsidRPr="00DB3B21">
        <w:rPr>
          <w:rFonts w:ascii="Times New Roman" w:hAnsi="Times New Roman" w:cs="Times New Roman"/>
          <w:b/>
          <w:sz w:val="28"/>
          <w:szCs w:val="28"/>
          <w:lang w:val="en-US"/>
        </w:rPr>
        <w:br w:type="page"/>
      </w:r>
    </w:p>
    <w:p w:rsidR="00184F0F" w:rsidRPr="00DB3B21" w:rsidRDefault="00184F0F" w:rsidP="00184F0F">
      <w:pPr>
        <w:spacing w:after="0" w:line="240" w:lineRule="auto"/>
        <w:ind w:firstLine="425"/>
        <w:jc w:val="right"/>
        <w:rPr>
          <w:rFonts w:ascii="Times New Roman" w:hAnsi="Times New Roman" w:cs="Times New Roman"/>
          <w:b/>
          <w:sz w:val="28"/>
          <w:szCs w:val="28"/>
        </w:rPr>
      </w:pPr>
      <w:r w:rsidRPr="00DB3B21">
        <w:rPr>
          <w:rFonts w:ascii="Times New Roman" w:hAnsi="Times New Roman" w:cs="Times New Roman"/>
          <w:b/>
          <w:sz w:val="28"/>
          <w:szCs w:val="28"/>
        </w:rPr>
        <w:t>ПРИЛОЖЕНИЕ А</w:t>
      </w:r>
    </w:p>
    <w:p w:rsidR="00184F0F" w:rsidRPr="00DB3B21" w:rsidRDefault="00184F0F" w:rsidP="00184F0F">
      <w:pPr>
        <w:tabs>
          <w:tab w:val="left" w:pos="3610"/>
        </w:tabs>
        <w:spacing w:after="0" w:line="240" w:lineRule="auto"/>
        <w:jc w:val="center"/>
        <w:rPr>
          <w:rFonts w:ascii="Times New Roman" w:hAnsi="Times New Roman" w:cs="Times New Roman"/>
          <w:sz w:val="28"/>
          <w:szCs w:val="28"/>
        </w:rPr>
      </w:pPr>
    </w:p>
    <w:p w:rsidR="00184F0F" w:rsidRPr="00DB3B21" w:rsidRDefault="00184F0F" w:rsidP="00184F0F">
      <w:pPr>
        <w:tabs>
          <w:tab w:val="left" w:pos="3610"/>
        </w:tabs>
        <w:spacing w:after="0" w:line="240" w:lineRule="auto"/>
        <w:jc w:val="center"/>
        <w:rPr>
          <w:rFonts w:ascii="Times New Roman" w:hAnsi="Times New Roman" w:cs="Times New Roman"/>
          <w:sz w:val="28"/>
          <w:szCs w:val="28"/>
        </w:rPr>
      </w:pPr>
      <w:r w:rsidRPr="00DB3B21">
        <w:rPr>
          <w:rFonts w:ascii="Times New Roman" w:hAnsi="Times New Roman" w:cs="Times New Roman"/>
          <w:sz w:val="28"/>
          <w:szCs w:val="28"/>
        </w:rPr>
        <w:t>Экспериментальные данные режимов электропотребления</w:t>
      </w:r>
    </w:p>
    <w:p w:rsidR="00184F0F" w:rsidRPr="00DB3B21" w:rsidRDefault="00184F0F" w:rsidP="00184F0F">
      <w:pPr>
        <w:pStyle w:val="a3"/>
        <w:spacing w:after="0" w:line="240" w:lineRule="auto"/>
        <w:ind w:left="1520"/>
        <w:rPr>
          <w:rFonts w:ascii="Times New Roman" w:hAnsi="Times New Roman" w:cs="Times New Roman"/>
          <w:sz w:val="28"/>
          <w:szCs w:val="28"/>
        </w:rPr>
      </w:pPr>
    </w:p>
    <w:p w:rsidR="00184F0F" w:rsidRPr="00DB3B21" w:rsidRDefault="00184F0F" w:rsidP="00184F0F">
      <w:pPr>
        <w:pStyle w:val="a3"/>
        <w:spacing w:after="0" w:line="240" w:lineRule="auto"/>
        <w:ind w:left="1520"/>
        <w:rPr>
          <w:rFonts w:ascii="Times New Roman" w:hAnsi="Times New Roman" w:cs="Times New Roman"/>
          <w:sz w:val="28"/>
          <w:szCs w:val="28"/>
        </w:rPr>
      </w:pPr>
      <w:r w:rsidRPr="00DB3B21">
        <w:rPr>
          <w:rFonts w:ascii="Times New Roman" w:hAnsi="Times New Roman" w:cs="Times New Roman"/>
          <w:sz w:val="28"/>
          <w:szCs w:val="28"/>
        </w:rPr>
        <w:t>1.1 Карагандинского региона</w:t>
      </w:r>
    </w:p>
    <w:p w:rsidR="00184F0F" w:rsidRPr="00DB3B21" w:rsidRDefault="00184F0F" w:rsidP="00184F0F">
      <w:pPr>
        <w:spacing w:after="0" w:line="240" w:lineRule="auto"/>
        <w:jc w:val="center"/>
        <w:rPr>
          <w:rFonts w:ascii="Times New Roman" w:hAnsi="Times New Roman" w:cs="Times New Roman"/>
          <w:sz w:val="28"/>
          <w:szCs w:val="28"/>
        </w:rPr>
      </w:pPr>
      <w:r w:rsidRPr="00DB3B21">
        <w:rPr>
          <w:noProof/>
          <w:lang w:eastAsia="ru-RU"/>
        </w:rPr>
        <w:drawing>
          <wp:inline distT="0" distB="0" distL="0" distR="0" wp14:anchorId="4D6665AD" wp14:editId="6C5783E6">
            <wp:extent cx="5405096" cy="3287141"/>
            <wp:effectExtent l="0" t="0" r="5715"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t="4863"/>
                    <a:stretch/>
                  </pic:blipFill>
                  <pic:spPr bwMode="auto">
                    <a:xfrm>
                      <a:off x="0" y="0"/>
                      <a:ext cx="5419306" cy="3295783"/>
                    </a:xfrm>
                    <a:prstGeom prst="rect">
                      <a:avLst/>
                    </a:prstGeom>
                    <a:ln>
                      <a:noFill/>
                    </a:ln>
                    <a:extLst>
                      <a:ext uri="{53640926-AAD7-44D8-BBD7-CCE9431645EC}">
                        <a14:shadowObscured xmlns:a14="http://schemas.microsoft.com/office/drawing/2010/main"/>
                      </a:ext>
                    </a:extLst>
                  </pic:spPr>
                </pic:pic>
              </a:graphicData>
            </a:graphic>
          </wp:inline>
        </w:drawing>
      </w:r>
    </w:p>
    <w:p w:rsidR="00184F0F" w:rsidRPr="00DB3B21" w:rsidRDefault="00184F0F" w:rsidP="00184F0F">
      <w:pPr>
        <w:spacing w:after="0" w:line="240" w:lineRule="auto"/>
        <w:ind w:firstLine="425"/>
        <w:jc w:val="center"/>
        <w:rPr>
          <w:rFonts w:ascii="Times New Roman" w:hAnsi="Times New Roman" w:cs="Times New Roman"/>
          <w:sz w:val="28"/>
          <w:szCs w:val="28"/>
        </w:rPr>
      </w:pPr>
    </w:p>
    <w:p w:rsidR="00184F0F" w:rsidRPr="00DB3B21" w:rsidRDefault="00184F0F" w:rsidP="00184F0F">
      <w:pPr>
        <w:spacing w:after="0" w:line="240" w:lineRule="auto"/>
        <w:ind w:firstLine="425"/>
        <w:jc w:val="center"/>
        <w:rPr>
          <w:rFonts w:ascii="Times New Roman" w:hAnsi="Times New Roman" w:cs="Times New Roman"/>
          <w:sz w:val="28"/>
          <w:szCs w:val="28"/>
        </w:rPr>
      </w:pPr>
      <w:r w:rsidRPr="00DB3B21">
        <w:rPr>
          <w:rFonts w:ascii="Times New Roman" w:hAnsi="Times New Roman" w:cs="Times New Roman"/>
          <w:sz w:val="28"/>
          <w:szCs w:val="28"/>
        </w:rPr>
        <w:t>Рисунок А1 – Графики нагрузки электротяги</w:t>
      </w:r>
    </w:p>
    <w:p w:rsidR="00184F0F" w:rsidRPr="00DB3B21" w:rsidRDefault="00184F0F" w:rsidP="00184F0F">
      <w:pPr>
        <w:spacing w:after="0" w:line="240" w:lineRule="auto"/>
        <w:ind w:firstLine="425"/>
        <w:jc w:val="center"/>
        <w:rPr>
          <w:rFonts w:ascii="Times New Roman" w:hAnsi="Times New Roman" w:cs="Times New Roman"/>
          <w:sz w:val="28"/>
          <w:szCs w:val="28"/>
        </w:rPr>
      </w:pPr>
    </w:p>
    <w:p w:rsidR="00184F0F" w:rsidRPr="00DB3B21" w:rsidRDefault="00184F0F" w:rsidP="00184F0F">
      <w:pPr>
        <w:tabs>
          <w:tab w:val="left" w:pos="1195"/>
          <w:tab w:val="left" w:pos="1236"/>
          <w:tab w:val="center" w:pos="4677"/>
          <w:tab w:val="left" w:pos="7890"/>
        </w:tabs>
        <w:spacing w:after="0" w:line="240" w:lineRule="auto"/>
        <w:jc w:val="center"/>
        <w:rPr>
          <w:rFonts w:ascii="Times New Roman" w:hAnsi="Times New Roman" w:cs="Times New Roman"/>
          <w:sz w:val="28"/>
          <w:szCs w:val="28"/>
        </w:rPr>
      </w:pPr>
      <w:r w:rsidRPr="00DB3B21">
        <w:rPr>
          <w:noProof/>
          <w:lang w:eastAsia="ru-RU"/>
        </w:rPr>
        <w:drawing>
          <wp:inline distT="0" distB="0" distL="0" distR="0" wp14:anchorId="177E9576" wp14:editId="6E3890FA">
            <wp:extent cx="5506085" cy="3145536"/>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t="5090" r="1552" b="1507"/>
                    <a:stretch/>
                  </pic:blipFill>
                  <pic:spPr bwMode="auto">
                    <a:xfrm>
                      <a:off x="0" y="0"/>
                      <a:ext cx="5514933" cy="3150591"/>
                    </a:xfrm>
                    <a:prstGeom prst="rect">
                      <a:avLst/>
                    </a:prstGeom>
                    <a:ln>
                      <a:noFill/>
                    </a:ln>
                    <a:extLst>
                      <a:ext uri="{53640926-AAD7-44D8-BBD7-CCE9431645EC}">
                        <a14:shadowObscured xmlns:a14="http://schemas.microsoft.com/office/drawing/2010/main"/>
                      </a:ext>
                    </a:extLst>
                  </pic:spPr>
                </pic:pic>
              </a:graphicData>
            </a:graphic>
          </wp:inline>
        </w:drawing>
      </w:r>
    </w:p>
    <w:p w:rsidR="00184F0F" w:rsidRPr="00DB3B21" w:rsidRDefault="00184F0F" w:rsidP="00184F0F">
      <w:pPr>
        <w:spacing w:after="0" w:line="240" w:lineRule="auto"/>
        <w:jc w:val="center"/>
        <w:rPr>
          <w:rFonts w:ascii="Times New Roman" w:hAnsi="Times New Roman" w:cs="Times New Roman"/>
          <w:sz w:val="28"/>
          <w:szCs w:val="28"/>
        </w:rPr>
      </w:pPr>
    </w:p>
    <w:p w:rsidR="00184F0F" w:rsidRPr="00DB3B21" w:rsidRDefault="00184F0F" w:rsidP="00184F0F">
      <w:pPr>
        <w:spacing w:after="0" w:line="240" w:lineRule="auto"/>
        <w:jc w:val="center"/>
        <w:rPr>
          <w:rFonts w:ascii="Times New Roman" w:eastAsia="Times New Roman" w:hAnsi="Times New Roman" w:cs="Times New Roman"/>
          <w:sz w:val="20"/>
          <w:szCs w:val="20"/>
          <w:lang w:eastAsia="ru-RU"/>
        </w:rPr>
      </w:pPr>
      <w:r w:rsidRPr="00DB3B21">
        <w:rPr>
          <w:rFonts w:ascii="Times New Roman" w:hAnsi="Times New Roman" w:cs="Times New Roman"/>
          <w:sz w:val="28"/>
          <w:szCs w:val="28"/>
        </w:rPr>
        <w:t>Рисунок А2 – График нагрузки освещения, быта и мелкомоторной нагрузки</w:t>
      </w:r>
    </w:p>
    <w:p w:rsidR="00184F0F" w:rsidRPr="00DB3B21" w:rsidRDefault="00184F0F" w:rsidP="00184F0F">
      <w:pPr>
        <w:tabs>
          <w:tab w:val="left" w:pos="1195"/>
          <w:tab w:val="left" w:pos="1236"/>
          <w:tab w:val="center" w:pos="4677"/>
          <w:tab w:val="left" w:pos="7890"/>
        </w:tabs>
        <w:spacing w:after="0" w:line="240" w:lineRule="auto"/>
        <w:jc w:val="center"/>
        <w:rPr>
          <w:rFonts w:ascii="Times New Roman" w:hAnsi="Times New Roman" w:cs="Times New Roman"/>
          <w:sz w:val="28"/>
          <w:szCs w:val="28"/>
        </w:rPr>
      </w:pPr>
      <w:r w:rsidRPr="00DB3B21">
        <w:rPr>
          <w:noProof/>
          <w:lang w:eastAsia="ru-RU"/>
        </w:rPr>
        <w:drawing>
          <wp:inline distT="0" distB="0" distL="0" distR="0" wp14:anchorId="3787F7F4" wp14:editId="76400BB4">
            <wp:extent cx="4989444" cy="3489751"/>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t="4804" b="2158"/>
                    <a:stretch/>
                  </pic:blipFill>
                  <pic:spPr bwMode="auto">
                    <a:xfrm>
                      <a:off x="0" y="0"/>
                      <a:ext cx="4990789" cy="3490692"/>
                    </a:xfrm>
                    <a:prstGeom prst="rect">
                      <a:avLst/>
                    </a:prstGeom>
                    <a:ln>
                      <a:noFill/>
                    </a:ln>
                    <a:extLst>
                      <a:ext uri="{53640926-AAD7-44D8-BBD7-CCE9431645EC}">
                        <a14:shadowObscured xmlns:a14="http://schemas.microsoft.com/office/drawing/2010/main"/>
                      </a:ext>
                    </a:extLst>
                  </pic:spPr>
                </pic:pic>
              </a:graphicData>
            </a:graphic>
          </wp:inline>
        </w:drawing>
      </w:r>
    </w:p>
    <w:p w:rsidR="00184F0F" w:rsidRPr="00DB3B21" w:rsidRDefault="00184F0F" w:rsidP="00184F0F">
      <w:pPr>
        <w:spacing w:after="0" w:line="240" w:lineRule="auto"/>
        <w:jc w:val="center"/>
        <w:rPr>
          <w:rFonts w:ascii="Times New Roman" w:hAnsi="Times New Roman" w:cs="Times New Roman"/>
          <w:sz w:val="28"/>
          <w:szCs w:val="28"/>
        </w:rPr>
      </w:pPr>
    </w:p>
    <w:p w:rsidR="00184F0F" w:rsidRPr="00DB3B21" w:rsidRDefault="00184F0F" w:rsidP="00184F0F">
      <w:pPr>
        <w:spacing w:after="0" w:line="240" w:lineRule="auto"/>
        <w:jc w:val="center"/>
        <w:rPr>
          <w:rFonts w:ascii="Times New Roman" w:eastAsia="Times New Roman" w:hAnsi="Times New Roman" w:cs="Times New Roman"/>
          <w:b/>
          <w:sz w:val="20"/>
          <w:szCs w:val="20"/>
          <w:lang w:eastAsia="ru-RU"/>
        </w:rPr>
      </w:pPr>
      <w:r w:rsidRPr="00DB3B21">
        <w:rPr>
          <w:rFonts w:ascii="Times New Roman" w:hAnsi="Times New Roman" w:cs="Times New Roman"/>
          <w:sz w:val="28"/>
          <w:szCs w:val="28"/>
        </w:rPr>
        <w:t>Рисунок А3 – График нагрузки водопровода, тепла и канализации</w:t>
      </w:r>
    </w:p>
    <w:p w:rsidR="00184F0F" w:rsidRPr="00DB3B21" w:rsidRDefault="00184F0F" w:rsidP="00184F0F">
      <w:pPr>
        <w:spacing w:after="0" w:line="240" w:lineRule="auto"/>
        <w:ind w:firstLine="425"/>
        <w:jc w:val="center"/>
        <w:rPr>
          <w:rFonts w:ascii="Times New Roman" w:hAnsi="Times New Roman" w:cs="Times New Roman"/>
          <w:sz w:val="28"/>
          <w:szCs w:val="28"/>
        </w:rPr>
      </w:pPr>
    </w:p>
    <w:p w:rsidR="00184F0F" w:rsidRPr="00DB3B21" w:rsidRDefault="00184F0F" w:rsidP="00184F0F">
      <w:pPr>
        <w:tabs>
          <w:tab w:val="left" w:pos="7146"/>
        </w:tabs>
        <w:spacing w:after="0" w:line="240" w:lineRule="auto"/>
        <w:jc w:val="center"/>
        <w:rPr>
          <w:rFonts w:ascii="Times New Roman" w:eastAsiaTheme="minorEastAsia" w:hAnsi="Times New Roman" w:cs="Times New Roman"/>
          <w:b/>
          <w:sz w:val="28"/>
          <w:szCs w:val="28"/>
        </w:rPr>
      </w:pPr>
      <w:r w:rsidRPr="00DB3B21">
        <w:rPr>
          <w:noProof/>
          <w:lang w:eastAsia="ru-RU"/>
        </w:rPr>
        <w:drawing>
          <wp:inline distT="0" distB="0" distL="0" distR="0" wp14:anchorId="6B46C7A6" wp14:editId="156624EB">
            <wp:extent cx="5071653" cy="3424136"/>
            <wp:effectExtent l="0" t="0" r="0"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t="4052" b="1945"/>
                    <a:stretch/>
                  </pic:blipFill>
                  <pic:spPr bwMode="auto">
                    <a:xfrm>
                      <a:off x="0" y="0"/>
                      <a:ext cx="5071256" cy="3423868"/>
                    </a:xfrm>
                    <a:prstGeom prst="rect">
                      <a:avLst/>
                    </a:prstGeom>
                    <a:ln>
                      <a:noFill/>
                    </a:ln>
                    <a:extLst>
                      <a:ext uri="{53640926-AAD7-44D8-BBD7-CCE9431645EC}">
                        <a14:shadowObscured xmlns:a14="http://schemas.microsoft.com/office/drawing/2010/main"/>
                      </a:ext>
                    </a:extLst>
                  </pic:spPr>
                </pic:pic>
              </a:graphicData>
            </a:graphic>
          </wp:inline>
        </w:drawing>
      </w:r>
    </w:p>
    <w:p w:rsidR="00184F0F" w:rsidRPr="00DB3B21" w:rsidRDefault="00184F0F" w:rsidP="00184F0F">
      <w:pPr>
        <w:tabs>
          <w:tab w:val="left" w:pos="5262"/>
          <w:tab w:val="left" w:pos="7146"/>
        </w:tabs>
        <w:spacing w:after="0" w:line="240" w:lineRule="auto"/>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ab/>
      </w:r>
    </w:p>
    <w:p w:rsidR="00184F0F" w:rsidRPr="00DB3B21" w:rsidRDefault="00184F0F" w:rsidP="00184F0F">
      <w:pPr>
        <w:tabs>
          <w:tab w:val="left" w:pos="7146"/>
        </w:tabs>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Рисунок А4 – Ступенчатый график нагрузки потребителей электротяги</w:t>
      </w:r>
    </w:p>
    <w:p w:rsidR="00184F0F" w:rsidRPr="00DB3B21" w:rsidRDefault="00184F0F" w:rsidP="00184F0F">
      <w:pPr>
        <w:spacing w:after="0" w:line="240" w:lineRule="auto"/>
        <w:ind w:firstLine="425"/>
        <w:jc w:val="center"/>
        <w:rPr>
          <w:rFonts w:ascii="Times New Roman" w:eastAsiaTheme="minorEastAsia" w:hAnsi="Times New Roman" w:cs="Times New Roman"/>
          <w:sz w:val="28"/>
          <w:szCs w:val="28"/>
        </w:rPr>
      </w:pPr>
    </w:p>
    <w:p w:rsidR="00184F0F" w:rsidRPr="00DB3B21" w:rsidRDefault="00184F0F" w:rsidP="00184F0F">
      <w:pPr>
        <w:spacing w:after="0" w:line="240" w:lineRule="auto"/>
        <w:jc w:val="center"/>
        <w:rPr>
          <w:rFonts w:ascii="Times New Roman" w:eastAsiaTheme="minorEastAsia" w:hAnsi="Times New Roman" w:cs="Times New Roman"/>
          <w:sz w:val="28"/>
          <w:szCs w:val="28"/>
        </w:rPr>
      </w:pPr>
    </w:p>
    <w:p w:rsidR="00184F0F" w:rsidRPr="00DB3B21" w:rsidRDefault="00184F0F" w:rsidP="00184F0F">
      <w:pPr>
        <w:spacing w:after="0" w:line="240" w:lineRule="auto"/>
        <w:jc w:val="center"/>
        <w:rPr>
          <w:rFonts w:ascii="Times New Roman" w:eastAsiaTheme="minorEastAsia" w:hAnsi="Times New Roman" w:cs="Times New Roman"/>
          <w:sz w:val="28"/>
          <w:szCs w:val="28"/>
        </w:rPr>
      </w:pPr>
      <w:r w:rsidRPr="00DB3B21">
        <w:rPr>
          <w:noProof/>
          <w:lang w:eastAsia="ru-RU"/>
        </w:rPr>
        <w:drawing>
          <wp:inline distT="0" distB="0" distL="0" distR="0" wp14:anchorId="5E4B12C4" wp14:editId="011BC764">
            <wp:extent cx="5939155" cy="3973689"/>
            <wp:effectExtent l="0" t="0" r="4445"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t="3807"/>
                    <a:stretch/>
                  </pic:blipFill>
                  <pic:spPr bwMode="auto">
                    <a:xfrm>
                      <a:off x="0" y="0"/>
                      <a:ext cx="5941448" cy="3975223"/>
                    </a:xfrm>
                    <a:prstGeom prst="rect">
                      <a:avLst/>
                    </a:prstGeom>
                    <a:ln>
                      <a:noFill/>
                    </a:ln>
                    <a:extLst>
                      <a:ext uri="{53640926-AAD7-44D8-BBD7-CCE9431645EC}">
                        <a14:shadowObscured xmlns:a14="http://schemas.microsoft.com/office/drawing/2010/main"/>
                      </a:ext>
                    </a:extLst>
                  </pic:spPr>
                </pic:pic>
              </a:graphicData>
            </a:graphic>
          </wp:inline>
        </w:drawing>
      </w:r>
    </w:p>
    <w:p w:rsidR="00184F0F" w:rsidRPr="00DB3B21" w:rsidRDefault="00184F0F" w:rsidP="00184F0F">
      <w:pPr>
        <w:tabs>
          <w:tab w:val="left" w:pos="7146"/>
        </w:tabs>
        <w:spacing w:after="0" w:line="240" w:lineRule="auto"/>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Рисунок А5 – Ступенчатый график нагрузки освещения, быта и мелкомоторной нагрузки</w:t>
      </w:r>
    </w:p>
    <w:p w:rsidR="00184F0F" w:rsidRPr="00DB3B21" w:rsidRDefault="00184F0F" w:rsidP="00184F0F">
      <w:pPr>
        <w:tabs>
          <w:tab w:val="left" w:pos="7146"/>
        </w:tabs>
        <w:spacing w:after="0" w:line="240" w:lineRule="auto"/>
        <w:jc w:val="center"/>
        <w:rPr>
          <w:rFonts w:ascii="Times New Roman" w:eastAsiaTheme="minorEastAsia" w:hAnsi="Times New Roman" w:cs="Times New Roman"/>
          <w:sz w:val="28"/>
          <w:szCs w:val="28"/>
        </w:rPr>
      </w:pPr>
    </w:p>
    <w:p w:rsidR="00184F0F" w:rsidRPr="00DB3B21" w:rsidRDefault="00184F0F" w:rsidP="00184F0F">
      <w:pPr>
        <w:tabs>
          <w:tab w:val="left" w:pos="7146"/>
        </w:tabs>
        <w:spacing w:after="0" w:line="240" w:lineRule="auto"/>
        <w:jc w:val="center"/>
        <w:rPr>
          <w:rFonts w:ascii="Times New Roman" w:eastAsiaTheme="minorEastAsia" w:hAnsi="Times New Roman" w:cs="Times New Roman"/>
          <w:sz w:val="28"/>
          <w:szCs w:val="28"/>
        </w:rPr>
      </w:pPr>
    </w:p>
    <w:p w:rsidR="00184F0F" w:rsidRPr="00DB3B21" w:rsidRDefault="00184F0F" w:rsidP="00184F0F">
      <w:pPr>
        <w:tabs>
          <w:tab w:val="left" w:pos="7146"/>
        </w:tabs>
        <w:spacing w:after="0" w:line="240" w:lineRule="auto"/>
        <w:jc w:val="center"/>
        <w:rPr>
          <w:rFonts w:ascii="Times New Roman" w:eastAsiaTheme="minorEastAsia" w:hAnsi="Times New Roman" w:cs="Times New Roman"/>
          <w:sz w:val="28"/>
          <w:szCs w:val="28"/>
        </w:rPr>
      </w:pPr>
      <w:r w:rsidRPr="00DB3B21">
        <w:rPr>
          <w:noProof/>
          <w:lang w:eastAsia="ru-RU"/>
        </w:rPr>
        <w:drawing>
          <wp:inline distT="0" distB="0" distL="0" distR="0" wp14:anchorId="22925071" wp14:editId="6224C5C8">
            <wp:extent cx="5935980" cy="3340176"/>
            <wp:effectExtent l="0" t="0" r="762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t="3570" b="1334"/>
                    <a:stretch/>
                  </pic:blipFill>
                  <pic:spPr bwMode="auto">
                    <a:xfrm>
                      <a:off x="0" y="0"/>
                      <a:ext cx="5943810" cy="3344582"/>
                    </a:xfrm>
                    <a:prstGeom prst="rect">
                      <a:avLst/>
                    </a:prstGeom>
                    <a:ln>
                      <a:noFill/>
                    </a:ln>
                    <a:extLst>
                      <a:ext uri="{53640926-AAD7-44D8-BBD7-CCE9431645EC}">
                        <a14:shadowObscured xmlns:a14="http://schemas.microsoft.com/office/drawing/2010/main"/>
                      </a:ext>
                    </a:extLst>
                  </pic:spPr>
                </pic:pic>
              </a:graphicData>
            </a:graphic>
          </wp:inline>
        </w:drawing>
      </w:r>
    </w:p>
    <w:p w:rsidR="00184F0F" w:rsidRPr="00DB3B21" w:rsidRDefault="00184F0F" w:rsidP="00184F0F">
      <w:pPr>
        <w:tabs>
          <w:tab w:val="left" w:pos="7146"/>
        </w:tabs>
        <w:spacing w:after="0" w:line="240" w:lineRule="auto"/>
        <w:ind w:firstLine="425"/>
        <w:jc w:val="center"/>
        <w:rPr>
          <w:rFonts w:ascii="Times New Roman" w:eastAsiaTheme="minorEastAsia" w:hAnsi="Times New Roman" w:cs="Times New Roman"/>
          <w:sz w:val="28"/>
          <w:szCs w:val="28"/>
        </w:rPr>
      </w:pPr>
    </w:p>
    <w:p w:rsidR="00184F0F" w:rsidRPr="00DB3B21" w:rsidRDefault="00184F0F" w:rsidP="00184F0F">
      <w:pPr>
        <w:tabs>
          <w:tab w:val="left" w:pos="7146"/>
        </w:tabs>
        <w:spacing w:after="0" w:line="240" w:lineRule="auto"/>
        <w:ind w:firstLine="425"/>
        <w:jc w:val="center"/>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t xml:space="preserve">Рисунок А6 – Ступенчатый график нагрузки водопровода, тепла и канализации </w:t>
      </w:r>
    </w:p>
    <w:p w:rsidR="00184F0F" w:rsidRPr="00DB3B21" w:rsidRDefault="00184F0F" w:rsidP="00184F0F">
      <w:pPr>
        <w:spacing w:after="200" w:line="276" w:lineRule="auto"/>
        <w:rPr>
          <w:rFonts w:ascii="Times New Roman" w:eastAsiaTheme="minorEastAsia" w:hAnsi="Times New Roman" w:cs="Times New Roman"/>
          <w:sz w:val="28"/>
          <w:szCs w:val="28"/>
        </w:rPr>
      </w:pPr>
      <w:r w:rsidRPr="00DB3B21">
        <w:rPr>
          <w:rFonts w:ascii="Times New Roman" w:eastAsiaTheme="minorEastAsia" w:hAnsi="Times New Roman" w:cs="Times New Roman"/>
          <w:sz w:val="28"/>
          <w:szCs w:val="28"/>
        </w:rPr>
        <w:br w:type="page"/>
      </w:r>
    </w:p>
    <w:p w:rsidR="00184F0F" w:rsidRPr="00DB3B21" w:rsidRDefault="00184F0F" w:rsidP="00184F0F">
      <w:pPr>
        <w:pStyle w:val="a3"/>
        <w:spacing w:after="0" w:line="240" w:lineRule="auto"/>
        <w:ind w:left="0"/>
        <w:jc w:val="center"/>
        <w:rPr>
          <w:rFonts w:ascii="Times New Roman" w:hAnsi="Times New Roman" w:cs="Times New Roman"/>
          <w:sz w:val="28"/>
          <w:szCs w:val="28"/>
          <w:lang w:val="kk-KZ"/>
        </w:rPr>
      </w:pPr>
      <w:r w:rsidRPr="00DB3B21">
        <w:rPr>
          <w:rFonts w:ascii="Times New Roman" w:hAnsi="Times New Roman" w:cs="Times New Roman"/>
          <w:sz w:val="28"/>
          <w:szCs w:val="28"/>
        </w:rPr>
        <w:t xml:space="preserve">1.2  </w:t>
      </w:r>
      <w:r w:rsidRPr="00DB3B21">
        <w:rPr>
          <w:rFonts w:ascii="Times New Roman" w:hAnsi="Times New Roman" w:cs="Times New Roman"/>
          <w:sz w:val="28"/>
          <w:szCs w:val="28"/>
          <w:lang w:val="kk-KZ"/>
        </w:rPr>
        <w:t xml:space="preserve">Суточные значения активной электрической нагрузки </w:t>
      </w:r>
    </w:p>
    <w:p w:rsidR="00184F0F" w:rsidRPr="00DB3B21" w:rsidRDefault="00184F0F" w:rsidP="00184F0F">
      <w:pPr>
        <w:pStyle w:val="a3"/>
        <w:spacing w:after="0" w:line="240" w:lineRule="auto"/>
        <w:ind w:left="0"/>
        <w:jc w:val="center"/>
        <w:rPr>
          <w:rFonts w:ascii="Times New Roman" w:hAnsi="Times New Roman" w:cs="Times New Roman"/>
          <w:sz w:val="28"/>
          <w:szCs w:val="28"/>
        </w:rPr>
      </w:pPr>
      <w:r w:rsidRPr="00DB3B21">
        <w:rPr>
          <w:rFonts w:ascii="Times New Roman" w:hAnsi="Times New Roman" w:cs="Times New Roman"/>
          <w:sz w:val="28"/>
          <w:szCs w:val="28"/>
          <w:lang w:val="kk-KZ"/>
        </w:rPr>
        <w:t>шахт им. Костенко и Кировская</w:t>
      </w:r>
    </w:p>
    <w:p w:rsidR="00184F0F" w:rsidRPr="00DB3B21" w:rsidRDefault="00184F0F" w:rsidP="00184F0F">
      <w:pPr>
        <w:tabs>
          <w:tab w:val="left" w:pos="7146"/>
        </w:tabs>
        <w:spacing w:after="0" w:line="240" w:lineRule="auto"/>
        <w:ind w:firstLine="425"/>
        <w:jc w:val="center"/>
        <w:rPr>
          <w:rFonts w:ascii="Times New Roman" w:eastAsiaTheme="minorEastAsia" w:hAnsi="Times New Roman" w:cs="Times New Roman"/>
          <w:sz w:val="28"/>
          <w:szCs w:val="28"/>
        </w:rPr>
      </w:pPr>
    </w:p>
    <w:p w:rsidR="00184F0F" w:rsidRPr="00DB3B21" w:rsidRDefault="00184F0F" w:rsidP="00184F0F">
      <w:pPr>
        <w:spacing w:after="200" w:line="276" w:lineRule="auto"/>
        <w:jc w:val="center"/>
        <w:rPr>
          <w:rFonts w:ascii="Times New Roman" w:eastAsiaTheme="minorEastAsia" w:hAnsi="Times New Roman" w:cs="Times New Roman"/>
          <w:sz w:val="28"/>
          <w:szCs w:val="28"/>
        </w:rPr>
      </w:pPr>
      <w:r w:rsidRPr="00DB3B21">
        <w:rPr>
          <w:noProof/>
          <w:lang w:eastAsia="ru-RU"/>
        </w:rPr>
        <w:drawing>
          <wp:inline distT="0" distB="0" distL="0" distR="0" wp14:anchorId="14FD564B" wp14:editId="55E428F4">
            <wp:extent cx="7537935" cy="5374885"/>
            <wp:effectExtent l="0" t="4445" r="1905" b="19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rot="16200000">
                      <a:off x="0" y="0"/>
                      <a:ext cx="7537935" cy="5374885"/>
                    </a:xfrm>
                    <a:prstGeom prst="rect">
                      <a:avLst/>
                    </a:prstGeom>
                  </pic:spPr>
                </pic:pic>
              </a:graphicData>
            </a:graphic>
          </wp:inline>
        </w:drawing>
      </w:r>
    </w:p>
    <w:p w:rsidR="00184F0F" w:rsidRPr="00DB3B21" w:rsidRDefault="00184F0F" w:rsidP="00184F0F">
      <w:pPr>
        <w:spacing w:after="200" w:line="276" w:lineRule="auto"/>
        <w:jc w:val="right"/>
        <w:rPr>
          <w:rFonts w:ascii="Times New Roman" w:hAnsi="Times New Roman" w:cs="Times New Roman"/>
          <w:b/>
          <w:sz w:val="28"/>
          <w:szCs w:val="28"/>
        </w:rPr>
      </w:pPr>
      <w:r w:rsidRPr="00DB3B21">
        <w:rPr>
          <w:rFonts w:ascii="Times New Roman" w:eastAsiaTheme="minorEastAsia" w:hAnsi="Times New Roman" w:cs="Times New Roman"/>
          <w:sz w:val="28"/>
          <w:szCs w:val="28"/>
        </w:rPr>
        <w:br w:type="page"/>
      </w:r>
      <w:r w:rsidRPr="00DB3B21">
        <w:rPr>
          <w:rFonts w:ascii="Times New Roman" w:hAnsi="Times New Roman" w:cs="Times New Roman"/>
          <w:b/>
          <w:sz w:val="28"/>
          <w:szCs w:val="28"/>
        </w:rPr>
        <w:t>ПРИЛОЖЕНИЕ Б</w:t>
      </w:r>
    </w:p>
    <w:p w:rsidR="00184F0F" w:rsidRPr="00DB3B21" w:rsidRDefault="00184F0F" w:rsidP="00184F0F">
      <w:pPr>
        <w:spacing w:after="0" w:line="240" w:lineRule="auto"/>
        <w:ind w:firstLine="425"/>
        <w:jc w:val="center"/>
        <w:rPr>
          <w:rFonts w:ascii="Times New Roman" w:hAnsi="Times New Roman" w:cs="Times New Roman"/>
          <w:sz w:val="28"/>
          <w:szCs w:val="28"/>
        </w:rPr>
      </w:pPr>
      <w:r w:rsidRPr="00DB3B21">
        <w:rPr>
          <w:rFonts w:ascii="Times New Roman" w:hAnsi="Times New Roman" w:cs="Times New Roman"/>
          <w:sz w:val="28"/>
          <w:szCs w:val="28"/>
        </w:rPr>
        <w:t xml:space="preserve">Статистические характеристики режимов электропотребления </w:t>
      </w:r>
    </w:p>
    <w:p w:rsidR="00184F0F" w:rsidRPr="00DB3B21" w:rsidRDefault="00184F0F" w:rsidP="00184F0F">
      <w:pPr>
        <w:spacing w:after="0" w:line="240" w:lineRule="auto"/>
        <w:ind w:firstLine="425"/>
        <w:jc w:val="center"/>
        <w:rPr>
          <w:rFonts w:ascii="Times New Roman" w:hAnsi="Times New Roman" w:cs="Times New Roman"/>
          <w:sz w:val="28"/>
          <w:szCs w:val="28"/>
        </w:rPr>
      </w:pPr>
      <w:r w:rsidRPr="00DB3B21">
        <w:rPr>
          <w:rFonts w:ascii="Times New Roman" w:hAnsi="Times New Roman" w:cs="Times New Roman"/>
          <w:sz w:val="28"/>
          <w:szCs w:val="28"/>
        </w:rPr>
        <w:t xml:space="preserve">угольной шахты </w:t>
      </w:r>
    </w:p>
    <w:p w:rsidR="00184F0F" w:rsidRPr="00DB3B21" w:rsidRDefault="00184F0F" w:rsidP="00184F0F">
      <w:pPr>
        <w:tabs>
          <w:tab w:val="left" w:pos="7146"/>
        </w:tabs>
        <w:spacing w:after="0" w:line="240" w:lineRule="auto"/>
        <w:ind w:firstLine="425"/>
        <w:rPr>
          <w:rFonts w:ascii="Times New Roman" w:eastAsiaTheme="minorEastAsia" w:hAnsi="Times New Roman" w:cs="Times New Roman"/>
          <w:sz w:val="28"/>
          <w:szCs w:val="28"/>
        </w:rPr>
      </w:pPr>
    </w:p>
    <w:p w:rsidR="00184F0F" w:rsidRPr="00DB3B21" w:rsidRDefault="00184F0F" w:rsidP="00184F0F">
      <w:pPr>
        <w:pStyle w:val="af9"/>
        <w:shd w:val="clear" w:color="auto" w:fill="auto"/>
        <w:spacing w:line="240" w:lineRule="auto"/>
        <w:ind w:firstLine="425"/>
        <w:jc w:val="center"/>
        <w:rPr>
          <w:color w:val="auto"/>
          <w:sz w:val="28"/>
          <w:szCs w:val="28"/>
          <w:lang w:eastAsia="ru-RU" w:bidi="ru-RU"/>
        </w:rPr>
      </w:pPr>
      <w:r w:rsidRPr="00DB3B21">
        <w:rPr>
          <w:noProof/>
          <w:color w:val="auto"/>
          <w:sz w:val="28"/>
          <w:szCs w:val="28"/>
          <w:lang w:eastAsia="ru-RU"/>
        </w:rPr>
        <w:drawing>
          <wp:inline distT="0" distB="0" distL="0" distR="0" wp14:anchorId="502889F8" wp14:editId="3E41C3B0">
            <wp:extent cx="4839334" cy="3275763"/>
            <wp:effectExtent l="0" t="0" r="0" b="127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4856743" cy="3287547"/>
                    </a:xfrm>
                    <a:prstGeom prst="rect">
                      <a:avLst/>
                    </a:prstGeom>
                  </pic:spPr>
                </pic:pic>
              </a:graphicData>
            </a:graphic>
          </wp:inline>
        </w:drawing>
      </w:r>
    </w:p>
    <w:p w:rsidR="00184F0F" w:rsidRPr="00DB3B21" w:rsidRDefault="00184F0F" w:rsidP="00184F0F">
      <w:pPr>
        <w:pStyle w:val="a7"/>
        <w:shd w:val="clear" w:color="auto" w:fill="auto"/>
        <w:spacing w:line="240" w:lineRule="auto"/>
        <w:ind w:firstLine="425"/>
        <w:jc w:val="center"/>
        <w:rPr>
          <w:color w:val="auto"/>
          <w:sz w:val="28"/>
          <w:szCs w:val="28"/>
          <w:lang w:eastAsia="ru-RU" w:bidi="ru-RU"/>
        </w:rPr>
      </w:pPr>
      <w:r w:rsidRPr="00DB3B21">
        <w:rPr>
          <w:color w:val="auto"/>
          <w:sz w:val="28"/>
          <w:szCs w:val="28"/>
          <w:lang w:eastAsia="ru-RU" w:bidi="ru-RU"/>
        </w:rPr>
        <w:t>Рисунок Б1 – Автокорреляционная функция</w:t>
      </w:r>
    </w:p>
    <w:p w:rsidR="00184F0F" w:rsidRPr="00DB3B21" w:rsidRDefault="00184F0F" w:rsidP="00184F0F">
      <w:pPr>
        <w:spacing w:after="0" w:line="240" w:lineRule="auto"/>
        <w:ind w:firstLine="425"/>
        <w:jc w:val="center"/>
        <w:rPr>
          <w:rFonts w:ascii="Times New Roman" w:hAnsi="Times New Roman" w:cs="Times New Roman"/>
          <w:sz w:val="28"/>
          <w:szCs w:val="28"/>
        </w:rPr>
      </w:pPr>
    </w:p>
    <w:p w:rsidR="00184F0F" w:rsidRPr="00DB3B21" w:rsidRDefault="00184F0F" w:rsidP="00184F0F">
      <w:pPr>
        <w:spacing w:after="0" w:line="240" w:lineRule="auto"/>
        <w:ind w:firstLine="425"/>
        <w:jc w:val="center"/>
        <w:rPr>
          <w:rFonts w:ascii="Times New Roman" w:hAnsi="Times New Roman" w:cs="Times New Roman"/>
          <w:sz w:val="28"/>
          <w:szCs w:val="28"/>
        </w:rPr>
      </w:pPr>
    </w:p>
    <w:p w:rsidR="00184F0F" w:rsidRPr="00DB3B21" w:rsidRDefault="00184F0F" w:rsidP="00184F0F">
      <w:pPr>
        <w:pStyle w:val="22"/>
        <w:shd w:val="clear" w:color="auto" w:fill="auto"/>
        <w:spacing w:line="240" w:lineRule="auto"/>
        <w:jc w:val="center"/>
        <w:rPr>
          <w:color w:val="auto"/>
          <w:sz w:val="28"/>
          <w:szCs w:val="28"/>
          <w:lang w:eastAsia="ru-RU" w:bidi="ru-RU"/>
        </w:rPr>
      </w:pPr>
      <w:r w:rsidRPr="00DB3B21">
        <w:rPr>
          <w:noProof/>
          <w:color w:val="auto"/>
          <w:sz w:val="28"/>
          <w:szCs w:val="28"/>
          <w:lang w:eastAsia="ru-RU"/>
        </w:rPr>
        <w:drawing>
          <wp:inline distT="0" distB="0" distL="0" distR="0" wp14:anchorId="012EF8C4" wp14:editId="020A37CC">
            <wp:extent cx="5124659" cy="3155182"/>
            <wp:effectExtent l="0" t="0" r="0"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139386" cy="3164249"/>
                    </a:xfrm>
                    <a:prstGeom prst="rect">
                      <a:avLst/>
                    </a:prstGeom>
                  </pic:spPr>
                </pic:pic>
              </a:graphicData>
            </a:graphic>
          </wp:inline>
        </w:drawing>
      </w:r>
    </w:p>
    <w:p w:rsidR="00184F0F" w:rsidRPr="00DB3B21" w:rsidRDefault="00184F0F" w:rsidP="00184F0F">
      <w:pPr>
        <w:pStyle w:val="22"/>
        <w:shd w:val="clear" w:color="auto" w:fill="auto"/>
        <w:spacing w:line="240" w:lineRule="auto"/>
        <w:ind w:firstLine="425"/>
        <w:jc w:val="center"/>
        <w:rPr>
          <w:color w:val="auto"/>
          <w:sz w:val="28"/>
          <w:szCs w:val="28"/>
          <w:lang w:eastAsia="ru-RU" w:bidi="ru-RU"/>
        </w:rPr>
      </w:pPr>
    </w:p>
    <w:p w:rsidR="00184F0F" w:rsidRPr="00DB3B21" w:rsidRDefault="00184F0F" w:rsidP="00184F0F">
      <w:pPr>
        <w:pStyle w:val="22"/>
        <w:shd w:val="clear" w:color="auto" w:fill="auto"/>
        <w:spacing w:line="240" w:lineRule="auto"/>
        <w:ind w:firstLine="425"/>
        <w:jc w:val="center"/>
        <w:rPr>
          <w:color w:val="auto"/>
          <w:sz w:val="28"/>
          <w:szCs w:val="28"/>
          <w:lang w:eastAsia="ru-RU" w:bidi="ru-RU"/>
        </w:rPr>
      </w:pPr>
      <w:r w:rsidRPr="00DB3B21">
        <w:rPr>
          <w:color w:val="auto"/>
          <w:sz w:val="28"/>
          <w:szCs w:val="28"/>
          <w:lang w:eastAsia="ru-RU" w:bidi="ru-RU"/>
        </w:rPr>
        <w:t>Рисунок Б2 - Дисперсионный спектр для активной электрической мощности подземной нагрузки</w:t>
      </w:r>
    </w:p>
    <w:p w:rsidR="00184F0F" w:rsidRPr="00DB3B21" w:rsidRDefault="00184F0F" w:rsidP="00184F0F">
      <w:pPr>
        <w:spacing w:after="0" w:line="240" w:lineRule="auto"/>
        <w:ind w:firstLine="425"/>
        <w:jc w:val="center"/>
        <w:rPr>
          <w:rFonts w:ascii="Times New Roman" w:hAnsi="Times New Roman" w:cs="Times New Roman"/>
          <w:sz w:val="28"/>
          <w:szCs w:val="28"/>
        </w:rPr>
      </w:pPr>
    </w:p>
    <w:p w:rsidR="00184F0F" w:rsidRPr="00DB3B21" w:rsidRDefault="00184F0F" w:rsidP="00184F0F">
      <w:pPr>
        <w:spacing w:after="0" w:line="240" w:lineRule="auto"/>
        <w:jc w:val="center"/>
        <w:rPr>
          <w:rFonts w:ascii="Times New Roman" w:hAnsi="Times New Roman" w:cs="Times New Roman"/>
          <w:sz w:val="28"/>
          <w:szCs w:val="28"/>
        </w:rPr>
      </w:pPr>
      <w:r w:rsidRPr="00DB3B21">
        <w:rPr>
          <w:rFonts w:ascii="Times New Roman" w:hAnsi="Times New Roman" w:cs="Times New Roman"/>
          <w:noProof/>
          <w:sz w:val="28"/>
          <w:szCs w:val="28"/>
          <w:lang w:eastAsia="ru-RU"/>
        </w:rPr>
        <w:drawing>
          <wp:inline distT="0" distB="0" distL="0" distR="0" wp14:anchorId="2667EFC5" wp14:editId="7C6617A7">
            <wp:extent cx="5853876" cy="4067033"/>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870698" cy="4078720"/>
                    </a:xfrm>
                    <a:prstGeom prst="rect">
                      <a:avLst/>
                    </a:prstGeom>
                    <a:noFill/>
                    <a:ln>
                      <a:noFill/>
                    </a:ln>
                  </pic:spPr>
                </pic:pic>
              </a:graphicData>
            </a:graphic>
          </wp:inline>
        </w:drawing>
      </w:r>
    </w:p>
    <w:p w:rsidR="00184F0F" w:rsidRPr="00DB3B21" w:rsidRDefault="00184F0F" w:rsidP="00184F0F">
      <w:pPr>
        <w:pStyle w:val="a7"/>
        <w:shd w:val="clear" w:color="auto" w:fill="auto"/>
        <w:spacing w:line="240" w:lineRule="auto"/>
        <w:ind w:firstLine="425"/>
        <w:jc w:val="center"/>
        <w:rPr>
          <w:color w:val="auto"/>
          <w:sz w:val="28"/>
          <w:szCs w:val="28"/>
          <w:lang w:eastAsia="ru-RU" w:bidi="ru-RU"/>
        </w:rPr>
      </w:pPr>
    </w:p>
    <w:p w:rsidR="00184F0F" w:rsidRPr="00DB3B21" w:rsidRDefault="00184F0F" w:rsidP="00184F0F">
      <w:pPr>
        <w:pStyle w:val="a7"/>
        <w:shd w:val="clear" w:color="auto" w:fill="auto"/>
        <w:spacing w:line="240" w:lineRule="auto"/>
        <w:ind w:firstLine="425"/>
        <w:jc w:val="center"/>
        <w:rPr>
          <w:color w:val="auto"/>
          <w:sz w:val="28"/>
          <w:szCs w:val="28"/>
          <w:lang w:eastAsia="ru-RU" w:bidi="ru-RU"/>
        </w:rPr>
      </w:pPr>
      <w:r w:rsidRPr="00DB3B21">
        <w:rPr>
          <w:color w:val="auto"/>
          <w:sz w:val="28"/>
          <w:szCs w:val="28"/>
          <w:lang w:eastAsia="ru-RU" w:bidi="ru-RU"/>
        </w:rPr>
        <w:t>Рисунок Б3 - Дисперсионный спектр подземной нагрузки</w:t>
      </w:r>
    </w:p>
    <w:p w:rsidR="00184F0F" w:rsidRPr="00DB3B21" w:rsidRDefault="00184F0F" w:rsidP="00184F0F">
      <w:pPr>
        <w:spacing w:after="200" w:line="276" w:lineRule="auto"/>
        <w:rPr>
          <w:rFonts w:ascii="Times New Roman" w:eastAsia="Times New Roman" w:hAnsi="Times New Roman" w:cs="Times New Roman"/>
          <w:sz w:val="28"/>
          <w:szCs w:val="28"/>
          <w:lang w:eastAsia="ru-RU" w:bidi="ru-RU"/>
        </w:rPr>
      </w:pPr>
      <w:r w:rsidRPr="00DB3B21">
        <w:rPr>
          <w:rFonts w:ascii="Times New Roman" w:hAnsi="Times New Roman" w:cs="Times New Roman"/>
          <w:sz w:val="28"/>
          <w:szCs w:val="28"/>
          <w:lang w:eastAsia="ru-RU" w:bidi="ru-RU"/>
        </w:rPr>
        <w:br w:type="page"/>
      </w:r>
    </w:p>
    <w:p w:rsidR="00184F0F" w:rsidRPr="00DB3B21" w:rsidRDefault="00184F0F" w:rsidP="00184F0F">
      <w:pPr>
        <w:spacing w:after="0" w:line="240" w:lineRule="auto"/>
        <w:ind w:firstLine="425"/>
        <w:jc w:val="right"/>
        <w:rPr>
          <w:rFonts w:ascii="Times New Roman" w:hAnsi="Times New Roman" w:cs="Times New Roman"/>
          <w:b/>
          <w:sz w:val="28"/>
          <w:szCs w:val="28"/>
        </w:rPr>
      </w:pPr>
      <w:r w:rsidRPr="00DB3B21">
        <w:rPr>
          <w:rFonts w:ascii="Times New Roman" w:hAnsi="Times New Roman" w:cs="Times New Roman"/>
          <w:b/>
          <w:sz w:val="28"/>
          <w:szCs w:val="28"/>
        </w:rPr>
        <w:t>ПРИЛОЖЕНИЕ В</w:t>
      </w:r>
    </w:p>
    <w:p w:rsidR="00C65D81" w:rsidRPr="00DB3B21" w:rsidRDefault="00C65D81" w:rsidP="00C65D81">
      <w:pPr>
        <w:spacing w:after="0" w:line="240" w:lineRule="auto"/>
        <w:ind w:firstLine="709"/>
        <w:jc w:val="center"/>
        <w:rPr>
          <w:rFonts w:ascii="Times New Roman" w:hAnsi="Times New Roman" w:cs="Times New Roman"/>
          <w:sz w:val="28"/>
          <w:szCs w:val="28"/>
          <w:lang w:eastAsia="ru-RU"/>
        </w:rPr>
      </w:pPr>
    </w:p>
    <w:p w:rsidR="00C65D81" w:rsidRPr="00DB3B21" w:rsidRDefault="00C65D81" w:rsidP="00C65D81">
      <w:pPr>
        <w:spacing w:after="0" w:line="240" w:lineRule="auto"/>
        <w:ind w:firstLine="709"/>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Листинг</w:t>
      </w:r>
      <w:r w:rsidR="0066327A" w:rsidRPr="00DB3B21">
        <w:rPr>
          <w:rFonts w:ascii="Times New Roman" w:hAnsi="Times New Roman" w:cs="Times New Roman"/>
          <w:sz w:val="28"/>
          <w:szCs w:val="28"/>
          <w:lang w:eastAsia="ru-RU"/>
        </w:rPr>
        <w:t>и</w:t>
      </w:r>
      <w:r w:rsidRPr="00DB3B21">
        <w:rPr>
          <w:rFonts w:ascii="Times New Roman" w:hAnsi="Times New Roman" w:cs="Times New Roman"/>
          <w:sz w:val="28"/>
          <w:szCs w:val="28"/>
          <w:lang w:eastAsia="ru-RU"/>
        </w:rPr>
        <w:t xml:space="preserve"> расчетов прогнозных моделей</w:t>
      </w:r>
    </w:p>
    <w:p w:rsidR="00C65D81" w:rsidRPr="00DB3B21" w:rsidRDefault="00C65D81" w:rsidP="00184F0F">
      <w:pPr>
        <w:spacing w:after="0" w:line="240" w:lineRule="auto"/>
        <w:ind w:firstLine="425"/>
        <w:jc w:val="right"/>
        <w:rPr>
          <w:rFonts w:ascii="Times New Roman" w:hAnsi="Times New Roman" w:cs="Times New Roman"/>
          <w:b/>
          <w:sz w:val="28"/>
          <w:szCs w:val="28"/>
        </w:rPr>
      </w:pPr>
    </w:p>
    <w:p w:rsidR="00184F0F" w:rsidRPr="00DB3B21" w:rsidRDefault="00184F0F" w:rsidP="00184F0F">
      <w:pPr>
        <w:spacing w:after="0" w:line="240" w:lineRule="auto"/>
        <w:ind w:firstLine="709"/>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 xml:space="preserve">В1. Листинг расчетов в </w:t>
      </w:r>
      <w:r w:rsidRPr="00DB3B21">
        <w:rPr>
          <w:rFonts w:ascii="Times New Roman" w:hAnsi="Times New Roman" w:cs="Times New Roman"/>
          <w:sz w:val="28"/>
          <w:szCs w:val="28"/>
          <w:lang w:val="en-US" w:eastAsia="ru-RU"/>
        </w:rPr>
        <w:t>SPSS</w:t>
      </w:r>
      <w:r w:rsidRPr="00DB3B21">
        <w:rPr>
          <w:rFonts w:ascii="Times New Roman" w:hAnsi="Times New Roman" w:cs="Times New Roman"/>
          <w:sz w:val="28"/>
          <w:szCs w:val="28"/>
          <w:lang w:eastAsia="ru-RU"/>
        </w:rPr>
        <w:t xml:space="preserve"> параметров модели сезонной </w:t>
      </w:r>
      <w:r w:rsidRPr="00DB3B21">
        <w:rPr>
          <w:rFonts w:ascii="Times New Roman" w:hAnsi="Times New Roman" w:cs="Times New Roman"/>
          <w:sz w:val="28"/>
          <w:szCs w:val="28"/>
          <w:lang w:val="en-US" w:eastAsia="ru-RU"/>
        </w:rPr>
        <w:t>ARIMA</w:t>
      </w:r>
    </w:p>
    <w:p w:rsidR="00184F0F" w:rsidRPr="00DB3B21" w:rsidRDefault="00184F0F" w:rsidP="00184F0F">
      <w:pPr>
        <w:spacing w:after="0" w:line="240" w:lineRule="auto"/>
        <w:ind w:firstLine="709"/>
        <w:rPr>
          <w:rFonts w:ascii="Times New Roman" w:hAnsi="Times New Roman" w:cs="Times New Roman"/>
          <w:sz w:val="20"/>
          <w:szCs w:val="20"/>
        </w:rPr>
      </w:pPr>
    </w:p>
    <w:p w:rsidR="00184F0F" w:rsidRPr="00DB3B21" w:rsidRDefault="00184F0F" w:rsidP="00184F0F">
      <w:pPr>
        <w:spacing w:after="0" w:line="240" w:lineRule="auto"/>
        <w:ind w:firstLine="709"/>
        <w:rPr>
          <w:rFonts w:ascii="Times New Roman" w:hAnsi="Times New Roman" w:cs="Times New Roman"/>
          <w:sz w:val="20"/>
          <w:szCs w:val="20"/>
        </w:rPr>
      </w:pPr>
      <w:r w:rsidRPr="00DB3B21">
        <w:rPr>
          <w:rFonts w:ascii="Times New Roman" w:hAnsi="Times New Roman" w:cs="Times New Roman"/>
          <w:sz w:val="20"/>
          <w:szCs w:val="20"/>
        </w:rPr>
        <w:t>Мастер моделей временных рядов</w:t>
      </w:r>
    </w:p>
    <w:tbl>
      <w:tblPr>
        <w:tblW w:w="5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58"/>
        <w:gridCol w:w="1697"/>
        <w:gridCol w:w="1167"/>
        <w:gridCol w:w="1818"/>
      </w:tblGrid>
      <w:tr w:rsidR="00DB3B21" w:rsidRPr="00DB3B21" w:rsidTr="00072F17">
        <w:trPr>
          <w:cantSplit/>
        </w:trPr>
        <w:tc>
          <w:tcPr>
            <w:tcW w:w="5942" w:type="dxa"/>
            <w:gridSpan w:val="4"/>
            <w:shd w:val="clear" w:color="auto" w:fill="FFFFFF"/>
            <w:vAlign w:val="center"/>
            <w:hideMark/>
          </w:tcPr>
          <w:p w:rsidR="00184F0F" w:rsidRPr="00DB3B21" w:rsidRDefault="00184F0F" w:rsidP="00072F17">
            <w:pPr>
              <w:spacing w:after="0" w:line="240" w:lineRule="auto"/>
              <w:ind w:left="60" w:right="60"/>
              <w:jc w:val="center"/>
              <w:rPr>
                <w:rFonts w:ascii="Times New Roman" w:hAnsi="Times New Roman" w:cs="Times New Roman"/>
                <w:sz w:val="20"/>
                <w:szCs w:val="20"/>
              </w:rPr>
            </w:pPr>
            <w:r w:rsidRPr="00DB3B21">
              <w:rPr>
                <w:rFonts w:ascii="Times New Roman" w:hAnsi="Times New Roman" w:cs="Times New Roman"/>
                <w:b/>
                <w:bCs/>
                <w:sz w:val="20"/>
                <w:szCs w:val="20"/>
              </w:rPr>
              <w:t>Описание модели</w:t>
            </w:r>
          </w:p>
        </w:tc>
      </w:tr>
      <w:tr w:rsidR="00DB3B21" w:rsidRPr="00DB3B21" w:rsidTr="00072F17">
        <w:trPr>
          <w:cantSplit/>
        </w:trPr>
        <w:tc>
          <w:tcPr>
            <w:tcW w:w="4123" w:type="dxa"/>
            <w:gridSpan w:val="3"/>
            <w:shd w:val="clear" w:color="auto" w:fill="FFFFFF"/>
            <w:vAlign w:val="bottom"/>
          </w:tcPr>
          <w:p w:rsidR="00184F0F" w:rsidRPr="00DB3B21" w:rsidRDefault="00184F0F" w:rsidP="00072F17">
            <w:pPr>
              <w:spacing w:after="0" w:line="240" w:lineRule="auto"/>
              <w:rPr>
                <w:rFonts w:ascii="Times New Roman" w:hAnsi="Times New Roman" w:cs="Times New Roman"/>
                <w:sz w:val="20"/>
                <w:szCs w:val="20"/>
              </w:rPr>
            </w:pPr>
          </w:p>
        </w:tc>
        <w:tc>
          <w:tcPr>
            <w:tcW w:w="1819" w:type="dxa"/>
            <w:shd w:val="clear" w:color="auto" w:fill="FFFFFF"/>
            <w:vAlign w:val="bottom"/>
            <w:hideMark/>
          </w:tcPr>
          <w:p w:rsidR="00184F0F" w:rsidRPr="00DB3B21" w:rsidRDefault="00184F0F" w:rsidP="00072F17">
            <w:pPr>
              <w:spacing w:after="0" w:line="240" w:lineRule="auto"/>
              <w:ind w:left="60" w:right="60"/>
              <w:jc w:val="center"/>
              <w:rPr>
                <w:rFonts w:ascii="Times New Roman" w:hAnsi="Times New Roman" w:cs="Times New Roman"/>
                <w:sz w:val="20"/>
                <w:szCs w:val="20"/>
              </w:rPr>
            </w:pPr>
            <w:r w:rsidRPr="00DB3B21">
              <w:rPr>
                <w:rFonts w:ascii="Times New Roman" w:hAnsi="Times New Roman" w:cs="Times New Roman"/>
                <w:sz w:val="20"/>
                <w:szCs w:val="20"/>
              </w:rPr>
              <w:t>Тип модели</w:t>
            </w:r>
          </w:p>
        </w:tc>
      </w:tr>
      <w:tr w:rsidR="00DB3B21" w:rsidRPr="00DB3B21" w:rsidTr="00072F17">
        <w:trPr>
          <w:cantSplit/>
        </w:trPr>
        <w:tc>
          <w:tcPr>
            <w:tcW w:w="1258" w:type="dxa"/>
            <w:shd w:val="clear" w:color="auto" w:fill="E0E0E0"/>
            <w:hideMark/>
          </w:tcPr>
          <w:p w:rsidR="00184F0F" w:rsidRPr="00DB3B21" w:rsidRDefault="00184F0F" w:rsidP="00072F17">
            <w:pPr>
              <w:spacing w:after="0" w:line="240" w:lineRule="auto"/>
              <w:ind w:left="60" w:right="60"/>
              <w:rPr>
                <w:rFonts w:ascii="Times New Roman" w:hAnsi="Times New Roman" w:cs="Times New Roman"/>
                <w:sz w:val="20"/>
                <w:szCs w:val="20"/>
              </w:rPr>
            </w:pPr>
            <w:r w:rsidRPr="00DB3B21">
              <w:rPr>
                <w:rFonts w:ascii="Times New Roman" w:hAnsi="Times New Roman" w:cs="Times New Roman"/>
                <w:sz w:val="20"/>
                <w:szCs w:val="20"/>
              </w:rPr>
              <w:t>ИД модели</w:t>
            </w:r>
          </w:p>
        </w:tc>
        <w:tc>
          <w:tcPr>
            <w:tcW w:w="1698" w:type="dxa"/>
            <w:shd w:val="clear" w:color="auto" w:fill="E0E0E0"/>
            <w:hideMark/>
          </w:tcPr>
          <w:p w:rsidR="00184F0F" w:rsidRPr="00DB3B21" w:rsidRDefault="00184F0F" w:rsidP="00072F17">
            <w:pPr>
              <w:spacing w:after="0" w:line="240" w:lineRule="auto"/>
              <w:ind w:left="60" w:right="60"/>
              <w:rPr>
                <w:rFonts w:ascii="Times New Roman" w:hAnsi="Times New Roman" w:cs="Times New Roman"/>
                <w:sz w:val="20"/>
                <w:szCs w:val="20"/>
              </w:rPr>
            </w:pPr>
            <w:r w:rsidRPr="00DB3B21">
              <w:rPr>
                <w:rFonts w:ascii="Times New Roman" w:hAnsi="Times New Roman" w:cs="Times New Roman"/>
                <w:sz w:val="20"/>
                <w:szCs w:val="20"/>
              </w:rPr>
              <w:t>потребление э/э</w:t>
            </w:r>
          </w:p>
        </w:tc>
        <w:tc>
          <w:tcPr>
            <w:tcW w:w="1167" w:type="dxa"/>
            <w:shd w:val="clear" w:color="auto" w:fill="E0E0E0"/>
            <w:hideMark/>
          </w:tcPr>
          <w:p w:rsidR="00184F0F" w:rsidRPr="00DB3B21" w:rsidRDefault="00184F0F" w:rsidP="00072F17">
            <w:pPr>
              <w:spacing w:after="0" w:line="240" w:lineRule="auto"/>
              <w:ind w:left="60" w:right="60"/>
              <w:rPr>
                <w:rFonts w:ascii="Times New Roman" w:hAnsi="Times New Roman" w:cs="Times New Roman"/>
                <w:sz w:val="20"/>
                <w:szCs w:val="20"/>
              </w:rPr>
            </w:pPr>
            <w:r w:rsidRPr="00DB3B21">
              <w:rPr>
                <w:rFonts w:ascii="Times New Roman" w:hAnsi="Times New Roman" w:cs="Times New Roman"/>
                <w:sz w:val="20"/>
                <w:szCs w:val="20"/>
              </w:rPr>
              <w:t>Модель_1</w:t>
            </w:r>
          </w:p>
        </w:tc>
        <w:tc>
          <w:tcPr>
            <w:tcW w:w="1819" w:type="dxa"/>
            <w:shd w:val="clear" w:color="auto" w:fill="F9F9FB"/>
            <w:hideMark/>
          </w:tcPr>
          <w:p w:rsidR="00184F0F" w:rsidRPr="00DB3B21" w:rsidRDefault="00184F0F" w:rsidP="00072F17">
            <w:pPr>
              <w:spacing w:after="0" w:line="240" w:lineRule="auto"/>
              <w:ind w:left="60" w:right="60"/>
              <w:rPr>
                <w:rFonts w:ascii="Times New Roman" w:hAnsi="Times New Roman" w:cs="Times New Roman"/>
                <w:sz w:val="20"/>
                <w:szCs w:val="20"/>
              </w:rPr>
            </w:pPr>
            <w:r w:rsidRPr="00DB3B21">
              <w:rPr>
                <w:rFonts w:ascii="Times New Roman" w:hAnsi="Times New Roman" w:cs="Times New Roman"/>
                <w:sz w:val="20"/>
                <w:szCs w:val="20"/>
              </w:rPr>
              <w:t>ARIMA(0,1,1)(1,0,1)</w:t>
            </w:r>
          </w:p>
        </w:tc>
      </w:tr>
    </w:tbl>
    <w:p w:rsidR="00184F0F" w:rsidRPr="00DB3B21" w:rsidRDefault="00184F0F" w:rsidP="00184F0F">
      <w:pPr>
        <w:spacing w:after="0" w:line="240" w:lineRule="auto"/>
        <w:ind w:firstLine="709"/>
        <w:rPr>
          <w:rFonts w:ascii="Times New Roman" w:hAnsi="Times New Roman" w:cs="Times New Roman"/>
          <w:sz w:val="20"/>
          <w:szCs w:val="20"/>
        </w:rPr>
      </w:pPr>
    </w:p>
    <w:p w:rsidR="00184F0F" w:rsidRPr="00DB3B21" w:rsidRDefault="00184F0F" w:rsidP="00184F0F">
      <w:pPr>
        <w:spacing w:after="0" w:line="240" w:lineRule="auto"/>
        <w:ind w:firstLine="709"/>
        <w:rPr>
          <w:rFonts w:ascii="Times New Roman" w:hAnsi="Times New Roman" w:cs="Times New Roman"/>
          <w:sz w:val="20"/>
          <w:szCs w:val="20"/>
        </w:rPr>
      </w:pPr>
      <w:r w:rsidRPr="00DB3B21">
        <w:rPr>
          <w:rFonts w:ascii="Times New Roman" w:hAnsi="Times New Roman" w:cs="Times New Roman"/>
          <w:sz w:val="20"/>
          <w:szCs w:val="20"/>
        </w:rPr>
        <w:t>Сводка для модели</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0"/>
        <w:gridCol w:w="691"/>
        <w:gridCol w:w="661"/>
        <w:gridCol w:w="711"/>
        <w:gridCol w:w="760"/>
        <w:gridCol w:w="661"/>
        <w:gridCol w:w="661"/>
        <w:gridCol w:w="661"/>
        <w:gridCol w:w="661"/>
        <w:gridCol w:w="661"/>
        <w:gridCol w:w="661"/>
        <w:gridCol w:w="661"/>
      </w:tblGrid>
      <w:tr w:rsidR="00DB3B21" w:rsidRPr="00DB3B21" w:rsidTr="00072F17">
        <w:trPr>
          <w:cantSplit/>
        </w:trPr>
        <w:tc>
          <w:tcPr>
            <w:tcW w:w="9017" w:type="dxa"/>
            <w:gridSpan w:val="12"/>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b/>
                <w:bCs/>
                <w:sz w:val="20"/>
                <w:szCs w:val="20"/>
              </w:rPr>
              <w:t>Качество подгонки модели</w:t>
            </w:r>
          </w:p>
        </w:tc>
      </w:tr>
      <w:tr w:rsidR="00DB3B21" w:rsidRPr="00DB3B21" w:rsidTr="00072F17">
        <w:trPr>
          <w:cantSplit/>
        </w:trPr>
        <w:tc>
          <w:tcPr>
            <w:tcW w:w="1578" w:type="dxa"/>
            <w:vMerge w:val="restart"/>
            <w:shd w:val="clear" w:color="auto" w:fill="FFFFFF"/>
            <w:vAlign w:val="bottom"/>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Статистика подгонки</w:t>
            </w:r>
          </w:p>
        </w:tc>
        <w:tc>
          <w:tcPr>
            <w:tcW w:w="690"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Среднее</w:t>
            </w:r>
          </w:p>
        </w:tc>
        <w:tc>
          <w:tcPr>
            <w:tcW w:w="660"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 ош.</w:t>
            </w:r>
          </w:p>
        </w:tc>
        <w:tc>
          <w:tcPr>
            <w:tcW w:w="710"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Минимум</w:t>
            </w:r>
          </w:p>
        </w:tc>
        <w:tc>
          <w:tcPr>
            <w:tcW w:w="759"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Максимум</w:t>
            </w:r>
          </w:p>
        </w:tc>
        <w:tc>
          <w:tcPr>
            <w:tcW w:w="4620" w:type="dxa"/>
            <w:gridSpan w:val="7"/>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Процентиль</w:t>
            </w:r>
          </w:p>
        </w:tc>
      </w:tr>
      <w:tr w:rsidR="00DB3B21" w:rsidRPr="00DB3B21" w:rsidTr="00072F17">
        <w:trPr>
          <w:cantSplit/>
        </w:trPr>
        <w:tc>
          <w:tcPr>
            <w:tcW w:w="9017" w:type="dxa"/>
            <w:vMerge/>
            <w:vAlign w:val="center"/>
            <w:hideMark/>
          </w:tcPr>
          <w:p w:rsidR="00184F0F" w:rsidRPr="00DB3B21" w:rsidRDefault="00184F0F" w:rsidP="00072F17">
            <w:pPr>
              <w:spacing w:after="0" w:line="240" w:lineRule="auto"/>
              <w:rPr>
                <w:rFonts w:ascii="Times New Roman" w:hAnsi="Times New Roman" w:cs="Times New Roman"/>
                <w:sz w:val="20"/>
                <w:szCs w:val="20"/>
              </w:rPr>
            </w:pPr>
          </w:p>
        </w:tc>
        <w:tc>
          <w:tcPr>
            <w:tcW w:w="690"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660"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710"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759"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5</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10</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25</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50</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75</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90</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95</w:t>
            </w:r>
          </w:p>
        </w:tc>
      </w:tr>
      <w:tr w:rsidR="00DB3B21" w:rsidRPr="00DB3B21" w:rsidTr="00072F17">
        <w:trPr>
          <w:cantSplit/>
        </w:trPr>
        <w:tc>
          <w:tcPr>
            <w:tcW w:w="1578"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Стационарный R-квадрат</w:t>
            </w:r>
          </w:p>
        </w:tc>
        <w:tc>
          <w:tcPr>
            <w:tcW w:w="69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,359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,359</w:t>
            </w:r>
          </w:p>
        </w:tc>
        <w:tc>
          <w:tcPr>
            <w:tcW w:w="759"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,359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,359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,359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,359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,359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,359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,359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,359</w:t>
            </w:r>
          </w:p>
        </w:tc>
      </w:tr>
      <w:tr w:rsidR="00DB3B21" w:rsidRPr="00DB3B21" w:rsidTr="00072F17">
        <w:trPr>
          <w:cantSplit/>
        </w:trPr>
        <w:tc>
          <w:tcPr>
            <w:tcW w:w="1578"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R-квадрат</w:t>
            </w:r>
          </w:p>
        </w:tc>
        <w:tc>
          <w:tcPr>
            <w:tcW w:w="69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,263</w:t>
            </w:r>
          </w:p>
        </w:tc>
        <w:tc>
          <w:tcPr>
            <w:tcW w:w="759"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,263</w:t>
            </w:r>
          </w:p>
        </w:tc>
      </w:tr>
      <w:tr w:rsidR="00DB3B21" w:rsidRPr="00DB3B21" w:rsidTr="00072F17">
        <w:trPr>
          <w:cantSplit/>
        </w:trPr>
        <w:tc>
          <w:tcPr>
            <w:tcW w:w="1578"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КСКО</w:t>
            </w:r>
          </w:p>
        </w:tc>
        <w:tc>
          <w:tcPr>
            <w:tcW w:w="69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4,165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4,165</w:t>
            </w:r>
          </w:p>
        </w:tc>
        <w:tc>
          <w:tcPr>
            <w:tcW w:w="759"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4,165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4,165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4,165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4,165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4,165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4,165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4,165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4,165</w:t>
            </w:r>
          </w:p>
        </w:tc>
      </w:tr>
      <w:tr w:rsidR="00DB3B21" w:rsidRPr="00DB3B21" w:rsidTr="00072F17">
        <w:trPr>
          <w:cantSplit/>
        </w:trPr>
        <w:tc>
          <w:tcPr>
            <w:tcW w:w="1578"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CОМО</w:t>
            </w:r>
          </w:p>
        </w:tc>
        <w:tc>
          <w:tcPr>
            <w:tcW w:w="69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11,269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11,269</w:t>
            </w:r>
          </w:p>
        </w:tc>
        <w:tc>
          <w:tcPr>
            <w:tcW w:w="759"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11,269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11,269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11,269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11,269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11,269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11,269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11,269</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11,269</w:t>
            </w:r>
          </w:p>
        </w:tc>
      </w:tr>
      <w:tr w:rsidR="00DB3B21" w:rsidRPr="00DB3B21" w:rsidTr="00072F17">
        <w:trPr>
          <w:cantSplit/>
        </w:trPr>
        <w:tc>
          <w:tcPr>
            <w:tcW w:w="1578"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МОМО</w:t>
            </w:r>
          </w:p>
        </w:tc>
        <w:tc>
          <w:tcPr>
            <w:tcW w:w="69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147,205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147,205</w:t>
            </w:r>
          </w:p>
        </w:tc>
        <w:tc>
          <w:tcPr>
            <w:tcW w:w="759"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147,205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147,205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147,205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147,205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147,205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147,205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147,205</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147,205</w:t>
            </w:r>
          </w:p>
        </w:tc>
      </w:tr>
      <w:tr w:rsidR="00DB3B21" w:rsidRPr="00DB3B21" w:rsidTr="00072F17">
        <w:trPr>
          <w:cantSplit/>
        </w:trPr>
        <w:tc>
          <w:tcPr>
            <w:tcW w:w="1578"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СМО</w:t>
            </w:r>
          </w:p>
        </w:tc>
        <w:tc>
          <w:tcPr>
            <w:tcW w:w="69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3,053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3,053</w:t>
            </w:r>
          </w:p>
        </w:tc>
        <w:tc>
          <w:tcPr>
            <w:tcW w:w="759"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3,053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3,053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3,053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3,053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3,053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3,053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3,053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3,053</w:t>
            </w:r>
          </w:p>
        </w:tc>
      </w:tr>
      <w:tr w:rsidR="00DB3B21" w:rsidRPr="00DB3B21" w:rsidTr="00072F17">
        <w:trPr>
          <w:cantSplit/>
        </w:trPr>
        <w:tc>
          <w:tcPr>
            <w:tcW w:w="1578"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ММО</w:t>
            </w:r>
          </w:p>
        </w:tc>
        <w:tc>
          <w:tcPr>
            <w:tcW w:w="69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19,541</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19,541</w:t>
            </w:r>
          </w:p>
        </w:tc>
        <w:tc>
          <w:tcPr>
            <w:tcW w:w="759"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19,541</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19,541</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19,541</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19,541</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19,541</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19,541</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19,541</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19,541</w:t>
            </w:r>
          </w:p>
        </w:tc>
      </w:tr>
      <w:tr w:rsidR="00DB3B21" w:rsidRPr="00DB3B21" w:rsidTr="00072F17">
        <w:trPr>
          <w:cantSplit/>
        </w:trPr>
        <w:tc>
          <w:tcPr>
            <w:tcW w:w="1578"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Нормализованный BIC</w:t>
            </w:r>
          </w:p>
        </w:tc>
        <w:tc>
          <w:tcPr>
            <w:tcW w:w="69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2,903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2,903</w:t>
            </w:r>
          </w:p>
        </w:tc>
        <w:tc>
          <w:tcPr>
            <w:tcW w:w="759"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2,903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2,903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2,903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2,903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2,903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2,903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2,903</w:t>
            </w:r>
          </w:p>
        </w:tc>
        <w:tc>
          <w:tcPr>
            <w:tcW w:w="660" w:type="dxa"/>
            <w:shd w:val="clear" w:color="auto" w:fill="F9F9FB"/>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2,903</w:t>
            </w:r>
          </w:p>
        </w:tc>
      </w:tr>
    </w:tbl>
    <w:p w:rsidR="00184F0F" w:rsidRPr="00DB3B21" w:rsidRDefault="00184F0F" w:rsidP="00184F0F">
      <w:pPr>
        <w:spacing w:after="0" w:line="240" w:lineRule="auto"/>
        <w:ind w:firstLine="709"/>
        <w:rPr>
          <w:rFonts w:ascii="Times New Roman" w:hAnsi="Times New Roman" w:cs="Times New Roman"/>
          <w:sz w:val="20"/>
          <w:szCs w:val="20"/>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6"/>
        <w:gridCol w:w="873"/>
        <w:gridCol w:w="874"/>
        <w:gridCol w:w="701"/>
        <w:gridCol w:w="610"/>
        <w:gridCol w:w="610"/>
        <w:gridCol w:w="874"/>
        <w:gridCol w:w="756"/>
        <w:gridCol w:w="610"/>
        <w:gridCol w:w="792"/>
        <w:gridCol w:w="874"/>
      </w:tblGrid>
      <w:tr w:rsidR="00DB3B21" w:rsidRPr="00DB3B21" w:rsidTr="00072F17">
        <w:trPr>
          <w:cantSplit/>
        </w:trPr>
        <w:tc>
          <w:tcPr>
            <w:tcW w:w="9020" w:type="dxa"/>
            <w:gridSpan w:val="11"/>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b/>
                <w:bCs/>
                <w:sz w:val="20"/>
                <w:szCs w:val="20"/>
              </w:rPr>
              <w:t>Статистики модели</w:t>
            </w:r>
          </w:p>
        </w:tc>
      </w:tr>
      <w:tr w:rsidR="00DB3B21" w:rsidRPr="00DB3B21" w:rsidTr="00072F17">
        <w:trPr>
          <w:cantSplit/>
        </w:trPr>
        <w:tc>
          <w:tcPr>
            <w:tcW w:w="1455"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Модель</w:t>
            </w:r>
          </w:p>
        </w:tc>
        <w:tc>
          <w:tcPr>
            <w:tcW w:w="873"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Число предикторов</w:t>
            </w:r>
          </w:p>
        </w:tc>
        <w:tc>
          <w:tcPr>
            <w:tcW w:w="3664" w:type="dxa"/>
            <w:gridSpan w:val="5"/>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Статистики подгонки модели</w:t>
            </w:r>
          </w:p>
        </w:tc>
        <w:tc>
          <w:tcPr>
            <w:tcW w:w="2155" w:type="dxa"/>
            <w:gridSpan w:val="3"/>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Q-статистика Льюнга-Бокса (18)</w:t>
            </w:r>
          </w:p>
        </w:tc>
        <w:tc>
          <w:tcPr>
            <w:tcW w:w="873"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Число выбросов</w:t>
            </w:r>
          </w:p>
        </w:tc>
      </w:tr>
      <w:tr w:rsidR="00DB3B21" w:rsidRPr="00DB3B21" w:rsidTr="00072F17">
        <w:trPr>
          <w:cantSplit/>
        </w:trPr>
        <w:tc>
          <w:tcPr>
            <w:tcW w:w="9020"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873"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873"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Стационарный R-квадрат</w:t>
            </w:r>
          </w:p>
        </w:tc>
        <w:tc>
          <w:tcPr>
            <w:tcW w:w="70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R-квадрат</w:t>
            </w:r>
          </w:p>
        </w:tc>
        <w:tc>
          <w:tcPr>
            <w:tcW w:w="609"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КСКО</w:t>
            </w:r>
          </w:p>
        </w:tc>
        <w:tc>
          <w:tcPr>
            <w:tcW w:w="609"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CОМО</w:t>
            </w:r>
          </w:p>
        </w:tc>
        <w:tc>
          <w:tcPr>
            <w:tcW w:w="873"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Нормализованный BIC</w:t>
            </w:r>
          </w:p>
        </w:tc>
        <w:tc>
          <w:tcPr>
            <w:tcW w:w="755"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Статистика</w:t>
            </w:r>
          </w:p>
        </w:tc>
        <w:tc>
          <w:tcPr>
            <w:tcW w:w="609"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DF</w:t>
            </w:r>
          </w:p>
        </w:tc>
        <w:tc>
          <w:tcPr>
            <w:tcW w:w="791"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Значимость</w:t>
            </w:r>
          </w:p>
        </w:tc>
        <w:tc>
          <w:tcPr>
            <w:tcW w:w="873"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r>
      <w:tr w:rsidR="00DB3B21" w:rsidRPr="00DB3B21" w:rsidTr="00072F17">
        <w:trPr>
          <w:cantSplit/>
        </w:trPr>
        <w:tc>
          <w:tcPr>
            <w:tcW w:w="1455"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потребление э/э-Модель_1</w:t>
            </w:r>
          </w:p>
        </w:tc>
        <w:tc>
          <w:tcPr>
            <w:tcW w:w="873"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w:t>
            </w:r>
          </w:p>
        </w:tc>
        <w:tc>
          <w:tcPr>
            <w:tcW w:w="873"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,359</w:t>
            </w:r>
          </w:p>
        </w:tc>
        <w:tc>
          <w:tcPr>
            <w:tcW w:w="70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,263</w:t>
            </w:r>
          </w:p>
        </w:tc>
        <w:tc>
          <w:tcPr>
            <w:tcW w:w="609"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4,165</w:t>
            </w:r>
          </w:p>
        </w:tc>
        <w:tc>
          <w:tcPr>
            <w:tcW w:w="609"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11,269</w:t>
            </w:r>
          </w:p>
        </w:tc>
        <w:tc>
          <w:tcPr>
            <w:tcW w:w="873"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2,903</w:t>
            </w:r>
          </w:p>
        </w:tc>
        <w:tc>
          <w:tcPr>
            <w:tcW w:w="755"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27,703</w:t>
            </w:r>
          </w:p>
        </w:tc>
        <w:tc>
          <w:tcPr>
            <w:tcW w:w="609"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15</w:t>
            </w:r>
          </w:p>
        </w:tc>
        <w:tc>
          <w:tcPr>
            <w:tcW w:w="791"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,024</w:t>
            </w:r>
          </w:p>
        </w:tc>
        <w:tc>
          <w:tcPr>
            <w:tcW w:w="873"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w:t>
            </w:r>
          </w:p>
        </w:tc>
      </w:tr>
    </w:tbl>
    <w:p w:rsidR="00184F0F" w:rsidRPr="00DB3B21" w:rsidRDefault="00184F0F" w:rsidP="00184F0F">
      <w:pPr>
        <w:spacing w:after="0" w:line="240" w:lineRule="auto"/>
        <w:ind w:firstLine="709"/>
        <w:rPr>
          <w:rFonts w:ascii="Times New Roman" w:hAnsi="Times New Roman" w:cs="Times New Roman"/>
          <w:sz w:val="20"/>
          <w:szCs w:val="20"/>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80"/>
        <w:gridCol w:w="1176"/>
        <w:gridCol w:w="1459"/>
        <w:gridCol w:w="1186"/>
        <w:gridCol w:w="503"/>
        <w:gridCol w:w="704"/>
        <w:gridCol w:w="704"/>
        <w:gridCol w:w="704"/>
        <w:gridCol w:w="961"/>
      </w:tblGrid>
      <w:tr w:rsidR="00DB3B21" w:rsidRPr="00DB3B21" w:rsidTr="00072F17">
        <w:trPr>
          <w:cantSplit/>
        </w:trPr>
        <w:tc>
          <w:tcPr>
            <w:tcW w:w="9077" w:type="dxa"/>
            <w:gridSpan w:val="9"/>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b/>
                <w:bCs/>
                <w:sz w:val="20"/>
                <w:szCs w:val="20"/>
              </w:rPr>
              <w:t>Параметры модели АРПСС</w:t>
            </w:r>
          </w:p>
        </w:tc>
      </w:tr>
      <w:tr w:rsidR="00DB3B21" w:rsidRPr="00DB3B21" w:rsidTr="00072F17">
        <w:trPr>
          <w:cantSplit/>
        </w:trPr>
        <w:tc>
          <w:tcPr>
            <w:tcW w:w="6004" w:type="dxa"/>
            <w:gridSpan w:val="5"/>
            <w:shd w:val="clear" w:color="auto" w:fill="FFFFFF"/>
            <w:vAlign w:val="center"/>
          </w:tcPr>
          <w:p w:rsidR="00184F0F" w:rsidRPr="00DB3B21" w:rsidRDefault="00184F0F" w:rsidP="00072F17">
            <w:pPr>
              <w:spacing w:after="0" w:line="240" w:lineRule="auto"/>
              <w:jc w:val="center"/>
              <w:rPr>
                <w:rFonts w:ascii="Times New Roman" w:hAnsi="Times New Roman" w:cs="Times New Roman"/>
                <w:sz w:val="20"/>
                <w:szCs w:val="20"/>
              </w:rPr>
            </w:pPr>
          </w:p>
        </w:tc>
        <w:tc>
          <w:tcPr>
            <w:tcW w:w="704"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Оценка</w:t>
            </w:r>
          </w:p>
        </w:tc>
        <w:tc>
          <w:tcPr>
            <w:tcW w:w="704"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 ош.</w:t>
            </w:r>
          </w:p>
        </w:tc>
        <w:tc>
          <w:tcPr>
            <w:tcW w:w="704"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т</w:t>
            </w:r>
          </w:p>
        </w:tc>
        <w:tc>
          <w:tcPr>
            <w:tcW w:w="961"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Значимость</w:t>
            </w:r>
          </w:p>
        </w:tc>
      </w:tr>
      <w:tr w:rsidR="00DB3B21" w:rsidRPr="00DB3B21" w:rsidTr="00072F17">
        <w:trPr>
          <w:cantSplit/>
        </w:trPr>
        <w:tc>
          <w:tcPr>
            <w:tcW w:w="1680" w:type="dxa"/>
            <w:vMerge w:val="restart"/>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потребление э/э-Модель_1</w:t>
            </w:r>
          </w:p>
        </w:tc>
        <w:tc>
          <w:tcPr>
            <w:tcW w:w="1176" w:type="dxa"/>
            <w:vMerge w:val="restart"/>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потребление э/э</w:t>
            </w:r>
          </w:p>
        </w:tc>
        <w:tc>
          <w:tcPr>
            <w:tcW w:w="1459" w:type="dxa"/>
            <w:vMerge w:val="restart"/>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Без преобразования</w:t>
            </w:r>
          </w:p>
        </w:tc>
        <w:tc>
          <w:tcPr>
            <w:tcW w:w="1689" w:type="dxa"/>
            <w:gridSpan w:val="2"/>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Разность</w:t>
            </w:r>
          </w:p>
        </w:tc>
        <w:tc>
          <w:tcPr>
            <w:tcW w:w="704"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w:t>
            </w:r>
          </w:p>
        </w:tc>
        <w:tc>
          <w:tcPr>
            <w:tcW w:w="704" w:type="dxa"/>
            <w:shd w:val="clear" w:color="auto" w:fill="F9F9FB"/>
            <w:vAlign w:val="center"/>
          </w:tcPr>
          <w:p w:rsidR="00184F0F" w:rsidRPr="00DB3B21" w:rsidRDefault="00184F0F" w:rsidP="00072F17">
            <w:pPr>
              <w:spacing w:after="0" w:line="240" w:lineRule="auto"/>
              <w:jc w:val="center"/>
              <w:rPr>
                <w:rFonts w:ascii="Times New Roman" w:hAnsi="Times New Roman" w:cs="Times New Roman"/>
                <w:sz w:val="20"/>
                <w:szCs w:val="20"/>
              </w:rPr>
            </w:pPr>
          </w:p>
        </w:tc>
        <w:tc>
          <w:tcPr>
            <w:tcW w:w="704" w:type="dxa"/>
            <w:shd w:val="clear" w:color="auto" w:fill="F9F9FB"/>
            <w:vAlign w:val="center"/>
          </w:tcPr>
          <w:p w:rsidR="00184F0F" w:rsidRPr="00DB3B21" w:rsidRDefault="00184F0F" w:rsidP="00072F17">
            <w:pPr>
              <w:spacing w:after="0" w:line="240" w:lineRule="auto"/>
              <w:jc w:val="center"/>
              <w:rPr>
                <w:rFonts w:ascii="Times New Roman" w:hAnsi="Times New Roman" w:cs="Times New Roman"/>
                <w:sz w:val="20"/>
                <w:szCs w:val="20"/>
              </w:rPr>
            </w:pPr>
          </w:p>
        </w:tc>
        <w:tc>
          <w:tcPr>
            <w:tcW w:w="961" w:type="dxa"/>
            <w:shd w:val="clear" w:color="auto" w:fill="F9F9FB"/>
            <w:vAlign w:val="center"/>
          </w:tcPr>
          <w:p w:rsidR="00184F0F" w:rsidRPr="00DB3B21" w:rsidRDefault="00184F0F" w:rsidP="00072F17">
            <w:pPr>
              <w:spacing w:after="0" w:line="240" w:lineRule="auto"/>
              <w:jc w:val="center"/>
              <w:rPr>
                <w:rFonts w:ascii="Times New Roman" w:hAnsi="Times New Roman" w:cs="Times New Roman"/>
                <w:sz w:val="20"/>
                <w:szCs w:val="20"/>
              </w:rPr>
            </w:pPr>
          </w:p>
        </w:tc>
      </w:tr>
      <w:tr w:rsidR="00DB3B21" w:rsidRPr="00DB3B21" w:rsidTr="00072F17">
        <w:trPr>
          <w:cantSplit/>
        </w:trPr>
        <w:tc>
          <w:tcPr>
            <w:tcW w:w="1680"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176"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459"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186"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СС</w:t>
            </w:r>
          </w:p>
        </w:tc>
        <w:tc>
          <w:tcPr>
            <w:tcW w:w="503"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Лаг 1</w:t>
            </w:r>
          </w:p>
        </w:tc>
        <w:tc>
          <w:tcPr>
            <w:tcW w:w="704"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,825</w:t>
            </w:r>
          </w:p>
        </w:tc>
        <w:tc>
          <w:tcPr>
            <w:tcW w:w="704"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,031</w:t>
            </w:r>
          </w:p>
        </w:tc>
        <w:tc>
          <w:tcPr>
            <w:tcW w:w="704"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26,543</w:t>
            </w:r>
          </w:p>
        </w:tc>
        <w:tc>
          <w:tcPr>
            <w:tcW w:w="961"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,000</w:t>
            </w:r>
          </w:p>
        </w:tc>
      </w:tr>
      <w:tr w:rsidR="00DB3B21" w:rsidRPr="00DB3B21" w:rsidTr="00072F17">
        <w:trPr>
          <w:cantSplit/>
        </w:trPr>
        <w:tc>
          <w:tcPr>
            <w:tcW w:w="1680"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176"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459"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186"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АР (сезонность)</w:t>
            </w:r>
          </w:p>
        </w:tc>
        <w:tc>
          <w:tcPr>
            <w:tcW w:w="503"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Лаг 1</w:t>
            </w:r>
          </w:p>
        </w:tc>
        <w:tc>
          <w:tcPr>
            <w:tcW w:w="704"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-,770</w:t>
            </w:r>
          </w:p>
        </w:tc>
        <w:tc>
          <w:tcPr>
            <w:tcW w:w="704"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,213</w:t>
            </w:r>
          </w:p>
        </w:tc>
        <w:tc>
          <w:tcPr>
            <w:tcW w:w="704"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-3,622</w:t>
            </w:r>
          </w:p>
        </w:tc>
        <w:tc>
          <w:tcPr>
            <w:tcW w:w="961"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,000</w:t>
            </w:r>
          </w:p>
        </w:tc>
      </w:tr>
      <w:tr w:rsidR="00DB3B21" w:rsidRPr="00DB3B21" w:rsidTr="00072F17">
        <w:trPr>
          <w:cantSplit/>
        </w:trPr>
        <w:tc>
          <w:tcPr>
            <w:tcW w:w="1680"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176"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459"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186"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СС (сезонность)</w:t>
            </w:r>
          </w:p>
        </w:tc>
        <w:tc>
          <w:tcPr>
            <w:tcW w:w="503"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Лаг 1</w:t>
            </w:r>
          </w:p>
        </w:tc>
        <w:tc>
          <w:tcPr>
            <w:tcW w:w="704"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-,831</w:t>
            </w:r>
          </w:p>
        </w:tc>
        <w:tc>
          <w:tcPr>
            <w:tcW w:w="704"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,187</w:t>
            </w:r>
          </w:p>
        </w:tc>
        <w:tc>
          <w:tcPr>
            <w:tcW w:w="704"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-4,454</w:t>
            </w:r>
          </w:p>
        </w:tc>
        <w:tc>
          <w:tcPr>
            <w:tcW w:w="961"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,000</w:t>
            </w:r>
          </w:p>
        </w:tc>
      </w:tr>
    </w:tbl>
    <w:p w:rsidR="00184F0F" w:rsidRPr="00DB3B21" w:rsidRDefault="00184F0F" w:rsidP="00184F0F">
      <w:pPr>
        <w:spacing w:after="0" w:line="240" w:lineRule="auto"/>
        <w:ind w:firstLine="709"/>
        <w:rPr>
          <w:rFonts w:ascii="Times New Roman" w:hAnsi="Times New Roman" w:cs="Times New Roman"/>
          <w:sz w:val="20"/>
          <w:szCs w:val="20"/>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1"/>
        <w:gridCol w:w="1831"/>
        <w:gridCol w:w="766"/>
        <w:gridCol w:w="767"/>
        <w:gridCol w:w="767"/>
        <w:gridCol w:w="767"/>
        <w:gridCol w:w="767"/>
        <w:gridCol w:w="767"/>
        <w:gridCol w:w="767"/>
      </w:tblGrid>
      <w:tr w:rsidR="00DB3B21" w:rsidRPr="00DB3B21" w:rsidTr="00072F17">
        <w:trPr>
          <w:cantSplit/>
        </w:trPr>
        <w:tc>
          <w:tcPr>
            <w:tcW w:w="9022" w:type="dxa"/>
            <w:gridSpan w:val="9"/>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b/>
                <w:bCs/>
                <w:sz w:val="20"/>
                <w:szCs w:val="20"/>
              </w:rPr>
              <w:t>Прогнозируемые значения</w:t>
            </w:r>
          </w:p>
        </w:tc>
      </w:tr>
      <w:tr w:rsidR="00DB3B21" w:rsidRPr="00DB3B21" w:rsidTr="00072F17">
        <w:trPr>
          <w:cantSplit/>
        </w:trPr>
        <w:tc>
          <w:tcPr>
            <w:tcW w:w="3660" w:type="dxa"/>
            <w:gridSpan w:val="2"/>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Модель</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313 Ср</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313 Чт</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313 Пт</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313 Сб</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314 Вс</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314 Пн</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314 Вт</w:t>
            </w:r>
          </w:p>
        </w:tc>
      </w:tr>
      <w:tr w:rsidR="00DB3B21" w:rsidRPr="00DB3B21" w:rsidTr="00072F17">
        <w:trPr>
          <w:cantSplit/>
        </w:trPr>
        <w:tc>
          <w:tcPr>
            <w:tcW w:w="1830" w:type="dxa"/>
            <w:vMerge w:val="restart"/>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потребление э/э-Модель_1</w:t>
            </w:r>
          </w:p>
        </w:tc>
        <w:tc>
          <w:tcPr>
            <w:tcW w:w="1830"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Прогнозируемые значения</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24,73</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24,63</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24,69</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24,78</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24,76</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24,93</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25,12</w:t>
            </w:r>
          </w:p>
        </w:tc>
      </w:tr>
      <w:tr w:rsidR="00DB3B21" w:rsidRPr="00DB3B21" w:rsidTr="00072F17">
        <w:trPr>
          <w:cantSplit/>
        </w:trPr>
        <w:tc>
          <w:tcPr>
            <w:tcW w:w="9022"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830"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UCL</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32,82</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32,84</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33,02</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33,23</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33,34</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33,61</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33,92</w:t>
            </w:r>
          </w:p>
        </w:tc>
      </w:tr>
      <w:tr w:rsidR="00DB3B21" w:rsidRPr="00DB3B21" w:rsidTr="00072F17">
        <w:trPr>
          <w:cantSplit/>
        </w:trPr>
        <w:tc>
          <w:tcPr>
            <w:tcW w:w="9022"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830"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LCL</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16,64</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16,42</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16,35</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16,32</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16,19</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16,24</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16,32</w:t>
            </w:r>
          </w:p>
        </w:tc>
      </w:tr>
    </w:tbl>
    <w:p w:rsidR="00184F0F" w:rsidRPr="00DB3B21" w:rsidRDefault="00184F0F" w:rsidP="00184F0F">
      <w:pPr>
        <w:spacing w:after="0" w:line="240" w:lineRule="auto"/>
        <w:ind w:firstLine="709"/>
        <w:rPr>
          <w:rFonts w:ascii="Times New Roman" w:hAnsi="Times New Roman" w:cs="Times New Roman"/>
          <w:sz w:val="20"/>
          <w:szCs w:val="20"/>
        </w:rPr>
      </w:pPr>
    </w:p>
    <w:p w:rsidR="00184F0F" w:rsidRPr="00DB3B21" w:rsidRDefault="00184F0F" w:rsidP="00184F0F">
      <w:pPr>
        <w:spacing w:after="0" w:line="240" w:lineRule="auto"/>
        <w:jc w:val="both"/>
        <w:rPr>
          <w:rFonts w:ascii="Times New Roman" w:hAnsi="Times New Roman" w:cs="Times New Roman"/>
          <w:sz w:val="28"/>
          <w:szCs w:val="28"/>
          <w:lang w:eastAsia="ru-RU"/>
        </w:rPr>
      </w:pPr>
    </w:p>
    <w:p w:rsidR="00184F0F" w:rsidRPr="00DB3B21" w:rsidRDefault="00184F0F" w:rsidP="00184F0F">
      <w:pPr>
        <w:spacing w:after="0" w:line="240" w:lineRule="auto"/>
        <w:jc w:val="both"/>
        <w:rPr>
          <w:rFonts w:ascii="Times New Roman" w:hAnsi="Times New Roman" w:cs="Times New Roman"/>
          <w:sz w:val="28"/>
          <w:szCs w:val="28"/>
          <w:lang w:eastAsia="ru-RU"/>
        </w:rPr>
      </w:pPr>
    </w:p>
    <w:p w:rsidR="00184F0F" w:rsidRPr="00DB3B21" w:rsidRDefault="00184F0F" w:rsidP="00184F0F">
      <w:pPr>
        <w:spacing w:after="0" w:line="240" w:lineRule="auto"/>
        <w:jc w:val="both"/>
        <w:rPr>
          <w:rFonts w:ascii="Times New Roman" w:hAnsi="Times New Roman" w:cs="Times New Roman"/>
          <w:sz w:val="28"/>
          <w:szCs w:val="28"/>
          <w:lang w:eastAsia="ru-RU"/>
        </w:rPr>
      </w:pPr>
    </w:p>
    <w:p w:rsidR="00184F0F" w:rsidRPr="00DB3B21" w:rsidRDefault="00184F0F" w:rsidP="00184F0F">
      <w:pPr>
        <w:spacing w:after="0" w:line="240" w:lineRule="auto"/>
        <w:ind w:firstLine="709"/>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 xml:space="preserve">В2. Листинг расчетов в </w:t>
      </w:r>
      <w:r w:rsidRPr="00DB3B21">
        <w:rPr>
          <w:rFonts w:ascii="Times New Roman" w:hAnsi="Times New Roman" w:cs="Times New Roman"/>
          <w:sz w:val="28"/>
          <w:szCs w:val="28"/>
          <w:lang w:val="en-US" w:eastAsia="ru-RU"/>
        </w:rPr>
        <w:t>SPSS</w:t>
      </w:r>
      <w:r w:rsidRPr="00DB3B21">
        <w:rPr>
          <w:rFonts w:ascii="Times New Roman" w:hAnsi="Times New Roman" w:cs="Times New Roman"/>
          <w:sz w:val="28"/>
          <w:szCs w:val="28"/>
          <w:lang w:eastAsia="ru-RU"/>
        </w:rPr>
        <w:t xml:space="preserve"> параметров модели сезонной ПЭС</w:t>
      </w:r>
    </w:p>
    <w:p w:rsidR="00184F0F" w:rsidRPr="00DB3B21" w:rsidRDefault="00184F0F" w:rsidP="00184F0F">
      <w:pPr>
        <w:pStyle w:val="1"/>
        <w:spacing w:before="0" w:beforeAutospacing="0" w:after="0" w:afterAutospacing="0"/>
        <w:ind w:firstLine="709"/>
        <w:jc w:val="right"/>
        <w:rPr>
          <w:sz w:val="28"/>
          <w:szCs w:val="28"/>
        </w:rPr>
      </w:pPr>
    </w:p>
    <w:p w:rsidR="00184F0F" w:rsidRPr="00DB3B21" w:rsidRDefault="00184F0F" w:rsidP="00184F0F">
      <w:pPr>
        <w:spacing w:after="0" w:line="240" w:lineRule="auto"/>
        <w:ind w:firstLine="709"/>
        <w:rPr>
          <w:rFonts w:ascii="Times New Roman" w:hAnsi="Times New Roman" w:cs="Times New Roman"/>
          <w:sz w:val="20"/>
          <w:szCs w:val="20"/>
        </w:rPr>
      </w:pPr>
      <w:r w:rsidRPr="00DB3B21">
        <w:rPr>
          <w:rFonts w:ascii="Times New Roman" w:hAnsi="Times New Roman" w:cs="Times New Roman"/>
          <w:sz w:val="20"/>
          <w:szCs w:val="20"/>
        </w:rPr>
        <w:t>Мастер моделей временных рядов</w:t>
      </w:r>
    </w:p>
    <w:tbl>
      <w:tblPr>
        <w:tblW w:w="5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58"/>
        <w:gridCol w:w="1697"/>
        <w:gridCol w:w="1167"/>
        <w:gridCol w:w="1818"/>
      </w:tblGrid>
      <w:tr w:rsidR="00DB3B21" w:rsidRPr="00DB3B21" w:rsidTr="00072F17">
        <w:trPr>
          <w:cantSplit/>
        </w:trPr>
        <w:tc>
          <w:tcPr>
            <w:tcW w:w="5942" w:type="dxa"/>
            <w:gridSpan w:val="4"/>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b/>
                <w:bCs/>
                <w:sz w:val="20"/>
                <w:szCs w:val="20"/>
              </w:rPr>
              <w:t>Описание модели</w:t>
            </w:r>
          </w:p>
        </w:tc>
      </w:tr>
      <w:tr w:rsidR="00DB3B21" w:rsidRPr="00DB3B21" w:rsidTr="00072F17">
        <w:trPr>
          <w:cantSplit/>
        </w:trPr>
        <w:tc>
          <w:tcPr>
            <w:tcW w:w="4123" w:type="dxa"/>
            <w:gridSpan w:val="3"/>
            <w:shd w:val="clear" w:color="auto" w:fill="FFFFFF"/>
            <w:vAlign w:val="bottom"/>
          </w:tcPr>
          <w:p w:rsidR="00184F0F" w:rsidRPr="00DB3B21" w:rsidRDefault="00184F0F" w:rsidP="00072F17">
            <w:pPr>
              <w:spacing w:after="0" w:line="240" w:lineRule="auto"/>
              <w:rPr>
                <w:rFonts w:ascii="Times New Roman" w:hAnsi="Times New Roman" w:cs="Times New Roman"/>
                <w:sz w:val="20"/>
                <w:szCs w:val="20"/>
              </w:rPr>
            </w:pPr>
          </w:p>
        </w:tc>
        <w:tc>
          <w:tcPr>
            <w:tcW w:w="1819" w:type="dxa"/>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Тип модели</w:t>
            </w:r>
          </w:p>
        </w:tc>
      </w:tr>
      <w:tr w:rsidR="00DB3B21" w:rsidRPr="00DB3B21" w:rsidTr="00072F17">
        <w:trPr>
          <w:cantSplit/>
        </w:trPr>
        <w:tc>
          <w:tcPr>
            <w:tcW w:w="1258"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ИД модели</w:t>
            </w:r>
          </w:p>
        </w:tc>
        <w:tc>
          <w:tcPr>
            <w:tcW w:w="1698"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потребление э/э</w:t>
            </w:r>
          </w:p>
        </w:tc>
        <w:tc>
          <w:tcPr>
            <w:tcW w:w="1167"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Модель_1</w:t>
            </w:r>
          </w:p>
        </w:tc>
        <w:tc>
          <w:tcPr>
            <w:tcW w:w="1819" w:type="dxa"/>
            <w:shd w:val="clear" w:color="auto" w:fill="F9F9FB"/>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Простая</w:t>
            </w:r>
          </w:p>
        </w:tc>
      </w:tr>
    </w:tbl>
    <w:p w:rsidR="00184F0F" w:rsidRPr="00DB3B21" w:rsidRDefault="00184F0F" w:rsidP="00184F0F">
      <w:pPr>
        <w:spacing w:after="0" w:line="240" w:lineRule="auto"/>
        <w:ind w:firstLine="709"/>
        <w:rPr>
          <w:rFonts w:ascii="Times New Roman" w:hAnsi="Times New Roman" w:cs="Times New Roman"/>
          <w:sz w:val="20"/>
          <w:szCs w:val="20"/>
        </w:rPr>
      </w:pPr>
    </w:p>
    <w:p w:rsidR="00184F0F" w:rsidRPr="00DB3B21" w:rsidRDefault="00184F0F" w:rsidP="00184F0F">
      <w:pPr>
        <w:spacing w:after="0" w:line="240" w:lineRule="auto"/>
        <w:ind w:firstLine="709"/>
        <w:rPr>
          <w:rFonts w:ascii="Times New Roman" w:hAnsi="Times New Roman" w:cs="Times New Roman"/>
          <w:sz w:val="20"/>
          <w:szCs w:val="20"/>
        </w:rPr>
      </w:pPr>
      <w:r w:rsidRPr="00DB3B21">
        <w:rPr>
          <w:rFonts w:ascii="Times New Roman" w:hAnsi="Times New Roman" w:cs="Times New Roman"/>
          <w:sz w:val="20"/>
          <w:szCs w:val="20"/>
        </w:rPr>
        <w:t>Сводка для модели</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0"/>
        <w:gridCol w:w="691"/>
        <w:gridCol w:w="661"/>
        <w:gridCol w:w="711"/>
        <w:gridCol w:w="760"/>
        <w:gridCol w:w="661"/>
        <w:gridCol w:w="661"/>
        <w:gridCol w:w="661"/>
        <w:gridCol w:w="661"/>
        <w:gridCol w:w="661"/>
        <w:gridCol w:w="661"/>
        <w:gridCol w:w="661"/>
      </w:tblGrid>
      <w:tr w:rsidR="00DB3B21" w:rsidRPr="00DB3B21" w:rsidTr="00072F17">
        <w:trPr>
          <w:cantSplit/>
        </w:trPr>
        <w:tc>
          <w:tcPr>
            <w:tcW w:w="9017" w:type="dxa"/>
            <w:gridSpan w:val="12"/>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b/>
                <w:bCs/>
                <w:sz w:val="20"/>
                <w:szCs w:val="20"/>
              </w:rPr>
              <w:t>Качество подгонки модели</w:t>
            </w:r>
          </w:p>
        </w:tc>
      </w:tr>
      <w:tr w:rsidR="00DB3B21" w:rsidRPr="00DB3B21" w:rsidTr="00072F17">
        <w:trPr>
          <w:cantSplit/>
        </w:trPr>
        <w:tc>
          <w:tcPr>
            <w:tcW w:w="1578"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Статистика подгонки</w:t>
            </w:r>
          </w:p>
        </w:tc>
        <w:tc>
          <w:tcPr>
            <w:tcW w:w="690"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Среднее</w:t>
            </w:r>
          </w:p>
        </w:tc>
        <w:tc>
          <w:tcPr>
            <w:tcW w:w="660"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 ош.</w:t>
            </w:r>
          </w:p>
        </w:tc>
        <w:tc>
          <w:tcPr>
            <w:tcW w:w="710"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Минимум</w:t>
            </w:r>
          </w:p>
        </w:tc>
        <w:tc>
          <w:tcPr>
            <w:tcW w:w="759" w:type="dxa"/>
            <w:vMerge w:val="restart"/>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Максимум</w:t>
            </w:r>
          </w:p>
        </w:tc>
        <w:tc>
          <w:tcPr>
            <w:tcW w:w="4620" w:type="dxa"/>
            <w:gridSpan w:val="7"/>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Процентиль</w:t>
            </w:r>
          </w:p>
        </w:tc>
      </w:tr>
      <w:tr w:rsidR="00DB3B21" w:rsidRPr="00DB3B21" w:rsidTr="00072F17">
        <w:trPr>
          <w:cantSplit/>
        </w:trPr>
        <w:tc>
          <w:tcPr>
            <w:tcW w:w="9017"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690"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660"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710"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759"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5</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10</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25</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50</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75</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90</w:t>
            </w:r>
          </w:p>
        </w:tc>
        <w:tc>
          <w:tcPr>
            <w:tcW w:w="6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95</w:t>
            </w:r>
          </w:p>
        </w:tc>
      </w:tr>
      <w:tr w:rsidR="00DB3B21" w:rsidRPr="00DB3B21" w:rsidTr="00072F17">
        <w:trPr>
          <w:cantSplit/>
        </w:trPr>
        <w:tc>
          <w:tcPr>
            <w:tcW w:w="1578"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Стационарный R-квадрат</w:t>
            </w:r>
          </w:p>
        </w:tc>
        <w:tc>
          <w:tcPr>
            <w:tcW w:w="69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,393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,393</w:t>
            </w:r>
          </w:p>
        </w:tc>
        <w:tc>
          <w:tcPr>
            <w:tcW w:w="759"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,393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,393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,393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,393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,393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,393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,393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,393</w:t>
            </w:r>
          </w:p>
        </w:tc>
      </w:tr>
      <w:tr w:rsidR="00DB3B21" w:rsidRPr="00DB3B21" w:rsidTr="00072F17">
        <w:trPr>
          <w:cantSplit/>
        </w:trPr>
        <w:tc>
          <w:tcPr>
            <w:tcW w:w="1578"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R-квадрат</w:t>
            </w:r>
          </w:p>
        </w:tc>
        <w:tc>
          <w:tcPr>
            <w:tcW w:w="69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w:t>
            </w:r>
          </w:p>
        </w:tc>
        <w:tc>
          <w:tcPr>
            <w:tcW w:w="759"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w:t>
            </w:r>
          </w:p>
        </w:tc>
      </w:tr>
      <w:tr w:rsidR="00DB3B21" w:rsidRPr="00DB3B21" w:rsidTr="00072F17">
        <w:trPr>
          <w:cantSplit/>
        </w:trPr>
        <w:tc>
          <w:tcPr>
            <w:tcW w:w="1578"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КСКО</w:t>
            </w:r>
          </w:p>
        </w:tc>
        <w:tc>
          <w:tcPr>
            <w:tcW w:w="69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4,114</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4,114</w:t>
            </w:r>
          </w:p>
        </w:tc>
        <w:tc>
          <w:tcPr>
            <w:tcW w:w="759"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4,114</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4,114</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4,114</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4,114</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4,114</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4,114</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4,114</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4,114</w:t>
            </w:r>
          </w:p>
        </w:tc>
      </w:tr>
      <w:tr w:rsidR="00DB3B21" w:rsidRPr="00DB3B21" w:rsidTr="00072F17">
        <w:trPr>
          <w:cantSplit/>
        </w:trPr>
        <w:tc>
          <w:tcPr>
            <w:tcW w:w="1578"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CОМО</w:t>
            </w:r>
          </w:p>
        </w:tc>
        <w:tc>
          <w:tcPr>
            <w:tcW w:w="69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11,426</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11,426</w:t>
            </w:r>
          </w:p>
        </w:tc>
        <w:tc>
          <w:tcPr>
            <w:tcW w:w="759"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11,426</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11,426</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11,426</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11,426</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11,426</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11,426</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11,426</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11,426</w:t>
            </w:r>
          </w:p>
        </w:tc>
      </w:tr>
      <w:tr w:rsidR="00DB3B21" w:rsidRPr="00DB3B21" w:rsidTr="00072F17">
        <w:trPr>
          <w:cantSplit/>
        </w:trPr>
        <w:tc>
          <w:tcPr>
            <w:tcW w:w="1578"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МОМО</w:t>
            </w:r>
          </w:p>
        </w:tc>
        <w:tc>
          <w:tcPr>
            <w:tcW w:w="69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146,902</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146,902</w:t>
            </w:r>
          </w:p>
        </w:tc>
        <w:tc>
          <w:tcPr>
            <w:tcW w:w="759"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146,902</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146,902</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146,902</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146,902</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146,902</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146,902</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146,902</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146,902</w:t>
            </w:r>
          </w:p>
        </w:tc>
      </w:tr>
      <w:tr w:rsidR="00DB3B21" w:rsidRPr="00DB3B21" w:rsidTr="00072F17">
        <w:trPr>
          <w:cantSplit/>
        </w:trPr>
        <w:tc>
          <w:tcPr>
            <w:tcW w:w="1578"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СМО</w:t>
            </w:r>
          </w:p>
        </w:tc>
        <w:tc>
          <w:tcPr>
            <w:tcW w:w="69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3,039</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3,039</w:t>
            </w:r>
          </w:p>
        </w:tc>
        <w:tc>
          <w:tcPr>
            <w:tcW w:w="759"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3,039</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3,039</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3,039</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3,039</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3,039</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3,039</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3,039</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3,039</w:t>
            </w:r>
          </w:p>
        </w:tc>
      </w:tr>
      <w:tr w:rsidR="00DB3B21" w:rsidRPr="00DB3B21" w:rsidTr="00072F17">
        <w:trPr>
          <w:cantSplit/>
        </w:trPr>
        <w:tc>
          <w:tcPr>
            <w:tcW w:w="1578"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ММО</w:t>
            </w:r>
          </w:p>
        </w:tc>
        <w:tc>
          <w:tcPr>
            <w:tcW w:w="69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20,148</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20,148</w:t>
            </w:r>
          </w:p>
        </w:tc>
        <w:tc>
          <w:tcPr>
            <w:tcW w:w="759"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20,148</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20,148</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20,148</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20,148</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20,148</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20,148</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20,148</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20,148</w:t>
            </w:r>
          </w:p>
        </w:tc>
      </w:tr>
      <w:tr w:rsidR="00DB3B21" w:rsidRPr="00DB3B21" w:rsidTr="00072F17">
        <w:trPr>
          <w:cantSplit/>
        </w:trPr>
        <w:tc>
          <w:tcPr>
            <w:tcW w:w="1578"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Нормализованный BIC</w:t>
            </w:r>
          </w:p>
        </w:tc>
        <w:tc>
          <w:tcPr>
            <w:tcW w:w="69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2,845</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w:t>
            </w:r>
          </w:p>
        </w:tc>
        <w:tc>
          <w:tcPr>
            <w:tcW w:w="71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2,845</w:t>
            </w:r>
          </w:p>
        </w:tc>
        <w:tc>
          <w:tcPr>
            <w:tcW w:w="759"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2,845</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2,845</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2,845</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2,845</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2,845</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2,845</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2,845</w:t>
            </w:r>
          </w:p>
        </w:tc>
        <w:tc>
          <w:tcPr>
            <w:tcW w:w="6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2,845</w:t>
            </w:r>
          </w:p>
        </w:tc>
      </w:tr>
    </w:tbl>
    <w:p w:rsidR="00184F0F" w:rsidRPr="00DB3B21" w:rsidRDefault="00184F0F" w:rsidP="00184F0F">
      <w:pPr>
        <w:spacing w:after="0" w:line="240" w:lineRule="auto"/>
        <w:ind w:firstLine="709"/>
        <w:rPr>
          <w:rFonts w:ascii="Times New Roman" w:hAnsi="Times New Roman" w:cs="Times New Roman"/>
          <w:sz w:val="20"/>
          <w:szCs w:val="20"/>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6"/>
        <w:gridCol w:w="873"/>
        <w:gridCol w:w="874"/>
        <w:gridCol w:w="701"/>
        <w:gridCol w:w="610"/>
        <w:gridCol w:w="610"/>
        <w:gridCol w:w="874"/>
        <w:gridCol w:w="756"/>
        <w:gridCol w:w="610"/>
        <w:gridCol w:w="792"/>
        <w:gridCol w:w="874"/>
      </w:tblGrid>
      <w:tr w:rsidR="00DB3B21" w:rsidRPr="00DB3B21" w:rsidTr="00072F17">
        <w:trPr>
          <w:cantSplit/>
        </w:trPr>
        <w:tc>
          <w:tcPr>
            <w:tcW w:w="9020" w:type="dxa"/>
            <w:gridSpan w:val="11"/>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b/>
                <w:bCs/>
                <w:sz w:val="20"/>
                <w:szCs w:val="20"/>
              </w:rPr>
              <w:t>Статистики модели</w:t>
            </w:r>
          </w:p>
        </w:tc>
      </w:tr>
      <w:tr w:rsidR="00DB3B21" w:rsidRPr="00DB3B21" w:rsidTr="00072F17">
        <w:trPr>
          <w:cantSplit/>
        </w:trPr>
        <w:tc>
          <w:tcPr>
            <w:tcW w:w="1455" w:type="dxa"/>
            <w:vMerge w:val="restart"/>
            <w:shd w:val="clear" w:color="auto" w:fill="FFFFFF"/>
            <w:vAlign w:val="bottom"/>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Модель</w:t>
            </w:r>
          </w:p>
        </w:tc>
        <w:tc>
          <w:tcPr>
            <w:tcW w:w="873" w:type="dxa"/>
            <w:vMerge w:val="restart"/>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Число предикторов</w:t>
            </w:r>
          </w:p>
        </w:tc>
        <w:tc>
          <w:tcPr>
            <w:tcW w:w="3664" w:type="dxa"/>
            <w:gridSpan w:val="5"/>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Статистики подгонки модели</w:t>
            </w:r>
          </w:p>
        </w:tc>
        <w:tc>
          <w:tcPr>
            <w:tcW w:w="2155" w:type="dxa"/>
            <w:gridSpan w:val="3"/>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Q-статистика Льюнга-Бокса (18)</w:t>
            </w:r>
          </w:p>
        </w:tc>
        <w:tc>
          <w:tcPr>
            <w:tcW w:w="873" w:type="dxa"/>
            <w:vMerge w:val="restart"/>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Число выбросов</w:t>
            </w:r>
          </w:p>
        </w:tc>
      </w:tr>
      <w:tr w:rsidR="00DB3B21" w:rsidRPr="00DB3B21" w:rsidTr="00072F17">
        <w:trPr>
          <w:cantSplit/>
        </w:trPr>
        <w:tc>
          <w:tcPr>
            <w:tcW w:w="9020" w:type="dxa"/>
            <w:vMerge/>
            <w:vAlign w:val="center"/>
            <w:hideMark/>
          </w:tcPr>
          <w:p w:rsidR="00184F0F" w:rsidRPr="00DB3B21" w:rsidRDefault="00184F0F" w:rsidP="00072F17">
            <w:pPr>
              <w:spacing w:after="0" w:line="240" w:lineRule="auto"/>
              <w:rPr>
                <w:rFonts w:ascii="Times New Roman" w:hAnsi="Times New Roman" w:cs="Times New Roman"/>
                <w:sz w:val="20"/>
                <w:szCs w:val="20"/>
              </w:rPr>
            </w:pPr>
          </w:p>
        </w:tc>
        <w:tc>
          <w:tcPr>
            <w:tcW w:w="873" w:type="dxa"/>
            <w:vMerge/>
            <w:vAlign w:val="center"/>
            <w:hideMark/>
          </w:tcPr>
          <w:p w:rsidR="00184F0F" w:rsidRPr="00DB3B21" w:rsidRDefault="00184F0F" w:rsidP="00072F17">
            <w:pPr>
              <w:spacing w:after="0" w:line="240" w:lineRule="auto"/>
              <w:rPr>
                <w:rFonts w:ascii="Times New Roman" w:hAnsi="Times New Roman" w:cs="Times New Roman"/>
                <w:sz w:val="20"/>
                <w:szCs w:val="20"/>
              </w:rPr>
            </w:pPr>
          </w:p>
        </w:tc>
        <w:tc>
          <w:tcPr>
            <w:tcW w:w="873" w:type="dxa"/>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Стационарный R-квадрат</w:t>
            </w:r>
          </w:p>
        </w:tc>
        <w:tc>
          <w:tcPr>
            <w:tcW w:w="700" w:type="dxa"/>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R-квадрат</w:t>
            </w:r>
          </w:p>
        </w:tc>
        <w:tc>
          <w:tcPr>
            <w:tcW w:w="609" w:type="dxa"/>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КСКО</w:t>
            </w:r>
          </w:p>
        </w:tc>
        <w:tc>
          <w:tcPr>
            <w:tcW w:w="609" w:type="dxa"/>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CОМО</w:t>
            </w:r>
          </w:p>
        </w:tc>
        <w:tc>
          <w:tcPr>
            <w:tcW w:w="873" w:type="dxa"/>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Нормализованный BIC</w:t>
            </w:r>
          </w:p>
        </w:tc>
        <w:tc>
          <w:tcPr>
            <w:tcW w:w="755" w:type="dxa"/>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Статистика</w:t>
            </w:r>
          </w:p>
        </w:tc>
        <w:tc>
          <w:tcPr>
            <w:tcW w:w="609" w:type="dxa"/>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DF</w:t>
            </w:r>
          </w:p>
        </w:tc>
        <w:tc>
          <w:tcPr>
            <w:tcW w:w="791" w:type="dxa"/>
            <w:shd w:val="clear" w:color="auto" w:fill="FFFFFF"/>
            <w:vAlign w:val="bottom"/>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Значимость</w:t>
            </w:r>
          </w:p>
        </w:tc>
        <w:tc>
          <w:tcPr>
            <w:tcW w:w="873" w:type="dxa"/>
            <w:vMerge/>
            <w:vAlign w:val="center"/>
            <w:hideMark/>
          </w:tcPr>
          <w:p w:rsidR="00184F0F" w:rsidRPr="00DB3B21" w:rsidRDefault="00184F0F" w:rsidP="00072F17">
            <w:pPr>
              <w:spacing w:after="0" w:line="240" w:lineRule="auto"/>
              <w:rPr>
                <w:rFonts w:ascii="Times New Roman" w:hAnsi="Times New Roman" w:cs="Times New Roman"/>
                <w:sz w:val="20"/>
                <w:szCs w:val="20"/>
              </w:rPr>
            </w:pPr>
          </w:p>
        </w:tc>
      </w:tr>
      <w:tr w:rsidR="00DB3B21" w:rsidRPr="00DB3B21" w:rsidTr="00072F17">
        <w:trPr>
          <w:cantSplit/>
        </w:trPr>
        <w:tc>
          <w:tcPr>
            <w:tcW w:w="1455" w:type="dxa"/>
            <w:shd w:val="clear" w:color="auto" w:fill="E0E0E0"/>
            <w:hideMark/>
          </w:tcPr>
          <w:p w:rsidR="00184F0F" w:rsidRPr="00DB3B21" w:rsidRDefault="00184F0F" w:rsidP="00072F17">
            <w:pPr>
              <w:spacing w:after="0" w:line="240" w:lineRule="auto"/>
              <w:rPr>
                <w:rFonts w:ascii="Times New Roman" w:hAnsi="Times New Roman" w:cs="Times New Roman"/>
                <w:sz w:val="20"/>
                <w:szCs w:val="20"/>
              </w:rPr>
            </w:pPr>
            <w:r w:rsidRPr="00DB3B21">
              <w:rPr>
                <w:rFonts w:ascii="Times New Roman" w:hAnsi="Times New Roman" w:cs="Times New Roman"/>
                <w:sz w:val="20"/>
                <w:szCs w:val="20"/>
              </w:rPr>
              <w:t>потребление э/э-Модель_1</w:t>
            </w:r>
          </w:p>
        </w:tc>
        <w:tc>
          <w:tcPr>
            <w:tcW w:w="873" w:type="dxa"/>
            <w:shd w:val="clear" w:color="auto" w:fill="F9F9FB"/>
            <w:hideMark/>
          </w:tcPr>
          <w:p w:rsidR="00184F0F" w:rsidRPr="00DB3B21" w:rsidRDefault="00184F0F" w:rsidP="00072F17">
            <w:pPr>
              <w:spacing w:after="0" w:line="240" w:lineRule="auto"/>
              <w:jc w:val="right"/>
              <w:rPr>
                <w:rFonts w:ascii="Times New Roman" w:hAnsi="Times New Roman" w:cs="Times New Roman"/>
                <w:sz w:val="20"/>
                <w:szCs w:val="20"/>
              </w:rPr>
            </w:pPr>
            <w:r w:rsidRPr="00DB3B21">
              <w:rPr>
                <w:rFonts w:ascii="Times New Roman" w:hAnsi="Times New Roman" w:cs="Times New Roman"/>
                <w:sz w:val="20"/>
                <w:szCs w:val="20"/>
              </w:rPr>
              <w:t>0</w:t>
            </w:r>
          </w:p>
        </w:tc>
        <w:tc>
          <w:tcPr>
            <w:tcW w:w="873" w:type="dxa"/>
            <w:shd w:val="clear" w:color="auto" w:fill="F9F9FB"/>
            <w:hideMark/>
          </w:tcPr>
          <w:p w:rsidR="00184F0F" w:rsidRPr="00DB3B21" w:rsidRDefault="00184F0F" w:rsidP="00072F17">
            <w:pPr>
              <w:spacing w:after="0" w:line="240" w:lineRule="auto"/>
              <w:jc w:val="right"/>
              <w:rPr>
                <w:rFonts w:ascii="Times New Roman" w:hAnsi="Times New Roman" w:cs="Times New Roman"/>
                <w:sz w:val="20"/>
                <w:szCs w:val="20"/>
              </w:rPr>
            </w:pPr>
            <w:r w:rsidRPr="00DB3B21">
              <w:rPr>
                <w:rFonts w:ascii="Times New Roman" w:hAnsi="Times New Roman" w:cs="Times New Roman"/>
                <w:sz w:val="20"/>
                <w:szCs w:val="20"/>
              </w:rPr>
              <w:t>,393</w:t>
            </w:r>
          </w:p>
        </w:tc>
        <w:tc>
          <w:tcPr>
            <w:tcW w:w="700" w:type="dxa"/>
            <w:shd w:val="clear" w:color="auto" w:fill="F9F9FB"/>
            <w:hideMark/>
          </w:tcPr>
          <w:p w:rsidR="00184F0F" w:rsidRPr="00DB3B21" w:rsidRDefault="00184F0F" w:rsidP="00072F17">
            <w:pPr>
              <w:spacing w:after="0" w:line="240" w:lineRule="auto"/>
              <w:jc w:val="right"/>
              <w:rPr>
                <w:rFonts w:ascii="Times New Roman" w:hAnsi="Times New Roman" w:cs="Times New Roman"/>
                <w:sz w:val="20"/>
                <w:szCs w:val="20"/>
              </w:rPr>
            </w:pPr>
            <w:r w:rsidRPr="00DB3B21">
              <w:rPr>
                <w:rFonts w:ascii="Times New Roman" w:hAnsi="Times New Roman" w:cs="Times New Roman"/>
                <w:sz w:val="20"/>
                <w:szCs w:val="20"/>
              </w:rPr>
              <w:t>,303</w:t>
            </w:r>
          </w:p>
        </w:tc>
        <w:tc>
          <w:tcPr>
            <w:tcW w:w="609" w:type="dxa"/>
            <w:shd w:val="clear" w:color="auto" w:fill="F9F9FB"/>
            <w:hideMark/>
          </w:tcPr>
          <w:p w:rsidR="00184F0F" w:rsidRPr="00DB3B21" w:rsidRDefault="00184F0F" w:rsidP="00072F17">
            <w:pPr>
              <w:spacing w:after="0" w:line="240" w:lineRule="auto"/>
              <w:jc w:val="right"/>
              <w:rPr>
                <w:rFonts w:ascii="Times New Roman" w:hAnsi="Times New Roman" w:cs="Times New Roman"/>
                <w:sz w:val="20"/>
                <w:szCs w:val="20"/>
              </w:rPr>
            </w:pPr>
            <w:r w:rsidRPr="00DB3B21">
              <w:rPr>
                <w:rFonts w:ascii="Times New Roman" w:hAnsi="Times New Roman" w:cs="Times New Roman"/>
                <w:sz w:val="20"/>
                <w:szCs w:val="20"/>
              </w:rPr>
              <w:t>4,114</w:t>
            </w:r>
          </w:p>
        </w:tc>
        <w:tc>
          <w:tcPr>
            <w:tcW w:w="609" w:type="dxa"/>
            <w:shd w:val="clear" w:color="auto" w:fill="F9F9FB"/>
            <w:hideMark/>
          </w:tcPr>
          <w:p w:rsidR="00184F0F" w:rsidRPr="00DB3B21" w:rsidRDefault="00184F0F" w:rsidP="00072F17">
            <w:pPr>
              <w:spacing w:after="0" w:line="240" w:lineRule="auto"/>
              <w:jc w:val="right"/>
              <w:rPr>
                <w:rFonts w:ascii="Times New Roman" w:hAnsi="Times New Roman" w:cs="Times New Roman"/>
                <w:sz w:val="20"/>
                <w:szCs w:val="20"/>
              </w:rPr>
            </w:pPr>
            <w:r w:rsidRPr="00DB3B21">
              <w:rPr>
                <w:rFonts w:ascii="Times New Roman" w:hAnsi="Times New Roman" w:cs="Times New Roman"/>
                <w:sz w:val="20"/>
                <w:szCs w:val="20"/>
              </w:rPr>
              <w:t>11,426</w:t>
            </w:r>
          </w:p>
        </w:tc>
        <w:tc>
          <w:tcPr>
            <w:tcW w:w="873" w:type="dxa"/>
            <w:shd w:val="clear" w:color="auto" w:fill="F9F9FB"/>
            <w:hideMark/>
          </w:tcPr>
          <w:p w:rsidR="00184F0F" w:rsidRPr="00DB3B21" w:rsidRDefault="00184F0F" w:rsidP="00072F17">
            <w:pPr>
              <w:spacing w:after="0" w:line="240" w:lineRule="auto"/>
              <w:jc w:val="right"/>
              <w:rPr>
                <w:rFonts w:ascii="Times New Roman" w:hAnsi="Times New Roman" w:cs="Times New Roman"/>
                <w:sz w:val="20"/>
                <w:szCs w:val="20"/>
              </w:rPr>
            </w:pPr>
            <w:r w:rsidRPr="00DB3B21">
              <w:rPr>
                <w:rFonts w:ascii="Times New Roman" w:hAnsi="Times New Roman" w:cs="Times New Roman"/>
                <w:sz w:val="20"/>
                <w:szCs w:val="20"/>
              </w:rPr>
              <w:t>2,845</w:t>
            </w:r>
          </w:p>
        </w:tc>
        <w:tc>
          <w:tcPr>
            <w:tcW w:w="755" w:type="dxa"/>
            <w:shd w:val="clear" w:color="auto" w:fill="F9F9FB"/>
            <w:hideMark/>
          </w:tcPr>
          <w:p w:rsidR="00184F0F" w:rsidRPr="00DB3B21" w:rsidRDefault="00184F0F" w:rsidP="00072F17">
            <w:pPr>
              <w:spacing w:after="0" w:line="240" w:lineRule="auto"/>
              <w:jc w:val="right"/>
              <w:rPr>
                <w:rFonts w:ascii="Times New Roman" w:hAnsi="Times New Roman" w:cs="Times New Roman"/>
                <w:sz w:val="20"/>
                <w:szCs w:val="20"/>
              </w:rPr>
            </w:pPr>
            <w:r w:rsidRPr="00DB3B21">
              <w:rPr>
                <w:rFonts w:ascii="Times New Roman" w:hAnsi="Times New Roman" w:cs="Times New Roman"/>
                <w:sz w:val="20"/>
                <w:szCs w:val="20"/>
              </w:rPr>
              <w:t>32,399</w:t>
            </w:r>
          </w:p>
        </w:tc>
        <w:tc>
          <w:tcPr>
            <w:tcW w:w="609" w:type="dxa"/>
            <w:shd w:val="clear" w:color="auto" w:fill="F9F9FB"/>
            <w:hideMark/>
          </w:tcPr>
          <w:p w:rsidR="00184F0F" w:rsidRPr="00DB3B21" w:rsidRDefault="00184F0F" w:rsidP="00072F17">
            <w:pPr>
              <w:spacing w:after="0" w:line="240" w:lineRule="auto"/>
              <w:jc w:val="right"/>
              <w:rPr>
                <w:rFonts w:ascii="Times New Roman" w:hAnsi="Times New Roman" w:cs="Times New Roman"/>
                <w:sz w:val="20"/>
                <w:szCs w:val="20"/>
              </w:rPr>
            </w:pPr>
            <w:r w:rsidRPr="00DB3B21">
              <w:rPr>
                <w:rFonts w:ascii="Times New Roman" w:hAnsi="Times New Roman" w:cs="Times New Roman"/>
                <w:sz w:val="20"/>
                <w:szCs w:val="20"/>
              </w:rPr>
              <w:t>17</w:t>
            </w:r>
          </w:p>
        </w:tc>
        <w:tc>
          <w:tcPr>
            <w:tcW w:w="791" w:type="dxa"/>
            <w:shd w:val="clear" w:color="auto" w:fill="F9F9FB"/>
            <w:hideMark/>
          </w:tcPr>
          <w:p w:rsidR="00184F0F" w:rsidRPr="00DB3B21" w:rsidRDefault="00184F0F" w:rsidP="00072F17">
            <w:pPr>
              <w:spacing w:after="0" w:line="240" w:lineRule="auto"/>
              <w:jc w:val="right"/>
              <w:rPr>
                <w:rFonts w:ascii="Times New Roman" w:hAnsi="Times New Roman" w:cs="Times New Roman"/>
                <w:sz w:val="20"/>
                <w:szCs w:val="20"/>
              </w:rPr>
            </w:pPr>
            <w:r w:rsidRPr="00DB3B21">
              <w:rPr>
                <w:rFonts w:ascii="Times New Roman" w:hAnsi="Times New Roman" w:cs="Times New Roman"/>
                <w:sz w:val="20"/>
                <w:szCs w:val="20"/>
              </w:rPr>
              <w:t>,013</w:t>
            </w:r>
          </w:p>
        </w:tc>
        <w:tc>
          <w:tcPr>
            <w:tcW w:w="873" w:type="dxa"/>
            <w:shd w:val="clear" w:color="auto" w:fill="F9F9FB"/>
            <w:hideMark/>
          </w:tcPr>
          <w:p w:rsidR="00184F0F" w:rsidRPr="00DB3B21" w:rsidRDefault="00184F0F" w:rsidP="00072F17">
            <w:pPr>
              <w:spacing w:after="0" w:line="240" w:lineRule="auto"/>
              <w:jc w:val="right"/>
              <w:rPr>
                <w:rFonts w:ascii="Times New Roman" w:hAnsi="Times New Roman" w:cs="Times New Roman"/>
                <w:sz w:val="20"/>
                <w:szCs w:val="20"/>
              </w:rPr>
            </w:pPr>
            <w:r w:rsidRPr="00DB3B21">
              <w:rPr>
                <w:rFonts w:ascii="Times New Roman" w:hAnsi="Times New Roman" w:cs="Times New Roman"/>
                <w:sz w:val="20"/>
                <w:szCs w:val="20"/>
              </w:rPr>
              <w:t>0</w:t>
            </w:r>
          </w:p>
        </w:tc>
      </w:tr>
    </w:tbl>
    <w:p w:rsidR="00184F0F" w:rsidRPr="00DB3B21" w:rsidRDefault="00184F0F" w:rsidP="00184F0F">
      <w:pPr>
        <w:spacing w:after="0" w:line="240" w:lineRule="auto"/>
        <w:ind w:firstLine="709"/>
        <w:rPr>
          <w:rFonts w:ascii="Times New Roman" w:hAnsi="Times New Roman" w:cs="Times New Roman"/>
          <w:sz w:val="20"/>
          <w:szCs w:val="20"/>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54"/>
        <w:gridCol w:w="1785"/>
        <w:gridCol w:w="1490"/>
        <w:gridCol w:w="861"/>
        <w:gridCol w:w="861"/>
        <w:gridCol w:w="861"/>
        <w:gridCol w:w="1118"/>
      </w:tblGrid>
      <w:tr w:rsidR="00DB3B21" w:rsidRPr="00DB3B21" w:rsidTr="00072F17">
        <w:trPr>
          <w:cantSplit/>
        </w:trPr>
        <w:tc>
          <w:tcPr>
            <w:tcW w:w="9024" w:type="dxa"/>
            <w:gridSpan w:val="7"/>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b/>
                <w:bCs/>
                <w:sz w:val="20"/>
                <w:szCs w:val="20"/>
              </w:rPr>
              <w:t>Параметры модели экспоненциального сглаживания.</w:t>
            </w:r>
          </w:p>
        </w:tc>
      </w:tr>
      <w:tr w:rsidR="00DB3B21" w:rsidRPr="00DB3B21" w:rsidTr="00072F17">
        <w:trPr>
          <w:cantSplit/>
        </w:trPr>
        <w:tc>
          <w:tcPr>
            <w:tcW w:w="5327" w:type="dxa"/>
            <w:gridSpan w:val="3"/>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Модель</w:t>
            </w:r>
          </w:p>
        </w:tc>
        <w:tc>
          <w:tcPr>
            <w:tcW w:w="8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Оценка</w:t>
            </w:r>
          </w:p>
        </w:tc>
        <w:tc>
          <w:tcPr>
            <w:tcW w:w="8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Ст. ош.</w:t>
            </w:r>
          </w:p>
        </w:tc>
        <w:tc>
          <w:tcPr>
            <w:tcW w:w="860"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т</w:t>
            </w:r>
          </w:p>
        </w:tc>
        <w:tc>
          <w:tcPr>
            <w:tcW w:w="1117"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Значимость</w:t>
            </w:r>
          </w:p>
        </w:tc>
      </w:tr>
      <w:tr w:rsidR="00DB3B21" w:rsidRPr="00DB3B21" w:rsidTr="00072F17">
        <w:trPr>
          <w:cantSplit/>
        </w:trPr>
        <w:tc>
          <w:tcPr>
            <w:tcW w:w="2054"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потребление э/э-Модель_1</w:t>
            </w:r>
          </w:p>
        </w:tc>
        <w:tc>
          <w:tcPr>
            <w:tcW w:w="1784"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Без преобразования</w:t>
            </w:r>
          </w:p>
        </w:tc>
        <w:tc>
          <w:tcPr>
            <w:tcW w:w="1489"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Альфа (Уровень)</w:t>
            </w:r>
          </w:p>
        </w:tc>
        <w:tc>
          <w:tcPr>
            <w:tcW w:w="8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,174</w:t>
            </w:r>
          </w:p>
        </w:tc>
        <w:tc>
          <w:tcPr>
            <w:tcW w:w="8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,028</w:t>
            </w:r>
          </w:p>
        </w:tc>
        <w:tc>
          <w:tcPr>
            <w:tcW w:w="860"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6,135</w:t>
            </w:r>
          </w:p>
        </w:tc>
        <w:tc>
          <w:tcPr>
            <w:tcW w:w="1117"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,000</w:t>
            </w:r>
          </w:p>
        </w:tc>
      </w:tr>
    </w:tbl>
    <w:p w:rsidR="00184F0F" w:rsidRPr="00DB3B21" w:rsidRDefault="00184F0F" w:rsidP="00184F0F">
      <w:pPr>
        <w:spacing w:after="0" w:line="240" w:lineRule="auto"/>
        <w:ind w:firstLine="709"/>
        <w:rPr>
          <w:rFonts w:ascii="Times New Roman" w:hAnsi="Times New Roman" w:cs="Times New Roman"/>
          <w:sz w:val="20"/>
          <w:szCs w:val="20"/>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1"/>
        <w:gridCol w:w="1831"/>
        <w:gridCol w:w="766"/>
        <w:gridCol w:w="767"/>
        <w:gridCol w:w="767"/>
        <w:gridCol w:w="767"/>
        <w:gridCol w:w="767"/>
        <w:gridCol w:w="767"/>
        <w:gridCol w:w="767"/>
      </w:tblGrid>
      <w:tr w:rsidR="00DB3B21" w:rsidRPr="00DB3B21" w:rsidTr="00072F17">
        <w:trPr>
          <w:cantSplit/>
        </w:trPr>
        <w:tc>
          <w:tcPr>
            <w:tcW w:w="9022" w:type="dxa"/>
            <w:gridSpan w:val="9"/>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b/>
                <w:bCs/>
                <w:sz w:val="20"/>
                <w:szCs w:val="20"/>
              </w:rPr>
              <w:t>Прогнозируемые значения</w:t>
            </w:r>
          </w:p>
        </w:tc>
      </w:tr>
      <w:tr w:rsidR="00DB3B21" w:rsidRPr="00DB3B21" w:rsidTr="00072F17">
        <w:trPr>
          <w:cantSplit/>
        </w:trPr>
        <w:tc>
          <w:tcPr>
            <w:tcW w:w="3660" w:type="dxa"/>
            <w:gridSpan w:val="2"/>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Модель</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313 Ср</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313 Чт</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313 Пт</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313 Сб</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314 Вс</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314 Пн</w:t>
            </w:r>
          </w:p>
        </w:tc>
        <w:tc>
          <w:tcPr>
            <w:tcW w:w="766" w:type="dxa"/>
            <w:shd w:val="clear" w:color="auto" w:fill="FFFFFF"/>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314 Вт</w:t>
            </w:r>
          </w:p>
        </w:tc>
      </w:tr>
      <w:tr w:rsidR="00DB3B21" w:rsidRPr="00DB3B21" w:rsidTr="00072F17">
        <w:trPr>
          <w:cantSplit/>
        </w:trPr>
        <w:tc>
          <w:tcPr>
            <w:tcW w:w="1830" w:type="dxa"/>
            <w:vMerge w:val="restart"/>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потребление э/э-Модель_1</w:t>
            </w:r>
          </w:p>
        </w:tc>
        <w:tc>
          <w:tcPr>
            <w:tcW w:w="1830"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Прогнозируемые значения</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24,66</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24,66</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24,66</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24,66</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24,66</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24,66</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24,66</w:t>
            </w:r>
          </w:p>
        </w:tc>
      </w:tr>
      <w:tr w:rsidR="00DB3B21" w:rsidRPr="00DB3B21" w:rsidTr="00072F17">
        <w:trPr>
          <w:cantSplit/>
        </w:trPr>
        <w:tc>
          <w:tcPr>
            <w:tcW w:w="9022"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830"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UCL</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32,76</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32,88</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33,00</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33,11</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33,23</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33,34</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33,46</w:t>
            </w:r>
          </w:p>
        </w:tc>
      </w:tr>
      <w:tr w:rsidR="00DB3B21" w:rsidRPr="00DB3B21" w:rsidTr="00072F17">
        <w:trPr>
          <w:cantSplit/>
        </w:trPr>
        <w:tc>
          <w:tcPr>
            <w:tcW w:w="9022" w:type="dxa"/>
            <w:vMerge/>
            <w:vAlign w:val="center"/>
            <w:hideMark/>
          </w:tcPr>
          <w:p w:rsidR="00184F0F" w:rsidRPr="00DB3B21" w:rsidRDefault="00184F0F" w:rsidP="00072F17">
            <w:pPr>
              <w:spacing w:after="0" w:line="240" w:lineRule="auto"/>
              <w:jc w:val="center"/>
              <w:rPr>
                <w:rFonts w:ascii="Times New Roman" w:hAnsi="Times New Roman" w:cs="Times New Roman"/>
                <w:sz w:val="20"/>
                <w:szCs w:val="20"/>
              </w:rPr>
            </w:pPr>
          </w:p>
        </w:tc>
        <w:tc>
          <w:tcPr>
            <w:tcW w:w="1830" w:type="dxa"/>
            <w:shd w:val="clear" w:color="auto" w:fill="E0E0E0"/>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LCL</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16,57</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16,45</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16,33</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16,22</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16,10</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15,99</w:t>
            </w:r>
          </w:p>
        </w:tc>
        <w:tc>
          <w:tcPr>
            <w:tcW w:w="766" w:type="dxa"/>
            <w:shd w:val="clear" w:color="auto" w:fill="F9F9FB"/>
            <w:vAlign w:val="center"/>
            <w:hideMark/>
          </w:tcPr>
          <w:p w:rsidR="00184F0F" w:rsidRPr="00DB3B21" w:rsidRDefault="00184F0F" w:rsidP="00072F17">
            <w:pPr>
              <w:spacing w:after="0" w:line="240" w:lineRule="auto"/>
              <w:jc w:val="center"/>
              <w:rPr>
                <w:rFonts w:ascii="Times New Roman" w:hAnsi="Times New Roman" w:cs="Times New Roman"/>
                <w:sz w:val="20"/>
                <w:szCs w:val="20"/>
              </w:rPr>
            </w:pPr>
            <w:r w:rsidRPr="00DB3B21">
              <w:rPr>
                <w:rFonts w:ascii="Times New Roman" w:hAnsi="Times New Roman" w:cs="Times New Roman"/>
                <w:sz w:val="20"/>
                <w:szCs w:val="20"/>
              </w:rPr>
              <w:t>15,87</w:t>
            </w:r>
          </w:p>
        </w:tc>
      </w:tr>
    </w:tbl>
    <w:p w:rsidR="00184F0F" w:rsidRPr="00DB3B21" w:rsidRDefault="00184F0F" w:rsidP="00184F0F">
      <w:pPr>
        <w:spacing w:after="0" w:line="240" w:lineRule="auto"/>
        <w:ind w:firstLine="709"/>
        <w:rPr>
          <w:rFonts w:ascii="Times New Roman" w:hAnsi="Times New Roman" w:cs="Times New Roman"/>
          <w:sz w:val="20"/>
          <w:szCs w:val="20"/>
        </w:rPr>
      </w:pPr>
    </w:p>
    <w:p w:rsidR="00184F0F" w:rsidRPr="00DB3B21" w:rsidRDefault="00184F0F" w:rsidP="00184F0F">
      <w:pPr>
        <w:spacing w:after="0" w:line="240" w:lineRule="auto"/>
        <w:rPr>
          <w:rFonts w:ascii="Times New Roman" w:hAnsi="Times New Roman" w:cs="Times New Roman"/>
          <w:sz w:val="24"/>
          <w:szCs w:val="24"/>
        </w:rPr>
      </w:pPr>
    </w:p>
    <w:p w:rsidR="00184F0F" w:rsidRPr="00DB3B21" w:rsidRDefault="00184F0F" w:rsidP="00184F0F">
      <w:pPr>
        <w:spacing w:after="0" w:line="240" w:lineRule="auto"/>
        <w:ind w:firstLine="709"/>
        <w:rPr>
          <w:rFonts w:ascii="Times New Roman" w:hAnsi="Times New Roman" w:cs="Times New Roman"/>
          <w:sz w:val="24"/>
          <w:szCs w:val="24"/>
        </w:rPr>
      </w:pPr>
      <w:r w:rsidRPr="00DB3B21">
        <w:rPr>
          <w:rFonts w:ascii="Times New Roman" w:hAnsi="Times New Roman" w:cs="Times New Roman"/>
          <w:sz w:val="24"/>
          <w:szCs w:val="24"/>
        </w:rPr>
        <w:br w:type="page"/>
      </w:r>
    </w:p>
    <w:p w:rsidR="00184F0F" w:rsidRPr="00DB3B21" w:rsidRDefault="00184F0F" w:rsidP="00184F0F">
      <w:pPr>
        <w:spacing w:after="0" w:line="240" w:lineRule="auto"/>
        <w:ind w:firstLine="709"/>
        <w:jc w:val="center"/>
        <w:rPr>
          <w:rFonts w:ascii="Times New Roman" w:hAnsi="Times New Roman" w:cs="Times New Roman"/>
          <w:sz w:val="28"/>
          <w:szCs w:val="28"/>
          <w:lang w:eastAsia="ru-RU"/>
        </w:rPr>
      </w:pPr>
      <w:r w:rsidRPr="00DB3B21">
        <w:rPr>
          <w:rFonts w:ascii="Times New Roman" w:hAnsi="Times New Roman" w:cs="Times New Roman"/>
          <w:sz w:val="28"/>
          <w:szCs w:val="28"/>
          <w:lang w:eastAsia="ru-RU"/>
        </w:rPr>
        <w:t xml:space="preserve">В3. Код </w:t>
      </w:r>
      <w:r w:rsidRPr="00DB3B21">
        <w:rPr>
          <w:rFonts w:ascii="Times New Roman" w:hAnsi="Times New Roman" w:cs="Times New Roman"/>
          <w:sz w:val="28"/>
          <w:szCs w:val="28"/>
          <w:lang w:val="en-US" w:eastAsia="ru-RU"/>
        </w:rPr>
        <w:t>Python</w:t>
      </w:r>
      <w:r w:rsidRPr="00DB3B21">
        <w:rPr>
          <w:rFonts w:ascii="Times New Roman" w:hAnsi="Times New Roman" w:cs="Times New Roman"/>
          <w:sz w:val="28"/>
          <w:szCs w:val="28"/>
          <w:lang w:eastAsia="ru-RU"/>
        </w:rPr>
        <w:t xml:space="preserve"> для построения модели </w:t>
      </w:r>
      <w:r w:rsidRPr="00DB3B21">
        <w:rPr>
          <w:rFonts w:ascii="Times New Roman" w:hAnsi="Times New Roman" w:cs="Times New Roman"/>
          <w:sz w:val="28"/>
          <w:szCs w:val="28"/>
          <w:lang w:val="en-US" w:eastAsia="ru-RU"/>
        </w:rPr>
        <w:t>LSTM</w:t>
      </w:r>
    </w:p>
    <w:p w:rsidR="00184F0F" w:rsidRPr="00DB3B21" w:rsidRDefault="00184F0F" w:rsidP="00184F0F">
      <w:pPr>
        <w:spacing w:after="0" w:line="240" w:lineRule="auto"/>
        <w:ind w:firstLine="709"/>
        <w:jc w:val="center"/>
        <w:rPr>
          <w:rFonts w:ascii="Times New Roman" w:hAnsi="Times New Roman" w:cs="Times New Roman"/>
          <w:sz w:val="28"/>
          <w:szCs w:val="28"/>
          <w:lang w:eastAsia="ru-RU"/>
        </w:rPr>
      </w:pP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eastAsia="ru-RU"/>
        </w:rPr>
      </w:pPr>
      <w:r w:rsidRPr="00DB3B21">
        <w:rPr>
          <w:rFonts w:ascii="Courier New" w:eastAsia="Times New Roman" w:hAnsi="Courier New" w:cs="Courier New"/>
          <w:sz w:val="21"/>
          <w:szCs w:val="21"/>
          <w:lang w:eastAsia="ru-RU"/>
        </w:rPr>
        <w:t># Импортируем необходимые библиотеки</w:t>
      </w:r>
    </w:p>
    <w:p w:rsidR="00184F0F" w:rsidRPr="00D7119B"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import</w:t>
      </w:r>
      <w:proofErr w:type="gramEnd"/>
      <w:r w:rsidRPr="00D7119B">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val="en-US" w:eastAsia="ru-RU"/>
        </w:rPr>
        <w:t>numpy</w:t>
      </w:r>
      <w:r w:rsidRPr="00D7119B">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val="en-US" w:eastAsia="ru-RU"/>
        </w:rPr>
        <w:t>as</w:t>
      </w:r>
      <w:r w:rsidRPr="00D7119B">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val="en-US" w:eastAsia="ru-RU"/>
        </w:rPr>
        <w:t>np</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import</w:t>
      </w:r>
      <w:proofErr w:type="gramEnd"/>
      <w:r w:rsidRPr="00DB3B21">
        <w:rPr>
          <w:rFonts w:ascii="Courier New" w:eastAsia="Times New Roman" w:hAnsi="Courier New" w:cs="Courier New"/>
          <w:sz w:val="21"/>
          <w:szCs w:val="21"/>
          <w:lang w:val="en-US" w:eastAsia="ru-RU"/>
        </w:rPr>
        <w:t xml:space="preserve"> pandas as pd</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import</w:t>
      </w:r>
      <w:proofErr w:type="gramEnd"/>
      <w:r w:rsidRPr="00DB3B21">
        <w:rPr>
          <w:rFonts w:ascii="Courier New" w:eastAsia="Times New Roman" w:hAnsi="Courier New" w:cs="Courier New"/>
          <w:sz w:val="21"/>
          <w:szCs w:val="21"/>
          <w:lang w:val="en-US" w:eastAsia="ru-RU"/>
        </w:rPr>
        <w:t xml:space="preserve"> matplotlib.pyplot as plt</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from</w:t>
      </w:r>
      <w:proofErr w:type="gramEnd"/>
      <w:r w:rsidRPr="00DB3B21">
        <w:rPr>
          <w:rFonts w:ascii="Courier New" w:eastAsia="Times New Roman" w:hAnsi="Courier New" w:cs="Courier New"/>
          <w:sz w:val="21"/>
          <w:szCs w:val="21"/>
          <w:lang w:val="en-US" w:eastAsia="ru-RU"/>
        </w:rPr>
        <w:t xml:space="preserve"> sklearn.preprocessing import MinMaxScaler</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from</w:t>
      </w:r>
      <w:proofErr w:type="gramEnd"/>
      <w:r w:rsidRPr="00DB3B21">
        <w:rPr>
          <w:rFonts w:ascii="Courier New" w:eastAsia="Times New Roman" w:hAnsi="Courier New" w:cs="Courier New"/>
          <w:sz w:val="21"/>
          <w:szCs w:val="21"/>
          <w:lang w:val="en-US" w:eastAsia="ru-RU"/>
        </w:rPr>
        <w:t xml:space="preserve"> sklearn.metrics import mean_absolute_percentage_error</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from</w:t>
      </w:r>
      <w:proofErr w:type="gramEnd"/>
      <w:r w:rsidRPr="00DB3B21">
        <w:rPr>
          <w:rFonts w:ascii="Courier New" w:eastAsia="Times New Roman" w:hAnsi="Courier New" w:cs="Courier New"/>
          <w:sz w:val="21"/>
          <w:szCs w:val="21"/>
          <w:lang w:val="en-US" w:eastAsia="ru-RU"/>
        </w:rPr>
        <w:t xml:space="preserve"> tensorflow.keras.models import Sequential</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from</w:t>
      </w:r>
      <w:proofErr w:type="gramEnd"/>
      <w:r w:rsidRPr="00DB3B21">
        <w:rPr>
          <w:rFonts w:ascii="Courier New" w:eastAsia="Times New Roman" w:hAnsi="Courier New" w:cs="Courier New"/>
          <w:sz w:val="21"/>
          <w:szCs w:val="21"/>
          <w:lang w:val="en-US" w:eastAsia="ru-RU"/>
        </w:rPr>
        <w:t xml:space="preserve"> tensorflow.keras.layers import LSTM, Dense</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from</w:t>
      </w:r>
      <w:proofErr w:type="gramEnd"/>
      <w:r w:rsidRPr="00DB3B21">
        <w:rPr>
          <w:rFonts w:ascii="Courier New" w:eastAsia="Times New Roman" w:hAnsi="Courier New" w:cs="Courier New"/>
          <w:sz w:val="21"/>
          <w:szCs w:val="21"/>
          <w:lang w:val="en-US" w:eastAsia="ru-RU"/>
        </w:rPr>
        <w:t xml:space="preserve"> tensorflow.keras.optimizers import Adam</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Загрузка</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данных</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data</w:t>
      </w:r>
      <w:proofErr w:type="gramEnd"/>
      <w:r w:rsidRPr="00DB3B21">
        <w:rPr>
          <w:rFonts w:ascii="Courier New" w:eastAsia="Times New Roman" w:hAnsi="Courier New" w:cs="Courier New"/>
          <w:sz w:val="21"/>
          <w:szCs w:val="21"/>
          <w:lang w:val="en-US" w:eastAsia="ru-RU"/>
        </w:rPr>
        <w:t xml:space="preserve"> = pd.read_excel('</w:t>
      </w:r>
      <w:r w:rsidRPr="00DB3B21">
        <w:rPr>
          <w:rFonts w:ascii="Courier New" w:eastAsia="Times New Roman" w:hAnsi="Courier New" w:cs="Courier New"/>
          <w:sz w:val="21"/>
          <w:szCs w:val="21"/>
          <w:lang w:eastAsia="ru-RU"/>
        </w:rPr>
        <w:t>данные</w:t>
      </w:r>
      <w:r w:rsidRPr="00DB3B21">
        <w:rPr>
          <w:rFonts w:ascii="Courier New" w:eastAsia="Times New Roman" w:hAnsi="Courier New" w:cs="Courier New"/>
          <w:sz w:val="21"/>
          <w:szCs w:val="21"/>
          <w:lang w:val="en-US" w:eastAsia="ru-RU"/>
        </w:rPr>
        <w:t>.xlsx')</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sales</w:t>
      </w:r>
      <w:proofErr w:type="gramEnd"/>
      <w:r w:rsidRPr="00DB3B21">
        <w:rPr>
          <w:rFonts w:ascii="Courier New" w:eastAsia="Times New Roman" w:hAnsi="Courier New" w:cs="Courier New"/>
          <w:sz w:val="21"/>
          <w:szCs w:val="21"/>
          <w:lang w:val="en-US" w:eastAsia="ru-RU"/>
        </w:rPr>
        <w:t xml:space="preserve"> = data['Sales'].values.reshape(-1, 1)</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Нормализация</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данных</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scaler</w:t>
      </w:r>
      <w:proofErr w:type="gramEnd"/>
      <w:r w:rsidRPr="00DB3B21">
        <w:rPr>
          <w:rFonts w:ascii="Courier New" w:eastAsia="Times New Roman" w:hAnsi="Courier New" w:cs="Courier New"/>
          <w:sz w:val="21"/>
          <w:szCs w:val="21"/>
          <w:lang w:val="en-US" w:eastAsia="ru-RU"/>
        </w:rPr>
        <w:t xml:space="preserve"> = MinMaxScaler(feature_range=(0, 1))</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sales_scaled = scaler.fit_</w:t>
      </w:r>
      <w:proofErr w:type="gramStart"/>
      <w:r w:rsidRPr="00DB3B21">
        <w:rPr>
          <w:rFonts w:ascii="Courier New" w:eastAsia="Times New Roman" w:hAnsi="Courier New" w:cs="Courier New"/>
          <w:sz w:val="21"/>
          <w:szCs w:val="21"/>
          <w:lang w:val="en-US" w:eastAsia="ru-RU"/>
        </w:rPr>
        <w:t>transform(</w:t>
      </w:r>
      <w:proofErr w:type="gramEnd"/>
      <w:r w:rsidRPr="00DB3B21">
        <w:rPr>
          <w:rFonts w:ascii="Courier New" w:eastAsia="Times New Roman" w:hAnsi="Courier New" w:cs="Courier New"/>
          <w:sz w:val="21"/>
          <w:szCs w:val="21"/>
          <w:lang w:val="en-US" w:eastAsia="ru-RU"/>
        </w:rPr>
        <w:t>sales)</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Создание</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оконного</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датасета</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def</w:t>
      </w:r>
      <w:proofErr w:type="gramEnd"/>
      <w:r w:rsidRPr="00DB3B21">
        <w:rPr>
          <w:rFonts w:ascii="Courier New" w:eastAsia="Times New Roman" w:hAnsi="Courier New" w:cs="Courier New"/>
          <w:sz w:val="21"/>
          <w:szCs w:val="21"/>
          <w:lang w:val="en-US" w:eastAsia="ru-RU"/>
        </w:rPr>
        <w:t xml:space="preserve"> create_dataset(data, look_back=3):</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 y = [], []</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proofErr w:type="gramStart"/>
      <w:r w:rsidRPr="00DB3B21">
        <w:rPr>
          <w:rFonts w:ascii="Courier New" w:eastAsia="Times New Roman" w:hAnsi="Courier New" w:cs="Courier New"/>
          <w:sz w:val="21"/>
          <w:szCs w:val="21"/>
          <w:lang w:val="en-US" w:eastAsia="ru-RU"/>
        </w:rPr>
        <w:t>for</w:t>
      </w:r>
      <w:proofErr w:type="gramEnd"/>
      <w:r w:rsidRPr="00DB3B21">
        <w:rPr>
          <w:rFonts w:ascii="Courier New" w:eastAsia="Times New Roman" w:hAnsi="Courier New" w:cs="Courier New"/>
          <w:sz w:val="21"/>
          <w:szCs w:val="21"/>
          <w:lang w:val="en-US" w:eastAsia="ru-RU"/>
        </w:rPr>
        <w:t xml:space="preserve"> i in range(len(data) - look_back):</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proofErr w:type="gramStart"/>
      <w:r w:rsidRPr="00DB3B21">
        <w:rPr>
          <w:rFonts w:ascii="Courier New" w:eastAsia="Times New Roman" w:hAnsi="Courier New" w:cs="Courier New"/>
          <w:sz w:val="21"/>
          <w:szCs w:val="21"/>
          <w:lang w:val="en-US" w:eastAsia="ru-RU"/>
        </w:rPr>
        <w:t>X.append(</w:t>
      </w:r>
      <w:proofErr w:type="gramEnd"/>
      <w:r w:rsidRPr="00DB3B21">
        <w:rPr>
          <w:rFonts w:ascii="Courier New" w:eastAsia="Times New Roman" w:hAnsi="Courier New" w:cs="Courier New"/>
          <w:sz w:val="21"/>
          <w:szCs w:val="21"/>
          <w:lang w:val="en-US" w:eastAsia="ru-RU"/>
        </w:rPr>
        <w:t>data[i:(i + look_back), 0])</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proofErr w:type="gramStart"/>
      <w:r w:rsidRPr="00DB3B21">
        <w:rPr>
          <w:rFonts w:ascii="Courier New" w:eastAsia="Times New Roman" w:hAnsi="Courier New" w:cs="Courier New"/>
          <w:sz w:val="21"/>
          <w:szCs w:val="21"/>
          <w:lang w:val="en-US" w:eastAsia="ru-RU"/>
        </w:rPr>
        <w:t>y.append(</w:t>
      </w:r>
      <w:proofErr w:type="gramEnd"/>
      <w:r w:rsidRPr="00DB3B21">
        <w:rPr>
          <w:rFonts w:ascii="Courier New" w:eastAsia="Times New Roman" w:hAnsi="Courier New" w:cs="Courier New"/>
          <w:sz w:val="21"/>
          <w:szCs w:val="21"/>
          <w:lang w:val="en-US" w:eastAsia="ru-RU"/>
        </w:rPr>
        <w:t>data[i + look_back, 0])</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proofErr w:type="gramStart"/>
      <w:r w:rsidRPr="00DB3B21">
        <w:rPr>
          <w:rFonts w:ascii="Courier New" w:eastAsia="Times New Roman" w:hAnsi="Courier New" w:cs="Courier New"/>
          <w:sz w:val="21"/>
          <w:szCs w:val="21"/>
          <w:lang w:val="en-US" w:eastAsia="ru-RU"/>
        </w:rPr>
        <w:t>return</w:t>
      </w:r>
      <w:proofErr w:type="gramEnd"/>
      <w:r w:rsidRPr="00DB3B21">
        <w:rPr>
          <w:rFonts w:ascii="Courier New" w:eastAsia="Times New Roman" w:hAnsi="Courier New" w:cs="Courier New"/>
          <w:sz w:val="21"/>
          <w:szCs w:val="21"/>
          <w:lang w:val="en-US" w:eastAsia="ru-RU"/>
        </w:rPr>
        <w:t xml:space="preserve"> np.array(X), np.array(y)</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look_back = 7</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X, y = create_</w:t>
      </w:r>
      <w:proofErr w:type="gramStart"/>
      <w:r w:rsidRPr="00DB3B21">
        <w:rPr>
          <w:rFonts w:ascii="Courier New" w:eastAsia="Times New Roman" w:hAnsi="Courier New" w:cs="Courier New"/>
          <w:sz w:val="21"/>
          <w:szCs w:val="21"/>
          <w:lang w:val="en-US" w:eastAsia="ru-RU"/>
        </w:rPr>
        <w:t>dataset(</w:t>
      </w:r>
      <w:proofErr w:type="gramEnd"/>
      <w:r w:rsidRPr="00DB3B21">
        <w:rPr>
          <w:rFonts w:ascii="Courier New" w:eastAsia="Times New Roman" w:hAnsi="Courier New" w:cs="Courier New"/>
          <w:sz w:val="21"/>
          <w:szCs w:val="21"/>
          <w:lang w:val="en-US" w:eastAsia="ru-RU"/>
        </w:rPr>
        <w:t>sales_scaled, look_back)</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Разделение</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на</w:t>
      </w:r>
      <w:r w:rsidRPr="00DB3B21">
        <w:rPr>
          <w:rFonts w:ascii="Courier New" w:eastAsia="Times New Roman" w:hAnsi="Courier New" w:cs="Courier New"/>
          <w:sz w:val="21"/>
          <w:szCs w:val="21"/>
          <w:lang w:val="en-US" w:eastAsia="ru-RU"/>
        </w:rPr>
        <w:t xml:space="preserve"> train/test</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train_size = </w:t>
      </w:r>
      <w:proofErr w:type="gramStart"/>
      <w:r w:rsidRPr="00DB3B21">
        <w:rPr>
          <w:rFonts w:ascii="Courier New" w:eastAsia="Times New Roman" w:hAnsi="Courier New" w:cs="Courier New"/>
          <w:sz w:val="21"/>
          <w:szCs w:val="21"/>
          <w:lang w:val="en-US" w:eastAsia="ru-RU"/>
        </w:rPr>
        <w:t>int(</w:t>
      </w:r>
      <w:proofErr w:type="gramEnd"/>
      <w:r w:rsidRPr="00DB3B21">
        <w:rPr>
          <w:rFonts w:ascii="Courier New" w:eastAsia="Times New Roman" w:hAnsi="Courier New" w:cs="Courier New"/>
          <w:sz w:val="21"/>
          <w:szCs w:val="21"/>
          <w:lang w:val="en-US" w:eastAsia="ru-RU"/>
        </w:rPr>
        <w:t>len(X) * 0.8)</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X_train, X_test = </w:t>
      </w:r>
      <w:proofErr w:type="gramStart"/>
      <w:r w:rsidRPr="00DB3B21">
        <w:rPr>
          <w:rFonts w:ascii="Courier New" w:eastAsia="Times New Roman" w:hAnsi="Courier New" w:cs="Courier New"/>
          <w:sz w:val="21"/>
          <w:szCs w:val="21"/>
          <w:lang w:val="en-US" w:eastAsia="ru-RU"/>
        </w:rPr>
        <w:t>X[</w:t>
      </w:r>
      <w:proofErr w:type="gramEnd"/>
      <w:r w:rsidRPr="00DB3B21">
        <w:rPr>
          <w:rFonts w:ascii="Courier New" w:eastAsia="Times New Roman" w:hAnsi="Courier New" w:cs="Courier New"/>
          <w:sz w:val="21"/>
          <w:szCs w:val="21"/>
          <w:lang w:val="en-US" w:eastAsia="ru-RU"/>
        </w:rPr>
        <w:t>:train_size], X[train_size:]</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y_train, y_test = </w:t>
      </w:r>
      <w:proofErr w:type="gramStart"/>
      <w:r w:rsidRPr="00DB3B21">
        <w:rPr>
          <w:rFonts w:ascii="Courier New" w:eastAsia="Times New Roman" w:hAnsi="Courier New" w:cs="Courier New"/>
          <w:sz w:val="21"/>
          <w:szCs w:val="21"/>
          <w:lang w:val="en-US" w:eastAsia="ru-RU"/>
        </w:rPr>
        <w:t>y[</w:t>
      </w:r>
      <w:proofErr w:type="gramEnd"/>
      <w:r w:rsidRPr="00DB3B21">
        <w:rPr>
          <w:rFonts w:ascii="Courier New" w:eastAsia="Times New Roman" w:hAnsi="Courier New" w:cs="Courier New"/>
          <w:sz w:val="21"/>
          <w:szCs w:val="21"/>
          <w:lang w:val="en-US" w:eastAsia="ru-RU"/>
        </w:rPr>
        <w:t>:train_size], y[train_size:]</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Преобразование</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для</w:t>
      </w:r>
      <w:r w:rsidRPr="00DB3B21">
        <w:rPr>
          <w:rFonts w:ascii="Courier New" w:eastAsia="Times New Roman" w:hAnsi="Courier New" w:cs="Courier New"/>
          <w:sz w:val="21"/>
          <w:szCs w:val="21"/>
          <w:lang w:val="en-US" w:eastAsia="ru-RU"/>
        </w:rPr>
        <w:t xml:space="preserve"> LSTM</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X_train = X_</w:t>
      </w:r>
      <w:proofErr w:type="gramStart"/>
      <w:r w:rsidRPr="00DB3B21">
        <w:rPr>
          <w:rFonts w:ascii="Courier New" w:eastAsia="Times New Roman" w:hAnsi="Courier New" w:cs="Courier New"/>
          <w:sz w:val="21"/>
          <w:szCs w:val="21"/>
          <w:lang w:val="en-US" w:eastAsia="ru-RU"/>
        </w:rPr>
        <w:t>train.reshape(</w:t>
      </w:r>
      <w:proofErr w:type="gramEnd"/>
      <w:r w:rsidRPr="00DB3B21">
        <w:rPr>
          <w:rFonts w:ascii="Courier New" w:eastAsia="Times New Roman" w:hAnsi="Courier New" w:cs="Courier New"/>
          <w:sz w:val="21"/>
          <w:szCs w:val="21"/>
          <w:lang w:val="en-US" w:eastAsia="ru-RU"/>
        </w:rPr>
        <w:t>X_train.shape[0], X_train.shape[1], 1)</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X_test = X_</w:t>
      </w:r>
      <w:proofErr w:type="gramStart"/>
      <w:r w:rsidRPr="00DB3B21">
        <w:rPr>
          <w:rFonts w:ascii="Courier New" w:eastAsia="Times New Roman" w:hAnsi="Courier New" w:cs="Courier New"/>
          <w:sz w:val="21"/>
          <w:szCs w:val="21"/>
          <w:lang w:val="en-US" w:eastAsia="ru-RU"/>
        </w:rPr>
        <w:t>test.reshape(</w:t>
      </w:r>
      <w:proofErr w:type="gramEnd"/>
      <w:r w:rsidRPr="00DB3B21">
        <w:rPr>
          <w:rFonts w:ascii="Courier New" w:eastAsia="Times New Roman" w:hAnsi="Courier New" w:cs="Courier New"/>
          <w:sz w:val="21"/>
          <w:szCs w:val="21"/>
          <w:lang w:val="en-US" w:eastAsia="ru-RU"/>
        </w:rPr>
        <w:t>X_test.shape[0], X_test.shape[1], 1)</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Построение</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модели</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model</w:t>
      </w:r>
      <w:proofErr w:type="gramEnd"/>
      <w:r w:rsidRPr="00DB3B21">
        <w:rPr>
          <w:rFonts w:ascii="Courier New" w:eastAsia="Times New Roman" w:hAnsi="Courier New" w:cs="Courier New"/>
          <w:sz w:val="21"/>
          <w:szCs w:val="21"/>
          <w:lang w:val="en-US" w:eastAsia="ru-RU"/>
        </w:rPr>
        <w:t xml:space="preserve"> = Sequential()</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model.add(</w:t>
      </w:r>
      <w:proofErr w:type="gramEnd"/>
      <w:r w:rsidRPr="00DB3B21">
        <w:rPr>
          <w:rFonts w:ascii="Courier New" w:eastAsia="Times New Roman" w:hAnsi="Courier New" w:cs="Courier New"/>
          <w:sz w:val="21"/>
          <w:szCs w:val="21"/>
          <w:lang w:val="en-US" w:eastAsia="ru-RU"/>
        </w:rPr>
        <w:t>LSTM(50, return_sequences=True, input_shape=(look_back, 1)))</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model.add(</w:t>
      </w:r>
      <w:proofErr w:type="gramEnd"/>
      <w:r w:rsidRPr="00DB3B21">
        <w:rPr>
          <w:rFonts w:ascii="Courier New" w:eastAsia="Times New Roman" w:hAnsi="Courier New" w:cs="Courier New"/>
          <w:sz w:val="21"/>
          <w:szCs w:val="21"/>
          <w:lang w:val="en-US" w:eastAsia="ru-RU"/>
        </w:rPr>
        <w:t>LSTM(50))</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model.add(</w:t>
      </w:r>
      <w:proofErr w:type="gramEnd"/>
      <w:r w:rsidRPr="00DB3B21">
        <w:rPr>
          <w:rFonts w:ascii="Courier New" w:eastAsia="Times New Roman" w:hAnsi="Courier New" w:cs="Courier New"/>
          <w:sz w:val="21"/>
          <w:szCs w:val="21"/>
          <w:lang w:val="en-US" w:eastAsia="ru-RU"/>
        </w:rPr>
        <w:t>Dense(1))</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model.compile(</w:t>
      </w:r>
      <w:proofErr w:type="gramEnd"/>
      <w:r w:rsidRPr="00DB3B21">
        <w:rPr>
          <w:rFonts w:ascii="Courier New" w:eastAsia="Times New Roman" w:hAnsi="Courier New" w:cs="Courier New"/>
          <w:sz w:val="21"/>
          <w:szCs w:val="21"/>
          <w:lang w:val="en-US" w:eastAsia="ru-RU"/>
        </w:rPr>
        <w:t>optimizer=Adam(learning_rate=0.001), loss='mean_squared_error')</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Обучение</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модели</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history</w:t>
      </w:r>
      <w:proofErr w:type="gramEnd"/>
      <w:r w:rsidRPr="00DB3B21">
        <w:rPr>
          <w:rFonts w:ascii="Courier New" w:eastAsia="Times New Roman" w:hAnsi="Courier New" w:cs="Courier New"/>
          <w:sz w:val="21"/>
          <w:szCs w:val="21"/>
          <w:lang w:val="en-US" w:eastAsia="ru-RU"/>
        </w:rPr>
        <w:t xml:space="preserve"> = model.fit(X_train, y_train, epochs=100, batch_size=1, verbose=1)</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Прогнозирование</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на</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тестовых</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данных</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test_predict_scaled = </w:t>
      </w:r>
      <w:proofErr w:type="gramStart"/>
      <w:r w:rsidRPr="00DB3B21">
        <w:rPr>
          <w:rFonts w:ascii="Courier New" w:eastAsia="Times New Roman" w:hAnsi="Courier New" w:cs="Courier New"/>
          <w:sz w:val="21"/>
          <w:szCs w:val="21"/>
          <w:lang w:val="en-US" w:eastAsia="ru-RU"/>
        </w:rPr>
        <w:t>model.predict(</w:t>
      </w:r>
      <w:proofErr w:type="gramEnd"/>
      <w:r w:rsidRPr="00DB3B21">
        <w:rPr>
          <w:rFonts w:ascii="Courier New" w:eastAsia="Times New Roman" w:hAnsi="Courier New" w:cs="Courier New"/>
          <w:sz w:val="21"/>
          <w:szCs w:val="21"/>
          <w:lang w:val="en-US" w:eastAsia="ru-RU"/>
        </w:rPr>
        <w:t>X_test)</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test_predict = scaler.inverse_</w:t>
      </w:r>
      <w:proofErr w:type="gramStart"/>
      <w:r w:rsidRPr="00DB3B21">
        <w:rPr>
          <w:rFonts w:ascii="Courier New" w:eastAsia="Times New Roman" w:hAnsi="Courier New" w:cs="Courier New"/>
          <w:sz w:val="21"/>
          <w:szCs w:val="21"/>
          <w:lang w:val="en-US" w:eastAsia="ru-RU"/>
        </w:rPr>
        <w:t>transform(</w:t>
      </w:r>
      <w:proofErr w:type="gramEnd"/>
      <w:r w:rsidRPr="00DB3B21">
        <w:rPr>
          <w:rFonts w:ascii="Courier New" w:eastAsia="Times New Roman" w:hAnsi="Courier New" w:cs="Courier New"/>
          <w:sz w:val="21"/>
          <w:szCs w:val="21"/>
          <w:lang w:val="en-US" w:eastAsia="ru-RU"/>
        </w:rPr>
        <w:t>test_predict_scaled)</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Обратное</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преобразование</w:t>
      </w:r>
      <w:r w:rsidRPr="00DB3B21">
        <w:rPr>
          <w:rFonts w:ascii="Courier New" w:eastAsia="Times New Roman" w:hAnsi="Courier New" w:cs="Courier New"/>
          <w:sz w:val="21"/>
          <w:szCs w:val="21"/>
          <w:lang w:val="en-US" w:eastAsia="ru-RU"/>
        </w:rPr>
        <w:t xml:space="preserve"> y_test</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y_test_actual = scaler.inverse_</w:t>
      </w:r>
      <w:proofErr w:type="gramStart"/>
      <w:r w:rsidRPr="00DB3B21">
        <w:rPr>
          <w:rFonts w:ascii="Courier New" w:eastAsia="Times New Roman" w:hAnsi="Courier New" w:cs="Courier New"/>
          <w:sz w:val="21"/>
          <w:szCs w:val="21"/>
          <w:lang w:val="en-US" w:eastAsia="ru-RU"/>
        </w:rPr>
        <w:t>transform(</w:t>
      </w:r>
      <w:proofErr w:type="gramEnd"/>
      <w:r w:rsidRPr="00DB3B21">
        <w:rPr>
          <w:rFonts w:ascii="Courier New" w:eastAsia="Times New Roman" w:hAnsi="Courier New" w:cs="Courier New"/>
          <w:sz w:val="21"/>
          <w:szCs w:val="21"/>
          <w:lang w:val="en-US" w:eastAsia="ru-RU"/>
        </w:rPr>
        <w:t>y_test.reshape(-1, 1))</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Расчет</w:t>
      </w:r>
      <w:r w:rsidRPr="00DB3B21">
        <w:rPr>
          <w:rFonts w:ascii="Courier New" w:eastAsia="Times New Roman" w:hAnsi="Courier New" w:cs="Courier New"/>
          <w:sz w:val="21"/>
          <w:szCs w:val="21"/>
          <w:lang w:val="en-US" w:eastAsia="ru-RU"/>
        </w:rPr>
        <w:t xml:space="preserve"> MAPE</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mape</w:t>
      </w:r>
      <w:proofErr w:type="gramEnd"/>
      <w:r w:rsidRPr="00DB3B21">
        <w:rPr>
          <w:rFonts w:ascii="Courier New" w:eastAsia="Times New Roman" w:hAnsi="Courier New" w:cs="Courier New"/>
          <w:sz w:val="21"/>
          <w:szCs w:val="21"/>
          <w:lang w:val="en-US" w:eastAsia="ru-RU"/>
        </w:rPr>
        <w:t xml:space="preserve"> = mean_absolute_percentage_error(y_test_actual, test_predict) * 100</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eastAsia="ru-RU"/>
        </w:rPr>
      </w:pPr>
      <w:r w:rsidRPr="00DB3B21">
        <w:rPr>
          <w:rFonts w:ascii="Courier New" w:eastAsia="Times New Roman" w:hAnsi="Courier New" w:cs="Courier New"/>
          <w:sz w:val="21"/>
          <w:szCs w:val="21"/>
          <w:lang w:eastAsia="ru-RU"/>
        </w:rPr>
        <w:t>print(f"MAPE на обучающей выборке: {mape:.4f}%")</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Прогнозирование</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на</w:t>
      </w:r>
      <w:r w:rsidRPr="00DB3B21">
        <w:rPr>
          <w:rFonts w:ascii="Courier New" w:eastAsia="Times New Roman" w:hAnsi="Courier New" w:cs="Courier New"/>
          <w:sz w:val="21"/>
          <w:szCs w:val="21"/>
          <w:lang w:val="en-US" w:eastAsia="ru-RU"/>
        </w:rPr>
        <w:t xml:space="preserve"> 7 </w:t>
      </w:r>
      <w:r w:rsidRPr="00DB3B21">
        <w:rPr>
          <w:rFonts w:ascii="Courier New" w:eastAsia="Times New Roman" w:hAnsi="Courier New" w:cs="Courier New"/>
          <w:sz w:val="21"/>
          <w:szCs w:val="21"/>
          <w:lang w:eastAsia="ru-RU"/>
        </w:rPr>
        <w:t>дней</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вперед</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last_sequence = sales_</w:t>
      </w:r>
      <w:proofErr w:type="gramStart"/>
      <w:r w:rsidRPr="00DB3B21">
        <w:rPr>
          <w:rFonts w:ascii="Courier New" w:eastAsia="Times New Roman" w:hAnsi="Courier New" w:cs="Courier New"/>
          <w:sz w:val="21"/>
          <w:szCs w:val="21"/>
          <w:lang w:val="en-US" w:eastAsia="ru-RU"/>
        </w:rPr>
        <w:t>scaled[</w:t>
      </w:r>
      <w:proofErr w:type="gramEnd"/>
      <w:r w:rsidRPr="00DB3B21">
        <w:rPr>
          <w:rFonts w:ascii="Courier New" w:eastAsia="Times New Roman" w:hAnsi="Courier New" w:cs="Courier New"/>
          <w:sz w:val="21"/>
          <w:szCs w:val="21"/>
          <w:lang w:val="en-US" w:eastAsia="ru-RU"/>
        </w:rPr>
        <w:t>-look_back:]</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future_predictions = []</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for</w:t>
      </w:r>
      <w:proofErr w:type="gramEnd"/>
      <w:r w:rsidRPr="00DB3B21">
        <w:rPr>
          <w:rFonts w:ascii="Courier New" w:eastAsia="Times New Roman" w:hAnsi="Courier New" w:cs="Courier New"/>
          <w:sz w:val="21"/>
          <w:szCs w:val="21"/>
          <w:lang w:val="en-US" w:eastAsia="ru-RU"/>
        </w:rPr>
        <w:t xml:space="preserve"> _ in range(7):</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next_pred = </w:t>
      </w:r>
      <w:proofErr w:type="gramStart"/>
      <w:r w:rsidRPr="00DB3B21">
        <w:rPr>
          <w:rFonts w:ascii="Courier New" w:eastAsia="Times New Roman" w:hAnsi="Courier New" w:cs="Courier New"/>
          <w:sz w:val="21"/>
          <w:szCs w:val="21"/>
          <w:lang w:val="en-US" w:eastAsia="ru-RU"/>
        </w:rPr>
        <w:t>model.predict(</w:t>
      </w:r>
      <w:proofErr w:type="gramEnd"/>
      <w:r w:rsidRPr="00DB3B21">
        <w:rPr>
          <w:rFonts w:ascii="Courier New" w:eastAsia="Times New Roman" w:hAnsi="Courier New" w:cs="Courier New"/>
          <w:sz w:val="21"/>
          <w:szCs w:val="21"/>
          <w:lang w:val="en-US" w:eastAsia="ru-RU"/>
        </w:rPr>
        <w:t>last_sequence.reshape(1, look_back, 1))</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future_</w:t>
      </w:r>
      <w:proofErr w:type="gramStart"/>
      <w:r w:rsidRPr="00DB3B21">
        <w:rPr>
          <w:rFonts w:ascii="Courier New" w:eastAsia="Times New Roman" w:hAnsi="Courier New" w:cs="Courier New"/>
          <w:sz w:val="21"/>
          <w:szCs w:val="21"/>
          <w:lang w:val="en-US" w:eastAsia="ru-RU"/>
        </w:rPr>
        <w:t>predictions.append(</w:t>
      </w:r>
      <w:proofErr w:type="gramEnd"/>
      <w:r w:rsidRPr="00DB3B21">
        <w:rPr>
          <w:rFonts w:ascii="Courier New" w:eastAsia="Times New Roman" w:hAnsi="Courier New" w:cs="Courier New"/>
          <w:sz w:val="21"/>
          <w:szCs w:val="21"/>
          <w:lang w:val="en-US" w:eastAsia="ru-RU"/>
        </w:rPr>
        <w:t>next_pred[0, 0])</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last_sequence = </w:t>
      </w:r>
      <w:proofErr w:type="gramStart"/>
      <w:r w:rsidRPr="00DB3B21">
        <w:rPr>
          <w:rFonts w:ascii="Courier New" w:eastAsia="Times New Roman" w:hAnsi="Courier New" w:cs="Courier New"/>
          <w:sz w:val="21"/>
          <w:szCs w:val="21"/>
          <w:lang w:val="en-US" w:eastAsia="ru-RU"/>
        </w:rPr>
        <w:t>np.append(</w:t>
      </w:r>
      <w:proofErr w:type="gramEnd"/>
      <w:r w:rsidRPr="00DB3B21">
        <w:rPr>
          <w:rFonts w:ascii="Courier New" w:eastAsia="Times New Roman" w:hAnsi="Courier New" w:cs="Courier New"/>
          <w:sz w:val="21"/>
          <w:szCs w:val="21"/>
          <w:lang w:val="en-US" w:eastAsia="ru-RU"/>
        </w:rPr>
        <w:t>last_sequence[1:], next_pred)</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future_predictions = scaler.inverse_</w:t>
      </w:r>
      <w:proofErr w:type="gramStart"/>
      <w:r w:rsidRPr="00DB3B21">
        <w:rPr>
          <w:rFonts w:ascii="Courier New" w:eastAsia="Times New Roman" w:hAnsi="Courier New" w:cs="Courier New"/>
          <w:sz w:val="21"/>
          <w:szCs w:val="21"/>
          <w:lang w:val="en-US" w:eastAsia="ru-RU"/>
        </w:rPr>
        <w:t>transform(</w:t>
      </w:r>
      <w:proofErr w:type="gramEnd"/>
      <w:r w:rsidRPr="00DB3B21">
        <w:rPr>
          <w:rFonts w:ascii="Courier New" w:eastAsia="Times New Roman" w:hAnsi="Courier New" w:cs="Courier New"/>
          <w:sz w:val="21"/>
          <w:szCs w:val="21"/>
          <w:lang w:val="en-US" w:eastAsia="ru-RU"/>
        </w:rPr>
        <w:t>np.array(future_predictions).reshape(-1, 1))</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print(</w:t>
      </w:r>
      <w:proofErr w:type="gramEnd"/>
      <w:r w:rsidRPr="00DB3B21">
        <w:rPr>
          <w:rFonts w:ascii="Courier New" w:eastAsia="Times New Roman" w:hAnsi="Courier New" w:cs="Courier New"/>
          <w:sz w:val="21"/>
          <w:szCs w:val="21"/>
          <w:lang w:val="en-US" w:eastAsia="ru-RU"/>
        </w:rPr>
        <w:t>"</w:t>
      </w:r>
      <w:r w:rsidRPr="00DB3B21">
        <w:rPr>
          <w:rFonts w:ascii="Courier New" w:eastAsia="Times New Roman" w:hAnsi="Courier New" w:cs="Courier New"/>
          <w:sz w:val="21"/>
          <w:szCs w:val="21"/>
          <w:lang w:eastAsia="ru-RU"/>
        </w:rPr>
        <w:t>Прогноз</w:t>
      </w:r>
      <w:r w:rsidRPr="00DB3B21">
        <w:rPr>
          <w:rFonts w:ascii="Courier New" w:eastAsia="Times New Roman" w:hAnsi="Courier New" w:cs="Courier New"/>
          <w:sz w:val="21"/>
          <w:szCs w:val="21"/>
          <w:lang w:val="en-US" w:eastAsia="ru-RU"/>
        </w:rPr>
        <w:t xml:space="preserve"> </w:t>
      </w:r>
      <w:r w:rsidRPr="00DB3B21">
        <w:rPr>
          <w:rFonts w:ascii="Courier New" w:eastAsia="Times New Roman" w:hAnsi="Courier New" w:cs="Courier New"/>
          <w:sz w:val="21"/>
          <w:szCs w:val="21"/>
          <w:lang w:eastAsia="ru-RU"/>
        </w:rPr>
        <w:t>на</w:t>
      </w:r>
      <w:r w:rsidRPr="00DB3B21">
        <w:rPr>
          <w:rFonts w:ascii="Courier New" w:eastAsia="Times New Roman" w:hAnsi="Courier New" w:cs="Courier New"/>
          <w:sz w:val="21"/>
          <w:szCs w:val="21"/>
          <w:lang w:val="en-US" w:eastAsia="ru-RU"/>
        </w:rPr>
        <w:t xml:space="preserve"> 7 </w:t>
      </w:r>
      <w:r w:rsidRPr="00DB3B21">
        <w:rPr>
          <w:rFonts w:ascii="Courier New" w:eastAsia="Times New Roman" w:hAnsi="Courier New" w:cs="Courier New"/>
          <w:sz w:val="21"/>
          <w:szCs w:val="21"/>
          <w:lang w:eastAsia="ru-RU"/>
        </w:rPr>
        <w:t>дней</w:t>
      </w:r>
      <w:r w:rsidRPr="00DB3B21">
        <w:rPr>
          <w:rFonts w:ascii="Courier New" w:eastAsia="Times New Roman" w:hAnsi="Courier New" w:cs="Courier New"/>
          <w:sz w:val="21"/>
          <w:szCs w:val="21"/>
          <w:lang w:val="en-US" w:eastAsia="ru-RU"/>
        </w:rPr>
        <w:t>:", future_predictions.flatten())</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eastAsia="ru-RU"/>
        </w:rPr>
      </w:pPr>
      <w:r w:rsidRPr="00DB3B21">
        <w:rPr>
          <w:rFonts w:ascii="Courier New" w:eastAsia="Times New Roman" w:hAnsi="Courier New" w:cs="Courier New"/>
          <w:sz w:val="21"/>
          <w:szCs w:val="21"/>
          <w:lang w:eastAsia="ru-RU"/>
        </w:rPr>
        <w:t xml:space="preserve">print("Прогноз на </w:t>
      </w:r>
      <w:proofErr w:type="gramStart"/>
      <w:r w:rsidRPr="00DB3B21">
        <w:rPr>
          <w:rFonts w:ascii="Courier New" w:eastAsia="Times New Roman" w:hAnsi="Courier New" w:cs="Courier New"/>
          <w:sz w:val="21"/>
          <w:szCs w:val="21"/>
          <w:lang w:eastAsia="ru-RU"/>
        </w:rPr>
        <w:t>следующие</w:t>
      </w:r>
      <w:proofErr w:type="gramEnd"/>
      <w:r w:rsidRPr="00DB3B21">
        <w:rPr>
          <w:rFonts w:ascii="Courier New" w:eastAsia="Times New Roman" w:hAnsi="Courier New" w:cs="Courier New"/>
          <w:sz w:val="21"/>
          <w:szCs w:val="21"/>
          <w:lang w:eastAsia="ru-RU"/>
        </w:rPr>
        <w:t xml:space="preserve"> 7 дней:")</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proofErr w:type="gramStart"/>
      <w:r w:rsidRPr="00DB3B21">
        <w:rPr>
          <w:rFonts w:ascii="Courier New" w:eastAsia="Times New Roman" w:hAnsi="Courier New" w:cs="Courier New"/>
          <w:sz w:val="21"/>
          <w:szCs w:val="21"/>
          <w:lang w:val="en-US" w:eastAsia="ru-RU"/>
        </w:rPr>
        <w:t>for</w:t>
      </w:r>
      <w:proofErr w:type="gramEnd"/>
      <w:r w:rsidRPr="00DB3B21">
        <w:rPr>
          <w:rFonts w:ascii="Courier New" w:eastAsia="Times New Roman" w:hAnsi="Courier New" w:cs="Courier New"/>
          <w:sz w:val="21"/>
          <w:szCs w:val="21"/>
          <w:lang w:val="en-US" w:eastAsia="ru-RU"/>
        </w:rPr>
        <w:t xml:space="preserve"> i, pred in enumerate(future_predictions, 1):</w:t>
      </w:r>
    </w:p>
    <w:p w:rsidR="00184F0F" w:rsidRPr="00DB3B21" w:rsidRDefault="00184F0F" w:rsidP="00184F0F">
      <w:pPr>
        <w:shd w:val="clear" w:color="auto" w:fill="F7F7F7"/>
        <w:spacing w:after="0" w:line="240" w:lineRule="auto"/>
        <w:ind w:firstLine="709"/>
        <w:rPr>
          <w:rFonts w:ascii="Courier New" w:eastAsia="Times New Roman" w:hAnsi="Courier New" w:cs="Courier New"/>
          <w:sz w:val="21"/>
          <w:szCs w:val="21"/>
          <w:lang w:val="en-US" w:eastAsia="ru-RU"/>
        </w:rPr>
      </w:pPr>
      <w:r w:rsidRPr="00DB3B21">
        <w:rPr>
          <w:rFonts w:ascii="Courier New" w:eastAsia="Times New Roman" w:hAnsi="Courier New" w:cs="Courier New"/>
          <w:sz w:val="21"/>
          <w:szCs w:val="21"/>
          <w:lang w:val="en-US" w:eastAsia="ru-RU"/>
        </w:rPr>
        <w:t xml:space="preserve">    </w:t>
      </w:r>
      <w:proofErr w:type="gramStart"/>
      <w:r w:rsidRPr="00DB3B21">
        <w:rPr>
          <w:rFonts w:ascii="Courier New" w:eastAsia="Times New Roman" w:hAnsi="Courier New" w:cs="Courier New"/>
          <w:sz w:val="21"/>
          <w:szCs w:val="21"/>
          <w:lang w:val="en-US" w:eastAsia="ru-RU"/>
        </w:rPr>
        <w:t>print(</w:t>
      </w:r>
      <w:proofErr w:type="gramEnd"/>
      <w:r w:rsidRPr="00DB3B21">
        <w:rPr>
          <w:rFonts w:ascii="Courier New" w:eastAsia="Times New Roman" w:hAnsi="Courier New" w:cs="Courier New"/>
          <w:sz w:val="21"/>
          <w:szCs w:val="21"/>
          <w:lang w:val="en-US" w:eastAsia="ru-RU"/>
        </w:rPr>
        <w:t>f"</w:t>
      </w:r>
      <w:r w:rsidRPr="00DB3B21">
        <w:rPr>
          <w:rFonts w:ascii="Courier New" w:eastAsia="Times New Roman" w:hAnsi="Courier New" w:cs="Courier New"/>
          <w:sz w:val="21"/>
          <w:szCs w:val="21"/>
          <w:lang w:eastAsia="ru-RU"/>
        </w:rPr>
        <w:t>День</w:t>
      </w:r>
      <w:r w:rsidRPr="00DB3B21">
        <w:rPr>
          <w:rFonts w:ascii="Courier New" w:eastAsia="Times New Roman" w:hAnsi="Courier New" w:cs="Courier New"/>
          <w:sz w:val="21"/>
          <w:szCs w:val="21"/>
          <w:lang w:val="en-US" w:eastAsia="ru-RU"/>
        </w:rPr>
        <w:t xml:space="preserve"> {i}: {int(pred[0])}")</w:t>
      </w:r>
    </w:p>
    <w:p w:rsidR="00184F0F" w:rsidRPr="00DB3B21" w:rsidRDefault="00184F0F" w:rsidP="00184F0F">
      <w:pPr>
        <w:spacing w:after="0" w:line="240" w:lineRule="auto"/>
        <w:ind w:firstLine="709"/>
        <w:rPr>
          <w:lang w:val="en-US" w:eastAsia="ru-RU"/>
        </w:rPr>
      </w:pPr>
    </w:p>
    <w:p w:rsidR="00C65D81" w:rsidRPr="00DB3B21" w:rsidRDefault="00C65D81">
      <w:pPr>
        <w:rPr>
          <w:rFonts w:ascii="Times New Roman" w:hAnsi="Times New Roman" w:cs="Times New Roman"/>
          <w:b/>
          <w:sz w:val="28"/>
          <w:szCs w:val="28"/>
          <w:lang w:val="en-US"/>
        </w:rPr>
      </w:pPr>
      <w:r w:rsidRPr="00DB3B21">
        <w:rPr>
          <w:rFonts w:ascii="Times New Roman" w:hAnsi="Times New Roman" w:cs="Times New Roman"/>
          <w:b/>
          <w:sz w:val="28"/>
          <w:szCs w:val="28"/>
          <w:lang w:val="en-US"/>
        </w:rPr>
        <w:br w:type="page"/>
      </w:r>
    </w:p>
    <w:p w:rsidR="0045165A" w:rsidRPr="00DB3B21" w:rsidRDefault="0045165A" w:rsidP="0045165A">
      <w:pPr>
        <w:spacing w:after="0" w:line="240" w:lineRule="auto"/>
        <w:ind w:firstLine="425"/>
        <w:jc w:val="right"/>
        <w:rPr>
          <w:rFonts w:ascii="Times New Roman" w:hAnsi="Times New Roman" w:cs="Times New Roman"/>
          <w:b/>
          <w:sz w:val="28"/>
          <w:szCs w:val="28"/>
        </w:rPr>
      </w:pPr>
      <w:r w:rsidRPr="00DB3B21">
        <w:rPr>
          <w:rFonts w:ascii="Times New Roman" w:hAnsi="Times New Roman" w:cs="Times New Roman"/>
          <w:b/>
          <w:sz w:val="28"/>
          <w:szCs w:val="28"/>
        </w:rPr>
        <w:t>ПРИЛОЖЕНИЕ Г</w:t>
      </w:r>
    </w:p>
    <w:p w:rsidR="0045165A" w:rsidRPr="00DB3B21" w:rsidRDefault="0045165A" w:rsidP="0045165A">
      <w:pPr>
        <w:spacing w:after="0" w:line="240" w:lineRule="auto"/>
        <w:rPr>
          <w:rFonts w:ascii="Times New Roman" w:hAnsi="Times New Roman" w:cs="Times New Roman"/>
          <w:b/>
          <w:sz w:val="28"/>
          <w:szCs w:val="28"/>
        </w:rPr>
      </w:pPr>
    </w:p>
    <w:p w:rsidR="0045165A" w:rsidRPr="00DB3B21" w:rsidRDefault="0045165A" w:rsidP="0045165A">
      <w:pPr>
        <w:spacing w:after="0" w:line="240" w:lineRule="auto"/>
        <w:jc w:val="center"/>
        <w:rPr>
          <w:rFonts w:ascii="Times New Roman" w:hAnsi="Times New Roman"/>
          <w:sz w:val="28"/>
          <w:szCs w:val="28"/>
        </w:rPr>
      </w:pPr>
      <w:r w:rsidRPr="00DB3B21">
        <w:rPr>
          <w:rFonts w:ascii="Times New Roman" w:hAnsi="Times New Roman"/>
          <w:sz w:val="28"/>
          <w:szCs w:val="28"/>
        </w:rPr>
        <w:t>Акт внедрения в ученый процесс разделов диссертационной работы</w:t>
      </w:r>
    </w:p>
    <w:p w:rsidR="00877B15" w:rsidRPr="00DB3B21" w:rsidRDefault="00877B15" w:rsidP="0045165A">
      <w:pPr>
        <w:spacing w:after="0" w:line="240" w:lineRule="auto"/>
        <w:jc w:val="center"/>
        <w:rPr>
          <w:rFonts w:ascii="Times New Roman" w:hAnsi="Times New Roman"/>
          <w:sz w:val="28"/>
          <w:szCs w:val="28"/>
        </w:rPr>
      </w:pPr>
    </w:p>
    <w:p w:rsidR="00877B15" w:rsidRPr="00DB3B21" w:rsidRDefault="008D57C8" w:rsidP="0045165A">
      <w:pPr>
        <w:spacing w:after="0" w:line="240" w:lineRule="auto"/>
        <w:jc w:val="center"/>
        <w:rPr>
          <w:rFonts w:ascii="Times New Roman" w:hAnsi="Times New Roman"/>
          <w:sz w:val="28"/>
          <w:szCs w:val="28"/>
        </w:rPr>
      </w:pPr>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23.25pt">
            <v:imagedata r:id="rId123" o:title="Акт внедрения 2 (1)" croptop="2279f"/>
          </v:shape>
        </w:pict>
      </w:r>
    </w:p>
    <w:p w:rsidR="00D14CDB" w:rsidRPr="00DB3B21" w:rsidRDefault="00D14CDB" w:rsidP="0045165A">
      <w:pPr>
        <w:spacing w:after="0" w:line="240" w:lineRule="auto"/>
        <w:jc w:val="center"/>
        <w:rPr>
          <w:rFonts w:ascii="Times New Roman" w:hAnsi="Times New Roman"/>
          <w:sz w:val="28"/>
          <w:szCs w:val="28"/>
        </w:rPr>
      </w:pPr>
    </w:p>
    <w:p w:rsidR="0045165A" w:rsidRPr="00DB3B21" w:rsidRDefault="008D57C8" w:rsidP="0045165A">
      <w:pPr>
        <w:spacing w:after="0" w:line="240" w:lineRule="auto"/>
        <w:jc w:val="center"/>
        <w:rPr>
          <w:rFonts w:ascii="Times New Roman" w:hAnsi="Times New Roman"/>
          <w:sz w:val="28"/>
          <w:szCs w:val="28"/>
        </w:rPr>
      </w:pPr>
      <w:r>
        <w:rPr>
          <w:rFonts w:ascii="Times New Roman" w:hAnsi="Times New Roman"/>
          <w:sz w:val="28"/>
          <w:szCs w:val="28"/>
        </w:rPr>
        <w:pict>
          <v:shape id="_x0000_i1026" type="#_x0000_t75" style="width:466.5pt;height:9in">
            <v:imagedata r:id="rId124" o:title="Акт внедрения 2 (2)"/>
          </v:shape>
        </w:pict>
      </w:r>
    </w:p>
    <w:p w:rsidR="0045165A" w:rsidRPr="00DB3B21" w:rsidRDefault="0045165A">
      <w:pPr>
        <w:rPr>
          <w:rFonts w:ascii="Times New Roman" w:hAnsi="Times New Roman" w:cs="Times New Roman"/>
          <w:b/>
          <w:sz w:val="28"/>
          <w:szCs w:val="28"/>
        </w:rPr>
      </w:pPr>
    </w:p>
    <w:p w:rsidR="0045165A" w:rsidRPr="00DB3B21" w:rsidRDefault="0045165A">
      <w:pPr>
        <w:rPr>
          <w:rFonts w:ascii="Times New Roman" w:hAnsi="Times New Roman" w:cs="Times New Roman"/>
          <w:b/>
          <w:sz w:val="28"/>
          <w:szCs w:val="28"/>
        </w:rPr>
      </w:pPr>
    </w:p>
    <w:p w:rsidR="0045165A" w:rsidRPr="00DB3B21" w:rsidRDefault="008D57C8">
      <w:pPr>
        <w:rPr>
          <w:rFonts w:ascii="Times New Roman" w:hAnsi="Times New Roman" w:cs="Times New Roman"/>
          <w:b/>
          <w:sz w:val="28"/>
          <w:szCs w:val="28"/>
        </w:rPr>
      </w:pPr>
      <w:r>
        <w:rPr>
          <w:rFonts w:ascii="Times New Roman" w:hAnsi="Times New Roman" w:cs="Times New Roman"/>
          <w:b/>
          <w:sz w:val="28"/>
          <w:szCs w:val="28"/>
        </w:rPr>
        <w:pict>
          <v:shape id="_x0000_i1027" type="#_x0000_t75" style="width:466.5pt;height:9in">
            <v:imagedata r:id="rId125" o:title="Акт внедрения 2 (3)"/>
          </v:shape>
        </w:pict>
      </w:r>
    </w:p>
    <w:p w:rsidR="0045165A" w:rsidRPr="00DB3B21" w:rsidRDefault="0045165A">
      <w:pPr>
        <w:rPr>
          <w:rFonts w:ascii="Times New Roman" w:hAnsi="Times New Roman" w:cs="Times New Roman"/>
          <w:b/>
          <w:sz w:val="28"/>
          <w:szCs w:val="28"/>
        </w:rPr>
      </w:pPr>
      <w:r w:rsidRPr="00DB3B21">
        <w:rPr>
          <w:rFonts w:ascii="Times New Roman" w:hAnsi="Times New Roman" w:cs="Times New Roman"/>
          <w:b/>
          <w:sz w:val="28"/>
          <w:szCs w:val="28"/>
        </w:rPr>
        <w:br w:type="page"/>
      </w:r>
    </w:p>
    <w:p w:rsidR="00416C6B" w:rsidRPr="00DB3B21" w:rsidRDefault="001A5D02" w:rsidP="00416C6B">
      <w:pPr>
        <w:spacing w:after="0" w:line="240" w:lineRule="auto"/>
        <w:ind w:firstLine="425"/>
        <w:jc w:val="right"/>
        <w:rPr>
          <w:rFonts w:ascii="Times New Roman" w:hAnsi="Times New Roman" w:cs="Times New Roman"/>
          <w:b/>
          <w:sz w:val="28"/>
          <w:szCs w:val="28"/>
        </w:rPr>
      </w:pPr>
      <w:r w:rsidRPr="00DB3B21">
        <w:rPr>
          <w:rFonts w:ascii="Times New Roman" w:hAnsi="Times New Roman" w:cs="Times New Roman"/>
          <w:b/>
          <w:sz w:val="28"/>
          <w:szCs w:val="28"/>
        </w:rPr>
        <w:t>ПРИЛОЖЕНИЕ Д</w:t>
      </w:r>
    </w:p>
    <w:p w:rsidR="00416C6B" w:rsidRPr="00DB3B21" w:rsidRDefault="00416C6B" w:rsidP="00416C6B">
      <w:pPr>
        <w:spacing w:after="0" w:line="240" w:lineRule="auto"/>
        <w:rPr>
          <w:rFonts w:ascii="Times New Roman" w:hAnsi="Times New Roman" w:cs="Times New Roman"/>
          <w:b/>
          <w:sz w:val="28"/>
          <w:szCs w:val="28"/>
        </w:rPr>
      </w:pPr>
    </w:p>
    <w:p w:rsidR="00416C6B" w:rsidRPr="00DB3B21" w:rsidRDefault="00416C6B" w:rsidP="00416C6B">
      <w:pPr>
        <w:spacing w:after="0" w:line="240" w:lineRule="auto"/>
        <w:jc w:val="center"/>
        <w:rPr>
          <w:rFonts w:ascii="Times New Roman" w:hAnsi="Times New Roman"/>
          <w:sz w:val="28"/>
          <w:szCs w:val="28"/>
        </w:rPr>
      </w:pPr>
      <w:r w:rsidRPr="00DB3B21">
        <w:rPr>
          <w:rFonts w:ascii="Times New Roman" w:hAnsi="Times New Roman"/>
          <w:sz w:val="28"/>
          <w:szCs w:val="28"/>
        </w:rPr>
        <w:t xml:space="preserve">Акт внедрения в производство </w:t>
      </w:r>
      <w:r w:rsidR="00E32D8B" w:rsidRPr="00DB3B21">
        <w:rPr>
          <w:rFonts w:ascii="Times New Roman" w:hAnsi="Times New Roman"/>
          <w:sz w:val="28"/>
          <w:szCs w:val="28"/>
        </w:rPr>
        <w:t>ТОО «</w:t>
      </w:r>
      <w:r w:rsidR="00E32D8B" w:rsidRPr="00DB3B21">
        <w:rPr>
          <w:rFonts w:ascii="Times New Roman" w:hAnsi="Times New Roman"/>
          <w:sz w:val="28"/>
          <w:szCs w:val="28"/>
          <w:lang w:val="en-US"/>
        </w:rPr>
        <w:t>Karaganda</w:t>
      </w:r>
      <w:r w:rsidR="00E32D8B" w:rsidRPr="00DB3B21">
        <w:rPr>
          <w:rFonts w:ascii="Times New Roman" w:hAnsi="Times New Roman"/>
          <w:sz w:val="28"/>
          <w:szCs w:val="28"/>
        </w:rPr>
        <w:t xml:space="preserve"> </w:t>
      </w:r>
      <w:r w:rsidR="00E32D8B" w:rsidRPr="00DB3B21">
        <w:rPr>
          <w:rFonts w:ascii="Times New Roman" w:hAnsi="Times New Roman"/>
          <w:sz w:val="28"/>
          <w:szCs w:val="28"/>
          <w:lang w:val="en-US"/>
        </w:rPr>
        <w:t>Qomir</w:t>
      </w:r>
      <w:r w:rsidRPr="00DB3B21">
        <w:rPr>
          <w:rFonts w:ascii="Times New Roman" w:hAnsi="Times New Roman"/>
          <w:sz w:val="28"/>
          <w:szCs w:val="28"/>
        </w:rPr>
        <w:t>»</w:t>
      </w:r>
    </w:p>
    <w:p w:rsidR="00D14CDB" w:rsidRPr="00DB3B21" w:rsidRDefault="00D14CDB" w:rsidP="00416C6B">
      <w:pPr>
        <w:spacing w:after="0" w:line="240" w:lineRule="auto"/>
        <w:jc w:val="center"/>
        <w:rPr>
          <w:rFonts w:ascii="Times New Roman" w:hAnsi="Times New Roman"/>
          <w:sz w:val="28"/>
          <w:szCs w:val="28"/>
        </w:rPr>
      </w:pPr>
    </w:p>
    <w:p w:rsidR="00416C6B" w:rsidRPr="00DB3B21" w:rsidRDefault="008D57C8" w:rsidP="00D14CDB">
      <w:pPr>
        <w:spacing w:after="0" w:line="240" w:lineRule="auto"/>
        <w:jc w:val="center"/>
        <w:rPr>
          <w:rFonts w:ascii="Times New Roman" w:hAnsi="Times New Roman" w:cs="Times New Roman"/>
          <w:b/>
          <w:sz w:val="28"/>
          <w:szCs w:val="28"/>
          <w:lang w:val="en-US"/>
        </w:rPr>
      </w:pPr>
      <w:r>
        <w:rPr>
          <w:rFonts w:ascii="Times New Roman" w:hAnsi="Times New Roman"/>
          <w:sz w:val="28"/>
          <w:szCs w:val="28"/>
        </w:rPr>
        <w:pict>
          <v:shape id="_x0000_i1028" type="#_x0000_t75" style="width:405pt;height:637.5pt">
            <v:imagedata r:id="rId126" o:title="Акт внедрения 1" croptop="3796f" cropbottom="2459f" cropleft="7674f" cropright="5499f"/>
          </v:shape>
        </w:pict>
      </w:r>
    </w:p>
    <w:p w:rsidR="00C65D81" w:rsidRPr="00DB3B21" w:rsidRDefault="00416C6B" w:rsidP="00416C6B">
      <w:pPr>
        <w:jc w:val="right"/>
        <w:rPr>
          <w:rFonts w:ascii="Times New Roman" w:hAnsi="Times New Roman" w:cs="Times New Roman"/>
          <w:b/>
          <w:sz w:val="28"/>
          <w:szCs w:val="28"/>
        </w:rPr>
      </w:pPr>
      <w:r w:rsidRPr="00DB3B21">
        <w:rPr>
          <w:rFonts w:ascii="Times New Roman" w:hAnsi="Times New Roman" w:cs="Times New Roman"/>
          <w:b/>
          <w:sz w:val="28"/>
          <w:szCs w:val="28"/>
        </w:rPr>
        <w:br w:type="page"/>
      </w:r>
      <w:r w:rsidR="001A5D02" w:rsidRPr="00DB3B21">
        <w:rPr>
          <w:rFonts w:ascii="Times New Roman" w:hAnsi="Times New Roman" w:cs="Times New Roman"/>
          <w:b/>
          <w:sz w:val="28"/>
          <w:szCs w:val="28"/>
        </w:rPr>
        <w:t>ПРИЛОЖЕНИЕ Е</w:t>
      </w:r>
    </w:p>
    <w:p w:rsidR="00C65D81" w:rsidRPr="00DB3B21" w:rsidRDefault="00C65D81" w:rsidP="00C65D81">
      <w:pPr>
        <w:spacing w:after="0" w:line="240" w:lineRule="auto"/>
        <w:ind w:firstLine="425"/>
        <w:jc w:val="center"/>
        <w:rPr>
          <w:rFonts w:ascii="Times New Roman" w:hAnsi="Times New Roman" w:cs="Times New Roman"/>
          <w:b/>
          <w:sz w:val="28"/>
          <w:szCs w:val="28"/>
        </w:rPr>
      </w:pPr>
    </w:p>
    <w:p w:rsidR="00C65D81" w:rsidRPr="00DB3B21" w:rsidRDefault="00C65D81" w:rsidP="00C65D81">
      <w:pPr>
        <w:spacing w:after="0" w:line="240" w:lineRule="auto"/>
        <w:ind w:firstLine="425"/>
        <w:jc w:val="center"/>
        <w:rPr>
          <w:rFonts w:ascii="Times New Roman" w:hAnsi="Times New Roman" w:cs="Times New Roman"/>
          <w:b/>
          <w:sz w:val="28"/>
          <w:szCs w:val="28"/>
        </w:rPr>
      </w:pPr>
      <w:r w:rsidRPr="00DB3B21">
        <w:rPr>
          <w:rFonts w:ascii="Times New Roman" w:hAnsi="Times New Roman" w:cs="Times New Roman"/>
          <w:sz w:val="28"/>
          <w:szCs w:val="28"/>
        </w:rPr>
        <w:t>Патент на полезную модель</w:t>
      </w:r>
    </w:p>
    <w:p w:rsidR="0066327A" w:rsidRPr="00DB3B21" w:rsidRDefault="008D57C8" w:rsidP="00C65D81">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pict>
          <v:shape id="_x0000_i1029" type="#_x0000_t75" style="width:468pt;height:627pt">
            <v:imagedata r:id="rId127" o:title="Патент на полезную модель Телбаева 2025_page-0001"/>
          </v:shape>
        </w:pict>
      </w:r>
    </w:p>
    <w:sectPr w:rsidR="0066327A" w:rsidRPr="00DB3B21" w:rsidSect="00DA15B9">
      <w:footerReference w:type="default" r:id="rId128"/>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006" w:rsidRDefault="00A11006">
      <w:pPr>
        <w:spacing w:after="0" w:line="240" w:lineRule="auto"/>
      </w:pPr>
      <w:r>
        <w:separator/>
      </w:r>
    </w:p>
  </w:endnote>
  <w:endnote w:type="continuationSeparator" w:id="0">
    <w:p w:rsidR="00A11006" w:rsidRDefault="00A11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Verdana">
    <w:panose1 w:val="020B0604030504040204"/>
    <w:charset w:val="CC"/>
    <w:family w:val="swiss"/>
    <w:pitch w:val="variable"/>
    <w:sig w:usb0="A1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KZ Times New Roman">
    <w:altName w:val="Cambria"/>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006" w:rsidRDefault="008D57C8" w:rsidP="00330D3F">
    <w:pPr>
      <w:pStyle w:val="a8"/>
      <w:tabs>
        <w:tab w:val="left" w:pos="6212"/>
      </w:tabs>
      <w:jc w:val="center"/>
    </w:pPr>
    <w:sdt>
      <w:sdtPr>
        <w:id w:val="1492985556"/>
        <w:docPartObj>
          <w:docPartGallery w:val="Page Numbers (Bottom of Page)"/>
          <w:docPartUnique/>
        </w:docPartObj>
      </w:sdtPr>
      <w:sdtEndPr/>
      <w:sdtContent>
        <w:r w:rsidR="00A11006">
          <w:fldChar w:fldCharType="begin"/>
        </w:r>
        <w:r w:rsidR="00A11006">
          <w:instrText>PAGE   \* MERGEFORMAT</w:instrText>
        </w:r>
        <w:r w:rsidR="00A11006">
          <w:fldChar w:fldCharType="separate"/>
        </w:r>
        <w:r>
          <w:rPr>
            <w:noProof/>
          </w:rPr>
          <w:t>1</w:t>
        </w:r>
        <w:r w:rsidR="00A11006">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006" w:rsidRDefault="008D57C8">
    <w:pPr>
      <w:pStyle w:val="a8"/>
      <w:jc w:val="center"/>
    </w:pPr>
    <w:sdt>
      <w:sdtPr>
        <w:id w:val="-2087751286"/>
        <w:docPartObj>
          <w:docPartGallery w:val="Page Numbers (Bottom of Page)"/>
          <w:docPartUnique/>
        </w:docPartObj>
      </w:sdtPr>
      <w:sdtEndPr/>
      <w:sdtContent>
        <w:r w:rsidR="00A11006">
          <w:fldChar w:fldCharType="begin"/>
        </w:r>
        <w:r w:rsidR="00A11006">
          <w:instrText>PAGE   \* MERGEFORMAT</w:instrText>
        </w:r>
        <w:r w:rsidR="00A11006">
          <w:fldChar w:fldCharType="separate"/>
        </w:r>
        <w:r>
          <w:rPr>
            <w:noProof/>
          </w:rPr>
          <w:t>141</w:t>
        </w:r>
        <w:r w:rsidR="00A11006">
          <w:fldChar w:fldCharType="end"/>
        </w:r>
      </w:sdtContent>
    </w:sdt>
  </w:p>
  <w:p w:rsidR="00A11006" w:rsidRDefault="00A1100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006" w:rsidRDefault="00A11006">
      <w:pPr>
        <w:spacing w:after="0" w:line="240" w:lineRule="auto"/>
      </w:pPr>
      <w:r>
        <w:separator/>
      </w:r>
    </w:p>
  </w:footnote>
  <w:footnote w:type="continuationSeparator" w:id="0">
    <w:p w:rsidR="00A11006" w:rsidRDefault="00A110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317C"/>
    <w:multiLevelType w:val="hybridMultilevel"/>
    <w:tmpl w:val="7EEC8548"/>
    <w:lvl w:ilvl="0" w:tplc="4AA623CA">
      <w:start w:val="8"/>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nsid w:val="0BDD5ED1"/>
    <w:multiLevelType w:val="hybridMultilevel"/>
    <w:tmpl w:val="6F1CE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7E3525"/>
    <w:multiLevelType w:val="hybridMultilevel"/>
    <w:tmpl w:val="3A786692"/>
    <w:lvl w:ilvl="0" w:tplc="AE86BDC2">
      <w:start w:val="5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7013315"/>
    <w:multiLevelType w:val="hybridMultilevel"/>
    <w:tmpl w:val="F5E86358"/>
    <w:lvl w:ilvl="0" w:tplc="372606EE">
      <w:start w:val="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AC5C74"/>
    <w:multiLevelType w:val="multilevel"/>
    <w:tmpl w:val="36780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292859"/>
    <w:multiLevelType w:val="hybridMultilevel"/>
    <w:tmpl w:val="3892A09E"/>
    <w:lvl w:ilvl="0" w:tplc="546077F2">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21817732"/>
    <w:multiLevelType w:val="multilevel"/>
    <w:tmpl w:val="FE3835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F207C2"/>
    <w:multiLevelType w:val="hybridMultilevel"/>
    <w:tmpl w:val="896A41D2"/>
    <w:lvl w:ilvl="0" w:tplc="546077F2">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nsid w:val="23901442"/>
    <w:multiLevelType w:val="multilevel"/>
    <w:tmpl w:val="9598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7F245B"/>
    <w:multiLevelType w:val="multilevel"/>
    <w:tmpl w:val="CCE0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101D83"/>
    <w:multiLevelType w:val="hybridMultilevel"/>
    <w:tmpl w:val="4DAAC284"/>
    <w:lvl w:ilvl="0" w:tplc="25489E0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nsid w:val="296670BC"/>
    <w:multiLevelType w:val="multilevel"/>
    <w:tmpl w:val="663A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3B6155"/>
    <w:multiLevelType w:val="multilevel"/>
    <w:tmpl w:val="7EF8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9D1F49"/>
    <w:multiLevelType w:val="hybridMultilevel"/>
    <w:tmpl w:val="EC9EF74C"/>
    <w:lvl w:ilvl="0" w:tplc="B52E147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2ECE4708"/>
    <w:multiLevelType w:val="hybridMultilevel"/>
    <w:tmpl w:val="7A9C5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442C2B"/>
    <w:multiLevelType w:val="hybridMultilevel"/>
    <w:tmpl w:val="6184A2FC"/>
    <w:lvl w:ilvl="0" w:tplc="25C68AA0">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43833358"/>
    <w:multiLevelType w:val="multilevel"/>
    <w:tmpl w:val="0810B8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7F81A1B"/>
    <w:multiLevelType w:val="hybridMultilevel"/>
    <w:tmpl w:val="0AB636F8"/>
    <w:lvl w:ilvl="0" w:tplc="B5E0EA9C">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8">
    <w:nsid w:val="5BF0496B"/>
    <w:multiLevelType w:val="multilevel"/>
    <w:tmpl w:val="962A2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2150D52"/>
    <w:multiLevelType w:val="multilevel"/>
    <w:tmpl w:val="5938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8ED62F0"/>
    <w:multiLevelType w:val="multilevel"/>
    <w:tmpl w:val="B10E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C95880"/>
    <w:multiLevelType w:val="multilevel"/>
    <w:tmpl w:val="FEB4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
  </w:num>
  <w:num w:numId="9">
    <w:abstractNumId w:val="15"/>
  </w:num>
  <w:num w:numId="10">
    <w:abstractNumId w:val="16"/>
  </w:num>
  <w:num w:numId="11">
    <w:abstractNumId w:val="12"/>
  </w:num>
  <w:num w:numId="12">
    <w:abstractNumId w:val="21"/>
  </w:num>
  <w:num w:numId="13">
    <w:abstractNumId w:val="4"/>
  </w:num>
  <w:num w:numId="14">
    <w:abstractNumId w:val="0"/>
  </w:num>
  <w:num w:numId="15">
    <w:abstractNumId w:val="1"/>
  </w:num>
  <w:num w:numId="16">
    <w:abstractNumId w:val="2"/>
  </w:num>
  <w:num w:numId="17">
    <w:abstractNumId w:val="8"/>
  </w:num>
  <w:num w:numId="18">
    <w:abstractNumId w:val="11"/>
  </w:num>
  <w:num w:numId="19">
    <w:abstractNumId w:val="18"/>
  </w:num>
  <w:num w:numId="20">
    <w:abstractNumId w:val="20"/>
  </w:num>
  <w:num w:numId="21">
    <w:abstractNumId w:val="9"/>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4F"/>
    <w:rsid w:val="0004149A"/>
    <w:rsid w:val="00044DB6"/>
    <w:rsid w:val="00044DBE"/>
    <w:rsid w:val="00056CDF"/>
    <w:rsid w:val="0007283F"/>
    <w:rsid w:val="00072F17"/>
    <w:rsid w:val="0007401C"/>
    <w:rsid w:val="000956AD"/>
    <w:rsid w:val="000A238B"/>
    <w:rsid w:val="000B08C2"/>
    <w:rsid w:val="000B7033"/>
    <w:rsid w:val="000D13B7"/>
    <w:rsid w:val="000E1042"/>
    <w:rsid w:val="000E4073"/>
    <w:rsid w:val="000E4DC3"/>
    <w:rsid w:val="00106597"/>
    <w:rsid w:val="0015588D"/>
    <w:rsid w:val="0018465B"/>
    <w:rsid w:val="00184F0F"/>
    <w:rsid w:val="00192034"/>
    <w:rsid w:val="001A1369"/>
    <w:rsid w:val="001A39A1"/>
    <w:rsid w:val="001A5D02"/>
    <w:rsid w:val="001B5D6C"/>
    <w:rsid w:val="001B7434"/>
    <w:rsid w:val="001D13CE"/>
    <w:rsid w:val="001E6EE0"/>
    <w:rsid w:val="0020555F"/>
    <w:rsid w:val="00217963"/>
    <w:rsid w:val="00222F97"/>
    <w:rsid w:val="00247D3B"/>
    <w:rsid w:val="002561AF"/>
    <w:rsid w:val="00265ABD"/>
    <w:rsid w:val="002A038C"/>
    <w:rsid w:val="002E2BF7"/>
    <w:rsid w:val="002E508A"/>
    <w:rsid w:val="002F45AB"/>
    <w:rsid w:val="003048A8"/>
    <w:rsid w:val="003146C1"/>
    <w:rsid w:val="00322770"/>
    <w:rsid w:val="00330D3F"/>
    <w:rsid w:val="0033211D"/>
    <w:rsid w:val="00340548"/>
    <w:rsid w:val="00342F8C"/>
    <w:rsid w:val="003439F2"/>
    <w:rsid w:val="003451D9"/>
    <w:rsid w:val="00353A66"/>
    <w:rsid w:val="003544E5"/>
    <w:rsid w:val="00356B64"/>
    <w:rsid w:val="003753AC"/>
    <w:rsid w:val="003A1A11"/>
    <w:rsid w:val="003B23B4"/>
    <w:rsid w:val="003C335F"/>
    <w:rsid w:val="003C7135"/>
    <w:rsid w:val="003D2256"/>
    <w:rsid w:val="003D70A0"/>
    <w:rsid w:val="003F40F6"/>
    <w:rsid w:val="00404606"/>
    <w:rsid w:val="00416C6B"/>
    <w:rsid w:val="00426BE5"/>
    <w:rsid w:val="00440820"/>
    <w:rsid w:val="0045165A"/>
    <w:rsid w:val="00463C50"/>
    <w:rsid w:val="004710D9"/>
    <w:rsid w:val="00482FE7"/>
    <w:rsid w:val="00496AC8"/>
    <w:rsid w:val="004A718E"/>
    <w:rsid w:val="004B1459"/>
    <w:rsid w:val="004C5373"/>
    <w:rsid w:val="004D2134"/>
    <w:rsid w:val="004D32A6"/>
    <w:rsid w:val="004D62C1"/>
    <w:rsid w:val="004D7F27"/>
    <w:rsid w:val="004E429E"/>
    <w:rsid w:val="00501DAB"/>
    <w:rsid w:val="00520173"/>
    <w:rsid w:val="00535069"/>
    <w:rsid w:val="00535F85"/>
    <w:rsid w:val="005510B2"/>
    <w:rsid w:val="00561F27"/>
    <w:rsid w:val="005D150D"/>
    <w:rsid w:val="005D7605"/>
    <w:rsid w:val="005F106A"/>
    <w:rsid w:val="00611A34"/>
    <w:rsid w:val="006173C1"/>
    <w:rsid w:val="0066327A"/>
    <w:rsid w:val="00672907"/>
    <w:rsid w:val="0068194A"/>
    <w:rsid w:val="00696766"/>
    <w:rsid w:val="006A4C1C"/>
    <w:rsid w:val="006F5C82"/>
    <w:rsid w:val="00700604"/>
    <w:rsid w:val="0071388E"/>
    <w:rsid w:val="00715B81"/>
    <w:rsid w:val="00722915"/>
    <w:rsid w:val="00723B5A"/>
    <w:rsid w:val="00737968"/>
    <w:rsid w:val="00750ED4"/>
    <w:rsid w:val="00753E63"/>
    <w:rsid w:val="00754542"/>
    <w:rsid w:val="00763938"/>
    <w:rsid w:val="00765D11"/>
    <w:rsid w:val="00784325"/>
    <w:rsid w:val="007A6B4A"/>
    <w:rsid w:val="007B3BCE"/>
    <w:rsid w:val="007C324D"/>
    <w:rsid w:val="007E66D0"/>
    <w:rsid w:val="00801DB9"/>
    <w:rsid w:val="00812C4F"/>
    <w:rsid w:val="008324DD"/>
    <w:rsid w:val="0087372E"/>
    <w:rsid w:val="00877B15"/>
    <w:rsid w:val="008B3C9B"/>
    <w:rsid w:val="008C41B4"/>
    <w:rsid w:val="008D32E0"/>
    <w:rsid w:val="008D57C8"/>
    <w:rsid w:val="008E010A"/>
    <w:rsid w:val="008E41BA"/>
    <w:rsid w:val="008E6AC0"/>
    <w:rsid w:val="008F3005"/>
    <w:rsid w:val="00906E96"/>
    <w:rsid w:val="00923473"/>
    <w:rsid w:val="00932A63"/>
    <w:rsid w:val="0095797E"/>
    <w:rsid w:val="009772E4"/>
    <w:rsid w:val="00985B54"/>
    <w:rsid w:val="009A7D67"/>
    <w:rsid w:val="009C210C"/>
    <w:rsid w:val="009C5162"/>
    <w:rsid w:val="009E1847"/>
    <w:rsid w:val="009F3461"/>
    <w:rsid w:val="00A01593"/>
    <w:rsid w:val="00A02314"/>
    <w:rsid w:val="00A11006"/>
    <w:rsid w:val="00A347E3"/>
    <w:rsid w:val="00A4704D"/>
    <w:rsid w:val="00A5032D"/>
    <w:rsid w:val="00A54924"/>
    <w:rsid w:val="00A617CD"/>
    <w:rsid w:val="00A6279E"/>
    <w:rsid w:val="00A66406"/>
    <w:rsid w:val="00A6745A"/>
    <w:rsid w:val="00AD62D3"/>
    <w:rsid w:val="00AE64B4"/>
    <w:rsid w:val="00AF6ED5"/>
    <w:rsid w:val="00AF70CF"/>
    <w:rsid w:val="00B30082"/>
    <w:rsid w:val="00B363E9"/>
    <w:rsid w:val="00B404E9"/>
    <w:rsid w:val="00B641E5"/>
    <w:rsid w:val="00B71687"/>
    <w:rsid w:val="00BA2C05"/>
    <w:rsid w:val="00BA44E3"/>
    <w:rsid w:val="00BB4D4E"/>
    <w:rsid w:val="00BB628F"/>
    <w:rsid w:val="00BD6B11"/>
    <w:rsid w:val="00C1559A"/>
    <w:rsid w:val="00C43B64"/>
    <w:rsid w:val="00C51949"/>
    <w:rsid w:val="00C54B70"/>
    <w:rsid w:val="00C62A09"/>
    <w:rsid w:val="00C65D81"/>
    <w:rsid w:val="00C67314"/>
    <w:rsid w:val="00CE4AD3"/>
    <w:rsid w:val="00CF0D3D"/>
    <w:rsid w:val="00CF45EE"/>
    <w:rsid w:val="00D12E72"/>
    <w:rsid w:val="00D14CDB"/>
    <w:rsid w:val="00D2284F"/>
    <w:rsid w:val="00D25CA8"/>
    <w:rsid w:val="00D46A92"/>
    <w:rsid w:val="00D57BDD"/>
    <w:rsid w:val="00D70400"/>
    <w:rsid w:val="00D7119B"/>
    <w:rsid w:val="00D97CD2"/>
    <w:rsid w:val="00DA15B9"/>
    <w:rsid w:val="00DB3B21"/>
    <w:rsid w:val="00E063C2"/>
    <w:rsid w:val="00E110E2"/>
    <w:rsid w:val="00E26CDC"/>
    <w:rsid w:val="00E32D8B"/>
    <w:rsid w:val="00E34BE1"/>
    <w:rsid w:val="00E353A0"/>
    <w:rsid w:val="00E50C4D"/>
    <w:rsid w:val="00E63792"/>
    <w:rsid w:val="00E668EF"/>
    <w:rsid w:val="00E8058D"/>
    <w:rsid w:val="00E805BB"/>
    <w:rsid w:val="00E83210"/>
    <w:rsid w:val="00E8759B"/>
    <w:rsid w:val="00E95421"/>
    <w:rsid w:val="00EC3EFA"/>
    <w:rsid w:val="00ED07C3"/>
    <w:rsid w:val="00ED27DC"/>
    <w:rsid w:val="00F16453"/>
    <w:rsid w:val="00F36ABB"/>
    <w:rsid w:val="00F9264F"/>
    <w:rsid w:val="00F974BF"/>
    <w:rsid w:val="00FA3126"/>
    <w:rsid w:val="00FA59DE"/>
    <w:rsid w:val="00FB7497"/>
    <w:rsid w:val="00FE585B"/>
    <w:rsid w:val="00FF35EA"/>
    <w:rsid w:val="00FF5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C4F"/>
    <w:rPr>
      <w:rFonts w:asciiTheme="minorHAnsi" w:hAnsiTheme="minorHAnsi" w:cstheme="minorBidi"/>
      <w:color w:val="auto"/>
      <w:sz w:val="22"/>
      <w:szCs w:val="22"/>
    </w:rPr>
  </w:style>
  <w:style w:type="paragraph" w:styleId="1">
    <w:name w:val="heading 1"/>
    <w:basedOn w:val="a"/>
    <w:link w:val="10"/>
    <w:uiPriority w:val="9"/>
    <w:qFormat/>
    <w:rsid w:val="00812C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12C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12C4F"/>
    <w:pPr>
      <w:keepNext/>
      <w:keepLines/>
      <w:spacing w:before="200" w:after="0"/>
      <w:outlineLvl w:val="2"/>
    </w:pPr>
    <w:rPr>
      <w:rFonts w:asciiTheme="majorHAnsi" w:eastAsiaTheme="majorEastAsia" w:hAnsiTheme="majorHAnsi" w:cstheme="majorBidi"/>
      <w:b/>
      <w:bCs/>
      <w:color w:val="5B9BD5" w:themeColor="accen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C4F"/>
    <w:rPr>
      <w:rFonts w:eastAsia="Times New Roman"/>
      <w:b/>
      <w:bCs/>
      <w:color w:val="auto"/>
      <w:kern w:val="36"/>
      <w:sz w:val="48"/>
      <w:szCs w:val="48"/>
      <w:lang w:eastAsia="ru-RU"/>
    </w:rPr>
  </w:style>
  <w:style w:type="character" w:customStyle="1" w:styleId="20">
    <w:name w:val="Заголовок 2 Знак"/>
    <w:basedOn w:val="a0"/>
    <w:link w:val="2"/>
    <w:uiPriority w:val="9"/>
    <w:semiHidden/>
    <w:rsid w:val="00812C4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812C4F"/>
    <w:rPr>
      <w:rFonts w:asciiTheme="majorHAnsi" w:eastAsiaTheme="majorEastAsia" w:hAnsiTheme="majorHAnsi" w:cstheme="majorBidi"/>
      <w:b/>
      <w:bCs/>
      <w:color w:val="5B9BD5" w:themeColor="accent1"/>
    </w:rPr>
  </w:style>
  <w:style w:type="paragraph" w:styleId="a3">
    <w:name w:val="List Paragraph"/>
    <w:basedOn w:val="a"/>
    <w:uiPriority w:val="34"/>
    <w:qFormat/>
    <w:rsid w:val="00812C4F"/>
    <w:pPr>
      <w:ind w:left="720"/>
      <w:contextualSpacing/>
    </w:pPr>
  </w:style>
  <w:style w:type="table" w:styleId="a4">
    <w:name w:val="Table Grid"/>
    <w:basedOn w:val="a1"/>
    <w:uiPriority w:val="39"/>
    <w:rsid w:val="00812C4F"/>
    <w:pPr>
      <w:spacing w:after="0" w:line="240" w:lineRule="auto"/>
    </w:pPr>
    <w:rPr>
      <w:rFonts w:asciiTheme="minorHAnsi" w:hAnsiTheme="minorHAns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812C4F"/>
    <w:rPr>
      <w:i/>
      <w:iCs/>
    </w:rPr>
  </w:style>
  <w:style w:type="character" w:customStyle="1" w:styleId="a6">
    <w:name w:val="Подпись к картинке_"/>
    <w:basedOn w:val="a0"/>
    <w:link w:val="a7"/>
    <w:rsid w:val="00812C4F"/>
    <w:rPr>
      <w:rFonts w:eastAsia="Times New Roman"/>
      <w:sz w:val="26"/>
      <w:szCs w:val="26"/>
      <w:shd w:val="clear" w:color="auto" w:fill="FFFFFF"/>
    </w:rPr>
  </w:style>
  <w:style w:type="paragraph" w:customStyle="1" w:styleId="a7">
    <w:name w:val="Подпись к картинке"/>
    <w:basedOn w:val="a"/>
    <w:link w:val="a6"/>
    <w:rsid w:val="00812C4F"/>
    <w:pPr>
      <w:widowControl w:val="0"/>
      <w:shd w:val="clear" w:color="auto" w:fill="FFFFFF"/>
      <w:spacing w:after="0" w:line="0" w:lineRule="atLeast"/>
      <w:ind w:hanging="2140"/>
    </w:pPr>
    <w:rPr>
      <w:rFonts w:ascii="Times New Roman" w:eastAsia="Times New Roman" w:hAnsi="Times New Roman" w:cs="Times New Roman"/>
      <w:color w:val="000000"/>
      <w:sz w:val="26"/>
      <w:szCs w:val="26"/>
    </w:rPr>
  </w:style>
  <w:style w:type="paragraph" w:styleId="a8">
    <w:name w:val="footer"/>
    <w:basedOn w:val="a"/>
    <w:link w:val="a9"/>
    <w:uiPriority w:val="99"/>
    <w:unhideWhenUsed/>
    <w:rsid w:val="00812C4F"/>
    <w:pPr>
      <w:tabs>
        <w:tab w:val="center" w:pos="4677"/>
        <w:tab w:val="right" w:pos="9355"/>
      </w:tabs>
      <w:spacing w:after="0" w:line="240" w:lineRule="auto"/>
    </w:pPr>
    <w:rPr>
      <w:rFonts w:ascii="Times New Roman" w:hAnsi="Times New Roman" w:cs="Times New Roman"/>
      <w:sz w:val="28"/>
      <w:szCs w:val="28"/>
    </w:rPr>
  </w:style>
  <w:style w:type="character" w:customStyle="1" w:styleId="a9">
    <w:name w:val="Нижний колонтитул Знак"/>
    <w:basedOn w:val="a0"/>
    <w:link w:val="a8"/>
    <w:uiPriority w:val="99"/>
    <w:rsid w:val="00812C4F"/>
    <w:rPr>
      <w:color w:val="auto"/>
    </w:rPr>
  </w:style>
  <w:style w:type="character" w:styleId="aa">
    <w:name w:val="Hyperlink"/>
    <w:basedOn w:val="a0"/>
    <w:uiPriority w:val="99"/>
    <w:unhideWhenUsed/>
    <w:rsid w:val="00812C4F"/>
    <w:rPr>
      <w:color w:val="0563C1" w:themeColor="hyperlink"/>
      <w:u w:val="single"/>
    </w:rPr>
  </w:style>
  <w:style w:type="character" w:styleId="ab">
    <w:name w:val="annotation reference"/>
    <w:basedOn w:val="a0"/>
    <w:uiPriority w:val="99"/>
    <w:semiHidden/>
    <w:unhideWhenUsed/>
    <w:rsid w:val="00812C4F"/>
    <w:rPr>
      <w:sz w:val="16"/>
      <w:szCs w:val="16"/>
    </w:rPr>
  </w:style>
  <w:style w:type="paragraph" w:styleId="ac">
    <w:name w:val="Balloon Text"/>
    <w:basedOn w:val="a"/>
    <w:link w:val="ad"/>
    <w:uiPriority w:val="99"/>
    <w:semiHidden/>
    <w:unhideWhenUsed/>
    <w:rsid w:val="00812C4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2C4F"/>
    <w:rPr>
      <w:rFonts w:ascii="Tahoma" w:hAnsi="Tahoma" w:cs="Tahoma"/>
      <w:color w:val="auto"/>
      <w:sz w:val="16"/>
      <w:szCs w:val="16"/>
    </w:rPr>
  </w:style>
  <w:style w:type="paragraph" w:styleId="ae">
    <w:name w:val="header"/>
    <w:basedOn w:val="a"/>
    <w:link w:val="af"/>
    <w:uiPriority w:val="99"/>
    <w:unhideWhenUsed/>
    <w:rsid w:val="00812C4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12C4F"/>
    <w:rPr>
      <w:rFonts w:asciiTheme="minorHAnsi" w:hAnsiTheme="minorHAnsi" w:cstheme="minorBidi"/>
      <w:color w:val="auto"/>
      <w:sz w:val="22"/>
      <w:szCs w:val="22"/>
    </w:rPr>
  </w:style>
  <w:style w:type="paragraph" w:styleId="af0">
    <w:name w:val="annotation text"/>
    <w:basedOn w:val="a"/>
    <w:link w:val="af1"/>
    <w:uiPriority w:val="99"/>
    <w:semiHidden/>
    <w:unhideWhenUsed/>
    <w:rsid w:val="00812C4F"/>
    <w:pPr>
      <w:spacing w:line="240" w:lineRule="auto"/>
    </w:pPr>
    <w:rPr>
      <w:sz w:val="20"/>
      <w:szCs w:val="20"/>
    </w:rPr>
  </w:style>
  <w:style w:type="character" w:customStyle="1" w:styleId="af1">
    <w:name w:val="Текст примечания Знак"/>
    <w:basedOn w:val="a0"/>
    <w:link w:val="af0"/>
    <w:uiPriority w:val="99"/>
    <w:semiHidden/>
    <w:rsid w:val="00812C4F"/>
    <w:rPr>
      <w:rFonts w:asciiTheme="minorHAnsi" w:hAnsiTheme="minorHAnsi" w:cstheme="minorBidi"/>
      <w:color w:val="auto"/>
      <w:sz w:val="20"/>
      <w:szCs w:val="20"/>
    </w:rPr>
  </w:style>
  <w:style w:type="paragraph" w:styleId="af2">
    <w:name w:val="annotation subject"/>
    <w:basedOn w:val="af0"/>
    <w:next w:val="af0"/>
    <w:link w:val="af3"/>
    <w:uiPriority w:val="99"/>
    <w:semiHidden/>
    <w:unhideWhenUsed/>
    <w:rsid w:val="00812C4F"/>
    <w:rPr>
      <w:b/>
      <w:bCs/>
    </w:rPr>
  </w:style>
  <w:style w:type="character" w:customStyle="1" w:styleId="af3">
    <w:name w:val="Тема примечания Знак"/>
    <w:basedOn w:val="af1"/>
    <w:link w:val="af2"/>
    <w:uiPriority w:val="99"/>
    <w:semiHidden/>
    <w:rsid w:val="00812C4F"/>
    <w:rPr>
      <w:rFonts w:asciiTheme="minorHAnsi" w:hAnsiTheme="minorHAnsi" w:cstheme="minorBidi"/>
      <w:b/>
      <w:bCs/>
      <w:color w:val="auto"/>
      <w:sz w:val="20"/>
      <w:szCs w:val="20"/>
    </w:rPr>
  </w:style>
  <w:style w:type="paragraph" w:styleId="af4">
    <w:name w:val="Revision"/>
    <w:hidden/>
    <w:uiPriority w:val="99"/>
    <w:semiHidden/>
    <w:rsid w:val="00812C4F"/>
    <w:pPr>
      <w:spacing w:after="0" w:line="240" w:lineRule="auto"/>
    </w:pPr>
    <w:rPr>
      <w:rFonts w:asciiTheme="minorHAnsi" w:hAnsiTheme="minorHAnsi" w:cstheme="minorBidi"/>
      <w:color w:val="auto"/>
      <w:sz w:val="22"/>
      <w:szCs w:val="22"/>
    </w:rPr>
  </w:style>
  <w:style w:type="paragraph" w:styleId="af5">
    <w:name w:val="Normal (Web)"/>
    <w:basedOn w:val="a"/>
    <w:uiPriority w:val="99"/>
    <w:unhideWhenUsed/>
    <w:rsid w:val="0081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812C4F"/>
    <w:rPr>
      <w:rFonts w:eastAsia="Times New Roman"/>
      <w:sz w:val="26"/>
      <w:szCs w:val="26"/>
      <w:shd w:val="clear" w:color="auto" w:fill="FFFFFF"/>
    </w:rPr>
  </w:style>
  <w:style w:type="paragraph" w:customStyle="1" w:styleId="22">
    <w:name w:val="Основной текст (2)"/>
    <w:basedOn w:val="a"/>
    <w:link w:val="21"/>
    <w:rsid w:val="00812C4F"/>
    <w:pPr>
      <w:widowControl w:val="0"/>
      <w:shd w:val="clear" w:color="auto" w:fill="FFFFFF"/>
      <w:spacing w:after="0" w:line="326" w:lineRule="exact"/>
      <w:jc w:val="both"/>
    </w:pPr>
    <w:rPr>
      <w:rFonts w:ascii="Times New Roman" w:eastAsia="Times New Roman" w:hAnsi="Times New Roman" w:cs="Times New Roman"/>
      <w:color w:val="000000"/>
      <w:sz w:val="26"/>
      <w:szCs w:val="26"/>
    </w:rPr>
  </w:style>
  <w:style w:type="character" w:customStyle="1" w:styleId="af6">
    <w:name w:val="Колонтитул"/>
    <w:basedOn w:val="a0"/>
    <w:rsid w:val="00812C4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812C4F"/>
    <w:rPr>
      <w:rFonts w:eastAsia="Times New Roman"/>
      <w:b/>
      <w:bCs/>
      <w:shd w:val="clear" w:color="auto" w:fill="FFFFFF"/>
    </w:rPr>
  </w:style>
  <w:style w:type="paragraph" w:customStyle="1" w:styleId="32">
    <w:name w:val="Основной текст (3)"/>
    <w:basedOn w:val="a"/>
    <w:link w:val="31"/>
    <w:rsid w:val="00812C4F"/>
    <w:pPr>
      <w:widowControl w:val="0"/>
      <w:shd w:val="clear" w:color="auto" w:fill="FFFFFF"/>
      <w:spacing w:before="120" w:after="420" w:line="0" w:lineRule="atLeast"/>
      <w:ind w:firstLine="620"/>
      <w:jc w:val="both"/>
    </w:pPr>
    <w:rPr>
      <w:rFonts w:ascii="Times New Roman" w:eastAsia="Times New Roman" w:hAnsi="Times New Roman" w:cs="Times New Roman"/>
      <w:b/>
      <w:bCs/>
      <w:color w:val="000000"/>
      <w:sz w:val="28"/>
      <w:szCs w:val="28"/>
    </w:rPr>
  </w:style>
  <w:style w:type="character" w:styleId="af7">
    <w:name w:val="Placeholder Text"/>
    <w:basedOn w:val="a0"/>
    <w:uiPriority w:val="99"/>
    <w:semiHidden/>
    <w:rsid w:val="00812C4F"/>
    <w:rPr>
      <w:color w:val="808080"/>
    </w:rPr>
  </w:style>
  <w:style w:type="character" w:customStyle="1" w:styleId="2115pt">
    <w:name w:val="Основной текст (2) + 11;5 pt;Полужирный;Курсив"/>
    <w:basedOn w:val="21"/>
    <w:rsid w:val="00812C4F"/>
    <w:rPr>
      <w:rFonts w:eastAsia="Times New Roman"/>
      <w:b/>
      <w:bCs/>
      <w:i/>
      <w:iCs/>
      <w:color w:val="000000"/>
      <w:spacing w:val="0"/>
      <w:w w:val="100"/>
      <w:position w:val="0"/>
      <w:sz w:val="23"/>
      <w:szCs w:val="23"/>
      <w:shd w:val="clear" w:color="auto" w:fill="FFFFFF"/>
      <w:lang w:val="en-US" w:eastAsia="en-US" w:bidi="en-US"/>
    </w:rPr>
  </w:style>
  <w:style w:type="character" w:customStyle="1" w:styleId="5">
    <w:name w:val="Основной текст (5)_"/>
    <w:basedOn w:val="a0"/>
    <w:link w:val="50"/>
    <w:locked/>
    <w:rsid w:val="00812C4F"/>
    <w:rPr>
      <w:rFonts w:eastAsia="Times New Roman"/>
      <w:b/>
      <w:bCs/>
      <w:shd w:val="clear" w:color="auto" w:fill="FFFFFF"/>
    </w:rPr>
  </w:style>
  <w:style w:type="paragraph" w:customStyle="1" w:styleId="50">
    <w:name w:val="Основной текст (5)"/>
    <w:basedOn w:val="a"/>
    <w:link w:val="5"/>
    <w:rsid w:val="00812C4F"/>
    <w:pPr>
      <w:widowControl w:val="0"/>
      <w:shd w:val="clear" w:color="auto" w:fill="FFFFFF"/>
      <w:spacing w:before="300" w:after="420" w:line="0" w:lineRule="atLeast"/>
      <w:ind w:firstLine="600"/>
      <w:jc w:val="both"/>
    </w:pPr>
    <w:rPr>
      <w:rFonts w:ascii="Times New Roman" w:eastAsia="Times New Roman" w:hAnsi="Times New Roman" w:cs="Times New Roman"/>
      <w:b/>
      <w:bCs/>
      <w:color w:val="000000"/>
      <w:sz w:val="28"/>
      <w:szCs w:val="28"/>
    </w:rPr>
  </w:style>
  <w:style w:type="character" w:customStyle="1" w:styleId="af8">
    <w:name w:val="Подпись к таблице_"/>
    <w:basedOn w:val="a0"/>
    <w:link w:val="af9"/>
    <w:locked/>
    <w:rsid w:val="00812C4F"/>
    <w:rPr>
      <w:rFonts w:eastAsia="Times New Roman"/>
      <w:sz w:val="26"/>
      <w:szCs w:val="26"/>
      <w:shd w:val="clear" w:color="auto" w:fill="FFFFFF"/>
    </w:rPr>
  </w:style>
  <w:style w:type="paragraph" w:customStyle="1" w:styleId="af9">
    <w:name w:val="Подпись к таблице"/>
    <w:basedOn w:val="a"/>
    <w:link w:val="af8"/>
    <w:rsid w:val="00812C4F"/>
    <w:pPr>
      <w:widowControl w:val="0"/>
      <w:shd w:val="clear" w:color="auto" w:fill="FFFFFF"/>
      <w:spacing w:after="0" w:line="336" w:lineRule="exact"/>
    </w:pPr>
    <w:rPr>
      <w:rFonts w:ascii="Times New Roman" w:eastAsia="Times New Roman" w:hAnsi="Times New Roman" w:cs="Times New Roman"/>
      <w:color w:val="000000"/>
      <w:sz w:val="26"/>
      <w:szCs w:val="26"/>
    </w:rPr>
  </w:style>
  <w:style w:type="character" w:customStyle="1" w:styleId="2Tahoma">
    <w:name w:val="Основной текст (2) + Tahoma"/>
    <w:aliases w:val="4 pt"/>
    <w:basedOn w:val="21"/>
    <w:rsid w:val="00812C4F"/>
    <w:rPr>
      <w:rFonts w:ascii="Tahoma" w:eastAsia="Tahoma" w:hAnsi="Tahoma" w:cs="Tahoma"/>
      <w:b w:val="0"/>
      <w:bCs w:val="0"/>
      <w:i/>
      <w:iCs/>
      <w:smallCaps w:val="0"/>
      <w:strike w:val="0"/>
      <w:dstrike w:val="0"/>
      <w:color w:val="000000"/>
      <w:spacing w:val="0"/>
      <w:w w:val="100"/>
      <w:position w:val="0"/>
      <w:sz w:val="21"/>
      <w:szCs w:val="21"/>
      <w:u w:val="none"/>
      <w:effect w:val="none"/>
      <w:shd w:val="clear" w:color="auto" w:fill="FFFFFF"/>
      <w:lang w:val="en-US" w:eastAsia="en-US" w:bidi="en-US"/>
    </w:rPr>
  </w:style>
  <w:style w:type="character" w:customStyle="1" w:styleId="11">
    <w:name w:val="Заголовок №1_"/>
    <w:basedOn w:val="a0"/>
    <w:link w:val="12"/>
    <w:rsid w:val="00812C4F"/>
    <w:rPr>
      <w:rFonts w:eastAsia="Times New Roman"/>
      <w:b/>
      <w:bCs/>
      <w:shd w:val="clear" w:color="auto" w:fill="FFFFFF"/>
    </w:rPr>
  </w:style>
  <w:style w:type="paragraph" w:customStyle="1" w:styleId="12">
    <w:name w:val="Заголовок №1"/>
    <w:basedOn w:val="a"/>
    <w:link w:val="11"/>
    <w:rsid w:val="00812C4F"/>
    <w:pPr>
      <w:widowControl w:val="0"/>
      <w:shd w:val="clear" w:color="auto" w:fill="FFFFFF"/>
      <w:spacing w:after="120" w:line="0" w:lineRule="atLeast"/>
      <w:ind w:firstLine="620"/>
      <w:jc w:val="both"/>
      <w:outlineLvl w:val="0"/>
    </w:pPr>
    <w:rPr>
      <w:rFonts w:ascii="Times New Roman" w:eastAsia="Times New Roman" w:hAnsi="Times New Roman" w:cs="Times New Roman"/>
      <w:b/>
      <w:bCs/>
      <w:color w:val="000000"/>
      <w:sz w:val="28"/>
      <w:szCs w:val="28"/>
    </w:rPr>
  </w:style>
  <w:style w:type="character" w:customStyle="1" w:styleId="2David4pt">
    <w:name w:val="Основной текст (2) + David;4 pt"/>
    <w:basedOn w:val="21"/>
    <w:rsid w:val="00812C4F"/>
    <w:rPr>
      <w:rFonts w:ascii="David" w:eastAsia="David" w:hAnsi="David" w:cs="David"/>
      <w:color w:val="000000"/>
      <w:spacing w:val="0"/>
      <w:w w:val="100"/>
      <w:position w:val="0"/>
      <w:sz w:val="8"/>
      <w:szCs w:val="8"/>
      <w:shd w:val="clear" w:color="auto" w:fill="FFFFFF"/>
      <w:lang w:val="ru-RU" w:eastAsia="ru-RU" w:bidi="ru-RU"/>
    </w:rPr>
  </w:style>
  <w:style w:type="character" w:customStyle="1" w:styleId="hgkelc">
    <w:name w:val="hgkelc"/>
    <w:basedOn w:val="a0"/>
    <w:rsid w:val="00812C4F"/>
  </w:style>
  <w:style w:type="character" w:customStyle="1" w:styleId="afa">
    <w:name w:val="Колонтитул_"/>
    <w:basedOn w:val="a0"/>
    <w:link w:val="13"/>
    <w:rsid w:val="00812C4F"/>
    <w:rPr>
      <w:rFonts w:eastAsia="Times New Roman"/>
      <w:sz w:val="26"/>
      <w:szCs w:val="26"/>
      <w:shd w:val="clear" w:color="auto" w:fill="FFFFFF"/>
    </w:rPr>
  </w:style>
  <w:style w:type="paragraph" w:customStyle="1" w:styleId="13">
    <w:name w:val="Колонтитул1"/>
    <w:basedOn w:val="a"/>
    <w:link w:val="afa"/>
    <w:rsid w:val="00812C4F"/>
    <w:pPr>
      <w:widowControl w:val="0"/>
      <w:shd w:val="clear" w:color="auto" w:fill="FFFFFF"/>
      <w:spacing w:after="0" w:line="0" w:lineRule="atLeast"/>
    </w:pPr>
    <w:rPr>
      <w:rFonts w:ascii="Times New Roman" w:eastAsia="Times New Roman" w:hAnsi="Times New Roman" w:cs="Times New Roman"/>
      <w:color w:val="000000"/>
      <w:sz w:val="26"/>
      <w:szCs w:val="26"/>
    </w:rPr>
  </w:style>
  <w:style w:type="character" w:customStyle="1" w:styleId="24pt">
    <w:name w:val="Основной текст (2) + 4 pt"/>
    <w:basedOn w:val="21"/>
    <w:rsid w:val="00812C4F"/>
    <w:rPr>
      <w:rFonts w:eastAsia="Times New Roman"/>
      <w:color w:val="000000"/>
      <w:spacing w:val="0"/>
      <w:w w:val="100"/>
      <w:position w:val="0"/>
      <w:sz w:val="8"/>
      <w:szCs w:val="8"/>
      <w:shd w:val="clear" w:color="auto" w:fill="FFFFFF"/>
      <w:lang w:val="ru-RU" w:eastAsia="ru-RU" w:bidi="ru-RU"/>
    </w:rPr>
  </w:style>
  <w:style w:type="character" w:customStyle="1" w:styleId="4">
    <w:name w:val="Основной текст (4)_"/>
    <w:basedOn w:val="a0"/>
    <w:link w:val="40"/>
    <w:rsid w:val="00812C4F"/>
    <w:rPr>
      <w:rFonts w:ascii="Verdana" w:eastAsia="Verdana" w:hAnsi="Verdana" w:cs="Verdana"/>
      <w:i/>
      <w:iCs/>
      <w:spacing w:val="-20"/>
      <w:sz w:val="13"/>
      <w:szCs w:val="13"/>
      <w:shd w:val="clear" w:color="auto" w:fill="FFFFFF"/>
    </w:rPr>
  </w:style>
  <w:style w:type="paragraph" w:customStyle="1" w:styleId="40">
    <w:name w:val="Основной текст (4)"/>
    <w:basedOn w:val="a"/>
    <w:link w:val="4"/>
    <w:rsid w:val="00812C4F"/>
    <w:pPr>
      <w:widowControl w:val="0"/>
      <w:shd w:val="clear" w:color="auto" w:fill="FFFFFF"/>
      <w:spacing w:after="0" w:line="0" w:lineRule="atLeast"/>
    </w:pPr>
    <w:rPr>
      <w:rFonts w:ascii="Verdana" w:eastAsia="Verdana" w:hAnsi="Verdana" w:cs="Verdana"/>
      <w:i/>
      <w:iCs/>
      <w:color w:val="000000"/>
      <w:spacing w:val="-20"/>
      <w:sz w:val="13"/>
      <w:szCs w:val="13"/>
    </w:rPr>
  </w:style>
  <w:style w:type="character" w:customStyle="1" w:styleId="4TimesNewRoman8pt0pt">
    <w:name w:val="Основной текст (4) + Times New Roman;8 pt;Не курсив;Интервал 0 pt"/>
    <w:basedOn w:val="4"/>
    <w:rsid w:val="00812C4F"/>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character" w:customStyle="1" w:styleId="afb">
    <w:name w:val="Оглавление_"/>
    <w:basedOn w:val="a0"/>
    <w:link w:val="afc"/>
    <w:rsid w:val="00812C4F"/>
    <w:rPr>
      <w:rFonts w:eastAsia="Times New Roman"/>
      <w:sz w:val="26"/>
      <w:szCs w:val="26"/>
      <w:shd w:val="clear" w:color="auto" w:fill="FFFFFF"/>
    </w:rPr>
  </w:style>
  <w:style w:type="paragraph" w:customStyle="1" w:styleId="afc">
    <w:name w:val="Оглавление"/>
    <w:basedOn w:val="a"/>
    <w:link w:val="afb"/>
    <w:rsid w:val="00812C4F"/>
    <w:pPr>
      <w:widowControl w:val="0"/>
      <w:shd w:val="clear" w:color="auto" w:fill="FFFFFF"/>
      <w:spacing w:after="0" w:line="0" w:lineRule="atLeast"/>
      <w:ind w:firstLine="600"/>
      <w:jc w:val="both"/>
    </w:pPr>
    <w:rPr>
      <w:rFonts w:ascii="Times New Roman" w:eastAsia="Times New Roman" w:hAnsi="Times New Roman" w:cs="Times New Roman"/>
      <w:color w:val="000000"/>
      <w:sz w:val="26"/>
      <w:szCs w:val="26"/>
    </w:rPr>
  </w:style>
  <w:style w:type="character" w:customStyle="1" w:styleId="14pt">
    <w:name w:val="Оглавление + 14 pt"/>
    <w:basedOn w:val="afb"/>
    <w:rsid w:val="00812C4F"/>
    <w:rPr>
      <w:rFonts w:eastAsia="Times New Roman"/>
      <w:color w:val="000000"/>
      <w:spacing w:val="0"/>
      <w:w w:val="100"/>
      <w:position w:val="0"/>
      <w:sz w:val="28"/>
      <w:szCs w:val="28"/>
      <w:shd w:val="clear" w:color="auto" w:fill="FFFFFF"/>
      <w:lang w:val="ru-RU" w:eastAsia="ru-RU" w:bidi="ru-RU"/>
    </w:rPr>
  </w:style>
  <w:style w:type="character" w:customStyle="1" w:styleId="FranklinGothicMedium65pt">
    <w:name w:val="Оглавление + Franklin Gothic Medium;6;5 pt"/>
    <w:basedOn w:val="afb"/>
    <w:rsid w:val="00812C4F"/>
    <w:rPr>
      <w:rFonts w:ascii="Franklin Gothic Medium" w:eastAsia="Franklin Gothic Medium" w:hAnsi="Franklin Gothic Medium" w:cs="Franklin Gothic Medium"/>
      <w:color w:val="000000"/>
      <w:spacing w:val="0"/>
      <w:w w:val="100"/>
      <w:position w:val="0"/>
      <w:sz w:val="13"/>
      <w:szCs w:val="13"/>
      <w:shd w:val="clear" w:color="auto" w:fill="FFFFFF"/>
      <w:lang w:val="ru-RU" w:eastAsia="ru-RU" w:bidi="ru-RU"/>
    </w:rPr>
  </w:style>
  <w:style w:type="character" w:customStyle="1" w:styleId="14pt0">
    <w:name w:val="Оглавление + 14 pt;Курсив"/>
    <w:basedOn w:val="afb"/>
    <w:rsid w:val="00812C4F"/>
    <w:rPr>
      <w:rFonts w:eastAsia="Times New Roman"/>
      <w:b/>
      <w:bCs/>
      <w:i/>
      <w:iCs/>
      <w:color w:val="000000"/>
      <w:spacing w:val="0"/>
      <w:w w:val="100"/>
      <w:position w:val="0"/>
      <w:sz w:val="28"/>
      <w:szCs w:val="28"/>
      <w:shd w:val="clear" w:color="auto" w:fill="FFFFFF"/>
      <w:lang w:val="ru-RU" w:eastAsia="ru-RU" w:bidi="ru-RU"/>
    </w:rPr>
  </w:style>
  <w:style w:type="character" w:customStyle="1" w:styleId="afd">
    <w:name w:val="Оглавление + Курсив"/>
    <w:basedOn w:val="afb"/>
    <w:rsid w:val="00812C4F"/>
    <w:rPr>
      <w:rFonts w:eastAsia="Times New Roman"/>
      <w:i/>
      <w:iCs/>
      <w:color w:val="000000"/>
      <w:spacing w:val="0"/>
      <w:w w:val="100"/>
      <w:position w:val="0"/>
      <w:sz w:val="26"/>
      <w:szCs w:val="26"/>
      <w:shd w:val="clear" w:color="auto" w:fill="FFFFFF"/>
      <w:lang w:val="ru-RU" w:eastAsia="ru-RU" w:bidi="ru-RU"/>
    </w:rPr>
  </w:style>
  <w:style w:type="character" w:customStyle="1" w:styleId="6">
    <w:name w:val="Основной текст (6)_"/>
    <w:basedOn w:val="a0"/>
    <w:link w:val="60"/>
    <w:rsid w:val="00812C4F"/>
    <w:rPr>
      <w:rFonts w:ascii="Franklin Gothic Medium" w:eastAsia="Franklin Gothic Medium" w:hAnsi="Franklin Gothic Medium" w:cs="Franklin Gothic Medium"/>
      <w:i/>
      <w:iCs/>
      <w:spacing w:val="-10"/>
      <w:shd w:val="clear" w:color="auto" w:fill="FFFFFF"/>
    </w:rPr>
  </w:style>
  <w:style w:type="paragraph" w:customStyle="1" w:styleId="60">
    <w:name w:val="Основной текст (6)"/>
    <w:basedOn w:val="a"/>
    <w:link w:val="6"/>
    <w:rsid w:val="00812C4F"/>
    <w:pPr>
      <w:widowControl w:val="0"/>
      <w:shd w:val="clear" w:color="auto" w:fill="FFFFFF"/>
      <w:spacing w:after="540" w:line="0" w:lineRule="atLeast"/>
    </w:pPr>
    <w:rPr>
      <w:rFonts w:ascii="Franklin Gothic Medium" w:eastAsia="Franklin Gothic Medium" w:hAnsi="Franklin Gothic Medium" w:cs="Franklin Gothic Medium"/>
      <w:i/>
      <w:iCs/>
      <w:color w:val="000000"/>
      <w:spacing w:val="-10"/>
      <w:sz w:val="28"/>
      <w:szCs w:val="28"/>
    </w:rPr>
  </w:style>
  <w:style w:type="character" w:customStyle="1" w:styleId="51pt">
    <w:name w:val="Основной текст (5) + Интервал 1 pt"/>
    <w:basedOn w:val="5"/>
    <w:rsid w:val="00812C4F"/>
    <w:rPr>
      <w:rFonts w:eastAsia="Times New Roman"/>
      <w:b/>
      <w:bCs/>
      <w:i/>
      <w:iCs/>
      <w:color w:val="000000"/>
      <w:spacing w:val="30"/>
      <w:w w:val="100"/>
      <w:position w:val="0"/>
      <w:sz w:val="23"/>
      <w:szCs w:val="23"/>
      <w:shd w:val="clear" w:color="auto" w:fill="FFFFFF"/>
      <w:lang w:val="ru-RU" w:eastAsia="ru-RU" w:bidi="ru-RU"/>
    </w:rPr>
  </w:style>
  <w:style w:type="character" w:customStyle="1" w:styleId="514pt">
    <w:name w:val="Основной текст (5) + 14 pt;Не полужирный;Не курсив"/>
    <w:basedOn w:val="5"/>
    <w:rsid w:val="00812C4F"/>
    <w:rPr>
      <w:rFonts w:eastAsia="Times New Roman"/>
      <w:b/>
      <w:bCs/>
      <w:i/>
      <w:iCs/>
      <w:color w:val="000000"/>
      <w:spacing w:val="0"/>
      <w:w w:val="100"/>
      <w:position w:val="0"/>
      <w:shd w:val="clear" w:color="auto" w:fill="FFFFFF"/>
      <w:lang w:val="ru-RU" w:eastAsia="ru-RU" w:bidi="ru-RU"/>
    </w:rPr>
  </w:style>
  <w:style w:type="character" w:customStyle="1" w:styleId="8">
    <w:name w:val="Основной текст (8)_"/>
    <w:basedOn w:val="a0"/>
    <w:link w:val="80"/>
    <w:rsid w:val="00812C4F"/>
    <w:rPr>
      <w:rFonts w:ascii="Palatino Linotype" w:eastAsia="Palatino Linotype" w:hAnsi="Palatino Linotype" w:cs="Palatino Linotype"/>
      <w:sz w:val="13"/>
      <w:szCs w:val="13"/>
      <w:shd w:val="clear" w:color="auto" w:fill="FFFFFF"/>
    </w:rPr>
  </w:style>
  <w:style w:type="paragraph" w:customStyle="1" w:styleId="80">
    <w:name w:val="Основной текст (8)"/>
    <w:basedOn w:val="a"/>
    <w:link w:val="8"/>
    <w:rsid w:val="00812C4F"/>
    <w:pPr>
      <w:widowControl w:val="0"/>
      <w:shd w:val="clear" w:color="auto" w:fill="FFFFFF"/>
      <w:spacing w:after="0" w:line="0" w:lineRule="atLeast"/>
    </w:pPr>
    <w:rPr>
      <w:rFonts w:ascii="Palatino Linotype" w:eastAsia="Palatino Linotype" w:hAnsi="Palatino Linotype" w:cs="Palatino Linotype"/>
      <w:color w:val="000000"/>
      <w:sz w:val="13"/>
      <w:szCs w:val="13"/>
    </w:rPr>
  </w:style>
  <w:style w:type="character" w:customStyle="1" w:styleId="8TimesNewRoman9pt">
    <w:name w:val="Основной текст (8) + Times New Roman;9 pt"/>
    <w:basedOn w:val="8"/>
    <w:rsid w:val="00812C4F"/>
    <w:rPr>
      <w:rFonts w:ascii="Times New Roman" w:eastAsia="Times New Roman" w:hAnsi="Times New Roman" w:cs="Times New Roman"/>
      <w:b/>
      <w:bCs/>
      <w:color w:val="000000"/>
      <w:w w:val="100"/>
      <w:position w:val="0"/>
      <w:sz w:val="18"/>
      <w:szCs w:val="18"/>
      <w:shd w:val="clear" w:color="auto" w:fill="FFFFFF"/>
      <w:lang w:val="ru-RU" w:eastAsia="ru-RU" w:bidi="ru-RU"/>
    </w:rPr>
  </w:style>
  <w:style w:type="character" w:customStyle="1" w:styleId="52pt">
    <w:name w:val="Основной текст (5) + Интервал 2 pt"/>
    <w:basedOn w:val="5"/>
    <w:rsid w:val="00812C4F"/>
    <w:rPr>
      <w:rFonts w:eastAsia="Times New Roman"/>
      <w:b/>
      <w:bCs/>
      <w:i/>
      <w:iCs/>
      <w:color w:val="000000"/>
      <w:spacing w:val="40"/>
      <w:w w:val="100"/>
      <w:position w:val="0"/>
      <w:sz w:val="23"/>
      <w:szCs w:val="23"/>
      <w:u w:val="single"/>
      <w:shd w:val="clear" w:color="auto" w:fill="FFFFFF"/>
      <w:lang w:val="en-US" w:eastAsia="en-US" w:bidi="en-US"/>
    </w:rPr>
  </w:style>
  <w:style w:type="character" w:customStyle="1" w:styleId="9">
    <w:name w:val="Основной текст (9)_"/>
    <w:basedOn w:val="a0"/>
    <w:link w:val="90"/>
    <w:rsid w:val="00812C4F"/>
    <w:rPr>
      <w:rFonts w:eastAsia="Times New Roman"/>
      <w:i/>
      <w:iCs/>
      <w:spacing w:val="30"/>
      <w:sz w:val="8"/>
      <w:szCs w:val="8"/>
      <w:shd w:val="clear" w:color="auto" w:fill="FFFFFF"/>
      <w:lang w:val="en-US" w:bidi="en-US"/>
    </w:rPr>
  </w:style>
  <w:style w:type="paragraph" w:customStyle="1" w:styleId="90">
    <w:name w:val="Основной текст (9)"/>
    <w:basedOn w:val="a"/>
    <w:link w:val="9"/>
    <w:rsid w:val="00812C4F"/>
    <w:pPr>
      <w:widowControl w:val="0"/>
      <w:shd w:val="clear" w:color="auto" w:fill="FFFFFF"/>
      <w:spacing w:after="0" w:line="0" w:lineRule="atLeast"/>
      <w:jc w:val="both"/>
    </w:pPr>
    <w:rPr>
      <w:rFonts w:ascii="Times New Roman" w:eastAsia="Times New Roman" w:hAnsi="Times New Roman" w:cs="Times New Roman"/>
      <w:i/>
      <w:iCs/>
      <w:color w:val="000000"/>
      <w:spacing w:val="30"/>
      <w:sz w:val="8"/>
      <w:szCs w:val="8"/>
      <w:lang w:val="en-US" w:bidi="en-US"/>
    </w:rPr>
  </w:style>
  <w:style w:type="character" w:customStyle="1" w:styleId="9TrebuchetMS12pt0pt">
    <w:name w:val="Основной текст (9) + Trebuchet MS;12 pt;Интервал 0 pt"/>
    <w:basedOn w:val="9"/>
    <w:rsid w:val="00812C4F"/>
    <w:rPr>
      <w:rFonts w:ascii="Trebuchet MS" w:eastAsia="Trebuchet MS" w:hAnsi="Trebuchet MS" w:cs="Trebuchet MS"/>
      <w:i/>
      <w:iCs/>
      <w:color w:val="000000"/>
      <w:spacing w:val="0"/>
      <w:w w:val="100"/>
      <w:position w:val="0"/>
      <w:sz w:val="24"/>
      <w:szCs w:val="24"/>
      <w:shd w:val="clear" w:color="auto" w:fill="FFFFFF"/>
      <w:lang w:val="ru-RU" w:eastAsia="ru-RU" w:bidi="ru-RU"/>
    </w:rPr>
  </w:style>
  <w:style w:type="character" w:customStyle="1" w:styleId="9TrebuchetMS10pt0pt">
    <w:name w:val="Основной текст (9) + Trebuchet MS;10 pt;Интервал 0 pt"/>
    <w:basedOn w:val="9"/>
    <w:rsid w:val="00812C4F"/>
    <w:rPr>
      <w:rFonts w:ascii="Trebuchet MS" w:eastAsia="Trebuchet MS" w:hAnsi="Trebuchet MS" w:cs="Trebuchet MS"/>
      <w:i/>
      <w:iCs/>
      <w:color w:val="000000"/>
      <w:spacing w:val="0"/>
      <w:w w:val="100"/>
      <w:position w:val="0"/>
      <w:sz w:val="20"/>
      <w:szCs w:val="20"/>
      <w:shd w:val="clear" w:color="auto" w:fill="FFFFFF"/>
      <w:lang w:val="en-US" w:bidi="en-US"/>
    </w:rPr>
  </w:style>
  <w:style w:type="character" w:customStyle="1" w:styleId="220">
    <w:name w:val="Заголовок №2 (2)_"/>
    <w:basedOn w:val="a0"/>
    <w:link w:val="221"/>
    <w:rsid w:val="00812C4F"/>
    <w:rPr>
      <w:rFonts w:eastAsia="Times New Roman"/>
      <w:b/>
      <w:bCs/>
      <w:i/>
      <w:iCs/>
      <w:spacing w:val="20"/>
      <w:sz w:val="23"/>
      <w:szCs w:val="23"/>
      <w:shd w:val="clear" w:color="auto" w:fill="FFFFFF"/>
    </w:rPr>
  </w:style>
  <w:style w:type="paragraph" w:customStyle="1" w:styleId="221">
    <w:name w:val="Заголовок №2 (2)"/>
    <w:basedOn w:val="a"/>
    <w:link w:val="220"/>
    <w:rsid w:val="00812C4F"/>
    <w:pPr>
      <w:widowControl w:val="0"/>
      <w:shd w:val="clear" w:color="auto" w:fill="FFFFFF"/>
      <w:spacing w:after="0" w:line="0" w:lineRule="atLeast"/>
      <w:outlineLvl w:val="1"/>
    </w:pPr>
    <w:rPr>
      <w:rFonts w:ascii="Times New Roman" w:eastAsia="Times New Roman" w:hAnsi="Times New Roman" w:cs="Times New Roman"/>
      <w:b/>
      <w:bCs/>
      <w:i/>
      <w:iCs/>
      <w:color w:val="000000"/>
      <w:spacing w:val="20"/>
      <w:sz w:val="23"/>
      <w:szCs w:val="23"/>
    </w:rPr>
  </w:style>
  <w:style w:type="character" w:customStyle="1" w:styleId="222pt">
    <w:name w:val="Заголовок №2 (2) + Интервал 2 pt"/>
    <w:basedOn w:val="220"/>
    <w:rsid w:val="00812C4F"/>
    <w:rPr>
      <w:rFonts w:eastAsia="Times New Roman"/>
      <w:b/>
      <w:bCs/>
      <w:i/>
      <w:iCs/>
      <w:color w:val="000000"/>
      <w:spacing w:val="40"/>
      <w:w w:val="100"/>
      <w:position w:val="0"/>
      <w:sz w:val="23"/>
      <w:szCs w:val="23"/>
      <w:shd w:val="clear" w:color="auto" w:fill="FFFFFF"/>
      <w:lang w:val="en-US" w:eastAsia="en-US" w:bidi="en-US"/>
    </w:rPr>
  </w:style>
  <w:style w:type="character" w:customStyle="1" w:styleId="2214pt0pt">
    <w:name w:val="Заголовок №2 (2) + 14 pt;Не полужирный;Не курсив;Интервал 0 pt"/>
    <w:basedOn w:val="220"/>
    <w:rsid w:val="00812C4F"/>
    <w:rPr>
      <w:rFonts w:eastAsia="Times New Roman"/>
      <w:b/>
      <w:bCs/>
      <w:i/>
      <w:iCs/>
      <w:color w:val="000000"/>
      <w:spacing w:val="0"/>
      <w:w w:val="100"/>
      <w:position w:val="0"/>
      <w:sz w:val="28"/>
      <w:szCs w:val="28"/>
      <w:shd w:val="clear" w:color="auto" w:fill="FFFFFF"/>
      <w:lang w:val="ru-RU" w:eastAsia="ru-RU" w:bidi="ru-RU"/>
    </w:rPr>
  </w:style>
  <w:style w:type="character" w:customStyle="1" w:styleId="23">
    <w:name w:val="Колонтитул (2)_"/>
    <w:basedOn w:val="a0"/>
    <w:link w:val="24"/>
    <w:rsid w:val="00812C4F"/>
    <w:rPr>
      <w:rFonts w:ascii="Palatino Linotype" w:eastAsia="Palatino Linotype" w:hAnsi="Palatino Linotype" w:cs="Palatino Linotype"/>
      <w:i/>
      <w:iCs/>
      <w:sz w:val="26"/>
      <w:szCs w:val="26"/>
      <w:shd w:val="clear" w:color="auto" w:fill="FFFFFF"/>
    </w:rPr>
  </w:style>
  <w:style w:type="paragraph" w:customStyle="1" w:styleId="24">
    <w:name w:val="Колонтитул (2)"/>
    <w:basedOn w:val="a"/>
    <w:link w:val="23"/>
    <w:rsid w:val="00812C4F"/>
    <w:pPr>
      <w:widowControl w:val="0"/>
      <w:shd w:val="clear" w:color="auto" w:fill="FFFFFF"/>
      <w:spacing w:after="0" w:line="0" w:lineRule="atLeast"/>
    </w:pPr>
    <w:rPr>
      <w:rFonts w:ascii="Palatino Linotype" w:eastAsia="Palatino Linotype" w:hAnsi="Palatino Linotype" w:cs="Palatino Linotype"/>
      <w:i/>
      <w:iCs/>
      <w:color w:val="000000"/>
      <w:sz w:val="26"/>
      <w:szCs w:val="26"/>
    </w:rPr>
  </w:style>
  <w:style w:type="character" w:customStyle="1" w:styleId="25">
    <w:name w:val="Подпись к таблице (2)_"/>
    <w:basedOn w:val="a0"/>
    <w:link w:val="26"/>
    <w:rsid w:val="00812C4F"/>
    <w:rPr>
      <w:rFonts w:ascii="Corbel" w:eastAsia="Corbel" w:hAnsi="Corbel" w:cs="Corbel"/>
      <w:shd w:val="clear" w:color="auto" w:fill="FFFFFF"/>
    </w:rPr>
  </w:style>
  <w:style w:type="paragraph" w:customStyle="1" w:styleId="26">
    <w:name w:val="Подпись к таблице (2)"/>
    <w:basedOn w:val="a"/>
    <w:link w:val="25"/>
    <w:rsid w:val="00812C4F"/>
    <w:pPr>
      <w:widowControl w:val="0"/>
      <w:shd w:val="clear" w:color="auto" w:fill="FFFFFF"/>
      <w:spacing w:after="0" w:line="0" w:lineRule="atLeast"/>
    </w:pPr>
    <w:rPr>
      <w:rFonts w:ascii="Corbel" w:eastAsia="Corbel" w:hAnsi="Corbel" w:cs="Corbel"/>
      <w:color w:val="000000"/>
      <w:sz w:val="28"/>
      <w:szCs w:val="28"/>
    </w:rPr>
  </w:style>
  <w:style w:type="character" w:customStyle="1" w:styleId="100">
    <w:name w:val="Основной текст (10)_"/>
    <w:basedOn w:val="a0"/>
    <w:link w:val="101"/>
    <w:rsid w:val="00812C4F"/>
    <w:rPr>
      <w:rFonts w:ascii="Corbel" w:eastAsia="Corbel" w:hAnsi="Corbel" w:cs="Corbel"/>
      <w:sz w:val="26"/>
      <w:szCs w:val="26"/>
      <w:shd w:val="clear" w:color="auto" w:fill="FFFFFF"/>
    </w:rPr>
  </w:style>
  <w:style w:type="paragraph" w:customStyle="1" w:styleId="101">
    <w:name w:val="Основной текст (10)"/>
    <w:basedOn w:val="a"/>
    <w:link w:val="100"/>
    <w:rsid w:val="00812C4F"/>
    <w:pPr>
      <w:widowControl w:val="0"/>
      <w:shd w:val="clear" w:color="auto" w:fill="FFFFFF"/>
      <w:spacing w:before="60" w:after="120" w:line="0" w:lineRule="atLeast"/>
    </w:pPr>
    <w:rPr>
      <w:rFonts w:ascii="Corbel" w:eastAsia="Corbel" w:hAnsi="Corbel" w:cs="Corbel"/>
      <w:color w:val="000000"/>
      <w:sz w:val="26"/>
      <w:szCs w:val="26"/>
    </w:rPr>
  </w:style>
  <w:style w:type="character" w:customStyle="1" w:styleId="2115pt2pt">
    <w:name w:val="Основной текст (2) + 11;5 pt;Полужирный;Курсив;Интервал 2 pt"/>
    <w:basedOn w:val="21"/>
    <w:rsid w:val="00812C4F"/>
    <w:rPr>
      <w:rFonts w:eastAsia="Times New Roman"/>
      <w:b/>
      <w:bCs/>
      <w:i/>
      <w:iCs/>
      <w:color w:val="000000"/>
      <w:spacing w:val="40"/>
      <w:w w:val="100"/>
      <w:position w:val="0"/>
      <w:sz w:val="23"/>
      <w:szCs w:val="23"/>
      <w:shd w:val="clear" w:color="auto" w:fill="FFFFFF"/>
      <w:lang w:val="en-US" w:eastAsia="en-US" w:bidi="en-US"/>
    </w:rPr>
  </w:style>
  <w:style w:type="character" w:customStyle="1" w:styleId="110">
    <w:name w:val="Основной текст (11)_"/>
    <w:basedOn w:val="a0"/>
    <w:link w:val="111"/>
    <w:rsid w:val="00812C4F"/>
    <w:rPr>
      <w:rFonts w:eastAsia="Times New Roman"/>
      <w:i/>
      <w:iCs/>
      <w:sz w:val="26"/>
      <w:szCs w:val="26"/>
      <w:shd w:val="clear" w:color="auto" w:fill="FFFFFF"/>
    </w:rPr>
  </w:style>
  <w:style w:type="paragraph" w:customStyle="1" w:styleId="111">
    <w:name w:val="Основной текст (11)"/>
    <w:basedOn w:val="a"/>
    <w:link w:val="110"/>
    <w:rsid w:val="00812C4F"/>
    <w:pPr>
      <w:widowControl w:val="0"/>
      <w:shd w:val="clear" w:color="auto" w:fill="FFFFFF"/>
      <w:spacing w:after="60" w:line="0" w:lineRule="atLeast"/>
      <w:ind w:firstLine="720"/>
    </w:pPr>
    <w:rPr>
      <w:rFonts w:ascii="Times New Roman" w:eastAsia="Times New Roman" w:hAnsi="Times New Roman" w:cs="Times New Roman"/>
      <w:i/>
      <w:iCs/>
      <w:color w:val="000000"/>
      <w:sz w:val="26"/>
      <w:szCs w:val="26"/>
    </w:rPr>
  </w:style>
  <w:style w:type="character" w:customStyle="1" w:styleId="120">
    <w:name w:val="Основной текст (12)_"/>
    <w:basedOn w:val="a0"/>
    <w:link w:val="121"/>
    <w:rsid w:val="00812C4F"/>
    <w:rPr>
      <w:rFonts w:eastAsia="Times New Roman"/>
      <w:spacing w:val="-10"/>
      <w:sz w:val="20"/>
      <w:szCs w:val="20"/>
      <w:shd w:val="clear" w:color="auto" w:fill="FFFFFF"/>
    </w:rPr>
  </w:style>
  <w:style w:type="paragraph" w:customStyle="1" w:styleId="121">
    <w:name w:val="Основной текст (12)"/>
    <w:basedOn w:val="a"/>
    <w:link w:val="120"/>
    <w:rsid w:val="00812C4F"/>
    <w:pPr>
      <w:widowControl w:val="0"/>
      <w:shd w:val="clear" w:color="auto" w:fill="FFFFFF"/>
      <w:spacing w:before="180" w:after="0" w:line="269" w:lineRule="exact"/>
      <w:jc w:val="both"/>
    </w:pPr>
    <w:rPr>
      <w:rFonts w:ascii="Times New Roman" w:eastAsia="Times New Roman" w:hAnsi="Times New Roman" w:cs="Times New Roman"/>
      <w:color w:val="000000"/>
      <w:spacing w:val="-10"/>
      <w:sz w:val="20"/>
      <w:szCs w:val="20"/>
    </w:rPr>
  </w:style>
  <w:style w:type="character" w:customStyle="1" w:styleId="41">
    <w:name w:val="Оглавление (4)_"/>
    <w:basedOn w:val="a0"/>
    <w:link w:val="42"/>
    <w:rsid w:val="00812C4F"/>
    <w:rPr>
      <w:rFonts w:eastAsia="Times New Roman"/>
      <w:b/>
      <w:bCs/>
      <w:i/>
      <w:iCs/>
      <w:spacing w:val="40"/>
      <w:sz w:val="23"/>
      <w:szCs w:val="23"/>
      <w:shd w:val="clear" w:color="auto" w:fill="FFFFFF"/>
      <w:lang w:val="en-US" w:bidi="en-US"/>
    </w:rPr>
  </w:style>
  <w:style w:type="paragraph" w:customStyle="1" w:styleId="42">
    <w:name w:val="Оглавление (4)"/>
    <w:basedOn w:val="a"/>
    <w:link w:val="41"/>
    <w:rsid w:val="00812C4F"/>
    <w:pPr>
      <w:widowControl w:val="0"/>
      <w:shd w:val="clear" w:color="auto" w:fill="FFFFFF"/>
      <w:spacing w:after="0" w:line="269" w:lineRule="exact"/>
      <w:jc w:val="both"/>
    </w:pPr>
    <w:rPr>
      <w:rFonts w:ascii="Times New Roman" w:eastAsia="Times New Roman" w:hAnsi="Times New Roman" w:cs="Times New Roman"/>
      <w:b/>
      <w:bCs/>
      <w:i/>
      <w:iCs/>
      <w:color w:val="000000"/>
      <w:spacing w:val="40"/>
      <w:sz w:val="23"/>
      <w:szCs w:val="23"/>
      <w:lang w:val="en-US" w:bidi="en-US"/>
    </w:rPr>
  </w:style>
  <w:style w:type="character" w:customStyle="1" w:styleId="40pt">
    <w:name w:val="Оглавление (4) + Интервал 0 pt"/>
    <w:basedOn w:val="41"/>
    <w:rsid w:val="00812C4F"/>
    <w:rPr>
      <w:rFonts w:eastAsia="Times New Roman"/>
      <w:b/>
      <w:bCs/>
      <w:i/>
      <w:iCs/>
      <w:color w:val="000000"/>
      <w:spacing w:val="0"/>
      <w:w w:val="100"/>
      <w:position w:val="0"/>
      <w:sz w:val="23"/>
      <w:szCs w:val="23"/>
      <w:shd w:val="clear" w:color="auto" w:fill="FFFFFF"/>
      <w:lang w:val="en-US" w:bidi="en-US"/>
    </w:rPr>
  </w:style>
  <w:style w:type="character" w:customStyle="1" w:styleId="414pt0pt">
    <w:name w:val="Оглавление (4) + 14 pt;Не полужирный;Не курсив;Интервал 0 pt"/>
    <w:basedOn w:val="41"/>
    <w:rsid w:val="00812C4F"/>
    <w:rPr>
      <w:rFonts w:eastAsia="Times New Roman"/>
      <w:b/>
      <w:bCs/>
      <w:i/>
      <w:iCs/>
      <w:color w:val="000000"/>
      <w:spacing w:val="0"/>
      <w:w w:val="100"/>
      <w:position w:val="0"/>
      <w:sz w:val="28"/>
      <w:szCs w:val="28"/>
      <w:shd w:val="clear" w:color="auto" w:fill="FFFFFF"/>
      <w:lang w:val="en-US" w:bidi="en-US"/>
    </w:rPr>
  </w:style>
  <w:style w:type="character" w:customStyle="1" w:styleId="51">
    <w:name w:val="Оглавление (5)_"/>
    <w:basedOn w:val="a0"/>
    <w:link w:val="52"/>
    <w:rsid w:val="00812C4F"/>
    <w:rPr>
      <w:rFonts w:eastAsia="Times New Roman"/>
      <w:i/>
      <w:iCs/>
      <w:spacing w:val="60"/>
      <w:sz w:val="26"/>
      <w:szCs w:val="26"/>
      <w:shd w:val="clear" w:color="auto" w:fill="FFFFFF"/>
      <w:lang w:val="en-US" w:bidi="en-US"/>
    </w:rPr>
  </w:style>
  <w:style w:type="paragraph" w:customStyle="1" w:styleId="52">
    <w:name w:val="Оглавление (5)"/>
    <w:basedOn w:val="a"/>
    <w:link w:val="51"/>
    <w:rsid w:val="00812C4F"/>
    <w:pPr>
      <w:widowControl w:val="0"/>
      <w:shd w:val="clear" w:color="auto" w:fill="FFFFFF"/>
      <w:spacing w:after="480" w:line="269" w:lineRule="exact"/>
      <w:jc w:val="both"/>
    </w:pPr>
    <w:rPr>
      <w:rFonts w:ascii="Times New Roman" w:eastAsia="Times New Roman" w:hAnsi="Times New Roman" w:cs="Times New Roman"/>
      <w:i/>
      <w:iCs/>
      <w:color w:val="000000"/>
      <w:spacing w:val="60"/>
      <w:sz w:val="26"/>
      <w:szCs w:val="26"/>
      <w:lang w:val="en-US" w:bidi="en-US"/>
    </w:rPr>
  </w:style>
  <w:style w:type="character" w:customStyle="1" w:styleId="27">
    <w:name w:val="Оглавление (2)_"/>
    <w:basedOn w:val="a0"/>
    <w:link w:val="28"/>
    <w:rsid w:val="00812C4F"/>
    <w:rPr>
      <w:rFonts w:eastAsia="Times New Roman"/>
      <w:shd w:val="clear" w:color="auto" w:fill="FFFFFF"/>
    </w:rPr>
  </w:style>
  <w:style w:type="paragraph" w:customStyle="1" w:styleId="28">
    <w:name w:val="Оглавление (2)"/>
    <w:basedOn w:val="a"/>
    <w:link w:val="27"/>
    <w:rsid w:val="00812C4F"/>
    <w:pPr>
      <w:widowControl w:val="0"/>
      <w:shd w:val="clear" w:color="auto" w:fill="FFFFFF"/>
      <w:spacing w:after="0" w:line="0" w:lineRule="atLeast"/>
      <w:jc w:val="both"/>
    </w:pPr>
    <w:rPr>
      <w:rFonts w:ascii="Times New Roman" w:eastAsia="Times New Roman" w:hAnsi="Times New Roman" w:cs="Times New Roman"/>
      <w:color w:val="000000"/>
      <w:sz w:val="28"/>
      <w:szCs w:val="28"/>
    </w:rPr>
  </w:style>
  <w:style w:type="character" w:customStyle="1" w:styleId="61">
    <w:name w:val="Оглавление (6)_"/>
    <w:basedOn w:val="a0"/>
    <w:link w:val="62"/>
    <w:rsid w:val="00812C4F"/>
    <w:rPr>
      <w:rFonts w:eastAsia="Times New Roman"/>
      <w:sz w:val="24"/>
      <w:szCs w:val="24"/>
      <w:shd w:val="clear" w:color="auto" w:fill="FFFFFF"/>
      <w:lang w:val="en-US" w:bidi="en-US"/>
    </w:rPr>
  </w:style>
  <w:style w:type="paragraph" w:customStyle="1" w:styleId="62">
    <w:name w:val="Оглавление (6)"/>
    <w:basedOn w:val="a"/>
    <w:link w:val="61"/>
    <w:rsid w:val="00812C4F"/>
    <w:pPr>
      <w:widowControl w:val="0"/>
      <w:shd w:val="clear" w:color="auto" w:fill="FFFFFF"/>
      <w:spacing w:before="480" w:after="480" w:line="0" w:lineRule="atLeast"/>
      <w:ind w:firstLine="620"/>
      <w:jc w:val="both"/>
    </w:pPr>
    <w:rPr>
      <w:rFonts w:ascii="Times New Roman" w:eastAsia="Times New Roman" w:hAnsi="Times New Roman" w:cs="Times New Roman"/>
      <w:color w:val="000000"/>
      <w:sz w:val="24"/>
      <w:szCs w:val="24"/>
      <w:lang w:val="en-US" w:bidi="en-US"/>
    </w:rPr>
  </w:style>
  <w:style w:type="character" w:customStyle="1" w:styleId="6CenturyGothic3pt">
    <w:name w:val="Оглавление (6) + Century Gothic;Полужирный;Курсив;Интервал 3 pt"/>
    <w:basedOn w:val="61"/>
    <w:rsid w:val="00812C4F"/>
    <w:rPr>
      <w:rFonts w:ascii="Century Gothic" w:eastAsia="Century Gothic" w:hAnsi="Century Gothic" w:cs="Century Gothic"/>
      <w:b/>
      <w:bCs/>
      <w:i/>
      <w:iCs/>
      <w:color w:val="000000"/>
      <w:spacing w:val="60"/>
      <w:w w:val="100"/>
      <w:position w:val="0"/>
      <w:sz w:val="24"/>
      <w:szCs w:val="24"/>
      <w:shd w:val="clear" w:color="auto" w:fill="FFFFFF"/>
      <w:lang w:val="en-US" w:bidi="en-US"/>
    </w:rPr>
  </w:style>
  <w:style w:type="character" w:customStyle="1" w:styleId="285pt">
    <w:name w:val="Оглавление (2) + 8;5 pt"/>
    <w:basedOn w:val="27"/>
    <w:rsid w:val="00812C4F"/>
    <w:rPr>
      <w:rFonts w:eastAsia="Times New Roman"/>
      <w:color w:val="000000"/>
      <w:spacing w:val="0"/>
      <w:w w:val="100"/>
      <w:position w:val="0"/>
      <w:sz w:val="17"/>
      <w:szCs w:val="17"/>
      <w:shd w:val="clear" w:color="auto" w:fill="FFFFFF"/>
      <w:lang w:val="en-US" w:eastAsia="en-US" w:bidi="en-US"/>
    </w:rPr>
  </w:style>
  <w:style w:type="character" w:customStyle="1" w:styleId="2115pt1pt">
    <w:name w:val="Основной текст (2) + 11;5 pt;Полужирный;Курсив;Интервал 1 pt"/>
    <w:basedOn w:val="21"/>
    <w:rsid w:val="00812C4F"/>
    <w:rPr>
      <w:rFonts w:eastAsia="Times New Roman"/>
      <w:b/>
      <w:bCs/>
      <w:i/>
      <w:iCs/>
      <w:color w:val="000000"/>
      <w:spacing w:val="30"/>
      <w:w w:val="100"/>
      <w:position w:val="0"/>
      <w:sz w:val="23"/>
      <w:szCs w:val="23"/>
      <w:shd w:val="clear" w:color="auto" w:fill="FFFFFF"/>
      <w:lang w:val="en-US" w:eastAsia="en-US" w:bidi="en-US"/>
    </w:rPr>
  </w:style>
  <w:style w:type="character" w:customStyle="1" w:styleId="115pt1pt">
    <w:name w:val="Подпись к таблице + 11;5 pt;Полужирный;Курсив;Интервал 1 pt"/>
    <w:basedOn w:val="af8"/>
    <w:rsid w:val="00812C4F"/>
    <w:rPr>
      <w:rFonts w:eastAsia="Times New Roman"/>
      <w:b/>
      <w:bCs/>
      <w:i/>
      <w:iCs/>
      <w:color w:val="000000"/>
      <w:spacing w:val="30"/>
      <w:w w:val="100"/>
      <w:position w:val="0"/>
      <w:sz w:val="23"/>
      <w:szCs w:val="23"/>
      <w:shd w:val="clear" w:color="auto" w:fill="FFFFFF"/>
      <w:lang w:val="en-US" w:eastAsia="en-US" w:bidi="en-US"/>
    </w:rPr>
  </w:style>
  <w:style w:type="character" w:customStyle="1" w:styleId="14">
    <w:name w:val="Основной текст (14)_"/>
    <w:basedOn w:val="a0"/>
    <w:link w:val="140"/>
    <w:rsid w:val="00812C4F"/>
    <w:rPr>
      <w:rFonts w:eastAsia="Times New Roman"/>
      <w:sz w:val="26"/>
      <w:szCs w:val="26"/>
      <w:shd w:val="clear" w:color="auto" w:fill="FFFFFF"/>
    </w:rPr>
  </w:style>
  <w:style w:type="paragraph" w:customStyle="1" w:styleId="140">
    <w:name w:val="Основной текст (14)"/>
    <w:basedOn w:val="a"/>
    <w:link w:val="14"/>
    <w:rsid w:val="00812C4F"/>
    <w:pPr>
      <w:widowControl w:val="0"/>
      <w:shd w:val="clear" w:color="auto" w:fill="FFFFFF"/>
      <w:spacing w:after="180" w:line="0" w:lineRule="atLeast"/>
      <w:jc w:val="both"/>
    </w:pPr>
    <w:rPr>
      <w:rFonts w:ascii="Times New Roman" w:eastAsia="Times New Roman" w:hAnsi="Times New Roman" w:cs="Times New Roman"/>
      <w:color w:val="000000"/>
      <w:sz w:val="26"/>
      <w:szCs w:val="26"/>
    </w:rPr>
  </w:style>
  <w:style w:type="character" w:customStyle="1" w:styleId="141">
    <w:name w:val="Основной текст (14) + Курсив"/>
    <w:basedOn w:val="14"/>
    <w:rsid w:val="00812C4F"/>
    <w:rPr>
      <w:rFonts w:eastAsia="Times New Roman"/>
      <w:i/>
      <w:iCs/>
      <w:color w:val="000000"/>
      <w:spacing w:val="0"/>
      <w:w w:val="100"/>
      <w:position w:val="0"/>
      <w:sz w:val="26"/>
      <w:szCs w:val="26"/>
      <w:shd w:val="clear" w:color="auto" w:fill="FFFFFF"/>
      <w:lang w:val="ru-RU" w:eastAsia="ru-RU" w:bidi="ru-RU"/>
    </w:rPr>
  </w:style>
  <w:style w:type="character" w:customStyle="1" w:styleId="213pt">
    <w:name w:val="Основной текст (2) + 13 pt"/>
    <w:basedOn w:val="21"/>
    <w:rsid w:val="00812C4F"/>
    <w:rPr>
      <w:rFonts w:eastAsia="Times New Roman"/>
      <w:color w:val="000000"/>
      <w:spacing w:val="0"/>
      <w:w w:val="100"/>
      <w:position w:val="0"/>
      <w:sz w:val="26"/>
      <w:szCs w:val="26"/>
      <w:shd w:val="clear" w:color="auto" w:fill="FFFFFF"/>
      <w:lang w:val="en-US" w:eastAsia="en-US" w:bidi="en-US"/>
    </w:rPr>
  </w:style>
  <w:style w:type="character" w:customStyle="1" w:styleId="2214pt1pt">
    <w:name w:val="Заголовок №2 (2) + 14 pt;Не полужирный;Не курсив;Интервал 1 pt"/>
    <w:basedOn w:val="220"/>
    <w:rsid w:val="00812C4F"/>
    <w:rPr>
      <w:rFonts w:eastAsia="Times New Roman"/>
      <w:b/>
      <w:bCs/>
      <w:i/>
      <w:iCs/>
      <w:color w:val="000000"/>
      <w:spacing w:val="30"/>
      <w:w w:val="100"/>
      <w:position w:val="0"/>
      <w:sz w:val="28"/>
      <w:szCs w:val="28"/>
      <w:shd w:val="clear" w:color="auto" w:fill="FFFFFF"/>
      <w:lang w:val="ru-RU" w:eastAsia="ru-RU" w:bidi="ru-RU"/>
    </w:rPr>
  </w:style>
  <w:style w:type="character" w:customStyle="1" w:styleId="18">
    <w:name w:val="Основной текст (18)_"/>
    <w:basedOn w:val="a0"/>
    <w:link w:val="180"/>
    <w:rsid w:val="00812C4F"/>
    <w:rPr>
      <w:rFonts w:eastAsia="Times New Roman"/>
      <w:b/>
      <w:bCs/>
      <w:i/>
      <w:iCs/>
      <w:spacing w:val="60"/>
      <w:sz w:val="24"/>
      <w:szCs w:val="24"/>
      <w:shd w:val="clear" w:color="auto" w:fill="FFFFFF"/>
      <w:lang w:val="en-US" w:bidi="en-US"/>
    </w:rPr>
  </w:style>
  <w:style w:type="paragraph" w:customStyle="1" w:styleId="180">
    <w:name w:val="Основной текст (18)"/>
    <w:basedOn w:val="a"/>
    <w:link w:val="18"/>
    <w:rsid w:val="00812C4F"/>
    <w:pPr>
      <w:widowControl w:val="0"/>
      <w:shd w:val="clear" w:color="auto" w:fill="FFFFFF"/>
      <w:spacing w:after="660" w:line="0" w:lineRule="atLeast"/>
      <w:ind w:firstLine="620"/>
      <w:jc w:val="both"/>
    </w:pPr>
    <w:rPr>
      <w:rFonts w:ascii="Times New Roman" w:eastAsia="Times New Roman" w:hAnsi="Times New Roman" w:cs="Times New Roman"/>
      <w:b/>
      <w:bCs/>
      <w:i/>
      <w:iCs/>
      <w:color w:val="000000"/>
      <w:spacing w:val="60"/>
      <w:sz w:val="24"/>
      <w:szCs w:val="24"/>
      <w:lang w:val="en-US" w:bidi="en-US"/>
    </w:rPr>
  </w:style>
  <w:style w:type="character" w:customStyle="1" w:styleId="180pt">
    <w:name w:val="Основной текст (18) + Не полужирный;Интервал 0 pt"/>
    <w:basedOn w:val="18"/>
    <w:rsid w:val="00812C4F"/>
    <w:rPr>
      <w:rFonts w:eastAsia="Times New Roman"/>
      <w:b/>
      <w:bCs/>
      <w:i/>
      <w:iCs/>
      <w:color w:val="000000"/>
      <w:spacing w:val="0"/>
      <w:w w:val="100"/>
      <w:position w:val="0"/>
      <w:sz w:val="24"/>
      <w:szCs w:val="24"/>
      <w:shd w:val="clear" w:color="auto" w:fill="FFFFFF"/>
      <w:lang w:val="en-US" w:bidi="en-US"/>
    </w:rPr>
  </w:style>
  <w:style w:type="character" w:customStyle="1" w:styleId="115pt0pt">
    <w:name w:val="Подпись к таблице + 11;5 pt;Полужирный;Курсив;Интервал 0 pt"/>
    <w:basedOn w:val="af8"/>
    <w:rsid w:val="00812C4F"/>
    <w:rPr>
      <w:rFonts w:eastAsia="Times New Roman"/>
      <w:b/>
      <w:bCs/>
      <w:i/>
      <w:iCs/>
      <w:color w:val="000000"/>
      <w:spacing w:val="10"/>
      <w:w w:val="100"/>
      <w:position w:val="0"/>
      <w:sz w:val="23"/>
      <w:szCs w:val="23"/>
      <w:shd w:val="clear" w:color="auto" w:fill="FFFFFF"/>
      <w:lang w:val="ru-RU" w:eastAsia="ru-RU" w:bidi="ru-RU"/>
    </w:rPr>
  </w:style>
  <w:style w:type="character" w:customStyle="1" w:styleId="2Candara11pt">
    <w:name w:val="Основной текст (2) + Candara;11 pt;Курсив"/>
    <w:basedOn w:val="21"/>
    <w:rsid w:val="00812C4F"/>
    <w:rPr>
      <w:rFonts w:ascii="Candara" w:eastAsia="Candara" w:hAnsi="Candara" w:cs="Candara"/>
      <w:i/>
      <w:iCs/>
      <w:color w:val="000000"/>
      <w:spacing w:val="0"/>
      <w:w w:val="100"/>
      <w:position w:val="0"/>
      <w:sz w:val="22"/>
      <w:szCs w:val="22"/>
      <w:shd w:val="clear" w:color="auto" w:fill="FFFFFF"/>
      <w:lang w:val="en-US" w:eastAsia="en-US" w:bidi="en-US"/>
    </w:rPr>
  </w:style>
  <w:style w:type="character" w:customStyle="1" w:styleId="2115pt1pt0">
    <w:name w:val="Основной текст (2) + 11;5 pt;Полужирный;Курсив;Малые прописные;Интервал 1 pt"/>
    <w:basedOn w:val="21"/>
    <w:rsid w:val="00812C4F"/>
    <w:rPr>
      <w:rFonts w:eastAsia="Times New Roman"/>
      <w:b/>
      <w:bCs/>
      <w:i/>
      <w:iCs/>
      <w:smallCaps/>
      <w:color w:val="000000"/>
      <w:spacing w:val="30"/>
      <w:w w:val="100"/>
      <w:position w:val="0"/>
      <w:sz w:val="23"/>
      <w:szCs w:val="23"/>
      <w:shd w:val="clear" w:color="auto" w:fill="FFFFFF"/>
      <w:lang w:val="en-US" w:eastAsia="en-US" w:bidi="en-US"/>
    </w:rPr>
  </w:style>
  <w:style w:type="character" w:customStyle="1" w:styleId="15">
    <w:name w:val="Заголовок №1 (5)_"/>
    <w:basedOn w:val="a0"/>
    <w:link w:val="150"/>
    <w:rsid w:val="00812C4F"/>
    <w:rPr>
      <w:rFonts w:ascii="Garamond" w:eastAsia="Garamond" w:hAnsi="Garamond" w:cs="Garamond"/>
      <w:b/>
      <w:bCs/>
      <w:i/>
      <w:iCs/>
      <w:spacing w:val="30"/>
      <w:sz w:val="26"/>
      <w:szCs w:val="26"/>
      <w:shd w:val="clear" w:color="auto" w:fill="FFFFFF"/>
      <w:lang w:val="en-US" w:bidi="en-US"/>
    </w:rPr>
  </w:style>
  <w:style w:type="paragraph" w:customStyle="1" w:styleId="150">
    <w:name w:val="Заголовок №1 (5)"/>
    <w:basedOn w:val="a"/>
    <w:link w:val="15"/>
    <w:rsid w:val="00812C4F"/>
    <w:pPr>
      <w:widowControl w:val="0"/>
      <w:shd w:val="clear" w:color="auto" w:fill="FFFFFF"/>
      <w:spacing w:after="0" w:line="202" w:lineRule="exact"/>
      <w:outlineLvl w:val="0"/>
    </w:pPr>
    <w:rPr>
      <w:rFonts w:ascii="Garamond" w:eastAsia="Garamond" w:hAnsi="Garamond" w:cs="Garamond"/>
      <w:b/>
      <w:bCs/>
      <w:i/>
      <w:iCs/>
      <w:color w:val="000000"/>
      <w:spacing w:val="30"/>
      <w:sz w:val="26"/>
      <w:szCs w:val="26"/>
      <w:lang w:val="en-US" w:bidi="en-US"/>
    </w:rPr>
  </w:style>
  <w:style w:type="character" w:customStyle="1" w:styleId="240">
    <w:name w:val="Основной текст (24)_"/>
    <w:basedOn w:val="a0"/>
    <w:link w:val="241"/>
    <w:rsid w:val="00812C4F"/>
    <w:rPr>
      <w:rFonts w:eastAsia="Times New Roman"/>
      <w:i/>
      <w:iCs/>
      <w:sz w:val="26"/>
      <w:szCs w:val="26"/>
      <w:shd w:val="clear" w:color="auto" w:fill="FFFFFF"/>
    </w:rPr>
  </w:style>
  <w:style w:type="paragraph" w:customStyle="1" w:styleId="241">
    <w:name w:val="Основной текст (24)"/>
    <w:basedOn w:val="a"/>
    <w:link w:val="240"/>
    <w:rsid w:val="00812C4F"/>
    <w:pPr>
      <w:widowControl w:val="0"/>
      <w:shd w:val="clear" w:color="auto" w:fill="FFFFFF"/>
      <w:spacing w:after="0" w:line="202" w:lineRule="exact"/>
    </w:pPr>
    <w:rPr>
      <w:rFonts w:ascii="Times New Roman" w:eastAsia="Times New Roman" w:hAnsi="Times New Roman" w:cs="Times New Roman"/>
      <w:i/>
      <w:iCs/>
      <w:color w:val="000000"/>
      <w:sz w:val="26"/>
      <w:szCs w:val="26"/>
    </w:rPr>
  </w:style>
  <w:style w:type="character" w:customStyle="1" w:styleId="53">
    <w:name w:val="Заголовок №5_"/>
    <w:basedOn w:val="a0"/>
    <w:link w:val="54"/>
    <w:rsid w:val="00812C4F"/>
    <w:rPr>
      <w:rFonts w:eastAsia="Times New Roman"/>
      <w:b/>
      <w:bCs/>
      <w:shd w:val="clear" w:color="auto" w:fill="FFFFFF"/>
    </w:rPr>
  </w:style>
  <w:style w:type="paragraph" w:customStyle="1" w:styleId="54">
    <w:name w:val="Заголовок №5"/>
    <w:basedOn w:val="a"/>
    <w:link w:val="53"/>
    <w:rsid w:val="00812C4F"/>
    <w:pPr>
      <w:widowControl w:val="0"/>
      <w:shd w:val="clear" w:color="auto" w:fill="FFFFFF"/>
      <w:spacing w:before="240" w:after="360" w:line="0" w:lineRule="atLeast"/>
      <w:ind w:firstLine="600"/>
      <w:jc w:val="both"/>
      <w:outlineLvl w:val="4"/>
    </w:pPr>
    <w:rPr>
      <w:rFonts w:ascii="Times New Roman" w:eastAsia="Times New Roman" w:hAnsi="Times New Roman" w:cs="Times New Roman"/>
      <w:b/>
      <w:bCs/>
      <w:color w:val="000000"/>
      <w:sz w:val="28"/>
      <w:szCs w:val="28"/>
    </w:rPr>
  </w:style>
  <w:style w:type="character" w:customStyle="1" w:styleId="120pt">
    <w:name w:val="Основной текст (12) + Интервал 0 pt"/>
    <w:basedOn w:val="120"/>
    <w:rsid w:val="00812C4F"/>
    <w:rPr>
      <w:rFonts w:eastAsia="Times New Roman"/>
      <w:color w:val="000000"/>
      <w:spacing w:val="0"/>
      <w:w w:val="100"/>
      <w:position w:val="0"/>
      <w:sz w:val="20"/>
      <w:szCs w:val="20"/>
      <w:shd w:val="clear" w:color="auto" w:fill="FFFFFF"/>
      <w:lang w:val="ru-RU" w:eastAsia="ru-RU" w:bidi="ru-RU"/>
    </w:rPr>
  </w:style>
  <w:style w:type="character" w:customStyle="1" w:styleId="2LucidaSansUnicode85pt0pt">
    <w:name w:val="Основной текст (2) + Lucida Sans Unicode;8;5 pt;Курсив;Интервал 0 pt"/>
    <w:basedOn w:val="21"/>
    <w:rsid w:val="00812C4F"/>
    <w:rPr>
      <w:rFonts w:ascii="Lucida Sans Unicode" w:eastAsia="Lucida Sans Unicode" w:hAnsi="Lucida Sans Unicode" w:cs="Lucida Sans Unicode"/>
      <w:i/>
      <w:iCs/>
      <w:color w:val="000000"/>
      <w:spacing w:val="-10"/>
      <w:w w:val="100"/>
      <w:position w:val="0"/>
      <w:sz w:val="17"/>
      <w:szCs w:val="17"/>
      <w:shd w:val="clear" w:color="auto" w:fill="FFFFFF"/>
      <w:lang w:val="ru-RU" w:eastAsia="ru-RU" w:bidi="ru-RU"/>
    </w:rPr>
  </w:style>
  <w:style w:type="character" w:customStyle="1" w:styleId="2115pt5pt">
    <w:name w:val="Основной текст (2) + 11;5 pt;Полужирный;Курсив;Интервал 5 pt"/>
    <w:basedOn w:val="21"/>
    <w:rsid w:val="00812C4F"/>
    <w:rPr>
      <w:rFonts w:eastAsia="Times New Roman"/>
      <w:b/>
      <w:bCs/>
      <w:i/>
      <w:iCs/>
      <w:color w:val="000000"/>
      <w:spacing w:val="100"/>
      <w:w w:val="100"/>
      <w:position w:val="0"/>
      <w:sz w:val="23"/>
      <w:szCs w:val="23"/>
      <w:shd w:val="clear" w:color="auto" w:fill="FFFFFF"/>
      <w:lang w:val="en-US" w:eastAsia="en-US" w:bidi="en-US"/>
    </w:rPr>
  </w:style>
  <w:style w:type="character" w:customStyle="1" w:styleId="33">
    <w:name w:val="Заголовок №3 (3)_"/>
    <w:basedOn w:val="a0"/>
    <w:link w:val="330"/>
    <w:rsid w:val="00812C4F"/>
    <w:rPr>
      <w:rFonts w:eastAsia="Times New Roman"/>
      <w:i/>
      <w:iCs/>
      <w:sz w:val="26"/>
      <w:szCs w:val="26"/>
      <w:shd w:val="clear" w:color="auto" w:fill="FFFFFF"/>
    </w:rPr>
  </w:style>
  <w:style w:type="paragraph" w:customStyle="1" w:styleId="330">
    <w:name w:val="Заголовок №3 (3)"/>
    <w:basedOn w:val="a"/>
    <w:link w:val="33"/>
    <w:rsid w:val="00812C4F"/>
    <w:pPr>
      <w:widowControl w:val="0"/>
      <w:shd w:val="clear" w:color="auto" w:fill="FFFFFF"/>
      <w:spacing w:before="360" w:after="360" w:line="0" w:lineRule="atLeast"/>
      <w:ind w:firstLine="600"/>
      <w:jc w:val="both"/>
      <w:outlineLvl w:val="2"/>
    </w:pPr>
    <w:rPr>
      <w:rFonts w:ascii="Times New Roman" w:eastAsia="Times New Roman" w:hAnsi="Times New Roman" w:cs="Times New Roman"/>
      <w:i/>
      <w:iCs/>
      <w:color w:val="000000"/>
      <w:sz w:val="26"/>
      <w:szCs w:val="26"/>
    </w:rPr>
  </w:style>
  <w:style w:type="character" w:customStyle="1" w:styleId="3314pt">
    <w:name w:val="Заголовок №3 (3) + 14 pt;Полужирный;Не курсив"/>
    <w:basedOn w:val="33"/>
    <w:rsid w:val="00812C4F"/>
    <w:rPr>
      <w:rFonts w:eastAsia="Times New Roman"/>
      <w:b/>
      <w:bCs/>
      <w:i/>
      <w:iCs/>
      <w:color w:val="000000"/>
      <w:w w:val="100"/>
      <w:position w:val="0"/>
      <w:sz w:val="28"/>
      <w:szCs w:val="28"/>
      <w:shd w:val="clear" w:color="auto" w:fill="FFFFFF"/>
      <w:lang w:val="ru-RU" w:eastAsia="ru-RU" w:bidi="ru-RU"/>
    </w:rPr>
  </w:style>
  <w:style w:type="character" w:customStyle="1" w:styleId="2Candara10pt">
    <w:name w:val="Основной текст (2) + Candara;10 pt;Курсив"/>
    <w:basedOn w:val="21"/>
    <w:rsid w:val="00812C4F"/>
    <w:rPr>
      <w:rFonts w:ascii="Candara" w:eastAsia="Candara" w:hAnsi="Candara" w:cs="Candara"/>
      <w:i/>
      <w:iCs/>
      <w:color w:val="000000"/>
      <w:spacing w:val="0"/>
      <w:w w:val="100"/>
      <w:position w:val="0"/>
      <w:sz w:val="20"/>
      <w:szCs w:val="20"/>
      <w:shd w:val="clear" w:color="auto" w:fill="FFFFFF"/>
      <w:lang w:val="en-US" w:eastAsia="en-US" w:bidi="en-US"/>
    </w:rPr>
  </w:style>
  <w:style w:type="character" w:customStyle="1" w:styleId="2105pt">
    <w:name w:val="Основной текст (2) + 10;5 pt"/>
    <w:basedOn w:val="21"/>
    <w:rsid w:val="00812C4F"/>
    <w:rPr>
      <w:rFonts w:eastAsia="Times New Roman"/>
      <w:color w:val="000000"/>
      <w:spacing w:val="0"/>
      <w:w w:val="100"/>
      <w:position w:val="0"/>
      <w:sz w:val="21"/>
      <w:szCs w:val="21"/>
      <w:shd w:val="clear" w:color="auto" w:fill="FFFFFF"/>
      <w:lang w:val="en-US" w:eastAsia="en-US" w:bidi="en-US"/>
    </w:rPr>
  </w:style>
  <w:style w:type="character" w:customStyle="1" w:styleId="50pt">
    <w:name w:val="Основной текст (5) + Интервал 0 pt"/>
    <w:basedOn w:val="5"/>
    <w:rsid w:val="00812C4F"/>
    <w:rPr>
      <w:rFonts w:eastAsia="Times New Roman"/>
      <w:b/>
      <w:bCs/>
      <w:i/>
      <w:iCs/>
      <w:color w:val="000000"/>
      <w:spacing w:val="-10"/>
      <w:w w:val="100"/>
      <w:position w:val="0"/>
      <w:sz w:val="23"/>
      <w:szCs w:val="23"/>
      <w:shd w:val="clear" w:color="auto" w:fill="FFFFFF"/>
      <w:lang w:val="ru-RU" w:eastAsia="ru-RU" w:bidi="ru-RU"/>
    </w:rPr>
  </w:style>
  <w:style w:type="character" w:customStyle="1" w:styleId="48">
    <w:name w:val="Основной текст (48)_"/>
    <w:basedOn w:val="a0"/>
    <w:link w:val="480"/>
    <w:rsid w:val="00812C4F"/>
    <w:rPr>
      <w:rFonts w:eastAsia="Times New Roman"/>
      <w:spacing w:val="30"/>
      <w:shd w:val="clear" w:color="auto" w:fill="FFFFFF"/>
    </w:rPr>
  </w:style>
  <w:style w:type="paragraph" w:customStyle="1" w:styleId="480">
    <w:name w:val="Основной текст (48)"/>
    <w:basedOn w:val="a"/>
    <w:link w:val="48"/>
    <w:rsid w:val="00812C4F"/>
    <w:pPr>
      <w:widowControl w:val="0"/>
      <w:shd w:val="clear" w:color="auto" w:fill="FFFFFF"/>
      <w:spacing w:after="0" w:line="0" w:lineRule="atLeast"/>
      <w:ind w:firstLine="640"/>
      <w:jc w:val="both"/>
    </w:pPr>
    <w:rPr>
      <w:rFonts w:ascii="Times New Roman" w:eastAsia="Times New Roman" w:hAnsi="Times New Roman" w:cs="Times New Roman"/>
      <w:color w:val="000000"/>
      <w:spacing w:val="30"/>
      <w:sz w:val="28"/>
      <w:szCs w:val="28"/>
    </w:rPr>
  </w:style>
  <w:style w:type="character" w:customStyle="1" w:styleId="4813pt2pt">
    <w:name w:val="Основной текст (48) + 13 pt;Курсив;Интервал 2 pt"/>
    <w:basedOn w:val="48"/>
    <w:rsid w:val="00812C4F"/>
    <w:rPr>
      <w:rFonts w:eastAsia="Times New Roman"/>
      <w:i/>
      <w:iCs/>
      <w:color w:val="000000"/>
      <w:spacing w:val="40"/>
      <w:w w:val="100"/>
      <w:position w:val="0"/>
      <w:sz w:val="26"/>
      <w:szCs w:val="26"/>
      <w:shd w:val="clear" w:color="auto" w:fill="FFFFFF"/>
      <w:lang w:val="en-US" w:eastAsia="en-US" w:bidi="en-US"/>
    </w:rPr>
  </w:style>
  <w:style w:type="character" w:customStyle="1" w:styleId="49">
    <w:name w:val="Основной текст (49)_"/>
    <w:basedOn w:val="a0"/>
    <w:link w:val="490"/>
    <w:rsid w:val="00812C4F"/>
    <w:rPr>
      <w:rFonts w:ascii="Cambria" w:eastAsia="Cambria" w:hAnsi="Cambria" w:cs="Cambria"/>
      <w:i/>
      <w:iCs/>
      <w:sz w:val="16"/>
      <w:szCs w:val="16"/>
      <w:shd w:val="clear" w:color="auto" w:fill="FFFFFF"/>
    </w:rPr>
  </w:style>
  <w:style w:type="paragraph" w:customStyle="1" w:styleId="490">
    <w:name w:val="Основной текст (49)"/>
    <w:basedOn w:val="a"/>
    <w:link w:val="49"/>
    <w:rsid w:val="00812C4F"/>
    <w:pPr>
      <w:widowControl w:val="0"/>
      <w:shd w:val="clear" w:color="auto" w:fill="FFFFFF"/>
      <w:spacing w:after="0" w:line="0" w:lineRule="atLeast"/>
      <w:jc w:val="both"/>
    </w:pPr>
    <w:rPr>
      <w:rFonts w:ascii="Cambria" w:eastAsia="Cambria" w:hAnsi="Cambria" w:cs="Cambria"/>
      <w:i/>
      <w:iCs/>
      <w:color w:val="000000"/>
      <w:sz w:val="16"/>
      <w:szCs w:val="16"/>
    </w:rPr>
  </w:style>
  <w:style w:type="character" w:customStyle="1" w:styleId="49TimesNewRoman85pt">
    <w:name w:val="Основной текст (49) + Times New Roman;8;5 pt;Не курсив"/>
    <w:basedOn w:val="49"/>
    <w:rsid w:val="00812C4F"/>
    <w:rPr>
      <w:rFonts w:ascii="Times New Roman" w:eastAsia="Times New Roman" w:hAnsi="Times New Roman" w:cs="Times New Roman"/>
      <w:i/>
      <w:iCs/>
      <w:color w:val="000000"/>
      <w:w w:val="100"/>
      <w:position w:val="0"/>
      <w:sz w:val="17"/>
      <w:szCs w:val="17"/>
      <w:shd w:val="clear" w:color="auto" w:fill="FFFFFF"/>
      <w:lang w:val="ru-RU" w:eastAsia="ru-RU" w:bidi="ru-RU"/>
    </w:rPr>
  </w:style>
  <w:style w:type="character" w:customStyle="1" w:styleId="491">
    <w:name w:val="Основной текст (49) + Малые прописные"/>
    <w:basedOn w:val="49"/>
    <w:rsid w:val="00812C4F"/>
    <w:rPr>
      <w:rFonts w:ascii="Cambria" w:eastAsia="Cambria" w:hAnsi="Cambria" w:cs="Cambria"/>
      <w:i/>
      <w:iCs/>
      <w:smallCaps/>
      <w:color w:val="000000"/>
      <w:w w:val="100"/>
      <w:position w:val="0"/>
      <w:sz w:val="16"/>
      <w:szCs w:val="16"/>
      <w:shd w:val="clear" w:color="auto" w:fill="FFFFFF"/>
      <w:lang w:val="ru-RU" w:eastAsia="ru-RU" w:bidi="ru-RU"/>
    </w:rPr>
  </w:style>
  <w:style w:type="character" w:customStyle="1" w:styleId="213pt1pt">
    <w:name w:val="Основной текст (2) + 13 pt;Курсив;Интервал 1 pt"/>
    <w:basedOn w:val="21"/>
    <w:rsid w:val="00812C4F"/>
    <w:rPr>
      <w:rFonts w:eastAsia="Times New Roman"/>
      <w:i/>
      <w:iCs/>
      <w:color w:val="000000"/>
      <w:spacing w:val="20"/>
      <w:w w:val="100"/>
      <w:position w:val="0"/>
      <w:sz w:val="26"/>
      <w:szCs w:val="26"/>
      <w:shd w:val="clear" w:color="auto" w:fill="FFFFFF"/>
      <w:lang w:val="ru-RU" w:eastAsia="ru-RU" w:bidi="ru-RU"/>
    </w:rPr>
  </w:style>
  <w:style w:type="character" w:customStyle="1" w:styleId="55">
    <w:name w:val="Основной текст (55)_"/>
    <w:basedOn w:val="a0"/>
    <w:link w:val="550"/>
    <w:rsid w:val="00812C4F"/>
    <w:rPr>
      <w:rFonts w:eastAsia="Times New Roman"/>
      <w:i/>
      <w:iCs/>
      <w:spacing w:val="30"/>
      <w:sz w:val="32"/>
      <w:szCs w:val="32"/>
      <w:shd w:val="clear" w:color="auto" w:fill="FFFFFF"/>
      <w:lang w:val="en-US" w:bidi="en-US"/>
    </w:rPr>
  </w:style>
  <w:style w:type="paragraph" w:customStyle="1" w:styleId="550">
    <w:name w:val="Основной текст (55)"/>
    <w:basedOn w:val="a"/>
    <w:link w:val="55"/>
    <w:rsid w:val="00812C4F"/>
    <w:pPr>
      <w:widowControl w:val="0"/>
      <w:shd w:val="clear" w:color="auto" w:fill="FFFFFF"/>
      <w:spacing w:before="480" w:after="0" w:line="245" w:lineRule="exact"/>
      <w:jc w:val="both"/>
    </w:pPr>
    <w:rPr>
      <w:rFonts w:ascii="Times New Roman" w:eastAsia="Times New Roman" w:hAnsi="Times New Roman" w:cs="Times New Roman"/>
      <w:i/>
      <w:iCs/>
      <w:color w:val="000000"/>
      <w:spacing w:val="30"/>
      <w:sz w:val="32"/>
      <w:szCs w:val="32"/>
      <w:lang w:val="en-US" w:bidi="en-US"/>
    </w:rPr>
  </w:style>
  <w:style w:type="character" w:customStyle="1" w:styleId="55115pt2pt">
    <w:name w:val="Основной текст (55) + 11;5 pt;Полужирный;Интервал 2 pt"/>
    <w:basedOn w:val="55"/>
    <w:rsid w:val="00812C4F"/>
    <w:rPr>
      <w:rFonts w:eastAsia="Times New Roman"/>
      <w:b/>
      <w:bCs/>
      <w:i/>
      <w:iCs/>
      <w:color w:val="000000"/>
      <w:spacing w:val="40"/>
      <w:w w:val="100"/>
      <w:position w:val="0"/>
      <w:sz w:val="23"/>
      <w:szCs w:val="23"/>
      <w:shd w:val="clear" w:color="auto" w:fill="FFFFFF"/>
      <w:lang w:val="en-US" w:bidi="en-US"/>
    </w:rPr>
  </w:style>
  <w:style w:type="character" w:customStyle="1" w:styleId="550pt">
    <w:name w:val="Основной текст (55) + Интервал 0 pt"/>
    <w:basedOn w:val="55"/>
    <w:rsid w:val="00812C4F"/>
    <w:rPr>
      <w:rFonts w:eastAsia="Times New Roman"/>
      <w:i/>
      <w:iCs/>
      <w:color w:val="000000"/>
      <w:spacing w:val="-10"/>
      <w:w w:val="100"/>
      <w:position w:val="0"/>
      <w:sz w:val="32"/>
      <w:szCs w:val="32"/>
      <w:shd w:val="clear" w:color="auto" w:fill="FFFFFF"/>
      <w:lang w:val="en-US" w:bidi="en-US"/>
    </w:rPr>
  </w:style>
  <w:style w:type="character" w:customStyle="1" w:styleId="554pt0pt">
    <w:name w:val="Основной текст (55) + 4 pt;Не курсив;Интервал 0 pt"/>
    <w:basedOn w:val="55"/>
    <w:rsid w:val="00812C4F"/>
    <w:rPr>
      <w:rFonts w:eastAsia="Times New Roman"/>
      <w:i/>
      <w:iCs/>
      <w:color w:val="000000"/>
      <w:spacing w:val="0"/>
      <w:w w:val="100"/>
      <w:position w:val="0"/>
      <w:sz w:val="8"/>
      <w:szCs w:val="8"/>
      <w:shd w:val="clear" w:color="auto" w:fill="FFFFFF"/>
      <w:lang w:val="en-US" w:bidi="en-US"/>
    </w:rPr>
  </w:style>
  <w:style w:type="character" w:customStyle="1" w:styleId="5514pt0pt">
    <w:name w:val="Основной текст (55) + 14 pt;Не курсив;Интервал 0 pt"/>
    <w:basedOn w:val="55"/>
    <w:rsid w:val="00812C4F"/>
    <w:rPr>
      <w:rFonts w:eastAsia="Times New Roman"/>
      <w:i/>
      <w:iCs/>
      <w:color w:val="000000"/>
      <w:spacing w:val="0"/>
      <w:w w:val="100"/>
      <w:position w:val="0"/>
      <w:sz w:val="28"/>
      <w:szCs w:val="28"/>
      <w:shd w:val="clear" w:color="auto" w:fill="FFFFFF"/>
      <w:lang w:val="ru-RU" w:eastAsia="ru-RU" w:bidi="ru-RU"/>
    </w:rPr>
  </w:style>
  <w:style w:type="character" w:customStyle="1" w:styleId="216pt1pt">
    <w:name w:val="Основной текст (2) + 16 pt;Курсив;Интервал 1 pt"/>
    <w:basedOn w:val="21"/>
    <w:rsid w:val="00812C4F"/>
    <w:rPr>
      <w:rFonts w:eastAsia="Times New Roman"/>
      <w:i/>
      <w:iCs/>
      <w:color w:val="000000"/>
      <w:spacing w:val="30"/>
      <w:w w:val="100"/>
      <w:position w:val="0"/>
      <w:sz w:val="32"/>
      <w:szCs w:val="32"/>
      <w:shd w:val="clear" w:color="auto" w:fill="FFFFFF"/>
      <w:lang w:val="en-US" w:eastAsia="en-US" w:bidi="en-US"/>
    </w:rPr>
  </w:style>
  <w:style w:type="character" w:customStyle="1" w:styleId="5Verdana12pt">
    <w:name w:val="Основной текст (5) + Verdana;12 pt;Не полужирный"/>
    <w:basedOn w:val="5"/>
    <w:rsid w:val="00812C4F"/>
    <w:rPr>
      <w:rFonts w:ascii="Verdana" w:eastAsia="Verdana" w:hAnsi="Verdana" w:cs="Verdana"/>
      <w:b/>
      <w:bCs/>
      <w:i/>
      <w:iCs/>
      <w:color w:val="000000"/>
      <w:spacing w:val="0"/>
      <w:w w:val="100"/>
      <w:position w:val="0"/>
      <w:sz w:val="24"/>
      <w:szCs w:val="24"/>
      <w:shd w:val="clear" w:color="auto" w:fill="FFFFFF"/>
      <w:lang w:val="ru-RU" w:eastAsia="ru-RU" w:bidi="ru-RU"/>
    </w:rPr>
  </w:style>
  <w:style w:type="character" w:customStyle="1" w:styleId="514pt0">
    <w:name w:val="Основной текст (5) + 14 pt;Не полужирный"/>
    <w:basedOn w:val="5"/>
    <w:rsid w:val="00812C4F"/>
    <w:rPr>
      <w:rFonts w:eastAsia="Times New Roman"/>
      <w:b/>
      <w:bCs/>
      <w:i/>
      <w:iCs/>
      <w:color w:val="000000"/>
      <w:spacing w:val="0"/>
      <w:w w:val="100"/>
      <w:position w:val="0"/>
      <w:shd w:val="clear" w:color="auto" w:fill="FFFFFF"/>
      <w:lang w:val="ru-RU" w:eastAsia="ru-RU" w:bidi="ru-RU"/>
    </w:rPr>
  </w:style>
  <w:style w:type="character" w:customStyle="1" w:styleId="53pt">
    <w:name w:val="Основной текст (5) + Интервал 3 pt"/>
    <w:basedOn w:val="5"/>
    <w:rsid w:val="00812C4F"/>
    <w:rPr>
      <w:rFonts w:eastAsia="Times New Roman"/>
      <w:b/>
      <w:bCs/>
      <w:i/>
      <w:iCs/>
      <w:color w:val="000000"/>
      <w:spacing w:val="60"/>
      <w:w w:val="100"/>
      <w:position w:val="0"/>
      <w:sz w:val="23"/>
      <w:szCs w:val="23"/>
      <w:shd w:val="clear" w:color="auto" w:fill="FFFFFF"/>
      <w:lang w:val="en-US" w:eastAsia="en-US" w:bidi="en-US"/>
    </w:rPr>
  </w:style>
  <w:style w:type="character" w:customStyle="1" w:styleId="211pt">
    <w:name w:val="Основной текст (2) + 11 pt;Курсив"/>
    <w:basedOn w:val="21"/>
    <w:rsid w:val="00812C4F"/>
    <w:rPr>
      <w:rFonts w:eastAsia="Times New Roman"/>
      <w:i/>
      <w:iCs/>
      <w:color w:val="000000"/>
      <w:spacing w:val="0"/>
      <w:w w:val="100"/>
      <w:position w:val="0"/>
      <w:sz w:val="22"/>
      <w:szCs w:val="22"/>
      <w:shd w:val="clear" w:color="auto" w:fill="FFFFFF"/>
      <w:lang w:val="en-US" w:eastAsia="en-US" w:bidi="en-US"/>
    </w:rPr>
  </w:style>
  <w:style w:type="character" w:customStyle="1" w:styleId="91">
    <w:name w:val="Заголовок №9_"/>
    <w:basedOn w:val="a0"/>
    <w:link w:val="92"/>
    <w:rsid w:val="00812C4F"/>
    <w:rPr>
      <w:rFonts w:eastAsia="Times New Roman"/>
      <w:b/>
      <w:bCs/>
      <w:shd w:val="clear" w:color="auto" w:fill="FFFFFF"/>
    </w:rPr>
  </w:style>
  <w:style w:type="paragraph" w:customStyle="1" w:styleId="92">
    <w:name w:val="Заголовок №9"/>
    <w:basedOn w:val="a"/>
    <w:link w:val="91"/>
    <w:rsid w:val="00812C4F"/>
    <w:pPr>
      <w:widowControl w:val="0"/>
      <w:shd w:val="clear" w:color="auto" w:fill="FFFFFF"/>
      <w:spacing w:before="420" w:after="420" w:line="0" w:lineRule="atLeast"/>
      <w:ind w:firstLine="600"/>
      <w:jc w:val="both"/>
      <w:outlineLvl w:val="8"/>
    </w:pPr>
    <w:rPr>
      <w:rFonts w:ascii="Times New Roman" w:eastAsia="Times New Roman" w:hAnsi="Times New Roman" w:cs="Times New Roman"/>
      <w:b/>
      <w:bCs/>
      <w:color w:val="000000"/>
      <w:sz w:val="28"/>
      <w:szCs w:val="28"/>
    </w:rPr>
  </w:style>
  <w:style w:type="character" w:customStyle="1" w:styleId="2115pt1pt1">
    <w:name w:val="Основной текст (2) + 11;5 pt;Полужирный;Курсив;Интервал 1 pt1"/>
    <w:basedOn w:val="21"/>
    <w:rsid w:val="00812C4F"/>
    <w:rPr>
      <w:rFonts w:eastAsia="Times New Roman"/>
      <w:b/>
      <w:bCs/>
      <w:i/>
      <w:iCs/>
      <w:color w:val="000000"/>
      <w:spacing w:val="20"/>
      <w:w w:val="100"/>
      <w:position w:val="0"/>
      <w:sz w:val="23"/>
      <w:szCs w:val="23"/>
      <w:shd w:val="clear" w:color="auto" w:fill="FFFFFF"/>
      <w:lang w:val="en-US" w:eastAsia="en-US" w:bidi="en-US"/>
    </w:rPr>
  </w:style>
  <w:style w:type="character" w:customStyle="1" w:styleId="2Candara11pt1">
    <w:name w:val="Основной текст (2) + Candara;11 pt;Курсив1"/>
    <w:basedOn w:val="21"/>
    <w:rsid w:val="00812C4F"/>
    <w:rPr>
      <w:rFonts w:ascii="Candara" w:eastAsia="Candara" w:hAnsi="Candara" w:cs="Candara"/>
      <w:i/>
      <w:iCs/>
      <w:color w:val="000000"/>
      <w:spacing w:val="0"/>
      <w:w w:val="100"/>
      <w:position w:val="0"/>
      <w:sz w:val="22"/>
      <w:szCs w:val="22"/>
      <w:shd w:val="clear" w:color="auto" w:fill="FFFFFF"/>
      <w:lang w:val="ru-RU" w:eastAsia="ru-RU" w:bidi="ru-RU"/>
    </w:rPr>
  </w:style>
  <w:style w:type="character" w:customStyle="1" w:styleId="211">
    <w:name w:val="Основной текст (2) + 11"/>
    <w:aliases w:val="5 pt,Полужирный,Курсив,Заголовок №3 (3) + 14 pt,Не курсив,Основной текст (2) + 16 pt,Интервал 1 pt,Основной текст (5) + 14 pt,Не полужирный,Интервал 2 pt"/>
    <w:basedOn w:val="21"/>
    <w:rsid w:val="00812C4F"/>
    <w:rPr>
      <w:rFonts w:eastAsia="Times New Roman"/>
      <w:i/>
      <w:iCs/>
      <w:color w:val="000000"/>
      <w:spacing w:val="0"/>
      <w:w w:val="100"/>
      <w:position w:val="0"/>
      <w:sz w:val="22"/>
      <w:szCs w:val="22"/>
      <w:shd w:val="clear" w:color="auto" w:fill="FFFFFF"/>
      <w:lang w:val="en-US" w:eastAsia="en-US" w:bidi="en-US"/>
    </w:rPr>
  </w:style>
  <w:style w:type="character" w:customStyle="1" w:styleId="24pt1">
    <w:name w:val="Основной текст (2) + 4 pt1"/>
    <w:basedOn w:val="21"/>
    <w:rsid w:val="00812C4F"/>
    <w:rPr>
      <w:rFonts w:eastAsia="Times New Roman"/>
      <w:color w:val="000000"/>
      <w:spacing w:val="0"/>
      <w:w w:val="100"/>
      <w:position w:val="0"/>
      <w:sz w:val="8"/>
      <w:szCs w:val="8"/>
      <w:shd w:val="clear" w:color="auto" w:fill="FFFFFF"/>
      <w:lang w:val="en-US" w:eastAsia="en-US" w:bidi="en-US"/>
    </w:rPr>
  </w:style>
  <w:style w:type="paragraph" w:styleId="afe">
    <w:name w:val="No Spacing"/>
    <w:uiPriority w:val="1"/>
    <w:qFormat/>
    <w:rsid w:val="00812C4F"/>
    <w:pPr>
      <w:spacing w:after="0" w:line="240" w:lineRule="auto"/>
    </w:pPr>
    <w:rPr>
      <w:rFonts w:ascii="Calibri" w:eastAsia="Calibri" w:hAnsi="Calibri" w:cs="Arial"/>
      <w:color w:val="auto"/>
      <w:sz w:val="22"/>
      <w:szCs w:val="22"/>
    </w:rPr>
  </w:style>
  <w:style w:type="paragraph" w:customStyle="1" w:styleId="HRPUB-Author">
    <w:name w:val="HRPUB-Author"/>
    <w:qFormat/>
    <w:rsid w:val="00812C4F"/>
    <w:pPr>
      <w:widowControl w:val="0"/>
      <w:spacing w:before="340" w:after="340" w:line="240" w:lineRule="auto"/>
      <w:jc w:val="center"/>
    </w:pPr>
    <w:rPr>
      <w:rFonts w:eastAsia="Times New Roman"/>
      <w:b/>
      <w:noProof/>
      <w:color w:val="auto"/>
      <w:sz w:val="22"/>
      <w:szCs w:val="21"/>
      <w:lang w:val="en-US"/>
    </w:rPr>
  </w:style>
  <w:style w:type="character" w:styleId="aff">
    <w:name w:val="Strong"/>
    <w:uiPriority w:val="22"/>
    <w:qFormat/>
    <w:rsid w:val="00812C4F"/>
    <w:rPr>
      <w:b/>
      <w:bCs/>
    </w:rPr>
  </w:style>
  <w:style w:type="paragraph" w:styleId="aff0">
    <w:name w:val="Body Text Indent"/>
    <w:basedOn w:val="a"/>
    <w:link w:val="aff1"/>
    <w:uiPriority w:val="99"/>
    <w:rsid w:val="00812C4F"/>
    <w:pPr>
      <w:spacing w:after="120" w:line="240" w:lineRule="auto"/>
      <w:ind w:left="283"/>
    </w:pPr>
    <w:rPr>
      <w:rFonts w:ascii="Times New Roman" w:eastAsia="Times New Roman" w:hAnsi="Times New Roman" w:cs="Times New Roman"/>
      <w:sz w:val="24"/>
      <w:szCs w:val="24"/>
    </w:rPr>
  </w:style>
  <w:style w:type="character" w:customStyle="1" w:styleId="aff1">
    <w:name w:val="Основной текст с отступом Знак"/>
    <w:basedOn w:val="a0"/>
    <w:link w:val="aff0"/>
    <w:uiPriority w:val="99"/>
    <w:rsid w:val="00812C4F"/>
    <w:rPr>
      <w:rFonts w:eastAsia="Times New Roman"/>
      <w:color w:val="auto"/>
      <w:sz w:val="24"/>
      <w:szCs w:val="24"/>
    </w:rPr>
  </w:style>
  <w:style w:type="paragraph" w:customStyle="1" w:styleId="29">
    <w:name w:val="2"/>
    <w:basedOn w:val="a"/>
    <w:next w:val="af5"/>
    <w:uiPriority w:val="99"/>
    <w:unhideWhenUsed/>
    <w:rsid w:val="0081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rsid w:val="00812C4F"/>
  </w:style>
  <w:style w:type="paragraph" w:styleId="aff2">
    <w:name w:val="Subtitle"/>
    <w:basedOn w:val="a"/>
    <w:link w:val="aff3"/>
    <w:qFormat/>
    <w:rsid w:val="00812C4F"/>
    <w:pPr>
      <w:widowControl w:val="0"/>
      <w:spacing w:after="0" w:line="240" w:lineRule="auto"/>
      <w:ind w:firstLine="567"/>
      <w:jc w:val="both"/>
    </w:pPr>
    <w:rPr>
      <w:rFonts w:ascii="Times New Roman" w:eastAsia="Times New Roman" w:hAnsi="Times New Roman" w:cs="Times New Roman"/>
      <w:sz w:val="28"/>
      <w:szCs w:val="28"/>
    </w:rPr>
  </w:style>
  <w:style w:type="character" w:customStyle="1" w:styleId="aff3">
    <w:name w:val="Подзаголовок Знак"/>
    <w:basedOn w:val="a0"/>
    <w:link w:val="aff2"/>
    <w:rsid w:val="00812C4F"/>
    <w:rPr>
      <w:rFonts w:eastAsia="Times New Roman"/>
      <w:color w:val="auto"/>
    </w:rPr>
  </w:style>
  <w:style w:type="paragraph" w:styleId="aff4">
    <w:name w:val="List"/>
    <w:basedOn w:val="a"/>
    <w:rsid w:val="00812C4F"/>
    <w:pPr>
      <w:spacing w:after="0" w:line="360" w:lineRule="auto"/>
      <w:ind w:left="283" w:hanging="283"/>
      <w:jc w:val="both"/>
    </w:pPr>
    <w:rPr>
      <w:rFonts w:ascii="Times New Roman" w:eastAsia="Times New Roman" w:hAnsi="Times New Roman" w:cs="Times New Roman"/>
      <w:sz w:val="28"/>
      <w:szCs w:val="20"/>
      <w:lang w:val="uk-UA" w:eastAsia="uk-UA"/>
    </w:rPr>
  </w:style>
  <w:style w:type="paragraph" w:customStyle="1" w:styleId="16">
    <w:name w:val="1"/>
    <w:basedOn w:val="a"/>
    <w:next w:val="af5"/>
    <w:uiPriority w:val="99"/>
    <w:unhideWhenUsed/>
    <w:rsid w:val="0081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812C4F"/>
  </w:style>
  <w:style w:type="character" w:customStyle="1" w:styleId="value">
    <w:name w:val="value"/>
    <w:basedOn w:val="a0"/>
    <w:rsid w:val="00812C4F"/>
  </w:style>
  <w:style w:type="character" w:customStyle="1" w:styleId="MTConvertedEquation">
    <w:name w:val="MTConvertedEquation"/>
    <w:basedOn w:val="a0"/>
    <w:rsid w:val="00812C4F"/>
    <w:rPr>
      <w:rFonts w:ascii="Cambria Math" w:hAnsi="Cambria Math"/>
      <w:i/>
      <w:lang w:val="en-US"/>
    </w:rPr>
  </w:style>
  <w:style w:type="character" w:customStyle="1" w:styleId="hps">
    <w:name w:val="hps"/>
    <w:basedOn w:val="a0"/>
    <w:rsid w:val="00812C4F"/>
  </w:style>
  <w:style w:type="paragraph" w:customStyle="1" w:styleId="Text">
    <w:name w:val="Text"/>
    <w:basedOn w:val="a"/>
    <w:rsid w:val="00812C4F"/>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customStyle="1" w:styleId="small">
    <w:name w:val="small"/>
    <w:basedOn w:val="a"/>
    <w:rsid w:val="00812C4F"/>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17">
    <w:name w:val="Заголовок1"/>
    <w:basedOn w:val="a0"/>
    <w:rsid w:val="00812C4F"/>
  </w:style>
  <w:style w:type="paragraph" w:customStyle="1" w:styleId="pStyle">
    <w:name w:val="pStyle"/>
    <w:rsid w:val="00812C4F"/>
    <w:pPr>
      <w:spacing w:after="0" w:line="360" w:lineRule="auto"/>
      <w:ind w:firstLine="720"/>
      <w:jc w:val="both"/>
    </w:pPr>
    <w:rPr>
      <w:rFonts w:eastAsia="Times New Roman"/>
      <w:color w:val="auto"/>
      <w:lang w:eastAsia="ru-RU"/>
    </w:rPr>
  </w:style>
  <w:style w:type="paragraph" w:customStyle="1" w:styleId="2a">
    <w:name w:val="ФИО АВТОРОВ 2 ЯЗЫКА"/>
    <w:basedOn w:val="a"/>
    <w:uiPriority w:val="99"/>
    <w:rsid w:val="00812C4F"/>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s>
      <w:suppressAutoHyphens/>
      <w:autoSpaceDE w:val="0"/>
      <w:autoSpaceDN w:val="0"/>
      <w:adjustRightInd w:val="0"/>
      <w:spacing w:after="0" w:line="288" w:lineRule="auto"/>
      <w:jc w:val="both"/>
      <w:textAlignment w:val="center"/>
    </w:pPr>
    <w:rPr>
      <w:rFonts w:ascii="KZ Times New Roman" w:hAnsi="KZ Times New Roman" w:cs="KZ Times New Roman"/>
      <w:i/>
      <w:iCs/>
      <w:color w:val="000000"/>
      <w:sz w:val="20"/>
      <w:szCs w:val="20"/>
      <w:lang w:val="en-GB"/>
    </w:rPr>
  </w:style>
  <w:style w:type="paragraph" w:styleId="HTML">
    <w:name w:val="HTML Preformatted"/>
    <w:basedOn w:val="a"/>
    <w:link w:val="HTML0"/>
    <w:uiPriority w:val="99"/>
    <w:unhideWhenUsed/>
    <w:rsid w:val="00812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12C4F"/>
    <w:rPr>
      <w:rFonts w:ascii="Courier New" w:eastAsia="Times New Roman" w:hAnsi="Courier New" w:cs="Courier New"/>
      <w:color w:val="auto"/>
      <w:sz w:val="20"/>
      <w:szCs w:val="20"/>
      <w:lang w:eastAsia="ru-RU"/>
    </w:rPr>
  </w:style>
  <w:style w:type="character" w:customStyle="1" w:styleId="y2iqfc">
    <w:name w:val="y2iqfc"/>
    <w:basedOn w:val="a0"/>
    <w:rsid w:val="00812C4F"/>
  </w:style>
  <w:style w:type="paragraph" w:styleId="aff5">
    <w:name w:val="caption"/>
    <w:basedOn w:val="a"/>
    <w:next w:val="a"/>
    <w:uiPriority w:val="35"/>
    <w:unhideWhenUsed/>
    <w:qFormat/>
    <w:rsid w:val="00812C4F"/>
    <w:pPr>
      <w:spacing w:after="200" w:line="240" w:lineRule="auto"/>
    </w:pPr>
    <w:rPr>
      <w:i/>
      <w:iCs/>
      <w:color w:val="44546A" w:themeColor="text2"/>
      <w:sz w:val="18"/>
      <w:szCs w:val="18"/>
    </w:rPr>
  </w:style>
  <w:style w:type="paragraph" w:styleId="aff6">
    <w:name w:val="endnote text"/>
    <w:basedOn w:val="a"/>
    <w:link w:val="aff7"/>
    <w:uiPriority w:val="99"/>
    <w:semiHidden/>
    <w:unhideWhenUsed/>
    <w:rsid w:val="00812C4F"/>
    <w:pPr>
      <w:spacing w:after="0" w:line="240" w:lineRule="auto"/>
    </w:pPr>
    <w:rPr>
      <w:sz w:val="20"/>
      <w:szCs w:val="20"/>
    </w:rPr>
  </w:style>
  <w:style w:type="character" w:customStyle="1" w:styleId="aff7">
    <w:name w:val="Текст концевой сноски Знак"/>
    <w:basedOn w:val="a0"/>
    <w:link w:val="aff6"/>
    <w:uiPriority w:val="99"/>
    <w:semiHidden/>
    <w:rsid w:val="00812C4F"/>
    <w:rPr>
      <w:rFonts w:asciiTheme="minorHAnsi" w:hAnsiTheme="minorHAnsi" w:cstheme="minorBidi"/>
      <w:color w:val="auto"/>
      <w:sz w:val="20"/>
      <w:szCs w:val="20"/>
    </w:rPr>
  </w:style>
  <w:style w:type="character" w:styleId="aff8">
    <w:name w:val="endnote reference"/>
    <w:basedOn w:val="a0"/>
    <w:uiPriority w:val="99"/>
    <w:semiHidden/>
    <w:unhideWhenUsed/>
    <w:rsid w:val="00812C4F"/>
    <w:rPr>
      <w:vertAlign w:val="superscript"/>
    </w:rPr>
  </w:style>
  <w:style w:type="character" w:customStyle="1" w:styleId="mord">
    <w:name w:val="mord"/>
    <w:basedOn w:val="a0"/>
    <w:rsid w:val="00812C4F"/>
  </w:style>
  <w:style w:type="character" w:customStyle="1" w:styleId="vlist-s">
    <w:name w:val="vlist-s"/>
    <w:basedOn w:val="a0"/>
    <w:rsid w:val="00812C4F"/>
  </w:style>
  <w:style w:type="character" w:customStyle="1" w:styleId="mpunct">
    <w:name w:val="mpunct"/>
    <w:basedOn w:val="a0"/>
    <w:rsid w:val="00812C4F"/>
  </w:style>
  <w:style w:type="character" w:customStyle="1" w:styleId="minner">
    <w:name w:val="minner"/>
    <w:basedOn w:val="a0"/>
    <w:rsid w:val="00812C4F"/>
  </w:style>
  <w:style w:type="character" w:customStyle="1" w:styleId="katex-mathml">
    <w:name w:val="katex-mathml"/>
    <w:basedOn w:val="a0"/>
    <w:rsid w:val="00812C4F"/>
  </w:style>
  <w:style w:type="character" w:customStyle="1" w:styleId="mrel">
    <w:name w:val="mrel"/>
    <w:basedOn w:val="a0"/>
    <w:rsid w:val="00812C4F"/>
  </w:style>
  <w:style w:type="character" w:styleId="aff9">
    <w:name w:val="Intense Emphasis"/>
    <w:basedOn w:val="a0"/>
    <w:uiPriority w:val="21"/>
    <w:qFormat/>
    <w:rsid w:val="00812C4F"/>
    <w:rPr>
      <w:i/>
      <w:iCs/>
      <w:color w:val="5B9BD5" w:themeColor="accent1"/>
    </w:rPr>
  </w:style>
  <w:style w:type="character" w:customStyle="1" w:styleId="s2">
    <w:name w:val="s2"/>
    <w:basedOn w:val="a0"/>
    <w:rsid w:val="00812C4F"/>
  </w:style>
  <w:style w:type="character" w:customStyle="1" w:styleId="s0">
    <w:name w:val="s0"/>
    <w:basedOn w:val="a0"/>
    <w:rsid w:val="00812C4F"/>
  </w:style>
  <w:style w:type="character" w:customStyle="1" w:styleId="note">
    <w:name w:val="note"/>
    <w:basedOn w:val="a0"/>
    <w:rsid w:val="00812C4F"/>
  </w:style>
  <w:style w:type="character" w:customStyle="1" w:styleId="biblio-record-text">
    <w:name w:val="biblio-record-text"/>
    <w:basedOn w:val="a0"/>
    <w:rsid w:val="00812C4F"/>
  </w:style>
  <w:style w:type="character" w:customStyle="1" w:styleId="mopen">
    <w:name w:val="mopen"/>
    <w:basedOn w:val="a0"/>
    <w:rsid w:val="007E66D0"/>
  </w:style>
  <w:style w:type="character" w:customStyle="1" w:styleId="mclose">
    <w:name w:val="mclose"/>
    <w:basedOn w:val="a0"/>
    <w:rsid w:val="007E66D0"/>
  </w:style>
  <w:style w:type="character" w:customStyle="1" w:styleId="mbin">
    <w:name w:val="mbin"/>
    <w:basedOn w:val="a0"/>
    <w:rsid w:val="007E66D0"/>
  </w:style>
  <w:style w:type="character" w:customStyle="1" w:styleId="math-inline">
    <w:name w:val="math-inline"/>
    <w:basedOn w:val="a0"/>
    <w:rsid w:val="007E66D0"/>
  </w:style>
  <w:style w:type="paragraph" w:styleId="affa">
    <w:name w:val="Body Text"/>
    <w:basedOn w:val="a"/>
    <w:link w:val="affb"/>
    <w:uiPriority w:val="99"/>
    <w:semiHidden/>
    <w:unhideWhenUsed/>
    <w:rsid w:val="003B23B4"/>
    <w:pPr>
      <w:spacing w:after="120"/>
    </w:pPr>
  </w:style>
  <w:style w:type="character" w:customStyle="1" w:styleId="affb">
    <w:name w:val="Основной текст Знак"/>
    <w:basedOn w:val="a0"/>
    <w:link w:val="affa"/>
    <w:uiPriority w:val="99"/>
    <w:semiHidden/>
    <w:rsid w:val="003B23B4"/>
    <w:rPr>
      <w:rFonts w:asciiTheme="minorHAnsi" w:hAnsiTheme="minorHAnsi" w:cstheme="minorBidi"/>
      <w:color w:val="auto"/>
      <w:sz w:val="22"/>
      <w:szCs w:val="22"/>
    </w:rPr>
  </w:style>
  <w:style w:type="character" w:customStyle="1" w:styleId="docdata">
    <w:name w:val="docdata"/>
    <w:aliases w:val="docy,v5,1112,bqiaagaaeyqcaaagiaiaaaosawaabaadaaaaaaaaaaaaaaaaaaaaaaaaaaaaaaaaaaaaaaaaaaaaaaaaaaaaaaaaaaaaaaaaaaaaaaaaaaaaaaaaaaaaaaaaaaaaaaaaaaaaaaaaaaaaaaaaaaaaaaaaaaaaaaaaaaaaaaaaaaaaaaaaaaaaaaaaaaaaaaaaaaaaaaaaaaaaaaaaaaaaaaaaaaaaaaaaaaaaaaaa"/>
    <w:basedOn w:val="a0"/>
    <w:rsid w:val="00ED07C3"/>
  </w:style>
  <w:style w:type="character" w:styleId="affc">
    <w:name w:val="FollowedHyperlink"/>
    <w:basedOn w:val="a0"/>
    <w:uiPriority w:val="99"/>
    <w:semiHidden/>
    <w:unhideWhenUsed/>
    <w:rsid w:val="00A11006"/>
    <w:rPr>
      <w:color w:val="954F72" w:themeColor="followedHyperlink"/>
      <w:u w:val="single"/>
    </w:rPr>
  </w:style>
  <w:style w:type="character" w:customStyle="1" w:styleId="spanstrong">
    <w:name w:val="span_strong"/>
    <w:basedOn w:val="a0"/>
    <w:rsid w:val="00B363E9"/>
  </w:style>
  <w:style w:type="character" w:customStyle="1" w:styleId="highlight">
    <w:name w:val="highlight"/>
    <w:basedOn w:val="a0"/>
    <w:rsid w:val="00B404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C4F"/>
    <w:rPr>
      <w:rFonts w:asciiTheme="minorHAnsi" w:hAnsiTheme="minorHAnsi" w:cstheme="minorBidi"/>
      <w:color w:val="auto"/>
      <w:sz w:val="22"/>
      <w:szCs w:val="22"/>
    </w:rPr>
  </w:style>
  <w:style w:type="paragraph" w:styleId="1">
    <w:name w:val="heading 1"/>
    <w:basedOn w:val="a"/>
    <w:link w:val="10"/>
    <w:uiPriority w:val="9"/>
    <w:qFormat/>
    <w:rsid w:val="00812C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12C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12C4F"/>
    <w:pPr>
      <w:keepNext/>
      <w:keepLines/>
      <w:spacing w:before="200" w:after="0"/>
      <w:outlineLvl w:val="2"/>
    </w:pPr>
    <w:rPr>
      <w:rFonts w:asciiTheme="majorHAnsi" w:eastAsiaTheme="majorEastAsia" w:hAnsiTheme="majorHAnsi" w:cstheme="majorBidi"/>
      <w:b/>
      <w:bCs/>
      <w:color w:val="5B9BD5" w:themeColor="accen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C4F"/>
    <w:rPr>
      <w:rFonts w:eastAsia="Times New Roman"/>
      <w:b/>
      <w:bCs/>
      <w:color w:val="auto"/>
      <w:kern w:val="36"/>
      <w:sz w:val="48"/>
      <w:szCs w:val="48"/>
      <w:lang w:eastAsia="ru-RU"/>
    </w:rPr>
  </w:style>
  <w:style w:type="character" w:customStyle="1" w:styleId="20">
    <w:name w:val="Заголовок 2 Знак"/>
    <w:basedOn w:val="a0"/>
    <w:link w:val="2"/>
    <w:uiPriority w:val="9"/>
    <w:semiHidden/>
    <w:rsid w:val="00812C4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812C4F"/>
    <w:rPr>
      <w:rFonts w:asciiTheme="majorHAnsi" w:eastAsiaTheme="majorEastAsia" w:hAnsiTheme="majorHAnsi" w:cstheme="majorBidi"/>
      <w:b/>
      <w:bCs/>
      <w:color w:val="5B9BD5" w:themeColor="accent1"/>
    </w:rPr>
  </w:style>
  <w:style w:type="paragraph" w:styleId="a3">
    <w:name w:val="List Paragraph"/>
    <w:basedOn w:val="a"/>
    <w:uiPriority w:val="34"/>
    <w:qFormat/>
    <w:rsid w:val="00812C4F"/>
    <w:pPr>
      <w:ind w:left="720"/>
      <w:contextualSpacing/>
    </w:pPr>
  </w:style>
  <w:style w:type="table" w:styleId="a4">
    <w:name w:val="Table Grid"/>
    <w:basedOn w:val="a1"/>
    <w:uiPriority w:val="39"/>
    <w:rsid w:val="00812C4F"/>
    <w:pPr>
      <w:spacing w:after="0" w:line="240" w:lineRule="auto"/>
    </w:pPr>
    <w:rPr>
      <w:rFonts w:asciiTheme="minorHAnsi" w:hAnsiTheme="minorHAns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812C4F"/>
    <w:rPr>
      <w:i/>
      <w:iCs/>
    </w:rPr>
  </w:style>
  <w:style w:type="character" w:customStyle="1" w:styleId="a6">
    <w:name w:val="Подпись к картинке_"/>
    <w:basedOn w:val="a0"/>
    <w:link w:val="a7"/>
    <w:rsid w:val="00812C4F"/>
    <w:rPr>
      <w:rFonts w:eastAsia="Times New Roman"/>
      <w:sz w:val="26"/>
      <w:szCs w:val="26"/>
      <w:shd w:val="clear" w:color="auto" w:fill="FFFFFF"/>
    </w:rPr>
  </w:style>
  <w:style w:type="paragraph" w:customStyle="1" w:styleId="a7">
    <w:name w:val="Подпись к картинке"/>
    <w:basedOn w:val="a"/>
    <w:link w:val="a6"/>
    <w:rsid w:val="00812C4F"/>
    <w:pPr>
      <w:widowControl w:val="0"/>
      <w:shd w:val="clear" w:color="auto" w:fill="FFFFFF"/>
      <w:spacing w:after="0" w:line="0" w:lineRule="atLeast"/>
      <w:ind w:hanging="2140"/>
    </w:pPr>
    <w:rPr>
      <w:rFonts w:ascii="Times New Roman" w:eastAsia="Times New Roman" w:hAnsi="Times New Roman" w:cs="Times New Roman"/>
      <w:color w:val="000000"/>
      <w:sz w:val="26"/>
      <w:szCs w:val="26"/>
    </w:rPr>
  </w:style>
  <w:style w:type="paragraph" w:styleId="a8">
    <w:name w:val="footer"/>
    <w:basedOn w:val="a"/>
    <w:link w:val="a9"/>
    <w:uiPriority w:val="99"/>
    <w:unhideWhenUsed/>
    <w:rsid w:val="00812C4F"/>
    <w:pPr>
      <w:tabs>
        <w:tab w:val="center" w:pos="4677"/>
        <w:tab w:val="right" w:pos="9355"/>
      </w:tabs>
      <w:spacing w:after="0" w:line="240" w:lineRule="auto"/>
    </w:pPr>
    <w:rPr>
      <w:rFonts w:ascii="Times New Roman" w:hAnsi="Times New Roman" w:cs="Times New Roman"/>
      <w:sz w:val="28"/>
      <w:szCs w:val="28"/>
    </w:rPr>
  </w:style>
  <w:style w:type="character" w:customStyle="1" w:styleId="a9">
    <w:name w:val="Нижний колонтитул Знак"/>
    <w:basedOn w:val="a0"/>
    <w:link w:val="a8"/>
    <w:uiPriority w:val="99"/>
    <w:rsid w:val="00812C4F"/>
    <w:rPr>
      <w:color w:val="auto"/>
    </w:rPr>
  </w:style>
  <w:style w:type="character" w:styleId="aa">
    <w:name w:val="Hyperlink"/>
    <w:basedOn w:val="a0"/>
    <w:uiPriority w:val="99"/>
    <w:unhideWhenUsed/>
    <w:rsid w:val="00812C4F"/>
    <w:rPr>
      <w:color w:val="0563C1" w:themeColor="hyperlink"/>
      <w:u w:val="single"/>
    </w:rPr>
  </w:style>
  <w:style w:type="character" w:styleId="ab">
    <w:name w:val="annotation reference"/>
    <w:basedOn w:val="a0"/>
    <w:uiPriority w:val="99"/>
    <w:semiHidden/>
    <w:unhideWhenUsed/>
    <w:rsid w:val="00812C4F"/>
    <w:rPr>
      <w:sz w:val="16"/>
      <w:szCs w:val="16"/>
    </w:rPr>
  </w:style>
  <w:style w:type="paragraph" w:styleId="ac">
    <w:name w:val="Balloon Text"/>
    <w:basedOn w:val="a"/>
    <w:link w:val="ad"/>
    <w:uiPriority w:val="99"/>
    <w:semiHidden/>
    <w:unhideWhenUsed/>
    <w:rsid w:val="00812C4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2C4F"/>
    <w:rPr>
      <w:rFonts w:ascii="Tahoma" w:hAnsi="Tahoma" w:cs="Tahoma"/>
      <w:color w:val="auto"/>
      <w:sz w:val="16"/>
      <w:szCs w:val="16"/>
    </w:rPr>
  </w:style>
  <w:style w:type="paragraph" w:styleId="ae">
    <w:name w:val="header"/>
    <w:basedOn w:val="a"/>
    <w:link w:val="af"/>
    <w:uiPriority w:val="99"/>
    <w:unhideWhenUsed/>
    <w:rsid w:val="00812C4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12C4F"/>
    <w:rPr>
      <w:rFonts w:asciiTheme="minorHAnsi" w:hAnsiTheme="minorHAnsi" w:cstheme="minorBidi"/>
      <w:color w:val="auto"/>
      <w:sz w:val="22"/>
      <w:szCs w:val="22"/>
    </w:rPr>
  </w:style>
  <w:style w:type="paragraph" w:styleId="af0">
    <w:name w:val="annotation text"/>
    <w:basedOn w:val="a"/>
    <w:link w:val="af1"/>
    <w:uiPriority w:val="99"/>
    <w:semiHidden/>
    <w:unhideWhenUsed/>
    <w:rsid w:val="00812C4F"/>
    <w:pPr>
      <w:spacing w:line="240" w:lineRule="auto"/>
    </w:pPr>
    <w:rPr>
      <w:sz w:val="20"/>
      <w:szCs w:val="20"/>
    </w:rPr>
  </w:style>
  <w:style w:type="character" w:customStyle="1" w:styleId="af1">
    <w:name w:val="Текст примечания Знак"/>
    <w:basedOn w:val="a0"/>
    <w:link w:val="af0"/>
    <w:uiPriority w:val="99"/>
    <w:semiHidden/>
    <w:rsid w:val="00812C4F"/>
    <w:rPr>
      <w:rFonts w:asciiTheme="minorHAnsi" w:hAnsiTheme="minorHAnsi" w:cstheme="minorBidi"/>
      <w:color w:val="auto"/>
      <w:sz w:val="20"/>
      <w:szCs w:val="20"/>
    </w:rPr>
  </w:style>
  <w:style w:type="paragraph" w:styleId="af2">
    <w:name w:val="annotation subject"/>
    <w:basedOn w:val="af0"/>
    <w:next w:val="af0"/>
    <w:link w:val="af3"/>
    <w:uiPriority w:val="99"/>
    <w:semiHidden/>
    <w:unhideWhenUsed/>
    <w:rsid w:val="00812C4F"/>
    <w:rPr>
      <w:b/>
      <w:bCs/>
    </w:rPr>
  </w:style>
  <w:style w:type="character" w:customStyle="1" w:styleId="af3">
    <w:name w:val="Тема примечания Знак"/>
    <w:basedOn w:val="af1"/>
    <w:link w:val="af2"/>
    <w:uiPriority w:val="99"/>
    <w:semiHidden/>
    <w:rsid w:val="00812C4F"/>
    <w:rPr>
      <w:rFonts w:asciiTheme="minorHAnsi" w:hAnsiTheme="minorHAnsi" w:cstheme="minorBidi"/>
      <w:b/>
      <w:bCs/>
      <w:color w:val="auto"/>
      <w:sz w:val="20"/>
      <w:szCs w:val="20"/>
    </w:rPr>
  </w:style>
  <w:style w:type="paragraph" w:styleId="af4">
    <w:name w:val="Revision"/>
    <w:hidden/>
    <w:uiPriority w:val="99"/>
    <w:semiHidden/>
    <w:rsid w:val="00812C4F"/>
    <w:pPr>
      <w:spacing w:after="0" w:line="240" w:lineRule="auto"/>
    </w:pPr>
    <w:rPr>
      <w:rFonts w:asciiTheme="minorHAnsi" w:hAnsiTheme="minorHAnsi" w:cstheme="minorBidi"/>
      <w:color w:val="auto"/>
      <w:sz w:val="22"/>
      <w:szCs w:val="22"/>
    </w:rPr>
  </w:style>
  <w:style w:type="paragraph" w:styleId="af5">
    <w:name w:val="Normal (Web)"/>
    <w:basedOn w:val="a"/>
    <w:uiPriority w:val="99"/>
    <w:unhideWhenUsed/>
    <w:rsid w:val="0081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812C4F"/>
    <w:rPr>
      <w:rFonts w:eastAsia="Times New Roman"/>
      <w:sz w:val="26"/>
      <w:szCs w:val="26"/>
      <w:shd w:val="clear" w:color="auto" w:fill="FFFFFF"/>
    </w:rPr>
  </w:style>
  <w:style w:type="paragraph" w:customStyle="1" w:styleId="22">
    <w:name w:val="Основной текст (2)"/>
    <w:basedOn w:val="a"/>
    <w:link w:val="21"/>
    <w:rsid w:val="00812C4F"/>
    <w:pPr>
      <w:widowControl w:val="0"/>
      <w:shd w:val="clear" w:color="auto" w:fill="FFFFFF"/>
      <w:spacing w:after="0" w:line="326" w:lineRule="exact"/>
      <w:jc w:val="both"/>
    </w:pPr>
    <w:rPr>
      <w:rFonts w:ascii="Times New Roman" w:eastAsia="Times New Roman" w:hAnsi="Times New Roman" w:cs="Times New Roman"/>
      <w:color w:val="000000"/>
      <w:sz w:val="26"/>
      <w:szCs w:val="26"/>
    </w:rPr>
  </w:style>
  <w:style w:type="character" w:customStyle="1" w:styleId="af6">
    <w:name w:val="Колонтитул"/>
    <w:basedOn w:val="a0"/>
    <w:rsid w:val="00812C4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812C4F"/>
    <w:rPr>
      <w:rFonts w:eastAsia="Times New Roman"/>
      <w:b/>
      <w:bCs/>
      <w:shd w:val="clear" w:color="auto" w:fill="FFFFFF"/>
    </w:rPr>
  </w:style>
  <w:style w:type="paragraph" w:customStyle="1" w:styleId="32">
    <w:name w:val="Основной текст (3)"/>
    <w:basedOn w:val="a"/>
    <w:link w:val="31"/>
    <w:rsid w:val="00812C4F"/>
    <w:pPr>
      <w:widowControl w:val="0"/>
      <w:shd w:val="clear" w:color="auto" w:fill="FFFFFF"/>
      <w:spacing w:before="120" w:after="420" w:line="0" w:lineRule="atLeast"/>
      <w:ind w:firstLine="620"/>
      <w:jc w:val="both"/>
    </w:pPr>
    <w:rPr>
      <w:rFonts w:ascii="Times New Roman" w:eastAsia="Times New Roman" w:hAnsi="Times New Roman" w:cs="Times New Roman"/>
      <w:b/>
      <w:bCs/>
      <w:color w:val="000000"/>
      <w:sz w:val="28"/>
      <w:szCs w:val="28"/>
    </w:rPr>
  </w:style>
  <w:style w:type="character" w:styleId="af7">
    <w:name w:val="Placeholder Text"/>
    <w:basedOn w:val="a0"/>
    <w:uiPriority w:val="99"/>
    <w:semiHidden/>
    <w:rsid w:val="00812C4F"/>
    <w:rPr>
      <w:color w:val="808080"/>
    </w:rPr>
  </w:style>
  <w:style w:type="character" w:customStyle="1" w:styleId="2115pt">
    <w:name w:val="Основной текст (2) + 11;5 pt;Полужирный;Курсив"/>
    <w:basedOn w:val="21"/>
    <w:rsid w:val="00812C4F"/>
    <w:rPr>
      <w:rFonts w:eastAsia="Times New Roman"/>
      <w:b/>
      <w:bCs/>
      <w:i/>
      <w:iCs/>
      <w:color w:val="000000"/>
      <w:spacing w:val="0"/>
      <w:w w:val="100"/>
      <w:position w:val="0"/>
      <w:sz w:val="23"/>
      <w:szCs w:val="23"/>
      <w:shd w:val="clear" w:color="auto" w:fill="FFFFFF"/>
      <w:lang w:val="en-US" w:eastAsia="en-US" w:bidi="en-US"/>
    </w:rPr>
  </w:style>
  <w:style w:type="character" w:customStyle="1" w:styleId="5">
    <w:name w:val="Основной текст (5)_"/>
    <w:basedOn w:val="a0"/>
    <w:link w:val="50"/>
    <w:locked/>
    <w:rsid w:val="00812C4F"/>
    <w:rPr>
      <w:rFonts w:eastAsia="Times New Roman"/>
      <w:b/>
      <w:bCs/>
      <w:shd w:val="clear" w:color="auto" w:fill="FFFFFF"/>
    </w:rPr>
  </w:style>
  <w:style w:type="paragraph" w:customStyle="1" w:styleId="50">
    <w:name w:val="Основной текст (5)"/>
    <w:basedOn w:val="a"/>
    <w:link w:val="5"/>
    <w:rsid w:val="00812C4F"/>
    <w:pPr>
      <w:widowControl w:val="0"/>
      <w:shd w:val="clear" w:color="auto" w:fill="FFFFFF"/>
      <w:spacing w:before="300" w:after="420" w:line="0" w:lineRule="atLeast"/>
      <w:ind w:firstLine="600"/>
      <w:jc w:val="both"/>
    </w:pPr>
    <w:rPr>
      <w:rFonts w:ascii="Times New Roman" w:eastAsia="Times New Roman" w:hAnsi="Times New Roman" w:cs="Times New Roman"/>
      <w:b/>
      <w:bCs/>
      <w:color w:val="000000"/>
      <w:sz w:val="28"/>
      <w:szCs w:val="28"/>
    </w:rPr>
  </w:style>
  <w:style w:type="character" w:customStyle="1" w:styleId="af8">
    <w:name w:val="Подпись к таблице_"/>
    <w:basedOn w:val="a0"/>
    <w:link w:val="af9"/>
    <w:locked/>
    <w:rsid w:val="00812C4F"/>
    <w:rPr>
      <w:rFonts w:eastAsia="Times New Roman"/>
      <w:sz w:val="26"/>
      <w:szCs w:val="26"/>
      <w:shd w:val="clear" w:color="auto" w:fill="FFFFFF"/>
    </w:rPr>
  </w:style>
  <w:style w:type="paragraph" w:customStyle="1" w:styleId="af9">
    <w:name w:val="Подпись к таблице"/>
    <w:basedOn w:val="a"/>
    <w:link w:val="af8"/>
    <w:rsid w:val="00812C4F"/>
    <w:pPr>
      <w:widowControl w:val="0"/>
      <w:shd w:val="clear" w:color="auto" w:fill="FFFFFF"/>
      <w:spacing w:after="0" w:line="336" w:lineRule="exact"/>
    </w:pPr>
    <w:rPr>
      <w:rFonts w:ascii="Times New Roman" w:eastAsia="Times New Roman" w:hAnsi="Times New Roman" w:cs="Times New Roman"/>
      <w:color w:val="000000"/>
      <w:sz w:val="26"/>
      <w:szCs w:val="26"/>
    </w:rPr>
  </w:style>
  <w:style w:type="character" w:customStyle="1" w:styleId="2Tahoma">
    <w:name w:val="Основной текст (2) + Tahoma"/>
    <w:aliases w:val="4 pt"/>
    <w:basedOn w:val="21"/>
    <w:rsid w:val="00812C4F"/>
    <w:rPr>
      <w:rFonts w:ascii="Tahoma" w:eastAsia="Tahoma" w:hAnsi="Tahoma" w:cs="Tahoma"/>
      <w:b w:val="0"/>
      <w:bCs w:val="0"/>
      <w:i/>
      <w:iCs/>
      <w:smallCaps w:val="0"/>
      <w:strike w:val="0"/>
      <w:dstrike w:val="0"/>
      <w:color w:val="000000"/>
      <w:spacing w:val="0"/>
      <w:w w:val="100"/>
      <w:position w:val="0"/>
      <w:sz w:val="21"/>
      <w:szCs w:val="21"/>
      <w:u w:val="none"/>
      <w:effect w:val="none"/>
      <w:shd w:val="clear" w:color="auto" w:fill="FFFFFF"/>
      <w:lang w:val="en-US" w:eastAsia="en-US" w:bidi="en-US"/>
    </w:rPr>
  </w:style>
  <w:style w:type="character" w:customStyle="1" w:styleId="11">
    <w:name w:val="Заголовок №1_"/>
    <w:basedOn w:val="a0"/>
    <w:link w:val="12"/>
    <w:rsid w:val="00812C4F"/>
    <w:rPr>
      <w:rFonts w:eastAsia="Times New Roman"/>
      <w:b/>
      <w:bCs/>
      <w:shd w:val="clear" w:color="auto" w:fill="FFFFFF"/>
    </w:rPr>
  </w:style>
  <w:style w:type="paragraph" w:customStyle="1" w:styleId="12">
    <w:name w:val="Заголовок №1"/>
    <w:basedOn w:val="a"/>
    <w:link w:val="11"/>
    <w:rsid w:val="00812C4F"/>
    <w:pPr>
      <w:widowControl w:val="0"/>
      <w:shd w:val="clear" w:color="auto" w:fill="FFFFFF"/>
      <w:spacing w:after="120" w:line="0" w:lineRule="atLeast"/>
      <w:ind w:firstLine="620"/>
      <w:jc w:val="both"/>
      <w:outlineLvl w:val="0"/>
    </w:pPr>
    <w:rPr>
      <w:rFonts w:ascii="Times New Roman" w:eastAsia="Times New Roman" w:hAnsi="Times New Roman" w:cs="Times New Roman"/>
      <w:b/>
      <w:bCs/>
      <w:color w:val="000000"/>
      <w:sz w:val="28"/>
      <w:szCs w:val="28"/>
    </w:rPr>
  </w:style>
  <w:style w:type="character" w:customStyle="1" w:styleId="2David4pt">
    <w:name w:val="Основной текст (2) + David;4 pt"/>
    <w:basedOn w:val="21"/>
    <w:rsid w:val="00812C4F"/>
    <w:rPr>
      <w:rFonts w:ascii="David" w:eastAsia="David" w:hAnsi="David" w:cs="David"/>
      <w:color w:val="000000"/>
      <w:spacing w:val="0"/>
      <w:w w:val="100"/>
      <w:position w:val="0"/>
      <w:sz w:val="8"/>
      <w:szCs w:val="8"/>
      <w:shd w:val="clear" w:color="auto" w:fill="FFFFFF"/>
      <w:lang w:val="ru-RU" w:eastAsia="ru-RU" w:bidi="ru-RU"/>
    </w:rPr>
  </w:style>
  <w:style w:type="character" w:customStyle="1" w:styleId="hgkelc">
    <w:name w:val="hgkelc"/>
    <w:basedOn w:val="a0"/>
    <w:rsid w:val="00812C4F"/>
  </w:style>
  <w:style w:type="character" w:customStyle="1" w:styleId="afa">
    <w:name w:val="Колонтитул_"/>
    <w:basedOn w:val="a0"/>
    <w:link w:val="13"/>
    <w:rsid w:val="00812C4F"/>
    <w:rPr>
      <w:rFonts w:eastAsia="Times New Roman"/>
      <w:sz w:val="26"/>
      <w:szCs w:val="26"/>
      <w:shd w:val="clear" w:color="auto" w:fill="FFFFFF"/>
    </w:rPr>
  </w:style>
  <w:style w:type="paragraph" w:customStyle="1" w:styleId="13">
    <w:name w:val="Колонтитул1"/>
    <w:basedOn w:val="a"/>
    <w:link w:val="afa"/>
    <w:rsid w:val="00812C4F"/>
    <w:pPr>
      <w:widowControl w:val="0"/>
      <w:shd w:val="clear" w:color="auto" w:fill="FFFFFF"/>
      <w:spacing w:after="0" w:line="0" w:lineRule="atLeast"/>
    </w:pPr>
    <w:rPr>
      <w:rFonts w:ascii="Times New Roman" w:eastAsia="Times New Roman" w:hAnsi="Times New Roman" w:cs="Times New Roman"/>
      <w:color w:val="000000"/>
      <w:sz w:val="26"/>
      <w:szCs w:val="26"/>
    </w:rPr>
  </w:style>
  <w:style w:type="character" w:customStyle="1" w:styleId="24pt">
    <w:name w:val="Основной текст (2) + 4 pt"/>
    <w:basedOn w:val="21"/>
    <w:rsid w:val="00812C4F"/>
    <w:rPr>
      <w:rFonts w:eastAsia="Times New Roman"/>
      <w:color w:val="000000"/>
      <w:spacing w:val="0"/>
      <w:w w:val="100"/>
      <w:position w:val="0"/>
      <w:sz w:val="8"/>
      <w:szCs w:val="8"/>
      <w:shd w:val="clear" w:color="auto" w:fill="FFFFFF"/>
      <w:lang w:val="ru-RU" w:eastAsia="ru-RU" w:bidi="ru-RU"/>
    </w:rPr>
  </w:style>
  <w:style w:type="character" w:customStyle="1" w:styleId="4">
    <w:name w:val="Основной текст (4)_"/>
    <w:basedOn w:val="a0"/>
    <w:link w:val="40"/>
    <w:rsid w:val="00812C4F"/>
    <w:rPr>
      <w:rFonts w:ascii="Verdana" w:eastAsia="Verdana" w:hAnsi="Verdana" w:cs="Verdana"/>
      <w:i/>
      <w:iCs/>
      <w:spacing w:val="-20"/>
      <w:sz w:val="13"/>
      <w:szCs w:val="13"/>
      <w:shd w:val="clear" w:color="auto" w:fill="FFFFFF"/>
    </w:rPr>
  </w:style>
  <w:style w:type="paragraph" w:customStyle="1" w:styleId="40">
    <w:name w:val="Основной текст (4)"/>
    <w:basedOn w:val="a"/>
    <w:link w:val="4"/>
    <w:rsid w:val="00812C4F"/>
    <w:pPr>
      <w:widowControl w:val="0"/>
      <w:shd w:val="clear" w:color="auto" w:fill="FFFFFF"/>
      <w:spacing w:after="0" w:line="0" w:lineRule="atLeast"/>
    </w:pPr>
    <w:rPr>
      <w:rFonts w:ascii="Verdana" w:eastAsia="Verdana" w:hAnsi="Verdana" w:cs="Verdana"/>
      <w:i/>
      <w:iCs/>
      <w:color w:val="000000"/>
      <w:spacing w:val="-20"/>
      <w:sz w:val="13"/>
      <w:szCs w:val="13"/>
    </w:rPr>
  </w:style>
  <w:style w:type="character" w:customStyle="1" w:styleId="4TimesNewRoman8pt0pt">
    <w:name w:val="Основной текст (4) + Times New Roman;8 pt;Не курсив;Интервал 0 pt"/>
    <w:basedOn w:val="4"/>
    <w:rsid w:val="00812C4F"/>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character" w:customStyle="1" w:styleId="afb">
    <w:name w:val="Оглавление_"/>
    <w:basedOn w:val="a0"/>
    <w:link w:val="afc"/>
    <w:rsid w:val="00812C4F"/>
    <w:rPr>
      <w:rFonts w:eastAsia="Times New Roman"/>
      <w:sz w:val="26"/>
      <w:szCs w:val="26"/>
      <w:shd w:val="clear" w:color="auto" w:fill="FFFFFF"/>
    </w:rPr>
  </w:style>
  <w:style w:type="paragraph" w:customStyle="1" w:styleId="afc">
    <w:name w:val="Оглавление"/>
    <w:basedOn w:val="a"/>
    <w:link w:val="afb"/>
    <w:rsid w:val="00812C4F"/>
    <w:pPr>
      <w:widowControl w:val="0"/>
      <w:shd w:val="clear" w:color="auto" w:fill="FFFFFF"/>
      <w:spacing w:after="0" w:line="0" w:lineRule="atLeast"/>
      <w:ind w:firstLine="600"/>
      <w:jc w:val="both"/>
    </w:pPr>
    <w:rPr>
      <w:rFonts w:ascii="Times New Roman" w:eastAsia="Times New Roman" w:hAnsi="Times New Roman" w:cs="Times New Roman"/>
      <w:color w:val="000000"/>
      <w:sz w:val="26"/>
      <w:szCs w:val="26"/>
    </w:rPr>
  </w:style>
  <w:style w:type="character" w:customStyle="1" w:styleId="14pt">
    <w:name w:val="Оглавление + 14 pt"/>
    <w:basedOn w:val="afb"/>
    <w:rsid w:val="00812C4F"/>
    <w:rPr>
      <w:rFonts w:eastAsia="Times New Roman"/>
      <w:color w:val="000000"/>
      <w:spacing w:val="0"/>
      <w:w w:val="100"/>
      <w:position w:val="0"/>
      <w:sz w:val="28"/>
      <w:szCs w:val="28"/>
      <w:shd w:val="clear" w:color="auto" w:fill="FFFFFF"/>
      <w:lang w:val="ru-RU" w:eastAsia="ru-RU" w:bidi="ru-RU"/>
    </w:rPr>
  </w:style>
  <w:style w:type="character" w:customStyle="1" w:styleId="FranklinGothicMedium65pt">
    <w:name w:val="Оглавление + Franklin Gothic Medium;6;5 pt"/>
    <w:basedOn w:val="afb"/>
    <w:rsid w:val="00812C4F"/>
    <w:rPr>
      <w:rFonts w:ascii="Franklin Gothic Medium" w:eastAsia="Franklin Gothic Medium" w:hAnsi="Franklin Gothic Medium" w:cs="Franklin Gothic Medium"/>
      <w:color w:val="000000"/>
      <w:spacing w:val="0"/>
      <w:w w:val="100"/>
      <w:position w:val="0"/>
      <w:sz w:val="13"/>
      <w:szCs w:val="13"/>
      <w:shd w:val="clear" w:color="auto" w:fill="FFFFFF"/>
      <w:lang w:val="ru-RU" w:eastAsia="ru-RU" w:bidi="ru-RU"/>
    </w:rPr>
  </w:style>
  <w:style w:type="character" w:customStyle="1" w:styleId="14pt0">
    <w:name w:val="Оглавление + 14 pt;Курсив"/>
    <w:basedOn w:val="afb"/>
    <w:rsid w:val="00812C4F"/>
    <w:rPr>
      <w:rFonts w:eastAsia="Times New Roman"/>
      <w:b/>
      <w:bCs/>
      <w:i/>
      <w:iCs/>
      <w:color w:val="000000"/>
      <w:spacing w:val="0"/>
      <w:w w:val="100"/>
      <w:position w:val="0"/>
      <w:sz w:val="28"/>
      <w:szCs w:val="28"/>
      <w:shd w:val="clear" w:color="auto" w:fill="FFFFFF"/>
      <w:lang w:val="ru-RU" w:eastAsia="ru-RU" w:bidi="ru-RU"/>
    </w:rPr>
  </w:style>
  <w:style w:type="character" w:customStyle="1" w:styleId="afd">
    <w:name w:val="Оглавление + Курсив"/>
    <w:basedOn w:val="afb"/>
    <w:rsid w:val="00812C4F"/>
    <w:rPr>
      <w:rFonts w:eastAsia="Times New Roman"/>
      <w:i/>
      <w:iCs/>
      <w:color w:val="000000"/>
      <w:spacing w:val="0"/>
      <w:w w:val="100"/>
      <w:position w:val="0"/>
      <w:sz w:val="26"/>
      <w:szCs w:val="26"/>
      <w:shd w:val="clear" w:color="auto" w:fill="FFFFFF"/>
      <w:lang w:val="ru-RU" w:eastAsia="ru-RU" w:bidi="ru-RU"/>
    </w:rPr>
  </w:style>
  <w:style w:type="character" w:customStyle="1" w:styleId="6">
    <w:name w:val="Основной текст (6)_"/>
    <w:basedOn w:val="a0"/>
    <w:link w:val="60"/>
    <w:rsid w:val="00812C4F"/>
    <w:rPr>
      <w:rFonts w:ascii="Franklin Gothic Medium" w:eastAsia="Franklin Gothic Medium" w:hAnsi="Franklin Gothic Medium" w:cs="Franklin Gothic Medium"/>
      <w:i/>
      <w:iCs/>
      <w:spacing w:val="-10"/>
      <w:shd w:val="clear" w:color="auto" w:fill="FFFFFF"/>
    </w:rPr>
  </w:style>
  <w:style w:type="paragraph" w:customStyle="1" w:styleId="60">
    <w:name w:val="Основной текст (6)"/>
    <w:basedOn w:val="a"/>
    <w:link w:val="6"/>
    <w:rsid w:val="00812C4F"/>
    <w:pPr>
      <w:widowControl w:val="0"/>
      <w:shd w:val="clear" w:color="auto" w:fill="FFFFFF"/>
      <w:spacing w:after="540" w:line="0" w:lineRule="atLeast"/>
    </w:pPr>
    <w:rPr>
      <w:rFonts w:ascii="Franklin Gothic Medium" w:eastAsia="Franklin Gothic Medium" w:hAnsi="Franklin Gothic Medium" w:cs="Franklin Gothic Medium"/>
      <w:i/>
      <w:iCs/>
      <w:color w:val="000000"/>
      <w:spacing w:val="-10"/>
      <w:sz w:val="28"/>
      <w:szCs w:val="28"/>
    </w:rPr>
  </w:style>
  <w:style w:type="character" w:customStyle="1" w:styleId="51pt">
    <w:name w:val="Основной текст (5) + Интервал 1 pt"/>
    <w:basedOn w:val="5"/>
    <w:rsid w:val="00812C4F"/>
    <w:rPr>
      <w:rFonts w:eastAsia="Times New Roman"/>
      <w:b/>
      <w:bCs/>
      <w:i/>
      <w:iCs/>
      <w:color w:val="000000"/>
      <w:spacing w:val="30"/>
      <w:w w:val="100"/>
      <w:position w:val="0"/>
      <w:sz w:val="23"/>
      <w:szCs w:val="23"/>
      <w:shd w:val="clear" w:color="auto" w:fill="FFFFFF"/>
      <w:lang w:val="ru-RU" w:eastAsia="ru-RU" w:bidi="ru-RU"/>
    </w:rPr>
  </w:style>
  <w:style w:type="character" w:customStyle="1" w:styleId="514pt">
    <w:name w:val="Основной текст (5) + 14 pt;Не полужирный;Не курсив"/>
    <w:basedOn w:val="5"/>
    <w:rsid w:val="00812C4F"/>
    <w:rPr>
      <w:rFonts w:eastAsia="Times New Roman"/>
      <w:b/>
      <w:bCs/>
      <w:i/>
      <w:iCs/>
      <w:color w:val="000000"/>
      <w:spacing w:val="0"/>
      <w:w w:val="100"/>
      <w:position w:val="0"/>
      <w:shd w:val="clear" w:color="auto" w:fill="FFFFFF"/>
      <w:lang w:val="ru-RU" w:eastAsia="ru-RU" w:bidi="ru-RU"/>
    </w:rPr>
  </w:style>
  <w:style w:type="character" w:customStyle="1" w:styleId="8">
    <w:name w:val="Основной текст (8)_"/>
    <w:basedOn w:val="a0"/>
    <w:link w:val="80"/>
    <w:rsid w:val="00812C4F"/>
    <w:rPr>
      <w:rFonts w:ascii="Palatino Linotype" w:eastAsia="Palatino Linotype" w:hAnsi="Palatino Linotype" w:cs="Palatino Linotype"/>
      <w:sz w:val="13"/>
      <w:szCs w:val="13"/>
      <w:shd w:val="clear" w:color="auto" w:fill="FFFFFF"/>
    </w:rPr>
  </w:style>
  <w:style w:type="paragraph" w:customStyle="1" w:styleId="80">
    <w:name w:val="Основной текст (8)"/>
    <w:basedOn w:val="a"/>
    <w:link w:val="8"/>
    <w:rsid w:val="00812C4F"/>
    <w:pPr>
      <w:widowControl w:val="0"/>
      <w:shd w:val="clear" w:color="auto" w:fill="FFFFFF"/>
      <w:spacing w:after="0" w:line="0" w:lineRule="atLeast"/>
    </w:pPr>
    <w:rPr>
      <w:rFonts w:ascii="Palatino Linotype" w:eastAsia="Palatino Linotype" w:hAnsi="Palatino Linotype" w:cs="Palatino Linotype"/>
      <w:color w:val="000000"/>
      <w:sz w:val="13"/>
      <w:szCs w:val="13"/>
    </w:rPr>
  </w:style>
  <w:style w:type="character" w:customStyle="1" w:styleId="8TimesNewRoman9pt">
    <w:name w:val="Основной текст (8) + Times New Roman;9 pt"/>
    <w:basedOn w:val="8"/>
    <w:rsid w:val="00812C4F"/>
    <w:rPr>
      <w:rFonts w:ascii="Times New Roman" w:eastAsia="Times New Roman" w:hAnsi="Times New Roman" w:cs="Times New Roman"/>
      <w:b/>
      <w:bCs/>
      <w:color w:val="000000"/>
      <w:w w:val="100"/>
      <w:position w:val="0"/>
      <w:sz w:val="18"/>
      <w:szCs w:val="18"/>
      <w:shd w:val="clear" w:color="auto" w:fill="FFFFFF"/>
      <w:lang w:val="ru-RU" w:eastAsia="ru-RU" w:bidi="ru-RU"/>
    </w:rPr>
  </w:style>
  <w:style w:type="character" w:customStyle="1" w:styleId="52pt">
    <w:name w:val="Основной текст (5) + Интервал 2 pt"/>
    <w:basedOn w:val="5"/>
    <w:rsid w:val="00812C4F"/>
    <w:rPr>
      <w:rFonts w:eastAsia="Times New Roman"/>
      <w:b/>
      <w:bCs/>
      <w:i/>
      <w:iCs/>
      <w:color w:val="000000"/>
      <w:spacing w:val="40"/>
      <w:w w:val="100"/>
      <w:position w:val="0"/>
      <w:sz w:val="23"/>
      <w:szCs w:val="23"/>
      <w:u w:val="single"/>
      <w:shd w:val="clear" w:color="auto" w:fill="FFFFFF"/>
      <w:lang w:val="en-US" w:eastAsia="en-US" w:bidi="en-US"/>
    </w:rPr>
  </w:style>
  <w:style w:type="character" w:customStyle="1" w:styleId="9">
    <w:name w:val="Основной текст (9)_"/>
    <w:basedOn w:val="a0"/>
    <w:link w:val="90"/>
    <w:rsid w:val="00812C4F"/>
    <w:rPr>
      <w:rFonts w:eastAsia="Times New Roman"/>
      <w:i/>
      <w:iCs/>
      <w:spacing w:val="30"/>
      <w:sz w:val="8"/>
      <w:szCs w:val="8"/>
      <w:shd w:val="clear" w:color="auto" w:fill="FFFFFF"/>
      <w:lang w:val="en-US" w:bidi="en-US"/>
    </w:rPr>
  </w:style>
  <w:style w:type="paragraph" w:customStyle="1" w:styleId="90">
    <w:name w:val="Основной текст (9)"/>
    <w:basedOn w:val="a"/>
    <w:link w:val="9"/>
    <w:rsid w:val="00812C4F"/>
    <w:pPr>
      <w:widowControl w:val="0"/>
      <w:shd w:val="clear" w:color="auto" w:fill="FFFFFF"/>
      <w:spacing w:after="0" w:line="0" w:lineRule="atLeast"/>
      <w:jc w:val="both"/>
    </w:pPr>
    <w:rPr>
      <w:rFonts w:ascii="Times New Roman" w:eastAsia="Times New Roman" w:hAnsi="Times New Roman" w:cs="Times New Roman"/>
      <w:i/>
      <w:iCs/>
      <w:color w:val="000000"/>
      <w:spacing w:val="30"/>
      <w:sz w:val="8"/>
      <w:szCs w:val="8"/>
      <w:lang w:val="en-US" w:bidi="en-US"/>
    </w:rPr>
  </w:style>
  <w:style w:type="character" w:customStyle="1" w:styleId="9TrebuchetMS12pt0pt">
    <w:name w:val="Основной текст (9) + Trebuchet MS;12 pt;Интервал 0 pt"/>
    <w:basedOn w:val="9"/>
    <w:rsid w:val="00812C4F"/>
    <w:rPr>
      <w:rFonts w:ascii="Trebuchet MS" w:eastAsia="Trebuchet MS" w:hAnsi="Trebuchet MS" w:cs="Trebuchet MS"/>
      <w:i/>
      <w:iCs/>
      <w:color w:val="000000"/>
      <w:spacing w:val="0"/>
      <w:w w:val="100"/>
      <w:position w:val="0"/>
      <w:sz w:val="24"/>
      <w:szCs w:val="24"/>
      <w:shd w:val="clear" w:color="auto" w:fill="FFFFFF"/>
      <w:lang w:val="ru-RU" w:eastAsia="ru-RU" w:bidi="ru-RU"/>
    </w:rPr>
  </w:style>
  <w:style w:type="character" w:customStyle="1" w:styleId="9TrebuchetMS10pt0pt">
    <w:name w:val="Основной текст (9) + Trebuchet MS;10 pt;Интервал 0 pt"/>
    <w:basedOn w:val="9"/>
    <w:rsid w:val="00812C4F"/>
    <w:rPr>
      <w:rFonts w:ascii="Trebuchet MS" w:eastAsia="Trebuchet MS" w:hAnsi="Trebuchet MS" w:cs="Trebuchet MS"/>
      <w:i/>
      <w:iCs/>
      <w:color w:val="000000"/>
      <w:spacing w:val="0"/>
      <w:w w:val="100"/>
      <w:position w:val="0"/>
      <w:sz w:val="20"/>
      <w:szCs w:val="20"/>
      <w:shd w:val="clear" w:color="auto" w:fill="FFFFFF"/>
      <w:lang w:val="en-US" w:bidi="en-US"/>
    </w:rPr>
  </w:style>
  <w:style w:type="character" w:customStyle="1" w:styleId="220">
    <w:name w:val="Заголовок №2 (2)_"/>
    <w:basedOn w:val="a0"/>
    <w:link w:val="221"/>
    <w:rsid w:val="00812C4F"/>
    <w:rPr>
      <w:rFonts w:eastAsia="Times New Roman"/>
      <w:b/>
      <w:bCs/>
      <w:i/>
      <w:iCs/>
      <w:spacing w:val="20"/>
      <w:sz w:val="23"/>
      <w:szCs w:val="23"/>
      <w:shd w:val="clear" w:color="auto" w:fill="FFFFFF"/>
    </w:rPr>
  </w:style>
  <w:style w:type="paragraph" w:customStyle="1" w:styleId="221">
    <w:name w:val="Заголовок №2 (2)"/>
    <w:basedOn w:val="a"/>
    <w:link w:val="220"/>
    <w:rsid w:val="00812C4F"/>
    <w:pPr>
      <w:widowControl w:val="0"/>
      <w:shd w:val="clear" w:color="auto" w:fill="FFFFFF"/>
      <w:spacing w:after="0" w:line="0" w:lineRule="atLeast"/>
      <w:outlineLvl w:val="1"/>
    </w:pPr>
    <w:rPr>
      <w:rFonts w:ascii="Times New Roman" w:eastAsia="Times New Roman" w:hAnsi="Times New Roman" w:cs="Times New Roman"/>
      <w:b/>
      <w:bCs/>
      <w:i/>
      <w:iCs/>
      <w:color w:val="000000"/>
      <w:spacing w:val="20"/>
      <w:sz w:val="23"/>
      <w:szCs w:val="23"/>
    </w:rPr>
  </w:style>
  <w:style w:type="character" w:customStyle="1" w:styleId="222pt">
    <w:name w:val="Заголовок №2 (2) + Интервал 2 pt"/>
    <w:basedOn w:val="220"/>
    <w:rsid w:val="00812C4F"/>
    <w:rPr>
      <w:rFonts w:eastAsia="Times New Roman"/>
      <w:b/>
      <w:bCs/>
      <w:i/>
      <w:iCs/>
      <w:color w:val="000000"/>
      <w:spacing w:val="40"/>
      <w:w w:val="100"/>
      <w:position w:val="0"/>
      <w:sz w:val="23"/>
      <w:szCs w:val="23"/>
      <w:shd w:val="clear" w:color="auto" w:fill="FFFFFF"/>
      <w:lang w:val="en-US" w:eastAsia="en-US" w:bidi="en-US"/>
    </w:rPr>
  </w:style>
  <w:style w:type="character" w:customStyle="1" w:styleId="2214pt0pt">
    <w:name w:val="Заголовок №2 (2) + 14 pt;Не полужирный;Не курсив;Интервал 0 pt"/>
    <w:basedOn w:val="220"/>
    <w:rsid w:val="00812C4F"/>
    <w:rPr>
      <w:rFonts w:eastAsia="Times New Roman"/>
      <w:b/>
      <w:bCs/>
      <w:i/>
      <w:iCs/>
      <w:color w:val="000000"/>
      <w:spacing w:val="0"/>
      <w:w w:val="100"/>
      <w:position w:val="0"/>
      <w:sz w:val="28"/>
      <w:szCs w:val="28"/>
      <w:shd w:val="clear" w:color="auto" w:fill="FFFFFF"/>
      <w:lang w:val="ru-RU" w:eastAsia="ru-RU" w:bidi="ru-RU"/>
    </w:rPr>
  </w:style>
  <w:style w:type="character" w:customStyle="1" w:styleId="23">
    <w:name w:val="Колонтитул (2)_"/>
    <w:basedOn w:val="a0"/>
    <w:link w:val="24"/>
    <w:rsid w:val="00812C4F"/>
    <w:rPr>
      <w:rFonts w:ascii="Palatino Linotype" w:eastAsia="Palatino Linotype" w:hAnsi="Palatino Linotype" w:cs="Palatino Linotype"/>
      <w:i/>
      <w:iCs/>
      <w:sz w:val="26"/>
      <w:szCs w:val="26"/>
      <w:shd w:val="clear" w:color="auto" w:fill="FFFFFF"/>
    </w:rPr>
  </w:style>
  <w:style w:type="paragraph" w:customStyle="1" w:styleId="24">
    <w:name w:val="Колонтитул (2)"/>
    <w:basedOn w:val="a"/>
    <w:link w:val="23"/>
    <w:rsid w:val="00812C4F"/>
    <w:pPr>
      <w:widowControl w:val="0"/>
      <w:shd w:val="clear" w:color="auto" w:fill="FFFFFF"/>
      <w:spacing w:after="0" w:line="0" w:lineRule="atLeast"/>
    </w:pPr>
    <w:rPr>
      <w:rFonts w:ascii="Palatino Linotype" w:eastAsia="Palatino Linotype" w:hAnsi="Palatino Linotype" w:cs="Palatino Linotype"/>
      <w:i/>
      <w:iCs/>
      <w:color w:val="000000"/>
      <w:sz w:val="26"/>
      <w:szCs w:val="26"/>
    </w:rPr>
  </w:style>
  <w:style w:type="character" w:customStyle="1" w:styleId="25">
    <w:name w:val="Подпись к таблице (2)_"/>
    <w:basedOn w:val="a0"/>
    <w:link w:val="26"/>
    <w:rsid w:val="00812C4F"/>
    <w:rPr>
      <w:rFonts w:ascii="Corbel" w:eastAsia="Corbel" w:hAnsi="Corbel" w:cs="Corbel"/>
      <w:shd w:val="clear" w:color="auto" w:fill="FFFFFF"/>
    </w:rPr>
  </w:style>
  <w:style w:type="paragraph" w:customStyle="1" w:styleId="26">
    <w:name w:val="Подпись к таблице (2)"/>
    <w:basedOn w:val="a"/>
    <w:link w:val="25"/>
    <w:rsid w:val="00812C4F"/>
    <w:pPr>
      <w:widowControl w:val="0"/>
      <w:shd w:val="clear" w:color="auto" w:fill="FFFFFF"/>
      <w:spacing w:after="0" w:line="0" w:lineRule="atLeast"/>
    </w:pPr>
    <w:rPr>
      <w:rFonts w:ascii="Corbel" w:eastAsia="Corbel" w:hAnsi="Corbel" w:cs="Corbel"/>
      <w:color w:val="000000"/>
      <w:sz w:val="28"/>
      <w:szCs w:val="28"/>
    </w:rPr>
  </w:style>
  <w:style w:type="character" w:customStyle="1" w:styleId="100">
    <w:name w:val="Основной текст (10)_"/>
    <w:basedOn w:val="a0"/>
    <w:link w:val="101"/>
    <w:rsid w:val="00812C4F"/>
    <w:rPr>
      <w:rFonts w:ascii="Corbel" w:eastAsia="Corbel" w:hAnsi="Corbel" w:cs="Corbel"/>
      <w:sz w:val="26"/>
      <w:szCs w:val="26"/>
      <w:shd w:val="clear" w:color="auto" w:fill="FFFFFF"/>
    </w:rPr>
  </w:style>
  <w:style w:type="paragraph" w:customStyle="1" w:styleId="101">
    <w:name w:val="Основной текст (10)"/>
    <w:basedOn w:val="a"/>
    <w:link w:val="100"/>
    <w:rsid w:val="00812C4F"/>
    <w:pPr>
      <w:widowControl w:val="0"/>
      <w:shd w:val="clear" w:color="auto" w:fill="FFFFFF"/>
      <w:spacing w:before="60" w:after="120" w:line="0" w:lineRule="atLeast"/>
    </w:pPr>
    <w:rPr>
      <w:rFonts w:ascii="Corbel" w:eastAsia="Corbel" w:hAnsi="Corbel" w:cs="Corbel"/>
      <w:color w:val="000000"/>
      <w:sz w:val="26"/>
      <w:szCs w:val="26"/>
    </w:rPr>
  </w:style>
  <w:style w:type="character" w:customStyle="1" w:styleId="2115pt2pt">
    <w:name w:val="Основной текст (2) + 11;5 pt;Полужирный;Курсив;Интервал 2 pt"/>
    <w:basedOn w:val="21"/>
    <w:rsid w:val="00812C4F"/>
    <w:rPr>
      <w:rFonts w:eastAsia="Times New Roman"/>
      <w:b/>
      <w:bCs/>
      <w:i/>
      <w:iCs/>
      <w:color w:val="000000"/>
      <w:spacing w:val="40"/>
      <w:w w:val="100"/>
      <w:position w:val="0"/>
      <w:sz w:val="23"/>
      <w:szCs w:val="23"/>
      <w:shd w:val="clear" w:color="auto" w:fill="FFFFFF"/>
      <w:lang w:val="en-US" w:eastAsia="en-US" w:bidi="en-US"/>
    </w:rPr>
  </w:style>
  <w:style w:type="character" w:customStyle="1" w:styleId="110">
    <w:name w:val="Основной текст (11)_"/>
    <w:basedOn w:val="a0"/>
    <w:link w:val="111"/>
    <w:rsid w:val="00812C4F"/>
    <w:rPr>
      <w:rFonts w:eastAsia="Times New Roman"/>
      <w:i/>
      <w:iCs/>
      <w:sz w:val="26"/>
      <w:szCs w:val="26"/>
      <w:shd w:val="clear" w:color="auto" w:fill="FFFFFF"/>
    </w:rPr>
  </w:style>
  <w:style w:type="paragraph" w:customStyle="1" w:styleId="111">
    <w:name w:val="Основной текст (11)"/>
    <w:basedOn w:val="a"/>
    <w:link w:val="110"/>
    <w:rsid w:val="00812C4F"/>
    <w:pPr>
      <w:widowControl w:val="0"/>
      <w:shd w:val="clear" w:color="auto" w:fill="FFFFFF"/>
      <w:spacing w:after="60" w:line="0" w:lineRule="atLeast"/>
      <w:ind w:firstLine="720"/>
    </w:pPr>
    <w:rPr>
      <w:rFonts w:ascii="Times New Roman" w:eastAsia="Times New Roman" w:hAnsi="Times New Roman" w:cs="Times New Roman"/>
      <w:i/>
      <w:iCs/>
      <w:color w:val="000000"/>
      <w:sz w:val="26"/>
      <w:szCs w:val="26"/>
    </w:rPr>
  </w:style>
  <w:style w:type="character" w:customStyle="1" w:styleId="120">
    <w:name w:val="Основной текст (12)_"/>
    <w:basedOn w:val="a0"/>
    <w:link w:val="121"/>
    <w:rsid w:val="00812C4F"/>
    <w:rPr>
      <w:rFonts w:eastAsia="Times New Roman"/>
      <w:spacing w:val="-10"/>
      <w:sz w:val="20"/>
      <w:szCs w:val="20"/>
      <w:shd w:val="clear" w:color="auto" w:fill="FFFFFF"/>
    </w:rPr>
  </w:style>
  <w:style w:type="paragraph" w:customStyle="1" w:styleId="121">
    <w:name w:val="Основной текст (12)"/>
    <w:basedOn w:val="a"/>
    <w:link w:val="120"/>
    <w:rsid w:val="00812C4F"/>
    <w:pPr>
      <w:widowControl w:val="0"/>
      <w:shd w:val="clear" w:color="auto" w:fill="FFFFFF"/>
      <w:spacing w:before="180" w:after="0" w:line="269" w:lineRule="exact"/>
      <w:jc w:val="both"/>
    </w:pPr>
    <w:rPr>
      <w:rFonts w:ascii="Times New Roman" w:eastAsia="Times New Roman" w:hAnsi="Times New Roman" w:cs="Times New Roman"/>
      <w:color w:val="000000"/>
      <w:spacing w:val="-10"/>
      <w:sz w:val="20"/>
      <w:szCs w:val="20"/>
    </w:rPr>
  </w:style>
  <w:style w:type="character" w:customStyle="1" w:styleId="41">
    <w:name w:val="Оглавление (4)_"/>
    <w:basedOn w:val="a0"/>
    <w:link w:val="42"/>
    <w:rsid w:val="00812C4F"/>
    <w:rPr>
      <w:rFonts w:eastAsia="Times New Roman"/>
      <w:b/>
      <w:bCs/>
      <w:i/>
      <w:iCs/>
      <w:spacing w:val="40"/>
      <w:sz w:val="23"/>
      <w:szCs w:val="23"/>
      <w:shd w:val="clear" w:color="auto" w:fill="FFFFFF"/>
      <w:lang w:val="en-US" w:bidi="en-US"/>
    </w:rPr>
  </w:style>
  <w:style w:type="paragraph" w:customStyle="1" w:styleId="42">
    <w:name w:val="Оглавление (4)"/>
    <w:basedOn w:val="a"/>
    <w:link w:val="41"/>
    <w:rsid w:val="00812C4F"/>
    <w:pPr>
      <w:widowControl w:val="0"/>
      <w:shd w:val="clear" w:color="auto" w:fill="FFFFFF"/>
      <w:spacing w:after="0" w:line="269" w:lineRule="exact"/>
      <w:jc w:val="both"/>
    </w:pPr>
    <w:rPr>
      <w:rFonts w:ascii="Times New Roman" w:eastAsia="Times New Roman" w:hAnsi="Times New Roman" w:cs="Times New Roman"/>
      <w:b/>
      <w:bCs/>
      <w:i/>
      <w:iCs/>
      <w:color w:val="000000"/>
      <w:spacing w:val="40"/>
      <w:sz w:val="23"/>
      <w:szCs w:val="23"/>
      <w:lang w:val="en-US" w:bidi="en-US"/>
    </w:rPr>
  </w:style>
  <w:style w:type="character" w:customStyle="1" w:styleId="40pt">
    <w:name w:val="Оглавление (4) + Интервал 0 pt"/>
    <w:basedOn w:val="41"/>
    <w:rsid w:val="00812C4F"/>
    <w:rPr>
      <w:rFonts w:eastAsia="Times New Roman"/>
      <w:b/>
      <w:bCs/>
      <w:i/>
      <w:iCs/>
      <w:color w:val="000000"/>
      <w:spacing w:val="0"/>
      <w:w w:val="100"/>
      <w:position w:val="0"/>
      <w:sz w:val="23"/>
      <w:szCs w:val="23"/>
      <w:shd w:val="clear" w:color="auto" w:fill="FFFFFF"/>
      <w:lang w:val="en-US" w:bidi="en-US"/>
    </w:rPr>
  </w:style>
  <w:style w:type="character" w:customStyle="1" w:styleId="414pt0pt">
    <w:name w:val="Оглавление (4) + 14 pt;Не полужирный;Не курсив;Интервал 0 pt"/>
    <w:basedOn w:val="41"/>
    <w:rsid w:val="00812C4F"/>
    <w:rPr>
      <w:rFonts w:eastAsia="Times New Roman"/>
      <w:b/>
      <w:bCs/>
      <w:i/>
      <w:iCs/>
      <w:color w:val="000000"/>
      <w:spacing w:val="0"/>
      <w:w w:val="100"/>
      <w:position w:val="0"/>
      <w:sz w:val="28"/>
      <w:szCs w:val="28"/>
      <w:shd w:val="clear" w:color="auto" w:fill="FFFFFF"/>
      <w:lang w:val="en-US" w:bidi="en-US"/>
    </w:rPr>
  </w:style>
  <w:style w:type="character" w:customStyle="1" w:styleId="51">
    <w:name w:val="Оглавление (5)_"/>
    <w:basedOn w:val="a0"/>
    <w:link w:val="52"/>
    <w:rsid w:val="00812C4F"/>
    <w:rPr>
      <w:rFonts w:eastAsia="Times New Roman"/>
      <w:i/>
      <w:iCs/>
      <w:spacing w:val="60"/>
      <w:sz w:val="26"/>
      <w:szCs w:val="26"/>
      <w:shd w:val="clear" w:color="auto" w:fill="FFFFFF"/>
      <w:lang w:val="en-US" w:bidi="en-US"/>
    </w:rPr>
  </w:style>
  <w:style w:type="paragraph" w:customStyle="1" w:styleId="52">
    <w:name w:val="Оглавление (5)"/>
    <w:basedOn w:val="a"/>
    <w:link w:val="51"/>
    <w:rsid w:val="00812C4F"/>
    <w:pPr>
      <w:widowControl w:val="0"/>
      <w:shd w:val="clear" w:color="auto" w:fill="FFFFFF"/>
      <w:spacing w:after="480" w:line="269" w:lineRule="exact"/>
      <w:jc w:val="both"/>
    </w:pPr>
    <w:rPr>
      <w:rFonts w:ascii="Times New Roman" w:eastAsia="Times New Roman" w:hAnsi="Times New Roman" w:cs="Times New Roman"/>
      <w:i/>
      <w:iCs/>
      <w:color w:val="000000"/>
      <w:spacing w:val="60"/>
      <w:sz w:val="26"/>
      <w:szCs w:val="26"/>
      <w:lang w:val="en-US" w:bidi="en-US"/>
    </w:rPr>
  </w:style>
  <w:style w:type="character" w:customStyle="1" w:styleId="27">
    <w:name w:val="Оглавление (2)_"/>
    <w:basedOn w:val="a0"/>
    <w:link w:val="28"/>
    <w:rsid w:val="00812C4F"/>
    <w:rPr>
      <w:rFonts w:eastAsia="Times New Roman"/>
      <w:shd w:val="clear" w:color="auto" w:fill="FFFFFF"/>
    </w:rPr>
  </w:style>
  <w:style w:type="paragraph" w:customStyle="1" w:styleId="28">
    <w:name w:val="Оглавление (2)"/>
    <w:basedOn w:val="a"/>
    <w:link w:val="27"/>
    <w:rsid w:val="00812C4F"/>
    <w:pPr>
      <w:widowControl w:val="0"/>
      <w:shd w:val="clear" w:color="auto" w:fill="FFFFFF"/>
      <w:spacing w:after="0" w:line="0" w:lineRule="atLeast"/>
      <w:jc w:val="both"/>
    </w:pPr>
    <w:rPr>
      <w:rFonts w:ascii="Times New Roman" w:eastAsia="Times New Roman" w:hAnsi="Times New Roman" w:cs="Times New Roman"/>
      <w:color w:val="000000"/>
      <w:sz w:val="28"/>
      <w:szCs w:val="28"/>
    </w:rPr>
  </w:style>
  <w:style w:type="character" w:customStyle="1" w:styleId="61">
    <w:name w:val="Оглавление (6)_"/>
    <w:basedOn w:val="a0"/>
    <w:link w:val="62"/>
    <w:rsid w:val="00812C4F"/>
    <w:rPr>
      <w:rFonts w:eastAsia="Times New Roman"/>
      <w:sz w:val="24"/>
      <w:szCs w:val="24"/>
      <w:shd w:val="clear" w:color="auto" w:fill="FFFFFF"/>
      <w:lang w:val="en-US" w:bidi="en-US"/>
    </w:rPr>
  </w:style>
  <w:style w:type="paragraph" w:customStyle="1" w:styleId="62">
    <w:name w:val="Оглавление (6)"/>
    <w:basedOn w:val="a"/>
    <w:link w:val="61"/>
    <w:rsid w:val="00812C4F"/>
    <w:pPr>
      <w:widowControl w:val="0"/>
      <w:shd w:val="clear" w:color="auto" w:fill="FFFFFF"/>
      <w:spacing w:before="480" w:after="480" w:line="0" w:lineRule="atLeast"/>
      <w:ind w:firstLine="620"/>
      <w:jc w:val="both"/>
    </w:pPr>
    <w:rPr>
      <w:rFonts w:ascii="Times New Roman" w:eastAsia="Times New Roman" w:hAnsi="Times New Roman" w:cs="Times New Roman"/>
      <w:color w:val="000000"/>
      <w:sz w:val="24"/>
      <w:szCs w:val="24"/>
      <w:lang w:val="en-US" w:bidi="en-US"/>
    </w:rPr>
  </w:style>
  <w:style w:type="character" w:customStyle="1" w:styleId="6CenturyGothic3pt">
    <w:name w:val="Оглавление (6) + Century Gothic;Полужирный;Курсив;Интервал 3 pt"/>
    <w:basedOn w:val="61"/>
    <w:rsid w:val="00812C4F"/>
    <w:rPr>
      <w:rFonts w:ascii="Century Gothic" w:eastAsia="Century Gothic" w:hAnsi="Century Gothic" w:cs="Century Gothic"/>
      <w:b/>
      <w:bCs/>
      <w:i/>
      <w:iCs/>
      <w:color w:val="000000"/>
      <w:spacing w:val="60"/>
      <w:w w:val="100"/>
      <w:position w:val="0"/>
      <w:sz w:val="24"/>
      <w:szCs w:val="24"/>
      <w:shd w:val="clear" w:color="auto" w:fill="FFFFFF"/>
      <w:lang w:val="en-US" w:bidi="en-US"/>
    </w:rPr>
  </w:style>
  <w:style w:type="character" w:customStyle="1" w:styleId="285pt">
    <w:name w:val="Оглавление (2) + 8;5 pt"/>
    <w:basedOn w:val="27"/>
    <w:rsid w:val="00812C4F"/>
    <w:rPr>
      <w:rFonts w:eastAsia="Times New Roman"/>
      <w:color w:val="000000"/>
      <w:spacing w:val="0"/>
      <w:w w:val="100"/>
      <w:position w:val="0"/>
      <w:sz w:val="17"/>
      <w:szCs w:val="17"/>
      <w:shd w:val="clear" w:color="auto" w:fill="FFFFFF"/>
      <w:lang w:val="en-US" w:eastAsia="en-US" w:bidi="en-US"/>
    </w:rPr>
  </w:style>
  <w:style w:type="character" w:customStyle="1" w:styleId="2115pt1pt">
    <w:name w:val="Основной текст (2) + 11;5 pt;Полужирный;Курсив;Интервал 1 pt"/>
    <w:basedOn w:val="21"/>
    <w:rsid w:val="00812C4F"/>
    <w:rPr>
      <w:rFonts w:eastAsia="Times New Roman"/>
      <w:b/>
      <w:bCs/>
      <w:i/>
      <w:iCs/>
      <w:color w:val="000000"/>
      <w:spacing w:val="30"/>
      <w:w w:val="100"/>
      <w:position w:val="0"/>
      <w:sz w:val="23"/>
      <w:szCs w:val="23"/>
      <w:shd w:val="clear" w:color="auto" w:fill="FFFFFF"/>
      <w:lang w:val="en-US" w:eastAsia="en-US" w:bidi="en-US"/>
    </w:rPr>
  </w:style>
  <w:style w:type="character" w:customStyle="1" w:styleId="115pt1pt">
    <w:name w:val="Подпись к таблице + 11;5 pt;Полужирный;Курсив;Интервал 1 pt"/>
    <w:basedOn w:val="af8"/>
    <w:rsid w:val="00812C4F"/>
    <w:rPr>
      <w:rFonts w:eastAsia="Times New Roman"/>
      <w:b/>
      <w:bCs/>
      <w:i/>
      <w:iCs/>
      <w:color w:val="000000"/>
      <w:spacing w:val="30"/>
      <w:w w:val="100"/>
      <w:position w:val="0"/>
      <w:sz w:val="23"/>
      <w:szCs w:val="23"/>
      <w:shd w:val="clear" w:color="auto" w:fill="FFFFFF"/>
      <w:lang w:val="en-US" w:eastAsia="en-US" w:bidi="en-US"/>
    </w:rPr>
  </w:style>
  <w:style w:type="character" w:customStyle="1" w:styleId="14">
    <w:name w:val="Основной текст (14)_"/>
    <w:basedOn w:val="a0"/>
    <w:link w:val="140"/>
    <w:rsid w:val="00812C4F"/>
    <w:rPr>
      <w:rFonts w:eastAsia="Times New Roman"/>
      <w:sz w:val="26"/>
      <w:szCs w:val="26"/>
      <w:shd w:val="clear" w:color="auto" w:fill="FFFFFF"/>
    </w:rPr>
  </w:style>
  <w:style w:type="paragraph" w:customStyle="1" w:styleId="140">
    <w:name w:val="Основной текст (14)"/>
    <w:basedOn w:val="a"/>
    <w:link w:val="14"/>
    <w:rsid w:val="00812C4F"/>
    <w:pPr>
      <w:widowControl w:val="0"/>
      <w:shd w:val="clear" w:color="auto" w:fill="FFFFFF"/>
      <w:spacing w:after="180" w:line="0" w:lineRule="atLeast"/>
      <w:jc w:val="both"/>
    </w:pPr>
    <w:rPr>
      <w:rFonts w:ascii="Times New Roman" w:eastAsia="Times New Roman" w:hAnsi="Times New Roman" w:cs="Times New Roman"/>
      <w:color w:val="000000"/>
      <w:sz w:val="26"/>
      <w:szCs w:val="26"/>
    </w:rPr>
  </w:style>
  <w:style w:type="character" w:customStyle="1" w:styleId="141">
    <w:name w:val="Основной текст (14) + Курсив"/>
    <w:basedOn w:val="14"/>
    <w:rsid w:val="00812C4F"/>
    <w:rPr>
      <w:rFonts w:eastAsia="Times New Roman"/>
      <w:i/>
      <w:iCs/>
      <w:color w:val="000000"/>
      <w:spacing w:val="0"/>
      <w:w w:val="100"/>
      <w:position w:val="0"/>
      <w:sz w:val="26"/>
      <w:szCs w:val="26"/>
      <w:shd w:val="clear" w:color="auto" w:fill="FFFFFF"/>
      <w:lang w:val="ru-RU" w:eastAsia="ru-RU" w:bidi="ru-RU"/>
    </w:rPr>
  </w:style>
  <w:style w:type="character" w:customStyle="1" w:styleId="213pt">
    <w:name w:val="Основной текст (2) + 13 pt"/>
    <w:basedOn w:val="21"/>
    <w:rsid w:val="00812C4F"/>
    <w:rPr>
      <w:rFonts w:eastAsia="Times New Roman"/>
      <w:color w:val="000000"/>
      <w:spacing w:val="0"/>
      <w:w w:val="100"/>
      <w:position w:val="0"/>
      <w:sz w:val="26"/>
      <w:szCs w:val="26"/>
      <w:shd w:val="clear" w:color="auto" w:fill="FFFFFF"/>
      <w:lang w:val="en-US" w:eastAsia="en-US" w:bidi="en-US"/>
    </w:rPr>
  </w:style>
  <w:style w:type="character" w:customStyle="1" w:styleId="2214pt1pt">
    <w:name w:val="Заголовок №2 (2) + 14 pt;Не полужирный;Не курсив;Интервал 1 pt"/>
    <w:basedOn w:val="220"/>
    <w:rsid w:val="00812C4F"/>
    <w:rPr>
      <w:rFonts w:eastAsia="Times New Roman"/>
      <w:b/>
      <w:bCs/>
      <w:i/>
      <w:iCs/>
      <w:color w:val="000000"/>
      <w:spacing w:val="30"/>
      <w:w w:val="100"/>
      <w:position w:val="0"/>
      <w:sz w:val="28"/>
      <w:szCs w:val="28"/>
      <w:shd w:val="clear" w:color="auto" w:fill="FFFFFF"/>
      <w:lang w:val="ru-RU" w:eastAsia="ru-RU" w:bidi="ru-RU"/>
    </w:rPr>
  </w:style>
  <w:style w:type="character" w:customStyle="1" w:styleId="18">
    <w:name w:val="Основной текст (18)_"/>
    <w:basedOn w:val="a0"/>
    <w:link w:val="180"/>
    <w:rsid w:val="00812C4F"/>
    <w:rPr>
      <w:rFonts w:eastAsia="Times New Roman"/>
      <w:b/>
      <w:bCs/>
      <w:i/>
      <w:iCs/>
      <w:spacing w:val="60"/>
      <w:sz w:val="24"/>
      <w:szCs w:val="24"/>
      <w:shd w:val="clear" w:color="auto" w:fill="FFFFFF"/>
      <w:lang w:val="en-US" w:bidi="en-US"/>
    </w:rPr>
  </w:style>
  <w:style w:type="paragraph" w:customStyle="1" w:styleId="180">
    <w:name w:val="Основной текст (18)"/>
    <w:basedOn w:val="a"/>
    <w:link w:val="18"/>
    <w:rsid w:val="00812C4F"/>
    <w:pPr>
      <w:widowControl w:val="0"/>
      <w:shd w:val="clear" w:color="auto" w:fill="FFFFFF"/>
      <w:spacing w:after="660" w:line="0" w:lineRule="atLeast"/>
      <w:ind w:firstLine="620"/>
      <w:jc w:val="both"/>
    </w:pPr>
    <w:rPr>
      <w:rFonts w:ascii="Times New Roman" w:eastAsia="Times New Roman" w:hAnsi="Times New Roman" w:cs="Times New Roman"/>
      <w:b/>
      <w:bCs/>
      <w:i/>
      <w:iCs/>
      <w:color w:val="000000"/>
      <w:spacing w:val="60"/>
      <w:sz w:val="24"/>
      <w:szCs w:val="24"/>
      <w:lang w:val="en-US" w:bidi="en-US"/>
    </w:rPr>
  </w:style>
  <w:style w:type="character" w:customStyle="1" w:styleId="180pt">
    <w:name w:val="Основной текст (18) + Не полужирный;Интервал 0 pt"/>
    <w:basedOn w:val="18"/>
    <w:rsid w:val="00812C4F"/>
    <w:rPr>
      <w:rFonts w:eastAsia="Times New Roman"/>
      <w:b/>
      <w:bCs/>
      <w:i/>
      <w:iCs/>
      <w:color w:val="000000"/>
      <w:spacing w:val="0"/>
      <w:w w:val="100"/>
      <w:position w:val="0"/>
      <w:sz w:val="24"/>
      <w:szCs w:val="24"/>
      <w:shd w:val="clear" w:color="auto" w:fill="FFFFFF"/>
      <w:lang w:val="en-US" w:bidi="en-US"/>
    </w:rPr>
  </w:style>
  <w:style w:type="character" w:customStyle="1" w:styleId="115pt0pt">
    <w:name w:val="Подпись к таблице + 11;5 pt;Полужирный;Курсив;Интервал 0 pt"/>
    <w:basedOn w:val="af8"/>
    <w:rsid w:val="00812C4F"/>
    <w:rPr>
      <w:rFonts w:eastAsia="Times New Roman"/>
      <w:b/>
      <w:bCs/>
      <w:i/>
      <w:iCs/>
      <w:color w:val="000000"/>
      <w:spacing w:val="10"/>
      <w:w w:val="100"/>
      <w:position w:val="0"/>
      <w:sz w:val="23"/>
      <w:szCs w:val="23"/>
      <w:shd w:val="clear" w:color="auto" w:fill="FFFFFF"/>
      <w:lang w:val="ru-RU" w:eastAsia="ru-RU" w:bidi="ru-RU"/>
    </w:rPr>
  </w:style>
  <w:style w:type="character" w:customStyle="1" w:styleId="2Candara11pt">
    <w:name w:val="Основной текст (2) + Candara;11 pt;Курсив"/>
    <w:basedOn w:val="21"/>
    <w:rsid w:val="00812C4F"/>
    <w:rPr>
      <w:rFonts w:ascii="Candara" w:eastAsia="Candara" w:hAnsi="Candara" w:cs="Candara"/>
      <w:i/>
      <w:iCs/>
      <w:color w:val="000000"/>
      <w:spacing w:val="0"/>
      <w:w w:val="100"/>
      <w:position w:val="0"/>
      <w:sz w:val="22"/>
      <w:szCs w:val="22"/>
      <w:shd w:val="clear" w:color="auto" w:fill="FFFFFF"/>
      <w:lang w:val="en-US" w:eastAsia="en-US" w:bidi="en-US"/>
    </w:rPr>
  </w:style>
  <w:style w:type="character" w:customStyle="1" w:styleId="2115pt1pt0">
    <w:name w:val="Основной текст (2) + 11;5 pt;Полужирный;Курсив;Малые прописные;Интервал 1 pt"/>
    <w:basedOn w:val="21"/>
    <w:rsid w:val="00812C4F"/>
    <w:rPr>
      <w:rFonts w:eastAsia="Times New Roman"/>
      <w:b/>
      <w:bCs/>
      <w:i/>
      <w:iCs/>
      <w:smallCaps/>
      <w:color w:val="000000"/>
      <w:spacing w:val="30"/>
      <w:w w:val="100"/>
      <w:position w:val="0"/>
      <w:sz w:val="23"/>
      <w:szCs w:val="23"/>
      <w:shd w:val="clear" w:color="auto" w:fill="FFFFFF"/>
      <w:lang w:val="en-US" w:eastAsia="en-US" w:bidi="en-US"/>
    </w:rPr>
  </w:style>
  <w:style w:type="character" w:customStyle="1" w:styleId="15">
    <w:name w:val="Заголовок №1 (5)_"/>
    <w:basedOn w:val="a0"/>
    <w:link w:val="150"/>
    <w:rsid w:val="00812C4F"/>
    <w:rPr>
      <w:rFonts w:ascii="Garamond" w:eastAsia="Garamond" w:hAnsi="Garamond" w:cs="Garamond"/>
      <w:b/>
      <w:bCs/>
      <w:i/>
      <w:iCs/>
      <w:spacing w:val="30"/>
      <w:sz w:val="26"/>
      <w:szCs w:val="26"/>
      <w:shd w:val="clear" w:color="auto" w:fill="FFFFFF"/>
      <w:lang w:val="en-US" w:bidi="en-US"/>
    </w:rPr>
  </w:style>
  <w:style w:type="paragraph" w:customStyle="1" w:styleId="150">
    <w:name w:val="Заголовок №1 (5)"/>
    <w:basedOn w:val="a"/>
    <w:link w:val="15"/>
    <w:rsid w:val="00812C4F"/>
    <w:pPr>
      <w:widowControl w:val="0"/>
      <w:shd w:val="clear" w:color="auto" w:fill="FFFFFF"/>
      <w:spacing w:after="0" w:line="202" w:lineRule="exact"/>
      <w:outlineLvl w:val="0"/>
    </w:pPr>
    <w:rPr>
      <w:rFonts w:ascii="Garamond" w:eastAsia="Garamond" w:hAnsi="Garamond" w:cs="Garamond"/>
      <w:b/>
      <w:bCs/>
      <w:i/>
      <w:iCs/>
      <w:color w:val="000000"/>
      <w:spacing w:val="30"/>
      <w:sz w:val="26"/>
      <w:szCs w:val="26"/>
      <w:lang w:val="en-US" w:bidi="en-US"/>
    </w:rPr>
  </w:style>
  <w:style w:type="character" w:customStyle="1" w:styleId="240">
    <w:name w:val="Основной текст (24)_"/>
    <w:basedOn w:val="a0"/>
    <w:link w:val="241"/>
    <w:rsid w:val="00812C4F"/>
    <w:rPr>
      <w:rFonts w:eastAsia="Times New Roman"/>
      <w:i/>
      <w:iCs/>
      <w:sz w:val="26"/>
      <w:szCs w:val="26"/>
      <w:shd w:val="clear" w:color="auto" w:fill="FFFFFF"/>
    </w:rPr>
  </w:style>
  <w:style w:type="paragraph" w:customStyle="1" w:styleId="241">
    <w:name w:val="Основной текст (24)"/>
    <w:basedOn w:val="a"/>
    <w:link w:val="240"/>
    <w:rsid w:val="00812C4F"/>
    <w:pPr>
      <w:widowControl w:val="0"/>
      <w:shd w:val="clear" w:color="auto" w:fill="FFFFFF"/>
      <w:spacing w:after="0" w:line="202" w:lineRule="exact"/>
    </w:pPr>
    <w:rPr>
      <w:rFonts w:ascii="Times New Roman" w:eastAsia="Times New Roman" w:hAnsi="Times New Roman" w:cs="Times New Roman"/>
      <w:i/>
      <w:iCs/>
      <w:color w:val="000000"/>
      <w:sz w:val="26"/>
      <w:szCs w:val="26"/>
    </w:rPr>
  </w:style>
  <w:style w:type="character" w:customStyle="1" w:styleId="53">
    <w:name w:val="Заголовок №5_"/>
    <w:basedOn w:val="a0"/>
    <w:link w:val="54"/>
    <w:rsid w:val="00812C4F"/>
    <w:rPr>
      <w:rFonts w:eastAsia="Times New Roman"/>
      <w:b/>
      <w:bCs/>
      <w:shd w:val="clear" w:color="auto" w:fill="FFFFFF"/>
    </w:rPr>
  </w:style>
  <w:style w:type="paragraph" w:customStyle="1" w:styleId="54">
    <w:name w:val="Заголовок №5"/>
    <w:basedOn w:val="a"/>
    <w:link w:val="53"/>
    <w:rsid w:val="00812C4F"/>
    <w:pPr>
      <w:widowControl w:val="0"/>
      <w:shd w:val="clear" w:color="auto" w:fill="FFFFFF"/>
      <w:spacing w:before="240" w:after="360" w:line="0" w:lineRule="atLeast"/>
      <w:ind w:firstLine="600"/>
      <w:jc w:val="both"/>
      <w:outlineLvl w:val="4"/>
    </w:pPr>
    <w:rPr>
      <w:rFonts w:ascii="Times New Roman" w:eastAsia="Times New Roman" w:hAnsi="Times New Roman" w:cs="Times New Roman"/>
      <w:b/>
      <w:bCs/>
      <w:color w:val="000000"/>
      <w:sz w:val="28"/>
      <w:szCs w:val="28"/>
    </w:rPr>
  </w:style>
  <w:style w:type="character" w:customStyle="1" w:styleId="120pt">
    <w:name w:val="Основной текст (12) + Интервал 0 pt"/>
    <w:basedOn w:val="120"/>
    <w:rsid w:val="00812C4F"/>
    <w:rPr>
      <w:rFonts w:eastAsia="Times New Roman"/>
      <w:color w:val="000000"/>
      <w:spacing w:val="0"/>
      <w:w w:val="100"/>
      <w:position w:val="0"/>
      <w:sz w:val="20"/>
      <w:szCs w:val="20"/>
      <w:shd w:val="clear" w:color="auto" w:fill="FFFFFF"/>
      <w:lang w:val="ru-RU" w:eastAsia="ru-RU" w:bidi="ru-RU"/>
    </w:rPr>
  </w:style>
  <w:style w:type="character" w:customStyle="1" w:styleId="2LucidaSansUnicode85pt0pt">
    <w:name w:val="Основной текст (2) + Lucida Sans Unicode;8;5 pt;Курсив;Интервал 0 pt"/>
    <w:basedOn w:val="21"/>
    <w:rsid w:val="00812C4F"/>
    <w:rPr>
      <w:rFonts w:ascii="Lucida Sans Unicode" w:eastAsia="Lucida Sans Unicode" w:hAnsi="Lucida Sans Unicode" w:cs="Lucida Sans Unicode"/>
      <w:i/>
      <w:iCs/>
      <w:color w:val="000000"/>
      <w:spacing w:val="-10"/>
      <w:w w:val="100"/>
      <w:position w:val="0"/>
      <w:sz w:val="17"/>
      <w:szCs w:val="17"/>
      <w:shd w:val="clear" w:color="auto" w:fill="FFFFFF"/>
      <w:lang w:val="ru-RU" w:eastAsia="ru-RU" w:bidi="ru-RU"/>
    </w:rPr>
  </w:style>
  <w:style w:type="character" w:customStyle="1" w:styleId="2115pt5pt">
    <w:name w:val="Основной текст (2) + 11;5 pt;Полужирный;Курсив;Интервал 5 pt"/>
    <w:basedOn w:val="21"/>
    <w:rsid w:val="00812C4F"/>
    <w:rPr>
      <w:rFonts w:eastAsia="Times New Roman"/>
      <w:b/>
      <w:bCs/>
      <w:i/>
      <w:iCs/>
      <w:color w:val="000000"/>
      <w:spacing w:val="100"/>
      <w:w w:val="100"/>
      <w:position w:val="0"/>
      <w:sz w:val="23"/>
      <w:szCs w:val="23"/>
      <w:shd w:val="clear" w:color="auto" w:fill="FFFFFF"/>
      <w:lang w:val="en-US" w:eastAsia="en-US" w:bidi="en-US"/>
    </w:rPr>
  </w:style>
  <w:style w:type="character" w:customStyle="1" w:styleId="33">
    <w:name w:val="Заголовок №3 (3)_"/>
    <w:basedOn w:val="a0"/>
    <w:link w:val="330"/>
    <w:rsid w:val="00812C4F"/>
    <w:rPr>
      <w:rFonts w:eastAsia="Times New Roman"/>
      <w:i/>
      <w:iCs/>
      <w:sz w:val="26"/>
      <w:szCs w:val="26"/>
      <w:shd w:val="clear" w:color="auto" w:fill="FFFFFF"/>
    </w:rPr>
  </w:style>
  <w:style w:type="paragraph" w:customStyle="1" w:styleId="330">
    <w:name w:val="Заголовок №3 (3)"/>
    <w:basedOn w:val="a"/>
    <w:link w:val="33"/>
    <w:rsid w:val="00812C4F"/>
    <w:pPr>
      <w:widowControl w:val="0"/>
      <w:shd w:val="clear" w:color="auto" w:fill="FFFFFF"/>
      <w:spacing w:before="360" w:after="360" w:line="0" w:lineRule="atLeast"/>
      <w:ind w:firstLine="600"/>
      <w:jc w:val="both"/>
      <w:outlineLvl w:val="2"/>
    </w:pPr>
    <w:rPr>
      <w:rFonts w:ascii="Times New Roman" w:eastAsia="Times New Roman" w:hAnsi="Times New Roman" w:cs="Times New Roman"/>
      <w:i/>
      <w:iCs/>
      <w:color w:val="000000"/>
      <w:sz w:val="26"/>
      <w:szCs w:val="26"/>
    </w:rPr>
  </w:style>
  <w:style w:type="character" w:customStyle="1" w:styleId="3314pt">
    <w:name w:val="Заголовок №3 (3) + 14 pt;Полужирный;Не курсив"/>
    <w:basedOn w:val="33"/>
    <w:rsid w:val="00812C4F"/>
    <w:rPr>
      <w:rFonts w:eastAsia="Times New Roman"/>
      <w:b/>
      <w:bCs/>
      <w:i/>
      <w:iCs/>
      <w:color w:val="000000"/>
      <w:w w:val="100"/>
      <w:position w:val="0"/>
      <w:sz w:val="28"/>
      <w:szCs w:val="28"/>
      <w:shd w:val="clear" w:color="auto" w:fill="FFFFFF"/>
      <w:lang w:val="ru-RU" w:eastAsia="ru-RU" w:bidi="ru-RU"/>
    </w:rPr>
  </w:style>
  <w:style w:type="character" w:customStyle="1" w:styleId="2Candara10pt">
    <w:name w:val="Основной текст (2) + Candara;10 pt;Курсив"/>
    <w:basedOn w:val="21"/>
    <w:rsid w:val="00812C4F"/>
    <w:rPr>
      <w:rFonts w:ascii="Candara" w:eastAsia="Candara" w:hAnsi="Candara" w:cs="Candara"/>
      <w:i/>
      <w:iCs/>
      <w:color w:val="000000"/>
      <w:spacing w:val="0"/>
      <w:w w:val="100"/>
      <w:position w:val="0"/>
      <w:sz w:val="20"/>
      <w:szCs w:val="20"/>
      <w:shd w:val="clear" w:color="auto" w:fill="FFFFFF"/>
      <w:lang w:val="en-US" w:eastAsia="en-US" w:bidi="en-US"/>
    </w:rPr>
  </w:style>
  <w:style w:type="character" w:customStyle="1" w:styleId="2105pt">
    <w:name w:val="Основной текст (2) + 10;5 pt"/>
    <w:basedOn w:val="21"/>
    <w:rsid w:val="00812C4F"/>
    <w:rPr>
      <w:rFonts w:eastAsia="Times New Roman"/>
      <w:color w:val="000000"/>
      <w:spacing w:val="0"/>
      <w:w w:val="100"/>
      <w:position w:val="0"/>
      <w:sz w:val="21"/>
      <w:szCs w:val="21"/>
      <w:shd w:val="clear" w:color="auto" w:fill="FFFFFF"/>
      <w:lang w:val="en-US" w:eastAsia="en-US" w:bidi="en-US"/>
    </w:rPr>
  </w:style>
  <w:style w:type="character" w:customStyle="1" w:styleId="50pt">
    <w:name w:val="Основной текст (5) + Интервал 0 pt"/>
    <w:basedOn w:val="5"/>
    <w:rsid w:val="00812C4F"/>
    <w:rPr>
      <w:rFonts w:eastAsia="Times New Roman"/>
      <w:b/>
      <w:bCs/>
      <w:i/>
      <w:iCs/>
      <w:color w:val="000000"/>
      <w:spacing w:val="-10"/>
      <w:w w:val="100"/>
      <w:position w:val="0"/>
      <w:sz w:val="23"/>
      <w:szCs w:val="23"/>
      <w:shd w:val="clear" w:color="auto" w:fill="FFFFFF"/>
      <w:lang w:val="ru-RU" w:eastAsia="ru-RU" w:bidi="ru-RU"/>
    </w:rPr>
  </w:style>
  <w:style w:type="character" w:customStyle="1" w:styleId="48">
    <w:name w:val="Основной текст (48)_"/>
    <w:basedOn w:val="a0"/>
    <w:link w:val="480"/>
    <w:rsid w:val="00812C4F"/>
    <w:rPr>
      <w:rFonts w:eastAsia="Times New Roman"/>
      <w:spacing w:val="30"/>
      <w:shd w:val="clear" w:color="auto" w:fill="FFFFFF"/>
    </w:rPr>
  </w:style>
  <w:style w:type="paragraph" w:customStyle="1" w:styleId="480">
    <w:name w:val="Основной текст (48)"/>
    <w:basedOn w:val="a"/>
    <w:link w:val="48"/>
    <w:rsid w:val="00812C4F"/>
    <w:pPr>
      <w:widowControl w:val="0"/>
      <w:shd w:val="clear" w:color="auto" w:fill="FFFFFF"/>
      <w:spacing w:after="0" w:line="0" w:lineRule="atLeast"/>
      <w:ind w:firstLine="640"/>
      <w:jc w:val="both"/>
    </w:pPr>
    <w:rPr>
      <w:rFonts w:ascii="Times New Roman" w:eastAsia="Times New Roman" w:hAnsi="Times New Roman" w:cs="Times New Roman"/>
      <w:color w:val="000000"/>
      <w:spacing w:val="30"/>
      <w:sz w:val="28"/>
      <w:szCs w:val="28"/>
    </w:rPr>
  </w:style>
  <w:style w:type="character" w:customStyle="1" w:styleId="4813pt2pt">
    <w:name w:val="Основной текст (48) + 13 pt;Курсив;Интервал 2 pt"/>
    <w:basedOn w:val="48"/>
    <w:rsid w:val="00812C4F"/>
    <w:rPr>
      <w:rFonts w:eastAsia="Times New Roman"/>
      <w:i/>
      <w:iCs/>
      <w:color w:val="000000"/>
      <w:spacing w:val="40"/>
      <w:w w:val="100"/>
      <w:position w:val="0"/>
      <w:sz w:val="26"/>
      <w:szCs w:val="26"/>
      <w:shd w:val="clear" w:color="auto" w:fill="FFFFFF"/>
      <w:lang w:val="en-US" w:eastAsia="en-US" w:bidi="en-US"/>
    </w:rPr>
  </w:style>
  <w:style w:type="character" w:customStyle="1" w:styleId="49">
    <w:name w:val="Основной текст (49)_"/>
    <w:basedOn w:val="a0"/>
    <w:link w:val="490"/>
    <w:rsid w:val="00812C4F"/>
    <w:rPr>
      <w:rFonts w:ascii="Cambria" w:eastAsia="Cambria" w:hAnsi="Cambria" w:cs="Cambria"/>
      <w:i/>
      <w:iCs/>
      <w:sz w:val="16"/>
      <w:szCs w:val="16"/>
      <w:shd w:val="clear" w:color="auto" w:fill="FFFFFF"/>
    </w:rPr>
  </w:style>
  <w:style w:type="paragraph" w:customStyle="1" w:styleId="490">
    <w:name w:val="Основной текст (49)"/>
    <w:basedOn w:val="a"/>
    <w:link w:val="49"/>
    <w:rsid w:val="00812C4F"/>
    <w:pPr>
      <w:widowControl w:val="0"/>
      <w:shd w:val="clear" w:color="auto" w:fill="FFFFFF"/>
      <w:spacing w:after="0" w:line="0" w:lineRule="atLeast"/>
      <w:jc w:val="both"/>
    </w:pPr>
    <w:rPr>
      <w:rFonts w:ascii="Cambria" w:eastAsia="Cambria" w:hAnsi="Cambria" w:cs="Cambria"/>
      <w:i/>
      <w:iCs/>
      <w:color w:val="000000"/>
      <w:sz w:val="16"/>
      <w:szCs w:val="16"/>
    </w:rPr>
  </w:style>
  <w:style w:type="character" w:customStyle="1" w:styleId="49TimesNewRoman85pt">
    <w:name w:val="Основной текст (49) + Times New Roman;8;5 pt;Не курсив"/>
    <w:basedOn w:val="49"/>
    <w:rsid w:val="00812C4F"/>
    <w:rPr>
      <w:rFonts w:ascii="Times New Roman" w:eastAsia="Times New Roman" w:hAnsi="Times New Roman" w:cs="Times New Roman"/>
      <w:i/>
      <w:iCs/>
      <w:color w:val="000000"/>
      <w:w w:val="100"/>
      <w:position w:val="0"/>
      <w:sz w:val="17"/>
      <w:szCs w:val="17"/>
      <w:shd w:val="clear" w:color="auto" w:fill="FFFFFF"/>
      <w:lang w:val="ru-RU" w:eastAsia="ru-RU" w:bidi="ru-RU"/>
    </w:rPr>
  </w:style>
  <w:style w:type="character" w:customStyle="1" w:styleId="491">
    <w:name w:val="Основной текст (49) + Малые прописные"/>
    <w:basedOn w:val="49"/>
    <w:rsid w:val="00812C4F"/>
    <w:rPr>
      <w:rFonts w:ascii="Cambria" w:eastAsia="Cambria" w:hAnsi="Cambria" w:cs="Cambria"/>
      <w:i/>
      <w:iCs/>
      <w:smallCaps/>
      <w:color w:val="000000"/>
      <w:w w:val="100"/>
      <w:position w:val="0"/>
      <w:sz w:val="16"/>
      <w:szCs w:val="16"/>
      <w:shd w:val="clear" w:color="auto" w:fill="FFFFFF"/>
      <w:lang w:val="ru-RU" w:eastAsia="ru-RU" w:bidi="ru-RU"/>
    </w:rPr>
  </w:style>
  <w:style w:type="character" w:customStyle="1" w:styleId="213pt1pt">
    <w:name w:val="Основной текст (2) + 13 pt;Курсив;Интервал 1 pt"/>
    <w:basedOn w:val="21"/>
    <w:rsid w:val="00812C4F"/>
    <w:rPr>
      <w:rFonts w:eastAsia="Times New Roman"/>
      <w:i/>
      <w:iCs/>
      <w:color w:val="000000"/>
      <w:spacing w:val="20"/>
      <w:w w:val="100"/>
      <w:position w:val="0"/>
      <w:sz w:val="26"/>
      <w:szCs w:val="26"/>
      <w:shd w:val="clear" w:color="auto" w:fill="FFFFFF"/>
      <w:lang w:val="ru-RU" w:eastAsia="ru-RU" w:bidi="ru-RU"/>
    </w:rPr>
  </w:style>
  <w:style w:type="character" w:customStyle="1" w:styleId="55">
    <w:name w:val="Основной текст (55)_"/>
    <w:basedOn w:val="a0"/>
    <w:link w:val="550"/>
    <w:rsid w:val="00812C4F"/>
    <w:rPr>
      <w:rFonts w:eastAsia="Times New Roman"/>
      <w:i/>
      <w:iCs/>
      <w:spacing w:val="30"/>
      <w:sz w:val="32"/>
      <w:szCs w:val="32"/>
      <w:shd w:val="clear" w:color="auto" w:fill="FFFFFF"/>
      <w:lang w:val="en-US" w:bidi="en-US"/>
    </w:rPr>
  </w:style>
  <w:style w:type="paragraph" w:customStyle="1" w:styleId="550">
    <w:name w:val="Основной текст (55)"/>
    <w:basedOn w:val="a"/>
    <w:link w:val="55"/>
    <w:rsid w:val="00812C4F"/>
    <w:pPr>
      <w:widowControl w:val="0"/>
      <w:shd w:val="clear" w:color="auto" w:fill="FFFFFF"/>
      <w:spacing w:before="480" w:after="0" w:line="245" w:lineRule="exact"/>
      <w:jc w:val="both"/>
    </w:pPr>
    <w:rPr>
      <w:rFonts w:ascii="Times New Roman" w:eastAsia="Times New Roman" w:hAnsi="Times New Roman" w:cs="Times New Roman"/>
      <w:i/>
      <w:iCs/>
      <w:color w:val="000000"/>
      <w:spacing w:val="30"/>
      <w:sz w:val="32"/>
      <w:szCs w:val="32"/>
      <w:lang w:val="en-US" w:bidi="en-US"/>
    </w:rPr>
  </w:style>
  <w:style w:type="character" w:customStyle="1" w:styleId="55115pt2pt">
    <w:name w:val="Основной текст (55) + 11;5 pt;Полужирный;Интервал 2 pt"/>
    <w:basedOn w:val="55"/>
    <w:rsid w:val="00812C4F"/>
    <w:rPr>
      <w:rFonts w:eastAsia="Times New Roman"/>
      <w:b/>
      <w:bCs/>
      <w:i/>
      <w:iCs/>
      <w:color w:val="000000"/>
      <w:spacing w:val="40"/>
      <w:w w:val="100"/>
      <w:position w:val="0"/>
      <w:sz w:val="23"/>
      <w:szCs w:val="23"/>
      <w:shd w:val="clear" w:color="auto" w:fill="FFFFFF"/>
      <w:lang w:val="en-US" w:bidi="en-US"/>
    </w:rPr>
  </w:style>
  <w:style w:type="character" w:customStyle="1" w:styleId="550pt">
    <w:name w:val="Основной текст (55) + Интервал 0 pt"/>
    <w:basedOn w:val="55"/>
    <w:rsid w:val="00812C4F"/>
    <w:rPr>
      <w:rFonts w:eastAsia="Times New Roman"/>
      <w:i/>
      <w:iCs/>
      <w:color w:val="000000"/>
      <w:spacing w:val="-10"/>
      <w:w w:val="100"/>
      <w:position w:val="0"/>
      <w:sz w:val="32"/>
      <w:szCs w:val="32"/>
      <w:shd w:val="clear" w:color="auto" w:fill="FFFFFF"/>
      <w:lang w:val="en-US" w:bidi="en-US"/>
    </w:rPr>
  </w:style>
  <w:style w:type="character" w:customStyle="1" w:styleId="554pt0pt">
    <w:name w:val="Основной текст (55) + 4 pt;Не курсив;Интервал 0 pt"/>
    <w:basedOn w:val="55"/>
    <w:rsid w:val="00812C4F"/>
    <w:rPr>
      <w:rFonts w:eastAsia="Times New Roman"/>
      <w:i/>
      <w:iCs/>
      <w:color w:val="000000"/>
      <w:spacing w:val="0"/>
      <w:w w:val="100"/>
      <w:position w:val="0"/>
      <w:sz w:val="8"/>
      <w:szCs w:val="8"/>
      <w:shd w:val="clear" w:color="auto" w:fill="FFFFFF"/>
      <w:lang w:val="en-US" w:bidi="en-US"/>
    </w:rPr>
  </w:style>
  <w:style w:type="character" w:customStyle="1" w:styleId="5514pt0pt">
    <w:name w:val="Основной текст (55) + 14 pt;Не курсив;Интервал 0 pt"/>
    <w:basedOn w:val="55"/>
    <w:rsid w:val="00812C4F"/>
    <w:rPr>
      <w:rFonts w:eastAsia="Times New Roman"/>
      <w:i/>
      <w:iCs/>
      <w:color w:val="000000"/>
      <w:spacing w:val="0"/>
      <w:w w:val="100"/>
      <w:position w:val="0"/>
      <w:sz w:val="28"/>
      <w:szCs w:val="28"/>
      <w:shd w:val="clear" w:color="auto" w:fill="FFFFFF"/>
      <w:lang w:val="ru-RU" w:eastAsia="ru-RU" w:bidi="ru-RU"/>
    </w:rPr>
  </w:style>
  <w:style w:type="character" w:customStyle="1" w:styleId="216pt1pt">
    <w:name w:val="Основной текст (2) + 16 pt;Курсив;Интервал 1 pt"/>
    <w:basedOn w:val="21"/>
    <w:rsid w:val="00812C4F"/>
    <w:rPr>
      <w:rFonts w:eastAsia="Times New Roman"/>
      <w:i/>
      <w:iCs/>
      <w:color w:val="000000"/>
      <w:spacing w:val="30"/>
      <w:w w:val="100"/>
      <w:position w:val="0"/>
      <w:sz w:val="32"/>
      <w:szCs w:val="32"/>
      <w:shd w:val="clear" w:color="auto" w:fill="FFFFFF"/>
      <w:lang w:val="en-US" w:eastAsia="en-US" w:bidi="en-US"/>
    </w:rPr>
  </w:style>
  <w:style w:type="character" w:customStyle="1" w:styleId="5Verdana12pt">
    <w:name w:val="Основной текст (5) + Verdana;12 pt;Не полужирный"/>
    <w:basedOn w:val="5"/>
    <w:rsid w:val="00812C4F"/>
    <w:rPr>
      <w:rFonts w:ascii="Verdana" w:eastAsia="Verdana" w:hAnsi="Verdana" w:cs="Verdana"/>
      <w:b/>
      <w:bCs/>
      <w:i/>
      <w:iCs/>
      <w:color w:val="000000"/>
      <w:spacing w:val="0"/>
      <w:w w:val="100"/>
      <w:position w:val="0"/>
      <w:sz w:val="24"/>
      <w:szCs w:val="24"/>
      <w:shd w:val="clear" w:color="auto" w:fill="FFFFFF"/>
      <w:lang w:val="ru-RU" w:eastAsia="ru-RU" w:bidi="ru-RU"/>
    </w:rPr>
  </w:style>
  <w:style w:type="character" w:customStyle="1" w:styleId="514pt0">
    <w:name w:val="Основной текст (5) + 14 pt;Не полужирный"/>
    <w:basedOn w:val="5"/>
    <w:rsid w:val="00812C4F"/>
    <w:rPr>
      <w:rFonts w:eastAsia="Times New Roman"/>
      <w:b/>
      <w:bCs/>
      <w:i/>
      <w:iCs/>
      <w:color w:val="000000"/>
      <w:spacing w:val="0"/>
      <w:w w:val="100"/>
      <w:position w:val="0"/>
      <w:shd w:val="clear" w:color="auto" w:fill="FFFFFF"/>
      <w:lang w:val="ru-RU" w:eastAsia="ru-RU" w:bidi="ru-RU"/>
    </w:rPr>
  </w:style>
  <w:style w:type="character" w:customStyle="1" w:styleId="53pt">
    <w:name w:val="Основной текст (5) + Интервал 3 pt"/>
    <w:basedOn w:val="5"/>
    <w:rsid w:val="00812C4F"/>
    <w:rPr>
      <w:rFonts w:eastAsia="Times New Roman"/>
      <w:b/>
      <w:bCs/>
      <w:i/>
      <w:iCs/>
      <w:color w:val="000000"/>
      <w:spacing w:val="60"/>
      <w:w w:val="100"/>
      <w:position w:val="0"/>
      <w:sz w:val="23"/>
      <w:szCs w:val="23"/>
      <w:shd w:val="clear" w:color="auto" w:fill="FFFFFF"/>
      <w:lang w:val="en-US" w:eastAsia="en-US" w:bidi="en-US"/>
    </w:rPr>
  </w:style>
  <w:style w:type="character" w:customStyle="1" w:styleId="211pt">
    <w:name w:val="Основной текст (2) + 11 pt;Курсив"/>
    <w:basedOn w:val="21"/>
    <w:rsid w:val="00812C4F"/>
    <w:rPr>
      <w:rFonts w:eastAsia="Times New Roman"/>
      <w:i/>
      <w:iCs/>
      <w:color w:val="000000"/>
      <w:spacing w:val="0"/>
      <w:w w:val="100"/>
      <w:position w:val="0"/>
      <w:sz w:val="22"/>
      <w:szCs w:val="22"/>
      <w:shd w:val="clear" w:color="auto" w:fill="FFFFFF"/>
      <w:lang w:val="en-US" w:eastAsia="en-US" w:bidi="en-US"/>
    </w:rPr>
  </w:style>
  <w:style w:type="character" w:customStyle="1" w:styleId="91">
    <w:name w:val="Заголовок №9_"/>
    <w:basedOn w:val="a0"/>
    <w:link w:val="92"/>
    <w:rsid w:val="00812C4F"/>
    <w:rPr>
      <w:rFonts w:eastAsia="Times New Roman"/>
      <w:b/>
      <w:bCs/>
      <w:shd w:val="clear" w:color="auto" w:fill="FFFFFF"/>
    </w:rPr>
  </w:style>
  <w:style w:type="paragraph" w:customStyle="1" w:styleId="92">
    <w:name w:val="Заголовок №9"/>
    <w:basedOn w:val="a"/>
    <w:link w:val="91"/>
    <w:rsid w:val="00812C4F"/>
    <w:pPr>
      <w:widowControl w:val="0"/>
      <w:shd w:val="clear" w:color="auto" w:fill="FFFFFF"/>
      <w:spacing w:before="420" w:after="420" w:line="0" w:lineRule="atLeast"/>
      <w:ind w:firstLine="600"/>
      <w:jc w:val="both"/>
      <w:outlineLvl w:val="8"/>
    </w:pPr>
    <w:rPr>
      <w:rFonts w:ascii="Times New Roman" w:eastAsia="Times New Roman" w:hAnsi="Times New Roman" w:cs="Times New Roman"/>
      <w:b/>
      <w:bCs/>
      <w:color w:val="000000"/>
      <w:sz w:val="28"/>
      <w:szCs w:val="28"/>
    </w:rPr>
  </w:style>
  <w:style w:type="character" w:customStyle="1" w:styleId="2115pt1pt1">
    <w:name w:val="Основной текст (2) + 11;5 pt;Полужирный;Курсив;Интервал 1 pt1"/>
    <w:basedOn w:val="21"/>
    <w:rsid w:val="00812C4F"/>
    <w:rPr>
      <w:rFonts w:eastAsia="Times New Roman"/>
      <w:b/>
      <w:bCs/>
      <w:i/>
      <w:iCs/>
      <w:color w:val="000000"/>
      <w:spacing w:val="20"/>
      <w:w w:val="100"/>
      <w:position w:val="0"/>
      <w:sz w:val="23"/>
      <w:szCs w:val="23"/>
      <w:shd w:val="clear" w:color="auto" w:fill="FFFFFF"/>
      <w:lang w:val="en-US" w:eastAsia="en-US" w:bidi="en-US"/>
    </w:rPr>
  </w:style>
  <w:style w:type="character" w:customStyle="1" w:styleId="2Candara11pt1">
    <w:name w:val="Основной текст (2) + Candara;11 pt;Курсив1"/>
    <w:basedOn w:val="21"/>
    <w:rsid w:val="00812C4F"/>
    <w:rPr>
      <w:rFonts w:ascii="Candara" w:eastAsia="Candara" w:hAnsi="Candara" w:cs="Candara"/>
      <w:i/>
      <w:iCs/>
      <w:color w:val="000000"/>
      <w:spacing w:val="0"/>
      <w:w w:val="100"/>
      <w:position w:val="0"/>
      <w:sz w:val="22"/>
      <w:szCs w:val="22"/>
      <w:shd w:val="clear" w:color="auto" w:fill="FFFFFF"/>
      <w:lang w:val="ru-RU" w:eastAsia="ru-RU" w:bidi="ru-RU"/>
    </w:rPr>
  </w:style>
  <w:style w:type="character" w:customStyle="1" w:styleId="211">
    <w:name w:val="Основной текст (2) + 11"/>
    <w:aliases w:val="5 pt,Полужирный,Курсив,Заголовок №3 (3) + 14 pt,Не курсив,Основной текст (2) + 16 pt,Интервал 1 pt,Основной текст (5) + 14 pt,Не полужирный,Интервал 2 pt"/>
    <w:basedOn w:val="21"/>
    <w:rsid w:val="00812C4F"/>
    <w:rPr>
      <w:rFonts w:eastAsia="Times New Roman"/>
      <w:i/>
      <w:iCs/>
      <w:color w:val="000000"/>
      <w:spacing w:val="0"/>
      <w:w w:val="100"/>
      <w:position w:val="0"/>
      <w:sz w:val="22"/>
      <w:szCs w:val="22"/>
      <w:shd w:val="clear" w:color="auto" w:fill="FFFFFF"/>
      <w:lang w:val="en-US" w:eastAsia="en-US" w:bidi="en-US"/>
    </w:rPr>
  </w:style>
  <w:style w:type="character" w:customStyle="1" w:styleId="24pt1">
    <w:name w:val="Основной текст (2) + 4 pt1"/>
    <w:basedOn w:val="21"/>
    <w:rsid w:val="00812C4F"/>
    <w:rPr>
      <w:rFonts w:eastAsia="Times New Roman"/>
      <w:color w:val="000000"/>
      <w:spacing w:val="0"/>
      <w:w w:val="100"/>
      <w:position w:val="0"/>
      <w:sz w:val="8"/>
      <w:szCs w:val="8"/>
      <w:shd w:val="clear" w:color="auto" w:fill="FFFFFF"/>
      <w:lang w:val="en-US" w:eastAsia="en-US" w:bidi="en-US"/>
    </w:rPr>
  </w:style>
  <w:style w:type="paragraph" w:styleId="afe">
    <w:name w:val="No Spacing"/>
    <w:uiPriority w:val="1"/>
    <w:qFormat/>
    <w:rsid w:val="00812C4F"/>
    <w:pPr>
      <w:spacing w:after="0" w:line="240" w:lineRule="auto"/>
    </w:pPr>
    <w:rPr>
      <w:rFonts w:ascii="Calibri" w:eastAsia="Calibri" w:hAnsi="Calibri" w:cs="Arial"/>
      <w:color w:val="auto"/>
      <w:sz w:val="22"/>
      <w:szCs w:val="22"/>
    </w:rPr>
  </w:style>
  <w:style w:type="paragraph" w:customStyle="1" w:styleId="HRPUB-Author">
    <w:name w:val="HRPUB-Author"/>
    <w:qFormat/>
    <w:rsid w:val="00812C4F"/>
    <w:pPr>
      <w:widowControl w:val="0"/>
      <w:spacing w:before="340" w:after="340" w:line="240" w:lineRule="auto"/>
      <w:jc w:val="center"/>
    </w:pPr>
    <w:rPr>
      <w:rFonts w:eastAsia="Times New Roman"/>
      <w:b/>
      <w:noProof/>
      <w:color w:val="auto"/>
      <w:sz w:val="22"/>
      <w:szCs w:val="21"/>
      <w:lang w:val="en-US"/>
    </w:rPr>
  </w:style>
  <w:style w:type="character" w:styleId="aff">
    <w:name w:val="Strong"/>
    <w:uiPriority w:val="22"/>
    <w:qFormat/>
    <w:rsid w:val="00812C4F"/>
    <w:rPr>
      <w:b/>
      <w:bCs/>
    </w:rPr>
  </w:style>
  <w:style w:type="paragraph" w:styleId="aff0">
    <w:name w:val="Body Text Indent"/>
    <w:basedOn w:val="a"/>
    <w:link w:val="aff1"/>
    <w:uiPriority w:val="99"/>
    <w:rsid w:val="00812C4F"/>
    <w:pPr>
      <w:spacing w:after="120" w:line="240" w:lineRule="auto"/>
      <w:ind w:left="283"/>
    </w:pPr>
    <w:rPr>
      <w:rFonts w:ascii="Times New Roman" w:eastAsia="Times New Roman" w:hAnsi="Times New Roman" w:cs="Times New Roman"/>
      <w:sz w:val="24"/>
      <w:szCs w:val="24"/>
    </w:rPr>
  </w:style>
  <w:style w:type="character" w:customStyle="1" w:styleId="aff1">
    <w:name w:val="Основной текст с отступом Знак"/>
    <w:basedOn w:val="a0"/>
    <w:link w:val="aff0"/>
    <w:uiPriority w:val="99"/>
    <w:rsid w:val="00812C4F"/>
    <w:rPr>
      <w:rFonts w:eastAsia="Times New Roman"/>
      <w:color w:val="auto"/>
      <w:sz w:val="24"/>
      <w:szCs w:val="24"/>
    </w:rPr>
  </w:style>
  <w:style w:type="paragraph" w:customStyle="1" w:styleId="29">
    <w:name w:val="2"/>
    <w:basedOn w:val="a"/>
    <w:next w:val="af5"/>
    <w:uiPriority w:val="99"/>
    <w:unhideWhenUsed/>
    <w:rsid w:val="0081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rsid w:val="00812C4F"/>
  </w:style>
  <w:style w:type="paragraph" w:styleId="aff2">
    <w:name w:val="Subtitle"/>
    <w:basedOn w:val="a"/>
    <w:link w:val="aff3"/>
    <w:qFormat/>
    <w:rsid w:val="00812C4F"/>
    <w:pPr>
      <w:widowControl w:val="0"/>
      <w:spacing w:after="0" w:line="240" w:lineRule="auto"/>
      <w:ind w:firstLine="567"/>
      <w:jc w:val="both"/>
    </w:pPr>
    <w:rPr>
      <w:rFonts w:ascii="Times New Roman" w:eastAsia="Times New Roman" w:hAnsi="Times New Roman" w:cs="Times New Roman"/>
      <w:sz w:val="28"/>
      <w:szCs w:val="28"/>
    </w:rPr>
  </w:style>
  <w:style w:type="character" w:customStyle="1" w:styleId="aff3">
    <w:name w:val="Подзаголовок Знак"/>
    <w:basedOn w:val="a0"/>
    <w:link w:val="aff2"/>
    <w:rsid w:val="00812C4F"/>
    <w:rPr>
      <w:rFonts w:eastAsia="Times New Roman"/>
      <w:color w:val="auto"/>
    </w:rPr>
  </w:style>
  <w:style w:type="paragraph" w:styleId="aff4">
    <w:name w:val="List"/>
    <w:basedOn w:val="a"/>
    <w:rsid w:val="00812C4F"/>
    <w:pPr>
      <w:spacing w:after="0" w:line="360" w:lineRule="auto"/>
      <w:ind w:left="283" w:hanging="283"/>
      <w:jc w:val="both"/>
    </w:pPr>
    <w:rPr>
      <w:rFonts w:ascii="Times New Roman" w:eastAsia="Times New Roman" w:hAnsi="Times New Roman" w:cs="Times New Roman"/>
      <w:sz w:val="28"/>
      <w:szCs w:val="20"/>
      <w:lang w:val="uk-UA" w:eastAsia="uk-UA"/>
    </w:rPr>
  </w:style>
  <w:style w:type="paragraph" w:customStyle="1" w:styleId="16">
    <w:name w:val="1"/>
    <w:basedOn w:val="a"/>
    <w:next w:val="af5"/>
    <w:uiPriority w:val="99"/>
    <w:unhideWhenUsed/>
    <w:rsid w:val="0081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812C4F"/>
  </w:style>
  <w:style w:type="character" w:customStyle="1" w:styleId="value">
    <w:name w:val="value"/>
    <w:basedOn w:val="a0"/>
    <w:rsid w:val="00812C4F"/>
  </w:style>
  <w:style w:type="character" w:customStyle="1" w:styleId="MTConvertedEquation">
    <w:name w:val="MTConvertedEquation"/>
    <w:basedOn w:val="a0"/>
    <w:rsid w:val="00812C4F"/>
    <w:rPr>
      <w:rFonts w:ascii="Cambria Math" w:hAnsi="Cambria Math"/>
      <w:i/>
      <w:lang w:val="en-US"/>
    </w:rPr>
  </w:style>
  <w:style w:type="character" w:customStyle="1" w:styleId="hps">
    <w:name w:val="hps"/>
    <w:basedOn w:val="a0"/>
    <w:rsid w:val="00812C4F"/>
  </w:style>
  <w:style w:type="paragraph" w:customStyle="1" w:styleId="Text">
    <w:name w:val="Text"/>
    <w:basedOn w:val="a"/>
    <w:rsid w:val="00812C4F"/>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customStyle="1" w:styleId="small">
    <w:name w:val="small"/>
    <w:basedOn w:val="a"/>
    <w:rsid w:val="00812C4F"/>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17">
    <w:name w:val="Заголовок1"/>
    <w:basedOn w:val="a0"/>
    <w:rsid w:val="00812C4F"/>
  </w:style>
  <w:style w:type="paragraph" w:customStyle="1" w:styleId="pStyle">
    <w:name w:val="pStyle"/>
    <w:rsid w:val="00812C4F"/>
    <w:pPr>
      <w:spacing w:after="0" w:line="360" w:lineRule="auto"/>
      <w:ind w:firstLine="720"/>
      <w:jc w:val="both"/>
    </w:pPr>
    <w:rPr>
      <w:rFonts w:eastAsia="Times New Roman"/>
      <w:color w:val="auto"/>
      <w:lang w:eastAsia="ru-RU"/>
    </w:rPr>
  </w:style>
  <w:style w:type="paragraph" w:customStyle="1" w:styleId="2a">
    <w:name w:val="ФИО АВТОРОВ 2 ЯЗЫКА"/>
    <w:basedOn w:val="a"/>
    <w:uiPriority w:val="99"/>
    <w:rsid w:val="00812C4F"/>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s>
      <w:suppressAutoHyphens/>
      <w:autoSpaceDE w:val="0"/>
      <w:autoSpaceDN w:val="0"/>
      <w:adjustRightInd w:val="0"/>
      <w:spacing w:after="0" w:line="288" w:lineRule="auto"/>
      <w:jc w:val="both"/>
      <w:textAlignment w:val="center"/>
    </w:pPr>
    <w:rPr>
      <w:rFonts w:ascii="KZ Times New Roman" w:hAnsi="KZ Times New Roman" w:cs="KZ Times New Roman"/>
      <w:i/>
      <w:iCs/>
      <w:color w:val="000000"/>
      <w:sz w:val="20"/>
      <w:szCs w:val="20"/>
      <w:lang w:val="en-GB"/>
    </w:rPr>
  </w:style>
  <w:style w:type="paragraph" w:styleId="HTML">
    <w:name w:val="HTML Preformatted"/>
    <w:basedOn w:val="a"/>
    <w:link w:val="HTML0"/>
    <w:uiPriority w:val="99"/>
    <w:unhideWhenUsed/>
    <w:rsid w:val="00812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12C4F"/>
    <w:rPr>
      <w:rFonts w:ascii="Courier New" w:eastAsia="Times New Roman" w:hAnsi="Courier New" w:cs="Courier New"/>
      <w:color w:val="auto"/>
      <w:sz w:val="20"/>
      <w:szCs w:val="20"/>
      <w:lang w:eastAsia="ru-RU"/>
    </w:rPr>
  </w:style>
  <w:style w:type="character" w:customStyle="1" w:styleId="y2iqfc">
    <w:name w:val="y2iqfc"/>
    <w:basedOn w:val="a0"/>
    <w:rsid w:val="00812C4F"/>
  </w:style>
  <w:style w:type="paragraph" w:styleId="aff5">
    <w:name w:val="caption"/>
    <w:basedOn w:val="a"/>
    <w:next w:val="a"/>
    <w:uiPriority w:val="35"/>
    <w:unhideWhenUsed/>
    <w:qFormat/>
    <w:rsid w:val="00812C4F"/>
    <w:pPr>
      <w:spacing w:after="200" w:line="240" w:lineRule="auto"/>
    </w:pPr>
    <w:rPr>
      <w:i/>
      <w:iCs/>
      <w:color w:val="44546A" w:themeColor="text2"/>
      <w:sz w:val="18"/>
      <w:szCs w:val="18"/>
    </w:rPr>
  </w:style>
  <w:style w:type="paragraph" w:styleId="aff6">
    <w:name w:val="endnote text"/>
    <w:basedOn w:val="a"/>
    <w:link w:val="aff7"/>
    <w:uiPriority w:val="99"/>
    <w:semiHidden/>
    <w:unhideWhenUsed/>
    <w:rsid w:val="00812C4F"/>
    <w:pPr>
      <w:spacing w:after="0" w:line="240" w:lineRule="auto"/>
    </w:pPr>
    <w:rPr>
      <w:sz w:val="20"/>
      <w:szCs w:val="20"/>
    </w:rPr>
  </w:style>
  <w:style w:type="character" w:customStyle="1" w:styleId="aff7">
    <w:name w:val="Текст концевой сноски Знак"/>
    <w:basedOn w:val="a0"/>
    <w:link w:val="aff6"/>
    <w:uiPriority w:val="99"/>
    <w:semiHidden/>
    <w:rsid w:val="00812C4F"/>
    <w:rPr>
      <w:rFonts w:asciiTheme="minorHAnsi" w:hAnsiTheme="minorHAnsi" w:cstheme="minorBidi"/>
      <w:color w:val="auto"/>
      <w:sz w:val="20"/>
      <w:szCs w:val="20"/>
    </w:rPr>
  </w:style>
  <w:style w:type="character" w:styleId="aff8">
    <w:name w:val="endnote reference"/>
    <w:basedOn w:val="a0"/>
    <w:uiPriority w:val="99"/>
    <w:semiHidden/>
    <w:unhideWhenUsed/>
    <w:rsid w:val="00812C4F"/>
    <w:rPr>
      <w:vertAlign w:val="superscript"/>
    </w:rPr>
  </w:style>
  <w:style w:type="character" w:customStyle="1" w:styleId="mord">
    <w:name w:val="mord"/>
    <w:basedOn w:val="a0"/>
    <w:rsid w:val="00812C4F"/>
  </w:style>
  <w:style w:type="character" w:customStyle="1" w:styleId="vlist-s">
    <w:name w:val="vlist-s"/>
    <w:basedOn w:val="a0"/>
    <w:rsid w:val="00812C4F"/>
  </w:style>
  <w:style w:type="character" w:customStyle="1" w:styleId="mpunct">
    <w:name w:val="mpunct"/>
    <w:basedOn w:val="a0"/>
    <w:rsid w:val="00812C4F"/>
  </w:style>
  <w:style w:type="character" w:customStyle="1" w:styleId="minner">
    <w:name w:val="minner"/>
    <w:basedOn w:val="a0"/>
    <w:rsid w:val="00812C4F"/>
  </w:style>
  <w:style w:type="character" w:customStyle="1" w:styleId="katex-mathml">
    <w:name w:val="katex-mathml"/>
    <w:basedOn w:val="a0"/>
    <w:rsid w:val="00812C4F"/>
  </w:style>
  <w:style w:type="character" w:customStyle="1" w:styleId="mrel">
    <w:name w:val="mrel"/>
    <w:basedOn w:val="a0"/>
    <w:rsid w:val="00812C4F"/>
  </w:style>
  <w:style w:type="character" w:styleId="aff9">
    <w:name w:val="Intense Emphasis"/>
    <w:basedOn w:val="a0"/>
    <w:uiPriority w:val="21"/>
    <w:qFormat/>
    <w:rsid w:val="00812C4F"/>
    <w:rPr>
      <w:i/>
      <w:iCs/>
      <w:color w:val="5B9BD5" w:themeColor="accent1"/>
    </w:rPr>
  </w:style>
  <w:style w:type="character" w:customStyle="1" w:styleId="s2">
    <w:name w:val="s2"/>
    <w:basedOn w:val="a0"/>
    <w:rsid w:val="00812C4F"/>
  </w:style>
  <w:style w:type="character" w:customStyle="1" w:styleId="s0">
    <w:name w:val="s0"/>
    <w:basedOn w:val="a0"/>
    <w:rsid w:val="00812C4F"/>
  </w:style>
  <w:style w:type="character" w:customStyle="1" w:styleId="note">
    <w:name w:val="note"/>
    <w:basedOn w:val="a0"/>
    <w:rsid w:val="00812C4F"/>
  </w:style>
  <w:style w:type="character" w:customStyle="1" w:styleId="biblio-record-text">
    <w:name w:val="biblio-record-text"/>
    <w:basedOn w:val="a0"/>
    <w:rsid w:val="00812C4F"/>
  </w:style>
  <w:style w:type="character" w:customStyle="1" w:styleId="mopen">
    <w:name w:val="mopen"/>
    <w:basedOn w:val="a0"/>
    <w:rsid w:val="007E66D0"/>
  </w:style>
  <w:style w:type="character" w:customStyle="1" w:styleId="mclose">
    <w:name w:val="mclose"/>
    <w:basedOn w:val="a0"/>
    <w:rsid w:val="007E66D0"/>
  </w:style>
  <w:style w:type="character" w:customStyle="1" w:styleId="mbin">
    <w:name w:val="mbin"/>
    <w:basedOn w:val="a0"/>
    <w:rsid w:val="007E66D0"/>
  </w:style>
  <w:style w:type="character" w:customStyle="1" w:styleId="math-inline">
    <w:name w:val="math-inline"/>
    <w:basedOn w:val="a0"/>
    <w:rsid w:val="007E66D0"/>
  </w:style>
  <w:style w:type="paragraph" w:styleId="affa">
    <w:name w:val="Body Text"/>
    <w:basedOn w:val="a"/>
    <w:link w:val="affb"/>
    <w:uiPriority w:val="99"/>
    <w:semiHidden/>
    <w:unhideWhenUsed/>
    <w:rsid w:val="003B23B4"/>
    <w:pPr>
      <w:spacing w:after="120"/>
    </w:pPr>
  </w:style>
  <w:style w:type="character" w:customStyle="1" w:styleId="affb">
    <w:name w:val="Основной текст Знак"/>
    <w:basedOn w:val="a0"/>
    <w:link w:val="affa"/>
    <w:uiPriority w:val="99"/>
    <w:semiHidden/>
    <w:rsid w:val="003B23B4"/>
    <w:rPr>
      <w:rFonts w:asciiTheme="minorHAnsi" w:hAnsiTheme="minorHAnsi" w:cstheme="minorBidi"/>
      <w:color w:val="auto"/>
      <w:sz w:val="22"/>
      <w:szCs w:val="22"/>
    </w:rPr>
  </w:style>
  <w:style w:type="character" w:customStyle="1" w:styleId="docdata">
    <w:name w:val="docdata"/>
    <w:aliases w:val="docy,v5,1112,bqiaagaaeyqcaaagiaiaaaosawaabaadaaaaaaaaaaaaaaaaaaaaaaaaaaaaaaaaaaaaaaaaaaaaaaaaaaaaaaaaaaaaaaaaaaaaaaaaaaaaaaaaaaaaaaaaaaaaaaaaaaaaaaaaaaaaaaaaaaaaaaaaaaaaaaaaaaaaaaaaaaaaaaaaaaaaaaaaaaaaaaaaaaaaaaaaaaaaaaaaaaaaaaaaaaaaaaaaaaaaaaaa"/>
    <w:basedOn w:val="a0"/>
    <w:rsid w:val="00ED07C3"/>
  </w:style>
  <w:style w:type="character" w:styleId="affc">
    <w:name w:val="FollowedHyperlink"/>
    <w:basedOn w:val="a0"/>
    <w:uiPriority w:val="99"/>
    <w:semiHidden/>
    <w:unhideWhenUsed/>
    <w:rsid w:val="00A11006"/>
    <w:rPr>
      <w:color w:val="954F72" w:themeColor="followedHyperlink"/>
      <w:u w:val="single"/>
    </w:rPr>
  </w:style>
  <w:style w:type="character" w:customStyle="1" w:styleId="spanstrong">
    <w:name w:val="span_strong"/>
    <w:basedOn w:val="a0"/>
    <w:rsid w:val="00B363E9"/>
  </w:style>
  <w:style w:type="character" w:customStyle="1" w:styleId="highlight">
    <w:name w:val="highlight"/>
    <w:basedOn w:val="a0"/>
    <w:rsid w:val="00B40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06752">
      <w:bodyDiv w:val="1"/>
      <w:marLeft w:val="0"/>
      <w:marRight w:val="0"/>
      <w:marTop w:val="0"/>
      <w:marBottom w:val="0"/>
      <w:divBdr>
        <w:top w:val="none" w:sz="0" w:space="0" w:color="auto"/>
        <w:left w:val="none" w:sz="0" w:space="0" w:color="auto"/>
        <w:bottom w:val="none" w:sz="0" w:space="0" w:color="auto"/>
        <w:right w:val="none" w:sz="0" w:space="0" w:color="auto"/>
      </w:divBdr>
    </w:div>
    <w:div w:id="405037753">
      <w:bodyDiv w:val="1"/>
      <w:marLeft w:val="0"/>
      <w:marRight w:val="0"/>
      <w:marTop w:val="0"/>
      <w:marBottom w:val="0"/>
      <w:divBdr>
        <w:top w:val="none" w:sz="0" w:space="0" w:color="auto"/>
        <w:left w:val="none" w:sz="0" w:space="0" w:color="auto"/>
        <w:bottom w:val="none" w:sz="0" w:space="0" w:color="auto"/>
        <w:right w:val="none" w:sz="0" w:space="0" w:color="auto"/>
      </w:divBdr>
    </w:div>
    <w:div w:id="471677964">
      <w:bodyDiv w:val="1"/>
      <w:marLeft w:val="0"/>
      <w:marRight w:val="0"/>
      <w:marTop w:val="0"/>
      <w:marBottom w:val="0"/>
      <w:divBdr>
        <w:top w:val="none" w:sz="0" w:space="0" w:color="auto"/>
        <w:left w:val="none" w:sz="0" w:space="0" w:color="auto"/>
        <w:bottom w:val="none" w:sz="0" w:space="0" w:color="auto"/>
        <w:right w:val="none" w:sz="0" w:space="0" w:color="auto"/>
      </w:divBdr>
    </w:div>
    <w:div w:id="866526912">
      <w:bodyDiv w:val="1"/>
      <w:marLeft w:val="0"/>
      <w:marRight w:val="0"/>
      <w:marTop w:val="0"/>
      <w:marBottom w:val="0"/>
      <w:divBdr>
        <w:top w:val="none" w:sz="0" w:space="0" w:color="auto"/>
        <w:left w:val="none" w:sz="0" w:space="0" w:color="auto"/>
        <w:bottom w:val="none" w:sz="0" w:space="0" w:color="auto"/>
        <w:right w:val="none" w:sz="0" w:space="0" w:color="auto"/>
      </w:divBdr>
    </w:div>
    <w:div w:id="918907613">
      <w:bodyDiv w:val="1"/>
      <w:marLeft w:val="0"/>
      <w:marRight w:val="0"/>
      <w:marTop w:val="0"/>
      <w:marBottom w:val="0"/>
      <w:divBdr>
        <w:top w:val="none" w:sz="0" w:space="0" w:color="auto"/>
        <w:left w:val="none" w:sz="0" w:space="0" w:color="auto"/>
        <w:bottom w:val="none" w:sz="0" w:space="0" w:color="auto"/>
        <w:right w:val="none" w:sz="0" w:space="0" w:color="auto"/>
      </w:divBdr>
    </w:div>
    <w:div w:id="1330209810">
      <w:bodyDiv w:val="1"/>
      <w:marLeft w:val="0"/>
      <w:marRight w:val="0"/>
      <w:marTop w:val="0"/>
      <w:marBottom w:val="0"/>
      <w:divBdr>
        <w:top w:val="none" w:sz="0" w:space="0" w:color="auto"/>
        <w:left w:val="none" w:sz="0" w:space="0" w:color="auto"/>
        <w:bottom w:val="none" w:sz="0" w:space="0" w:color="auto"/>
        <w:right w:val="none" w:sz="0" w:space="0" w:color="auto"/>
      </w:divBdr>
    </w:div>
    <w:div w:id="1340964240">
      <w:bodyDiv w:val="1"/>
      <w:marLeft w:val="0"/>
      <w:marRight w:val="0"/>
      <w:marTop w:val="0"/>
      <w:marBottom w:val="0"/>
      <w:divBdr>
        <w:top w:val="none" w:sz="0" w:space="0" w:color="auto"/>
        <w:left w:val="none" w:sz="0" w:space="0" w:color="auto"/>
        <w:bottom w:val="none" w:sz="0" w:space="0" w:color="auto"/>
        <w:right w:val="none" w:sz="0" w:space="0" w:color="auto"/>
      </w:divBdr>
    </w:div>
    <w:div w:id="1445804474">
      <w:bodyDiv w:val="1"/>
      <w:marLeft w:val="0"/>
      <w:marRight w:val="0"/>
      <w:marTop w:val="0"/>
      <w:marBottom w:val="0"/>
      <w:divBdr>
        <w:top w:val="none" w:sz="0" w:space="0" w:color="auto"/>
        <w:left w:val="none" w:sz="0" w:space="0" w:color="auto"/>
        <w:bottom w:val="none" w:sz="0" w:space="0" w:color="auto"/>
        <w:right w:val="none" w:sz="0" w:space="0" w:color="auto"/>
      </w:divBdr>
    </w:div>
    <w:div w:id="1519927598">
      <w:bodyDiv w:val="1"/>
      <w:marLeft w:val="0"/>
      <w:marRight w:val="0"/>
      <w:marTop w:val="0"/>
      <w:marBottom w:val="0"/>
      <w:divBdr>
        <w:top w:val="none" w:sz="0" w:space="0" w:color="auto"/>
        <w:left w:val="none" w:sz="0" w:space="0" w:color="auto"/>
        <w:bottom w:val="none" w:sz="0" w:space="0" w:color="auto"/>
        <w:right w:val="none" w:sz="0" w:space="0" w:color="auto"/>
      </w:divBdr>
    </w:div>
    <w:div w:id="1600409520">
      <w:bodyDiv w:val="1"/>
      <w:marLeft w:val="0"/>
      <w:marRight w:val="0"/>
      <w:marTop w:val="0"/>
      <w:marBottom w:val="0"/>
      <w:divBdr>
        <w:top w:val="none" w:sz="0" w:space="0" w:color="auto"/>
        <w:left w:val="none" w:sz="0" w:space="0" w:color="auto"/>
        <w:bottom w:val="none" w:sz="0" w:space="0" w:color="auto"/>
        <w:right w:val="none" w:sz="0" w:space="0" w:color="auto"/>
      </w:divBdr>
    </w:div>
    <w:div w:id="175913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117" Type="http://schemas.openxmlformats.org/officeDocument/2006/relationships/image" Target="media/image52.png"/><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yperlink" Target="https://adilet.zan.kz/rus/docs/Z2400000121" TargetMode="External"/><Relationship Id="rId68" Type="http://schemas.openxmlformats.org/officeDocument/2006/relationships/hyperlink" Target="https://adilet.zan.kz/rus/docs/V1500011066" TargetMode="External"/><Relationship Id="rId84" Type="http://schemas.openxmlformats.org/officeDocument/2006/relationships/hyperlink" Target="https://doi.org/10.1016/j.ijforecast.2020.11.002" TargetMode="External"/><Relationship Id="rId89" Type="http://schemas.openxmlformats.org/officeDocument/2006/relationships/hyperlink" Target="https://doi.org/10.30686/1609-9192-2022-1-82-88" TargetMode="External"/><Relationship Id="rId112" Type="http://schemas.openxmlformats.org/officeDocument/2006/relationships/hyperlink" Target="https://doi.org/10.1016/j.mcm.2012.09.015" TargetMode="External"/><Relationship Id="rId16" Type="http://schemas.openxmlformats.org/officeDocument/2006/relationships/image" Target="media/image4.png"/><Relationship Id="rId107" Type="http://schemas.openxmlformats.org/officeDocument/2006/relationships/hyperlink" Target="https://electricalschool.info/main/elsnabg/1866-kategorii-jelektrosnabzhenija.html" TargetMode="External"/><Relationship Id="rId11" Type="http://schemas.openxmlformats.org/officeDocument/2006/relationships/hyperlink" Target="https://doi.org/10.15587/1729-4061.2024.313932"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jpeg"/><Relationship Id="rId74" Type="http://schemas.openxmlformats.org/officeDocument/2006/relationships/hyperlink" Target="https://doi.org/10.1051/e3sconf/202021601166" TargetMode="External"/><Relationship Id="rId79" Type="http://schemas.openxmlformats.org/officeDocument/2006/relationships/hyperlink" Target="https://doi.org/10.3390/w16081077" TargetMode="External"/><Relationship Id="rId102" Type="http://schemas.openxmlformats.org/officeDocument/2006/relationships/hyperlink" Target="http://www.ekonomika-st.ru/drugie/metodi/metodi.html" TargetMode="External"/><Relationship Id="rId123" Type="http://schemas.openxmlformats.org/officeDocument/2006/relationships/image" Target="media/image58.jpeg"/><Relationship Id="rId128"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hyperlink" Target="https://openforecast.org/ru/etextbook/about" TargetMode="External"/><Relationship Id="rId95" Type="http://schemas.openxmlformats.org/officeDocument/2006/relationships/hyperlink" Target="https://doi.org/10.32523/2616-7263-2023-143-2-260-268" TargetMode="External"/><Relationship Id="rId19" Type="http://schemas.openxmlformats.org/officeDocument/2006/relationships/image" Target="media/image7.png"/><Relationship Id="rId14" Type="http://schemas.openxmlformats.org/officeDocument/2006/relationships/hyperlink" Target="https://online.zakon.kz/Document/?doc_id=34093952" TargetMode="External"/><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jpeg"/><Relationship Id="rId64" Type="http://schemas.openxmlformats.org/officeDocument/2006/relationships/hyperlink" Target="https://adilet.zan.kz/rus/docs/Z040000588" TargetMode="External"/><Relationship Id="rId69" Type="http://schemas.openxmlformats.org/officeDocument/2006/relationships/hyperlink" Target="https://qarmet.kz/ru" TargetMode="External"/><Relationship Id="rId77" Type="http://schemas.openxmlformats.org/officeDocument/2006/relationships/hyperlink" Target="https://doi.org/10.1016/j.energy.2024.132556" TargetMode="External"/><Relationship Id="rId100" Type="http://schemas.openxmlformats.org/officeDocument/2006/relationships/hyperlink" Target="https://practicum.yandex.ru/blog/neyroset-lstm-dlya-mashinnogo-obucheniya/" TargetMode="External"/><Relationship Id="rId105" Type="http://schemas.openxmlformats.org/officeDocument/2006/relationships/hyperlink" Target="https://www.chitai-gorod.ru/author/shaytor-nikolay-9030693" TargetMode="External"/><Relationship Id="rId113" Type="http://schemas.openxmlformats.org/officeDocument/2006/relationships/image" Target="media/image48.png"/><Relationship Id="rId118" Type="http://schemas.openxmlformats.org/officeDocument/2006/relationships/image" Target="media/image53.png"/><Relationship Id="rId126" Type="http://schemas.openxmlformats.org/officeDocument/2006/relationships/image" Target="media/image61.jpe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hyperlink" Target="https://adilet.zan.kz/rus/docs/V2200031136" TargetMode="External"/><Relationship Id="rId80" Type="http://schemas.openxmlformats.org/officeDocument/2006/relationships/hyperlink" Target="https://doi.org/10.1051/bioconf/20248405008" TargetMode="External"/><Relationship Id="rId85" Type="http://schemas.openxmlformats.org/officeDocument/2006/relationships/hyperlink" Target="https://doi.org/10.1016/j.eswa.2025.129079" TargetMode="External"/><Relationship Id="rId93" Type="http://schemas.openxmlformats.org/officeDocument/2006/relationships/hyperlink" Target="https://docs.exponenta.ru/econ/arima-model.html" TargetMode="External"/><Relationship Id="rId98" Type="http://schemas.openxmlformats.org/officeDocument/2006/relationships/hyperlink" Target="https://habr.com/ru/companies/wunderfund/articles/331310" TargetMode="External"/><Relationship Id="rId121"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hyperlink" Target="https://doi.org/10.15587/1729-4061.2025.345073"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jpeg"/><Relationship Id="rId67" Type="http://schemas.openxmlformats.org/officeDocument/2006/relationships/hyperlink" Target="https://adilet.zan.kz/rus/docs/V1400010899" TargetMode="External"/><Relationship Id="rId103" Type="http://schemas.openxmlformats.org/officeDocument/2006/relationships/hyperlink" Target="https://www.chitai-gorod.ru/author/shaytor-nikolay-9030693" TargetMode="External"/><Relationship Id="rId108" Type="http://schemas.openxmlformats.org/officeDocument/2006/relationships/hyperlink" Target="https://doi.org/10.52254/1857-0070.2022.3-55" TargetMode="External"/><Relationship Id="rId116" Type="http://schemas.openxmlformats.org/officeDocument/2006/relationships/image" Target="media/image51.png"/><Relationship Id="rId124" Type="http://schemas.openxmlformats.org/officeDocument/2006/relationships/image" Target="media/image59.jpeg"/><Relationship Id="rId129"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hyperlink" Target="https://adilet.zan.kz/rus/docs/P1400000724" TargetMode="External"/><Relationship Id="rId70" Type="http://schemas.openxmlformats.org/officeDocument/2006/relationships/hyperlink" Target="https://electricalschool.info/main/elsnabg/680-grafiki-jelektricheskikh-nagruzok.html" TargetMode="External"/><Relationship Id="rId75" Type="http://schemas.openxmlformats.org/officeDocument/2006/relationships/hyperlink" Target="https://doi.org/10.1051/e3sconf/202017401006" TargetMode="External"/><Relationship Id="rId83" Type="http://schemas.openxmlformats.org/officeDocument/2006/relationships/hyperlink" Target="https://adilet.zan.kz/rus/docs/V2200031136" TargetMode="External"/><Relationship Id="rId88" Type="http://schemas.openxmlformats.org/officeDocument/2006/relationships/hyperlink" Target="https://doi.org/10.1016/j.energy.2025.137762" TargetMode="External"/><Relationship Id="rId91" Type="http://schemas.openxmlformats.org/officeDocument/2006/relationships/hyperlink" Target="https://support.minitab.com/en-us/minitab/help-and-how-to/statistical-modeling/time-series/how-to/augmented-dickey-fuller-test/methods-and-formulas/methods-and-formulas/?utm_source=chatgpt.com" TargetMode="External"/><Relationship Id="rId96" Type="http://schemas.openxmlformats.org/officeDocument/2006/relationships/hyperlink" Target="https://help.fsight.ru/ru/mergedProjects/lib/02_time_series_analysis/uimodelling_expsmooth.htm" TargetMode="External"/><Relationship Id="rId111" Type="http://schemas.openxmlformats.org/officeDocument/2006/relationships/hyperlink" Target="https://adilet.zan.kz/rus/docs/V140001025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jpeg"/><Relationship Id="rId106" Type="http://schemas.openxmlformats.org/officeDocument/2006/relationships/hyperlink" Target="https://www.chitai-gorod.ru/publisher/infra-inzheneriya-130287" TargetMode="External"/><Relationship Id="rId114" Type="http://schemas.openxmlformats.org/officeDocument/2006/relationships/image" Target="media/image49.png"/><Relationship Id="rId119" Type="http://schemas.openxmlformats.org/officeDocument/2006/relationships/image" Target="media/image54.png"/><Relationship Id="rId127" Type="http://schemas.openxmlformats.org/officeDocument/2006/relationships/image" Target="media/image62.jpeg"/><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jpeg"/><Relationship Id="rId65" Type="http://schemas.openxmlformats.org/officeDocument/2006/relationships/hyperlink" Target="https://adilet.zan.kz/rus/docs/V1500010403" TargetMode="External"/><Relationship Id="rId73" Type="http://schemas.openxmlformats.org/officeDocument/2006/relationships/hyperlink" Target="https://doi.org/10.1051/e3sconf/202449701005" TargetMode="External"/><Relationship Id="rId78" Type="http://schemas.openxmlformats.org/officeDocument/2006/relationships/hyperlink" Target="https://doi.org/10.3390/math12172632" TargetMode="External"/><Relationship Id="rId81" Type="http://schemas.openxmlformats.org/officeDocument/2006/relationships/hyperlink" Target="https://doi.org/10.17159/2411-9717/1788/2023" TargetMode="External"/><Relationship Id="rId86" Type="http://schemas.openxmlformats.org/officeDocument/2006/relationships/hyperlink" Target="https://doi.org/10.1016/j.ijepes.2014.12.036" TargetMode="External"/><Relationship Id="rId94" Type="http://schemas.openxmlformats.org/officeDocument/2006/relationships/hyperlink" Target="https://intuit.ru/studies/courses/3659/901/lecture/32721" TargetMode="External"/><Relationship Id="rId99" Type="http://schemas.openxmlformats.org/officeDocument/2006/relationships/hyperlink" Target="https://intuit.ru/studies/courses/3659/901/lecture/32721" TargetMode="External"/><Relationship Id="rId101" Type="http://schemas.openxmlformats.org/officeDocument/2006/relationships/hyperlink" Target="https://ya.zerocoder.ru/pgt-nejronnye-seti-na-python-obrabotka-vremennyh-ryadov/" TargetMode="External"/><Relationship Id="rId122" Type="http://schemas.openxmlformats.org/officeDocument/2006/relationships/image" Target="media/image57.png"/><Relationship Id="rId13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online.zakon.kz/Document/?doc_id=1013880" TargetMode="External"/><Relationship Id="rId18" Type="http://schemas.openxmlformats.org/officeDocument/2006/relationships/image" Target="media/image6.png"/><Relationship Id="rId39" Type="http://schemas.openxmlformats.org/officeDocument/2006/relationships/image" Target="media/image26.png"/><Relationship Id="rId109" Type="http://schemas.openxmlformats.org/officeDocument/2006/relationships/hyperlink" Target="http://dx.doi.org/10.34831/EP.2021.25.92.002" TargetMode="External"/><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yperlink" Target="https://doi.org/10.1111/itor.13414" TargetMode="External"/><Relationship Id="rId97" Type="http://schemas.openxmlformats.org/officeDocument/2006/relationships/hyperlink" Target="https://doi.org/10.3390/inventions8010028" TargetMode="External"/><Relationship Id="rId104" Type="http://schemas.openxmlformats.org/officeDocument/2006/relationships/hyperlink" Target="https://www.chitai-gorod.ru/author/gorpinchenko-aleksandr-9101608" TargetMode="External"/><Relationship Id="rId120" Type="http://schemas.openxmlformats.org/officeDocument/2006/relationships/image" Target="media/image55.png"/><Relationship Id="rId125" Type="http://schemas.openxmlformats.org/officeDocument/2006/relationships/image" Target="media/image60.jpeg"/><Relationship Id="rId7" Type="http://schemas.openxmlformats.org/officeDocument/2006/relationships/footnotes" Target="footnotes.xml"/><Relationship Id="rId71" Type="http://schemas.openxmlformats.org/officeDocument/2006/relationships/hyperlink" Target="https://monographies.ru/ru/book/section?id=16623" TargetMode="External"/><Relationship Id="rId92" Type="http://schemas.openxmlformats.org/officeDocument/2006/relationships/hyperlink" Target="https://www.datuapstrade.lv/rus/spss"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https://adilet.zan.kz/rus/docs/V1500010533" TargetMode="External"/><Relationship Id="rId87" Type="http://schemas.openxmlformats.org/officeDocument/2006/relationships/hyperlink" Target="https://doi.org/10.15587/1729-4061.2024.313932" TargetMode="External"/><Relationship Id="rId110" Type="http://schemas.openxmlformats.org/officeDocument/2006/relationships/hyperlink" Target="https://adilet.zan.kz/rus/docs/V1400010255" TargetMode="External"/><Relationship Id="rId115" Type="http://schemas.openxmlformats.org/officeDocument/2006/relationships/image" Target="media/image50.png"/><Relationship Id="rId61" Type="http://schemas.openxmlformats.org/officeDocument/2006/relationships/hyperlink" Target="https://www.kegoc.kz/ru/electric-power/elektroenergetika-kazakhstana" TargetMode="External"/><Relationship Id="rId82" Type="http://schemas.openxmlformats.org/officeDocument/2006/relationships/hyperlink" Target="https://www.scopus.com/inward/record.uri?eid=2-s2.0-85139742921&amp;doi=10.21177%2f1998-4502-2022-14-2-286-294&amp;partnerID=40&amp;md5=785bd3db4bd0693626e2e2b01ac3fe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B4AEA-367C-4CF8-AEE2-CE12EDCDD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141</Pages>
  <Words>37246</Words>
  <Characters>212308</Characters>
  <Application>Microsoft Office Word</Application>
  <DocSecurity>0</DocSecurity>
  <Lines>1769</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APP</cp:lastModifiedBy>
  <cp:revision>43</cp:revision>
  <cp:lastPrinted>2026-01-14T06:54:00Z</cp:lastPrinted>
  <dcterms:created xsi:type="dcterms:W3CDTF">2026-02-11T17:11:00Z</dcterms:created>
  <dcterms:modified xsi:type="dcterms:W3CDTF">2026-03-04T09:06:00Z</dcterms:modified>
</cp:coreProperties>
</file>