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DF0090" w14:textId="0A3E27E7" w:rsidR="00594238" w:rsidRPr="00D27092" w:rsidRDefault="00906608" w:rsidP="007C3994">
      <w:pPr>
        <w:spacing w:after="0" w:line="240" w:lineRule="auto"/>
        <w:contextualSpacing/>
        <w:jc w:val="center"/>
        <w:rPr>
          <w:rFonts w:ascii="Times New Roman" w:hAnsi="Times New Roman"/>
          <w:spacing w:val="-6"/>
          <w:sz w:val="28"/>
          <w:szCs w:val="28"/>
          <w:lang w:val="kk-KZ"/>
        </w:rPr>
      </w:pPr>
      <w:r w:rsidRPr="00D27092">
        <w:rPr>
          <w:rFonts w:ascii="Times New Roman" w:hAnsi="Times New Roman"/>
          <w:spacing w:val="-6"/>
          <w:sz w:val="28"/>
          <w:szCs w:val="28"/>
          <w:lang w:val="kk-KZ"/>
        </w:rPr>
        <w:t>Қ.И. Сәтбаев атындағы Қазақ ұлттық техникалық зерттеу университеті</w:t>
      </w:r>
    </w:p>
    <w:p w14:paraId="5825950A" w14:textId="77777777" w:rsidR="00594238" w:rsidRPr="00D27092" w:rsidRDefault="00594238" w:rsidP="00473043">
      <w:pPr>
        <w:spacing w:after="0" w:line="240" w:lineRule="auto"/>
        <w:contextualSpacing/>
        <w:jc w:val="center"/>
        <w:rPr>
          <w:rFonts w:ascii="Times New Roman" w:hAnsi="Times New Roman"/>
          <w:sz w:val="28"/>
          <w:szCs w:val="28"/>
          <w:lang w:val="kk-KZ"/>
        </w:rPr>
      </w:pPr>
    </w:p>
    <w:p w14:paraId="34D37CDF" w14:textId="77777777" w:rsidR="00594238" w:rsidRPr="00D27092" w:rsidRDefault="00594238" w:rsidP="00473043">
      <w:pPr>
        <w:spacing w:after="0" w:line="240" w:lineRule="auto"/>
        <w:contextualSpacing/>
        <w:jc w:val="center"/>
        <w:rPr>
          <w:rFonts w:ascii="Times New Roman" w:hAnsi="Times New Roman"/>
          <w:sz w:val="28"/>
          <w:szCs w:val="28"/>
          <w:lang w:val="kk-KZ"/>
        </w:rPr>
      </w:pPr>
    </w:p>
    <w:p w14:paraId="306A417E" w14:textId="77777777" w:rsidR="00594238" w:rsidRPr="00D27092" w:rsidRDefault="00594238" w:rsidP="00473043">
      <w:pPr>
        <w:spacing w:after="0" w:line="240" w:lineRule="auto"/>
        <w:contextualSpacing/>
        <w:jc w:val="center"/>
        <w:rPr>
          <w:rFonts w:ascii="Times New Roman" w:hAnsi="Times New Roman"/>
          <w:sz w:val="28"/>
          <w:szCs w:val="28"/>
          <w:lang w:val="kk-KZ"/>
        </w:rPr>
      </w:pPr>
    </w:p>
    <w:p w14:paraId="775F4760" w14:textId="77777777" w:rsidR="00594238" w:rsidRPr="00D27092" w:rsidRDefault="00594238" w:rsidP="00473043">
      <w:pPr>
        <w:spacing w:after="0" w:line="240" w:lineRule="auto"/>
        <w:contextualSpacing/>
        <w:jc w:val="both"/>
        <w:rPr>
          <w:rFonts w:ascii="Times New Roman" w:hAnsi="Times New Roman"/>
          <w:sz w:val="28"/>
          <w:szCs w:val="28"/>
          <w:lang w:val="kk-KZ"/>
        </w:rPr>
      </w:pPr>
    </w:p>
    <w:p w14:paraId="1D422E74" w14:textId="55FEFCE5" w:rsidR="00594238" w:rsidRPr="00D27092" w:rsidRDefault="00433F09" w:rsidP="00473043">
      <w:pPr>
        <w:spacing w:after="0" w:line="240" w:lineRule="auto"/>
        <w:contextualSpacing/>
        <w:jc w:val="both"/>
        <w:rPr>
          <w:rFonts w:ascii="Times New Roman" w:eastAsia="BatangChe" w:hAnsi="Times New Roman"/>
          <w:b/>
          <w:sz w:val="28"/>
          <w:szCs w:val="28"/>
          <w:lang w:val="kk-KZ"/>
        </w:rPr>
      </w:pPr>
      <w:r w:rsidRPr="00C96D2B">
        <w:rPr>
          <w:rFonts w:ascii="Times New Roman" w:hAnsi="Times New Roman"/>
          <w:sz w:val="28"/>
          <w:szCs w:val="28"/>
          <w:lang w:val="kk-KZ"/>
        </w:rPr>
        <w:t>ӘОЖ 656.25:004.896(043)</w:t>
      </w:r>
      <w:r w:rsidR="002006EC">
        <w:rPr>
          <w:rFonts w:ascii="Times New Roman" w:hAnsi="Times New Roman"/>
          <w:sz w:val="28"/>
          <w:szCs w:val="28"/>
          <w:lang w:val="kk-KZ"/>
        </w:rPr>
        <w:tab/>
      </w:r>
      <w:r w:rsidR="002006EC">
        <w:rPr>
          <w:rFonts w:ascii="Times New Roman" w:hAnsi="Times New Roman"/>
          <w:sz w:val="28"/>
          <w:szCs w:val="28"/>
          <w:lang w:val="kk-KZ"/>
        </w:rPr>
        <w:tab/>
      </w:r>
      <w:r w:rsidR="00594238" w:rsidRPr="00D27092">
        <w:rPr>
          <w:rFonts w:ascii="Times New Roman" w:hAnsi="Times New Roman"/>
          <w:sz w:val="28"/>
          <w:szCs w:val="28"/>
          <w:lang w:val="kk-KZ"/>
        </w:rPr>
        <w:tab/>
      </w:r>
      <w:r w:rsidR="00594238" w:rsidRPr="00D27092">
        <w:rPr>
          <w:rFonts w:ascii="Times New Roman" w:hAnsi="Times New Roman"/>
          <w:sz w:val="28"/>
          <w:szCs w:val="28"/>
          <w:lang w:val="kk-KZ"/>
        </w:rPr>
        <w:tab/>
      </w:r>
      <w:r w:rsidR="00594238" w:rsidRPr="00D27092">
        <w:rPr>
          <w:rFonts w:ascii="Times New Roman" w:hAnsi="Times New Roman"/>
          <w:sz w:val="28"/>
          <w:szCs w:val="28"/>
          <w:lang w:val="kk-KZ"/>
        </w:rPr>
        <w:tab/>
      </w:r>
      <w:r w:rsidR="00594238" w:rsidRPr="00D27092">
        <w:rPr>
          <w:rFonts w:ascii="Times New Roman" w:hAnsi="Times New Roman"/>
          <w:sz w:val="28"/>
          <w:szCs w:val="28"/>
          <w:lang w:val="kk-KZ"/>
        </w:rPr>
        <w:tab/>
        <w:t>Қолжазба құқығында</w:t>
      </w:r>
    </w:p>
    <w:p w14:paraId="0EFCE64B"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171B9008"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17715302"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718A2DDE"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5D0E9C0D"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1485890D" w14:textId="77777777" w:rsidR="00594238" w:rsidRPr="00D27092" w:rsidRDefault="00594238" w:rsidP="00473043">
      <w:pPr>
        <w:spacing w:after="0" w:line="240" w:lineRule="auto"/>
        <w:contextualSpacing/>
        <w:jc w:val="center"/>
        <w:rPr>
          <w:rFonts w:ascii="Times New Roman" w:eastAsia="BatangChe" w:hAnsi="Times New Roman"/>
          <w:b/>
          <w:sz w:val="28"/>
          <w:szCs w:val="28"/>
          <w:lang w:val="kk-KZ"/>
        </w:rPr>
      </w:pPr>
    </w:p>
    <w:p w14:paraId="61E76188" w14:textId="55AC8265" w:rsidR="00594238" w:rsidRPr="00D27092" w:rsidRDefault="00906608" w:rsidP="00473043">
      <w:pPr>
        <w:spacing w:after="0" w:line="240" w:lineRule="auto"/>
        <w:contextualSpacing/>
        <w:jc w:val="center"/>
        <w:rPr>
          <w:rFonts w:ascii="Times New Roman" w:hAnsi="Times New Roman"/>
          <w:b/>
          <w:sz w:val="28"/>
          <w:szCs w:val="28"/>
          <w:lang w:val="kk-KZ"/>
        </w:rPr>
      </w:pPr>
      <w:r w:rsidRPr="00D27092">
        <w:rPr>
          <w:rFonts w:ascii="Times New Roman" w:hAnsi="Times New Roman"/>
          <w:b/>
          <w:sz w:val="28"/>
          <w:szCs w:val="28"/>
          <w:lang w:val="kk-KZ"/>
        </w:rPr>
        <w:t>ТАСБОЛАТОВА ЛАУРА ТАЛГАТҚЫЗЫ</w:t>
      </w:r>
    </w:p>
    <w:p w14:paraId="049585E3" w14:textId="77777777" w:rsidR="00594238" w:rsidRPr="00D27092" w:rsidRDefault="00594238" w:rsidP="00473043">
      <w:pPr>
        <w:spacing w:after="0" w:line="240" w:lineRule="auto"/>
        <w:contextualSpacing/>
        <w:jc w:val="both"/>
        <w:rPr>
          <w:rFonts w:ascii="Times New Roman" w:hAnsi="Times New Roman"/>
          <w:sz w:val="28"/>
          <w:szCs w:val="28"/>
          <w:lang w:val="kk-KZ"/>
        </w:rPr>
      </w:pPr>
    </w:p>
    <w:p w14:paraId="2106C171" w14:textId="65E9BAC7" w:rsidR="00594238" w:rsidRPr="00D27092" w:rsidRDefault="00207A12" w:rsidP="00473043">
      <w:pPr>
        <w:spacing w:after="0" w:line="240" w:lineRule="auto"/>
        <w:contextualSpacing/>
        <w:jc w:val="center"/>
        <w:rPr>
          <w:rFonts w:ascii="Times New Roman" w:hAnsi="Times New Roman"/>
          <w:b/>
          <w:bCs/>
          <w:color w:val="000000"/>
          <w:sz w:val="28"/>
          <w:szCs w:val="28"/>
          <w:lang w:val="kk-KZ"/>
        </w:rPr>
      </w:pPr>
      <w:r w:rsidRPr="00D27092">
        <w:rPr>
          <w:rFonts w:ascii="Times New Roman" w:hAnsi="Times New Roman"/>
          <w:b/>
          <w:bCs/>
          <w:color w:val="000000"/>
          <w:sz w:val="28"/>
          <w:szCs w:val="28"/>
          <w:lang w:val="kk-KZ"/>
        </w:rPr>
        <w:t>ҚР көлік дәліздеріндегі поездар қозғалысын басқарудың автоматтандырылған жүйелерінде деректерді беру кезіндегі қауіпсіздік мәселелерін зерттеу</w:t>
      </w:r>
    </w:p>
    <w:p w14:paraId="52AF52D0" w14:textId="77777777" w:rsidR="00207A12" w:rsidRPr="00D27092" w:rsidRDefault="00207A12" w:rsidP="00473043">
      <w:pPr>
        <w:spacing w:after="0" w:line="240" w:lineRule="auto"/>
        <w:contextualSpacing/>
        <w:jc w:val="center"/>
        <w:rPr>
          <w:rFonts w:ascii="Times New Roman" w:hAnsi="Times New Roman"/>
          <w:b/>
          <w:sz w:val="28"/>
          <w:szCs w:val="28"/>
          <w:u w:val="single"/>
          <w:lang w:val="kk-KZ"/>
        </w:rPr>
      </w:pPr>
    </w:p>
    <w:p w14:paraId="1B37D1D0" w14:textId="2F7B33A3" w:rsidR="00594238" w:rsidRPr="00D27092" w:rsidRDefault="00906608" w:rsidP="00473043">
      <w:pPr>
        <w:spacing w:after="0" w:line="240" w:lineRule="auto"/>
        <w:contextualSpacing/>
        <w:jc w:val="center"/>
        <w:rPr>
          <w:rFonts w:ascii="Times New Roman" w:hAnsi="Times New Roman"/>
          <w:sz w:val="28"/>
          <w:szCs w:val="28"/>
          <w:lang w:val="kk-KZ"/>
        </w:rPr>
      </w:pPr>
      <w:r w:rsidRPr="00D27092">
        <w:rPr>
          <w:rFonts w:ascii="Times New Roman" w:hAnsi="Times New Roman"/>
          <w:sz w:val="28"/>
          <w:szCs w:val="28"/>
          <w:lang w:val="kk-KZ"/>
        </w:rPr>
        <w:t>8D07101 – Автоматтандыру және роботтандыру</w:t>
      </w:r>
    </w:p>
    <w:p w14:paraId="4778D029" w14:textId="77777777" w:rsidR="00594238" w:rsidRPr="00D27092" w:rsidRDefault="00594238" w:rsidP="00473043">
      <w:pPr>
        <w:spacing w:after="0" w:line="240" w:lineRule="auto"/>
        <w:contextualSpacing/>
        <w:jc w:val="both"/>
        <w:rPr>
          <w:rFonts w:ascii="Times New Roman" w:hAnsi="Times New Roman"/>
          <w:b/>
          <w:sz w:val="28"/>
          <w:szCs w:val="28"/>
          <w:lang w:val="kk-KZ"/>
        </w:rPr>
      </w:pPr>
    </w:p>
    <w:p w14:paraId="00D68632" w14:textId="77777777" w:rsidR="00594238" w:rsidRPr="00D27092" w:rsidRDefault="00594238" w:rsidP="00473043">
      <w:pPr>
        <w:spacing w:after="0" w:line="240" w:lineRule="auto"/>
        <w:contextualSpacing/>
        <w:jc w:val="center"/>
        <w:rPr>
          <w:rFonts w:ascii="Times New Roman" w:hAnsi="Times New Roman"/>
          <w:sz w:val="28"/>
          <w:szCs w:val="28"/>
          <w:lang w:val="kk-KZ"/>
        </w:rPr>
      </w:pPr>
    </w:p>
    <w:p w14:paraId="40E6E2B6"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749442F2" w14:textId="77777777" w:rsidR="00594238" w:rsidRPr="00D27092" w:rsidRDefault="00594238" w:rsidP="00473043">
      <w:pPr>
        <w:spacing w:after="0" w:line="240" w:lineRule="auto"/>
        <w:contextualSpacing/>
        <w:jc w:val="center"/>
        <w:rPr>
          <w:rFonts w:ascii="Times New Roman" w:hAnsi="Times New Roman"/>
          <w:sz w:val="28"/>
          <w:szCs w:val="28"/>
          <w:lang w:val="kk-KZ"/>
        </w:rPr>
      </w:pPr>
      <w:r w:rsidRPr="00D27092">
        <w:rPr>
          <w:rFonts w:ascii="Times New Roman" w:hAnsi="Times New Roman"/>
          <w:sz w:val="28"/>
          <w:szCs w:val="28"/>
          <w:lang w:val="kk-KZ"/>
        </w:rPr>
        <w:t>Философия докторы (PhD)</w:t>
      </w:r>
    </w:p>
    <w:p w14:paraId="76D9399E" w14:textId="77777777" w:rsidR="00594238" w:rsidRPr="00D27092" w:rsidRDefault="00594238" w:rsidP="00473043">
      <w:pPr>
        <w:spacing w:after="0" w:line="240" w:lineRule="auto"/>
        <w:contextualSpacing/>
        <w:jc w:val="center"/>
        <w:rPr>
          <w:rFonts w:ascii="Times New Roman" w:hAnsi="Times New Roman"/>
          <w:sz w:val="28"/>
          <w:szCs w:val="28"/>
          <w:lang w:val="kk-KZ"/>
        </w:rPr>
      </w:pPr>
      <w:r w:rsidRPr="00D27092">
        <w:rPr>
          <w:rFonts w:ascii="Times New Roman" w:hAnsi="Times New Roman"/>
          <w:sz w:val="28"/>
          <w:szCs w:val="28"/>
          <w:lang w:val="kk-KZ"/>
        </w:rPr>
        <w:t>дәрежесін алу үшін дайындалған диссертация</w:t>
      </w:r>
    </w:p>
    <w:p w14:paraId="06845E69"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1F2686F0"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24135FC9"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43E0B6A6"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1ECBDF44" w14:textId="77777777" w:rsidR="00594238" w:rsidRPr="00D27092" w:rsidRDefault="00594238" w:rsidP="00473043">
      <w:pPr>
        <w:spacing w:after="0" w:line="240" w:lineRule="auto"/>
        <w:contextualSpacing/>
        <w:jc w:val="right"/>
        <w:rPr>
          <w:rFonts w:ascii="Times New Roman" w:hAnsi="Times New Roman"/>
          <w:b/>
          <w:sz w:val="28"/>
          <w:szCs w:val="28"/>
          <w:lang w:val="kk-KZ"/>
        </w:rPr>
      </w:pPr>
    </w:p>
    <w:p w14:paraId="0E40E8D5" w14:textId="77777777" w:rsidR="00594238" w:rsidRPr="00D27092" w:rsidRDefault="00594238" w:rsidP="00473043">
      <w:pPr>
        <w:spacing w:after="0" w:line="240" w:lineRule="auto"/>
        <w:ind w:left="4956"/>
        <w:contextualSpacing/>
        <w:jc w:val="right"/>
        <w:rPr>
          <w:rFonts w:ascii="Times New Roman" w:hAnsi="Times New Roman"/>
          <w:sz w:val="28"/>
          <w:szCs w:val="28"/>
          <w:lang w:val="kk-KZ"/>
        </w:rPr>
      </w:pPr>
      <w:r w:rsidRPr="00D27092">
        <w:rPr>
          <w:rFonts w:ascii="Times New Roman" w:hAnsi="Times New Roman"/>
          <w:sz w:val="28"/>
          <w:szCs w:val="28"/>
          <w:lang w:val="kk-KZ"/>
        </w:rPr>
        <w:t>Ғылыми кеңесшілер:</w:t>
      </w:r>
    </w:p>
    <w:p w14:paraId="6B30DE89" w14:textId="68BA0F2F" w:rsidR="00594238" w:rsidRPr="00D27092" w:rsidRDefault="00906608" w:rsidP="00255AA9">
      <w:pPr>
        <w:spacing w:after="0" w:line="240" w:lineRule="auto"/>
        <w:ind w:left="4956"/>
        <w:contextualSpacing/>
        <w:jc w:val="right"/>
        <w:rPr>
          <w:rFonts w:ascii="Times New Roman" w:hAnsi="Times New Roman"/>
          <w:sz w:val="28"/>
          <w:szCs w:val="28"/>
          <w:lang w:val="kk-KZ"/>
        </w:rPr>
      </w:pPr>
      <w:r w:rsidRPr="00D27092">
        <w:rPr>
          <w:rFonts w:ascii="Times New Roman" w:hAnsi="Times New Roman"/>
          <w:sz w:val="28"/>
          <w:szCs w:val="28"/>
          <w:lang w:val="kk-KZ"/>
        </w:rPr>
        <w:t>Орынбет М.М.</w:t>
      </w:r>
      <w:r w:rsidR="00594238" w:rsidRPr="00D27092">
        <w:rPr>
          <w:rFonts w:ascii="Times New Roman" w:hAnsi="Times New Roman"/>
          <w:sz w:val="28"/>
          <w:szCs w:val="28"/>
          <w:lang w:val="kk-KZ"/>
        </w:rPr>
        <w:t>,</w:t>
      </w:r>
      <w:r w:rsidRPr="00D27092">
        <w:rPr>
          <w:rFonts w:ascii="Times New Roman" w:hAnsi="Times New Roman"/>
          <w:sz w:val="28"/>
          <w:szCs w:val="28"/>
          <w:lang w:val="kk-KZ"/>
        </w:rPr>
        <w:t xml:space="preserve"> </w:t>
      </w:r>
      <w:r w:rsidR="00594238" w:rsidRPr="00D27092">
        <w:rPr>
          <w:rFonts w:ascii="Times New Roman" w:hAnsi="Times New Roman"/>
          <w:sz w:val="28"/>
          <w:szCs w:val="28"/>
          <w:lang w:val="kk-KZ"/>
        </w:rPr>
        <w:t>т.ғ.</w:t>
      </w:r>
      <w:r w:rsidRPr="00D27092">
        <w:rPr>
          <w:rFonts w:ascii="Times New Roman" w:hAnsi="Times New Roman"/>
          <w:sz w:val="28"/>
          <w:szCs w:val="28"/>
          <w:lang w:val="kk-KZ"/>
        </w:rPr>
        <w:t>к</w:t>
      </w:r>
      <w:r w:rsidR="00594238" w:rsidRPr="00D27092">
        <w:rPr>
          <w:rFonts w:ascii="Times New Roman" w:hAnsi="Times New Roman"/>
          <w:sz w:val="28"/>
          <w:szCs w:val="28"/>
          <w:lang w:val="kk-KZ"/>
        </w:rPr>
        <w:t>.</w:t>
      </w:r>
    </w:p>
    <w:p w14:paraId="44E5688C" w14:textId="77777777" w:rsidR="00906608" w:rsidRPr="00D27092" w:rsidRDefault="00906608" w:rsidP="00255AA9">
      <w:pPr>
        <w:spacing w:after="0" w:line="240" w:lineRule="auto"/>
        <w:ind w:left="4956"/>
        <w:contextualSpacing/>
        <w:jc w:val="right"/>
        <w:rPr>
          <w:rFonts w:ascii="Times New Roman" w:hAnsi="Times New Roman"/>
          <w:sz w:val="28"/>
          <w:szCs w:val="28"/>
          <w:lang w:val="kk-KZ"/>
        </w:rPr>
      </w:pPr>
    </w:p>
    <w:p w14:paraId="39FCFAB1" w14:textId="2FE8A0F8" w:rsidR="00906608" w:rsidRPr="00D27092" w:rsidRDefault="00906608" w:rsidP="00255AA9">
      <w:pPr>
        <w:spacing w:after="0" w:line="240" w:lineRule="auto"/>
        <w:ind w:left="4956"/>
        <w:contextualSpacing/>
        <w:jc w:val="right"/>
        <w:rPr>
          <w:rFonts w:ascii="Times New Roman" w:hAnsi="Times New Roman"/>
          <w:sz w:val="28"/>
          <w:szCs w:val="28"/>
          <w:lang w:val="kk-KZ"/>
        </w:rPr>
      </w:pPr>
      <w:r w:rsidRPr="00D27092">
        <w:rPr>
          <w:rFonts w:ascii="Times New Roman" w:hAnsi="Times New Roman"/>
          <w:sz w:val="28"/>
          <w:szCs w:val="28"/>
          <w:lang w:val="kk-KZ"/>
        </w:rPr>
        <w:t>Сансызбай Қ.М.</w:t>
      </w:r>
      <w:r w:rsidRPr="00D27092">
        <w:rPr>
          <w:lang w:val="kk-KZ"/>
        </w:rPr>
        <w:t xml:space="preserve"> </w:t>
      </w:r>
      <w:r w:rsidRPr="00D27092">
        <w:rPr>
          <w:rFonts w:ascii="Times New Roman" w:hAnsi="Times New Roman"/>
          <w:sz w:val="28"/>
          <w:szCs w:val="28"/>
          <w:lang w:val="kk-KZ"/>
        </w:rPr>
        <w:t>PhD, қауымдастырылған профессор</w:t>
      </w:r>
    </w:p>
    <w:p w14:paraId="0A742955" w14:textId="77777777" w:rsidR="00906608" w:rsidRPr="00D27092" w:rsidRDefault="00906608" w:rsidP="00255AA9">
      <w:pPr>
        <w:spacing w:after="0" w:line="240" w:lineRule="auto"/>
        <w:ind w:left="4956"/>
        <w:contextualSpacing/>
        <w:jc w:val="right"/>
        <w:rPr>
          <w:rFonts w:ascii="Times New Roman" w:hAnsi="Times New Roman"/>
          <w:sz w:val="28"/>
          <w:szCs w:val="28"/>
          <w:lang w:val="kk-KZ"/>
        </w:rPr>
      </w:pPr>
    </w:p>
    <w:p w14:paraId="4CD61F96" w14:textId="20447693" w:rsidR="00594238" w:rsidRPr="00D27092" w:rsidRDefault="00906608" w:rsidP="00473043">
      <w:pPr>
        <w:spacing w:after="0" w:line="240" w:lineRule="auto"/>
        <w:ind w:left="4956"/>
        <w:contextualSpacing/>
        <w:jc w:val="right"/>
        <w:rPr>
          <w:rFonts w:ascii="Times New Roman" w:hAnsi="Times New Roman"/>
          <w:sz w:val="28"/>
          <w:szCs w:val="28"/>
          <w:lang w:val="kk-KZ"/>
        </w:rPr>
      </w:pPr>
      <w:r w:rsidRPr="00D27092">
        <w:rPr>
          <w:rFonts w:ascii="Times New Roman" w:hAnsi="Times New Roman"/>
          <w:sz w:val="28"/>
          <w:szCs w:val="28"/>
          <w:lang w:val="kk-KZ"/>
        </w:rPr>
        <w:t>Ulrich Maschek</w:t>
      </w:r>
      <w:r w:rsidR="00594238" w:rsidRPr="00D27092">
        <w:rPr>
          <w:rFonts w:ascii="Times New Roman" w:hAnsi="Times New Roman"/>
          <w:sz w:val="28"/>
          <w:szCs w:val="28"/>
          <w:lang w:val="kk-KZ"/>
        </w:rPr>
        <w:t>,</w:t>
      </w:r>
      <w:r w:rsidRPr="00D27092">
        <w:rPr>
          <w:lang w:val="en-US"/>
        </w:rPr>
        <w:t xml:space="preserve"> </w:t>
      </w:r>
      <w:r w:rsidRPr="00D27092">
        <w:rPr>
          <w:rFonts w:ascii="Times New Roman" w:hAnsi="Times New Roman"/>
          <w:sz w:val="28"/>
          <w:szCs w:val="28"/>
          <w:lang w:val="kk-KZ"/>
        </w:rPr>
        <w:t>PD Dr.-Ing. habil.</w:t>
      </w:r>
    </w:p>
    <w:p w14:paraId="3EE9EF3E" w14:textId="77777777" w:rsidR="00594238" w:rsidRPr="00D27092" w:rsidRDefault="00594238" w:rsidP="00473043">
      <w:pPr>
        <w:spacing w:after="0" w:line="240" w:lineRule="auto"/>
        <w:contextualSpacing/>
        <w:rPr>
          <w:rFonts w:ascii="Times New Roman" w:hAnsi="Times New Roman"/>
          <w:sz w:val="28"/>
          <w:szCs w:val="28"/>
          <w:lang w:val="kk-KZ"/>
        </w:rPr>
      </w:pPr>
    </w:p>
    <w:p w14:paraId="2F8BEC6D" w14:textId="77777777" w:rsidR="00594238" w:rsidRPr="00D27092" w:rsidRDefault="00594238" w:rsidP="00473043">
      <w:pPr>
        <w:tabs>
          <w:tab w:val="left" w:pos="5954"/>
        </w:tabs>
        <w:spacing w:after="0" w:line="240" w:lineRule="auto"/>
        <w:contextualSpacing/>
        <w:rPr>
          <w:rFonts w:ascii="Times New Roman" w:hAnsi="Times New Roman"/>
          <w:sz w:val="28"/>
          <w:szCs w:val="28"/>
          <w:lang w:val="kk-KZ"/>
        </w:rPr>
      </w:pPr>
    </w:p>
    <w:p w14:paraId="25F9CF57" w14:textId="77777777" w:rsidR="00594238" w:rsidRPr="00D27092" w:rsidRDefault="00594238" w:rsidP="00473043">
      <w:pPr>
        <w:tabs>
          <w:tab w:val="left" w:pos="5954"/>
        </w:tabs>
        <w:spacing w:after="0" w:line="240" w:lineRule="auto"/>
        <w:contextualSpacing/>
        <w:rPr>
          <w:rFonts w:ascii="Times New Roman" w:hAnsi="Times New Roman"/>
          <w:sz w:val="28"/>
          <w:szCs w:val="28"/>
          <w:lang w:val="kk-KZ"/>
        </w:rPr>
      </w:pPr>
      <w:r w:rsidRPr="00D27092">
        <w:rPr>
          <w:rFonts w:ascii="Times New Roman" w:hAnsi="Times New Roman"/>
          <w:sz w:val="28"/>
          <w:szCs w:val="28"/>
          <w:lang w:val="kk-KZ"/>
        </w:rPr>
        <w:tab/>
      </w:r>
    </w:p>
    <w:p w14:paraId="7B9409DA" w14:textId="77777777" w:rsidR="00594238" w:rsidRPr="00D27092" w:rsidRDefault="00594238" w:rsidP="00473043">
      <w:pPr>
        <w:tabs>
          <w:tab w:val="left" w:pos="5954"/>
        </w:tabs>
        <w:spacing w:after="0" w:line="240" w:lineRule="auto"/>
        <w:contextualSpacing/>
        <w:rPr>
          <w:rFonts w:ascii="Times New Roman" w:hAnsi="Times New Roman"/>
          <w:sz w:val="28"/>
          <w:szCs w:val="28"/>
          <w:lang w:val="kk-KZ"/>
        </w:rPr>
      </w:pPr>
    </w:p>
    <w:p w14:paraId="794AFACF" w14:textId="77777777" w:rsidR="00594238" w:rsidRPr="00D27092" w:rsidRDefault="00594238" w:rsidP="00473043">
      <w:pPr>
        <w:tabs>
          <w:tab w:val="left" w:pos="5954"/>
        </w:tabs>
        <w:spacing w:after="0" w:line="240" w:lineRule="auto"/>
        <w:contextualSpacing/>
        <w:rPr>
          <w:rFonts w:ascii="Times New Roman" w:hAnsi="Times New Roman"/>
          <w:b/>
          <w:sz w:val="28"/>
          <w:szCs w:val="28"/>
          <w:lang w:val="kk-KZ"/>
        </w:rPr>
      </w:pPr>
    </w:p>
    <w:p w14:paraId="4C84D8E6" w14:textId="123CBE77" w:rsidR="00594238" w:rsidRPr="00D27092" w:rsidRDefault="00594238" w:rsidP="00473043">
      <w:pPr>
        <w:tabs>
          <w:tab w:val="left" w:pos="5954"/>
        </w:tabs>
        <w:spacing w:after="0" w:line="240" w:lineRule="auto"/>
        <w:contextualSpacing/>
        <w:rPr>
          <w:rFonts w:ascii="Times New Roman" w:hAnsi="Times New Roman"/>
          <w:b/>
          <w:sz w:val="28"/>
          <w:szCs w:val="28"/>
          <w:lang w:val="kk-KZ"/>
        </w:rPr>
      </w:pPr>
    </w:p>
    <w:p w14:paraId="3F638A36" w14:textId="77777777" w:rsidR="00906608" w:rsidRPr="00D27092" w:rsidRDefault="00906608" w:rsidP="00473043">
      <w:pPr>
        <w:tabs>
          <w:tab w:val="left" w:pos="5954"/>
        </w:tabs>
        <w:spacing w:after="0" w:line="240" w:lineRule="auto"/>
        <w:contextualSpacing/>
        <w:rPr>
          <w:rFonts w:ascii="Times New Roman" w:hAnsi="Times New Roman"/>
          <w:b/>
          <w:sz w:val="28"/>
          <w:szCs w:val="28"/>
          <w:lang w:val="kk-KZ"/>
        </w:rPr>
      </w:pPr>
    </w:p>
    <w:p w14:paraId="1F81D995" w14:textId="77777777" w:rsidR="00594238" w:rsidRPr="00D27092" w:rsidRDefault="00594238" w:rsidP="00473043">
      <w:pPr>
        <w:spacing w:after="0" w:line="240" w:lineRule="auto"/>
        <w:contextualSpacing/>
        <w:jc w:val="center"/>
        <w:rPr>
          <w:rFonts w:ascii="Times New Roman" w:hAnsi="Times New Roman"/>
          <w:sz w:val="28"/>
          <w:szCs w:val="28"/>
          <w:lang w:val="kk-KZ"/>
        </w:rPr>
      </w:pPr>
      <w:r w:rsidRPr="00D27092">
        <w:rPr>
          <w:rFonts w:ascii="Times New Roman" w:hAnsi="Times New Roman"/>
          <w:sz w:val="28"/>
          <w:szCs w:val="28"/>
          <w:lang w:val="kk-KZ"/>
        </w:rPr>
        <w:t>Қазақстан Республикасы</w:t>
      </w:r>
    </w:p>
    <w:p w14:paraId="5384DD6E" w14:textId="7DCF3BF9" w:rsidR="00594238" w:rsidRPr="00D27092" w:rsidRDefault="00594238" w:rsidP="00473043">
      <w:pPr>
        <w:spacing w:after="0" w:line="240" w:lineRule="auto"/>
        <w:contextualSpacing/>
        <w:jc w:val="center"/>
        <w:rPr>
          <w:rFonts w:ascii="Times New Roman" w:hAnsi="Times New Roman"/>
          <w:sz w:val="28"/>
          <w:szCs w:val="28"/>
        </w:rPr>
      </w:pPr>
      <w:r w:rsidRPr="00D27092">
        <w:rPr>
          <w:rFonts w:ascii="Times New Roman" w:hAnsi="Times New Roman"/>
          <w:sz w:val="28"/>
          <w:szCs w:val="28"/>
          <w:lang w:val="kk-KZ"/>
        </w:rPr>
        <w:t>Алматы, 202</w:t>
      </w:r>
      <w:r w:rsidR="00906608" w:rsidRPr="00D27092">
        <w:rPr>
          <w:rFonts w:ascii="Times New Roman" w:hAnsi="Times New Roman"/>
          <w:sz w:val="28"/>
          <w:szCs w:val="28"/>
        </w:rPr>
        <w:t>5</w:t>
      </w:r>
    </w:p>
    <w:p w14:paraId="2B2F968F" w14:textId="77777777" w:rsidR="00594238" w:rsidRPr="00D27092" w:rsidRDefault="00594238" w:rsidP="00473043">
      <w:pPr>
        <w:spacing w:after="0" w:line="240" w:lineRule="auto"/>
        <w:contextualSpacing/>
        <w:jc w:val="center"/>
        <w:rPr>
          <w:rFonts w:ascii="Times New Roman" w:hAnsi="Times New Roman"/>
          <w:sz w:val="28"/>
          <w:szCs w:val="28"/>
          <w:lang w:val="kk-KZ"/>
        </w:rPr>
        <w:sectPr w:rsidR="00594238" w:rsidRPr="00D27092" w:rsidSect="00B668D5">
          <w:footerReference w:type="even" r:id="rId8"/>
          <w:footerReference w:type="default" r:id="rId9"/>
          <w:pgSz w:w="11906" w:h="16838"/>
          <w:pgMar w:top="1134" w:right="567" w:bottom="1134" w:left="1701" w:header="709" w:footer="709" w:gutter="0"/>
          <w:cols w:space="708"/>
          <w:titlePg/>
          <w:docGrid w:linePitch="360"/>
        </w:sectPr>
      </w:pPr>
    </w:p>
    <w:p w14:paraId="5E8E7E79" w14:textId="77777777" w:rsidR="006514AB" w:rsidRPr="00D27092" w:rsidRDefault="006514AB" w:rsidP="006514AB">
      <w:pPr>
        <w:tabs>
          <w:tab w:val="right" w:pos="9345"/>
        </w:tabs>
        <w:spacing w:after="0" w:line="240" w:lineRule="auto"/>
        <w:ind w:firstLine="709"/>
        <w:jc w:val="center"/>
        <w:rPr>
          <w:rFonts w:ascii="Times New Roman" w:eastAsia="Times New Roman" w:hAnsi="Times New Roman"/>
          <w:b/>
          <w:sz w:val="28"/>
          <w:szCs w:val="20"/>
          <w:lang w:val="kk-KZ" w:eastAsia="ru-RU"/>
        </w:rPr>
      </w:pPr>
      <w:bookmarkStart w:id="0" w:name="_Hlk200281040"/>
      <w:r w:rsidRPr="00D27092">
        <w:rPr>
          <w:rFonts w:ascii="Times New Roman" w:eastAsia="Times New Roman" w:hAnsi="Times New Roman"/>
          <w:b/>
          <w:sz w:val="28"/>
          <w:szCs w:val="20"/>
          <w:lang w:val="kk-KZ" w:eastAsia="ru-RU"/>
        </w:rPr>
        <w:lastRenderedPageBreak/>
        <w:t>МАЗМҰНЫ</w:t>
      </w:r>
    </w:p>
    <w:p w14:paraId="1B96CED6" w14:textId="77777777" w:rsidR="006514AB" w:rsidRPr="00D27092" w:rsidRDefault="006514AB" w:rsidP="006514AB">
      <w:pPr>
        <w:spacing w:after="0" w:line="240" w:lineRule="auto"/>
        <w:rPr>
          <w:rFonts w:ascii="Times New Roman" w:hAnsi="Times New Roman"/>
          <w:sz w:val="24"/>
          <w:szCs w:val="24"/>
          <w:lang w:eastAsia="ru-RU"/>
        </w:rPr>
      </w:pPr>
    </w:p>
    <w:tbl>
      <w:tblPr>
        <w:tblW w:w="9900" w:type="dxa"/>
        <w:tblInd w:w="-72" w:type="dxa"/>
        <w:tblLayout w:type="fixed"/>
        <w:tblLook w:val="0000" w:firstRow="0" w:lastRow="0" w:firstColumn="0" w:lastColumn="0" w:noHBand="0" w:noVBand="0"/>
      </w:tblPr>
      <w:tblGrid>
        <w:gridCol w:w="900"/>
        <w:gridCol w:w="8352"/>
        <w:gridCol w:w="648"/>
      </w:tblGrid>
      <w:tr w:rsidR="00C96D2B" w:rsidRPr="00C96D2B" w14:paraId="0F33FC74" w14:textId="77777777" w:rsidTr="00091E53">
        <w:tc>
          <w:tcPr>
            <w:tcW w:w="900" w:type="dxa"/>
          </w:tcPr>
          <w:p w14:paraId="0389AA48" w14:textId="77777777" w:rsidR="006514AB" w:rsidRPr="00C96D2B" w:rsidRDefault="006514AB" w:rsidP="006514AB">
            <w:pPr>
              <w:suppressAutoHyphens/>
              <w:spacing w:after="0" w:line="240" w:lineRule="auto"/>
              <w:rPr>
                <w:rFonts w:ascii="Times New Roman" w:hAnsi="Times New Roman"/>
                <w:sz w:val="28"/>
                <w:szCs w:val="28"/>
                <w:lang w:eastAsia="ru-RU"/>
              </w:rPr>
            </w:pPr>
          </w:p>
        </w:tc>
        <w:tc>
          <w:tcPr>
            <w:tcW w:w="8352" w:type="dxa"/>
          </w:tcPr>
          <w:p w14:paraId="53564B05" w14:textId="77777777" w:rsidR="006514AB" w:rsidRPr="00C96D2B" w:rsidRDefault="006514AB" w:rsidP="006514AB">
            <w:pPr>
              <w:suppressAutoHyphens/>
              <w:spacing w:after="0" w:line="240" w:lineRule="auto"/>
              <w:jc w:val="both"/>
              <w:rPr>
                <w:rFonts w:ascii="Times New Roman" w:hAnsi="Times New Roman"/>
                <w:b/>
                <w:sz w:val="28"/>
                <w:szCs w:val="28"/>
                <w:lang w:eastAsia="ru-RU"/>
              </w:rPr>
            </w:pPr>
            <w:r w:rsidRPr="00C96D2B">
              <w:rPr>
                <w:rFonts w:ascii="Times New Roman" w:hAnsi="Times New Roman"/>
                <w:b/>
                <w:sz w:val="28"/>
                <w:szCs w:val="28"/>
                <w:lang w:val="kk-KZ" w:eastAsia="ru-RU"/>
              </w:rPr>
              <w:t>НОРМАТИВТІ СІЛТЕМЕЛЕР</w:t>
            </w:r>
          </w:p>
        </w:tc>
        <w:tc>
          <w:tcPr>
            <w:tcW w:w="648" w:type="dxa"/>
          </w:tcPr>
          <w:p w14:paraId="3088E7DE"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r w:rsidRPr="00C96D2B">
              <w:rPr>
                <w:rFonts w:ascii="Times New Roman" w:hAnsi="Times New Roman"/>
                <w:b/>
                <w:sz w:val="28"/>
                <w:szCs w:val="28"/>
                <w:lang w:eastAsia="ru-RU"/>
              </w:rPr>
              <w:t>4</w:t>
            </w:r>
          </w:p>
        </w:tc>
      </w:tr>
      <w:tr w:rsidR="00C96D2B" w:rsidRPr="00C96D2B" w14:paraId="1E6EF68C" w14:textId="77777777" w:rsidTr="00091E53">
        <w:tc>
          <w:tcPr>
            <w:tcW w:w="900" w:type="dxa"/>
          </w:tcPr>
          <w:p w14:paraId="5868A895" w14:textId="77777777" w:rsidR="006514AB" w:rsidRPr="00C96D2B" w:rsidRDefault="006514AB" w:rsidP="006514AB">
            <w:pPr>
              <w:suppressAutoHyphens/>
              <w:spacing w:after="0" w:line="240" w:lineRule="auto"/>
              <w:rPr>
                <w:rFonts w:ascii="Times New Roman" w:hAnsi="Times New Roman"/>
                <w:sz w:val="28"/>
                <w:szCs w:val="28"/>
                <w:lang w:eastAsia="ru-RU"/>
              </w:rPr>
            </w:pPr>
          </w:p>
        </w:tc>
        <w:tc>
          <w:tcPr>
            <w:tcW w:w="8352" w:type="dxa"/>
          </w:tcPr>
          <w:p w14:paraId="4218500B" w14:textId="77777777" w:rsidR="006514AB" w:rsidRPr="00C96D2B" w:rsidRDefault="006514AB" w:rsidP="006514AB">
            <w:pPr>
              <w:suppressAutoHyphens/>
              <w:spacing w:after="0" w:line="240" w:lineRule="auto"/>
              <w:jc w:val="both"/>
              <w:rPr>
                <w:rFonts w:ascii="Times New Roman" w:hAnsi="Times New Roman"/>
                <w:b/>
                <w:sz w:val="28"/>
                <w:szCs w:val="28"/>
                <w:lang w:val="kk-KZ" w:eastAsia="ru-RU"/>
              </w:rPr>
            </w:pPr>
            <w:r w:rsidRPr="00C96D2B">
              <w:rPr>
                <w:rFonts w:ascii="Times New Roman" w:hAnsi="Times New Roman"/>
                <w:b/>
                <w:sz w:val="28"/>
                <w:szCs w:val="28"/>
                <w:lang w:val="kk-KZ" w:eastAsia="ru-RU"/>
              </w:rPr>
              <w:t>ТЕРМИНДЕР МЕН АНЫҚТАМАЛАР</w:t>
            </w:r>
          </w:p>
        </w:tc>
        <w:tc>
          <w:tcPr>
            <w:tcW w:w="648" w:type="dxa"/>
          </w:tcPr>
          <w:p w14:paraId="39C38FC3"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r w:rsidRPr="00C96D2B">
              <w:rPr>
                <w:rFonts w:ascii="Times New Roman" w:hAnsi="Times New Roman"/>
                <w:b/>
                <w:sz w:val="28"/>
                <w:szCs w:val="28"/>
                <w:lang w:eastAsia="ru-RU"/>
              </w:rPr>
              <w:t>5</w:t>
            </w:r>
          </w:p>
        </w:tc>
      </w:tr>
      <w:tr w:rsidR="00C96D2B" w:rsidRPr="00C96D2B" w14:paraId="46170337" w14:textId="77777777" w:rsidTr="00091E53">
        <w:tc>
          <w:tcPr>
            <w:tcW w:w="900" w:type="dxa"/>
          </w:tcPr>
          <w:p w14:paraId="21F51002" w14:textId="77777777" w:rsidR="006514AB" w:rsidRPr="00C96D2B" w:rsidRDefault="006514AB" w:rsidP="006514AB">
            <w:pPr>
              <w:suppressAutoHyphens/>
              <w:spacing w:after="0" w:line="240" w:lineRule="auto"/>
              <w:rPr>
                <w:rFonts w:ascii="Times New Roman" w:hAnsi="Times New Roman"/>
                <w:sz w:val="28"/>
                <w:szCs w:val="28"/>
                <w:lang w:eastAsia="ru-RU"/>
              </w:rPr>
            </w:pPr>
          </w:p>
        </w:tc>
        <w:tc>
          <w:tcPr>
            <w:tcW w:w="8352" w:type="dxa"/>
          </w:tcPr>
          <w:p w14:paraId="5173EA94" w14:textId="77777777" w:rsidR="006514AB" w:rsidRPr="00C96D2B" w:rsidRDefault="006514AB" w:rsidP="006514AB">
            <w:pPr>
              <w:suppressAutoHyphens/>
              <w:spacing w:after="0" w:line="240" w:lineRule="auto"/>
              <w:jc w:val="both"/>
              <w:rPr>
                <w:rFonts w:ascii="Times New Roman" w:hAnsi="Times New Roman"/>
                <w:b/>
                <w:sz w:val="28"/>
                <w:szCs w:val="28"/>
                <w:lang w:val="kk-KZ" w:eastAsia="ru-RU"/>
              </w:rPr>
            </w:pPr>
            <w:r w:rsidRPr="00C96D2B">
              <w:rPr>
                <w:rFonts w:ascii="Times New Roman" w:hAnsi="Times New Roman"/>
                <w:b/>
                <w:sz w:val="28"/>
                <w:szCs w:val="28"/>
                <w:lang w:val="kk-KZ" w:eastAsia="ru-RU"/>
              </w:rPr>
              <w:t>БЕЛГІЛЕУЛЕР МЕН ҚЫСҚАРТУЛАР</w:t>
            </w:r>
          </w:p>
        </w:tc>
        <w:tc>
          <w:tcPr>
            <w:tcW w:w="648" w:type="dxa"/>
          </w:tcPr>
          <w:p w14:paraId="66FAFF0A"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r w:rsidRPr="00C96D2B">
              <w:rPr>
                <w:rFonts w:ascii="Times New Roman" w:hAnsi="Times New Roman"/>
                <w:b/>
                <w:sz w:val="28"/>
                <w:szCs w:val="28"/>
                <w:lang w:eastAsia="ru-RU"/>
              </w:rPr>
              <w:t>6</w:t>
            </w:r>
          </w:p>
        </w:tc>
      </w:tr>
      <w:tr w:rsidR="00C96D2B" w:rsidRPr="00C96D2B" w14:paraId="10DBB391" w14:textId="77777777" w:rsidTr="00091E53">
        <w:tc>
          <w:tcPr>
            <w:tcW w:w="900" w:type="dxa"/>
          </w:tcPr>
          <w:p w14:paraId="7BE333FC" w14:textId="77777777" w:rsidR="006514AB" w:rsidRPr="00C96D2B" w:rsidRDefault="006514AB" w:rsidP="006514AB">
            <w:pPr>
              <w:suppressAutoHyphens/>
              <w:spacing w:after="0" w:line="240" w:lineRule="auto"/>
              <w:rPr>
                <w:rFonts w:ascii="Times New Roman" w:hAnsi="Times New Roman"/>
                <w:sz w:val="28"/>
                <w:szCs w:val="28"/>
                <w:lang w:eastAsia="ru-RU"/>
              </w:rPr>
            </w:pPr>
          </w:p>
        </w:tc>
        <w:tc>
          <w:tcPr>
            <w:tcW w:w="8352" w:type="dxa"/>
          </w:tcPr>
          <w:p w14:paraId="564E5709" w14:textId="77777777" w:rsidR="006514AB" w:rsidRPr="00C96D2B" w:rsidRDefault="006514AB" w:rsidP="006514AB">
            <w:pPr>
              <w:widowControl w:val="0"/>
              <w:spacing w:after="0" w:line="240" w:lineRule="auto"/>
              <w:outlineLvl w:val="0"/>
              <w:rPr>
                <w:rFonts w:ascii="Times New Roman" w:hAnsi="Times New Roman"/>
                <w:b/>
                <w:sz w:val="28"/>
                <w:szCs w:val="28"/>
                <w:lang w:val="kk-KZ"/>
              </w:rPr>
            </w:pPr>
            <w:r w:rsidRPr="00C96D2B">
              <w:rPr>
                <w:rFonts w:ascii="Times New Roman" w:hAnsi="Times New Roman"/>
                <w:b/>
                <w:sz w:val="28"/>
                <w:szCs w:val="28"/>
                <w:lang w:val="kk-KZ"/>
              </w:rPr>
              <w:t>КІРІСПЕ</w:t>
            </w:r>
          </w:p>
        </w:tc>
        <w:tc>
          <w:tcPr>
            <w:tcW w:w="648" w:type="dxa"/>
          </w:tcPr>
          <w:p w14:paraId="166DE44A" w14:textId="77777777" w:rsidR="006514AB" w:rsidRPr="00C96D2B" w:rsidRDefault="006514AB" w:rsidP="006514AB">
            <w:pPr>
              <w:suppressAutoHyphens/>
              <w:spacing w:after="0" w:line="240" w:lineRule="auto"/>
              <w:ind w:right="-108"/>
              <w:jc w:val="both"/>
              <w:rPr>
                <w:rFonts w:ascii="Times New Roman" w:hAnsi="Times New Roman"/>
                <w:b/>
                <w:sz w:val="28"/>
                <w:szCs w:val="28"/>
                <w:lang w:val="en-US" w:eastAsia="ru-RU"/>
              </w:rPr>
            </w:pPr>
            <w:r w:rsidRPr="00C96D2B">
              <w:rPr>
                <w:rFonts w:ascii="Times New Roman" w:hAnsi="Times New Roman"/>
                <w:b/>
                <w:sz w:val="28"/>
                <w:szCs w:val="28"/>
                <w:lang w:val="en-US" w:eastAsia="ru-RU"/>
              </w:rPr>
              <w:t>9</w:t>
            </w:r>
          </w:p>
        </w:tc>
      </w:tr>
      <w:tr w:rsidR="00C96D2B" w:rsidRPr="00C96D2B" w14:paraId="02505225" w14:textId="77777777" w:rsidTr="00091E53">
        <w:tc>
          <w:tcPr>
            <w:tcW w:w="900" w:type="dxa"/>
          </w:tcPr>
          <w:p w14:paraId="57847C7E" w14:textId="77777777" w:rsidR="006514AB" w:rsidRPr="00C96D2B" w:rsidRDefault="006514AB" w:rsidP="006514AB">
            <w:pPr>
              <w:suppressAutoHyphens/>
              <w:spacing w:after="0" w:line="240" w:lineRule="auto"/>
              <w:jc w:val="both"/>
              <w:rPr>
                <w:rFonts w:ascii="Times New Roman" w:hAnsi="Times New Roman"/>
                <w:b/>
                <w:sz w:val="28"/>
                <w:szCs w:val="28"/>
                <w:lang w:eastAsia="ru-RU"/>
              </w:rPr>
            </w:pPr>
            <w:r w:rsidRPr="00C96D2B">
              <w:rPr>
                <w:rFonts w:ascii="Times New Roman" w:hAnsi="Times New Roman"/>
                <w:b/>
                <w:sz w:val="28"/>
                <w:szCs w:val="28"/>
                <w:lang w:eastAsia="ru-RU"/>
              </w:rPr>
              <w:t>1</w:t>
            </w:r>
          </w:p>
        </w:tc>
        <w:tc>
          <w:tcPr>
            <w:tcW w:w="8352" w:type="dxa"/>
          </w:tcPr>
          <w:p w14:paraId="10A8DE2B" w14:textId="62FFE90C"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b/>
                <w:caps/>
                <w:sz w:val="28"/>
                <w:szCs w:val="28"/>
                <w:lang w:val="kk-KZ" w:eastAsia="ru-RU"/>
              </w:rPr>
              <w:t xml:space="preserve">ҚАЗАҚСТАН РЕСПУБЛИКАСЫНЫҢ МАГИСТРАЛДЫҚ ЖЕЛІСІНДЕ ҚОЛДАНЫЛАТЫН </w:t>
            </w:r>
            <w:r w:rsidR="001B462C" w:rsidRPr="00C96D2B">
              <w:rPr>
                <w:rFonts w:ascii="Times New Roman" w:hAnsi="Times New Roman"/>
                <w:b/>
                <w:caps/>
                <w:sz w:val="28"/>
                <w:szCs w:val="28"/>
                <w:lang w:val="kk-KZ" w:eastAsia="ru-RU"/>
              </w:rPr>
              <w:t xml:space="preserve">Автоматтандырылған </w:t>
            </w:r>
            <w:r w:rsidRPr="00C96D2B">
              <w:rPr>
                <w:rFonts w:ascii="Times New Roman" w:hAnsi="Times New Roman"/>
                <w:b/>
                <w:caps/>
                <w:sz w:val="28"/>
                <w:szCs w:val="28"/>
                <w:lang w:val="kk-KZ" w:eastAsia="ru-RU"/>
              </w:rPr>
              <w:t xml:space="preserve">ТЕМІРЖОЛ АВТОМАТИКАСЫ МЕН ТЕЛЕМЕХАНИКАСЫ ЖҮЙЕЛЕРІНІҢ ҚАЗІРГІ ЖАҒДАЙЫНА ТАЛДАУ ЖӘНЕ </w:t>
            </w:r>
            <w:r w:rsidR="001B462C" w:rsidRPr="00C96D2B">
              <w:rPr>
                <w:rFonts w:ascii="Times New Roman" w:hAnsi="Times New Roman"/>
                <w:b/>
                <w:caps/>
                <w:sz w:val="28"/>
                <w:szCs w:val="28"/>
                <w:lang w:val="kk-KZ" w:eastAsia="ru-RU"/>
              </w:rPr>
              <w:t>интеллектуалды</w:t>
            </w:r>
            <w:r w:rsidRPr="00C96D2B">
              <w:rPr>
                <w:rFonts w:ascii="Times New Roman" w:hAnsi="Times New Roman"/>
                <w:b/>
                <w:caps/>
                <w:sz w:val="28"/>
                <w:szCs w:val="28"/>
                <w:lang w:val="kk-KZ" w:eastAsia="ru-RU"/>
              </w:rPr>
              <w:t xml:space="preserve"> БАСҚАРУ ЖҮЙЕСІН ӘЗІРЛЕУДІҢ НЕГІЗДЕМЕСІ</w:t>
            </w:r>
          </w:p>
        </w:tc>
        <w:tc>
          <w:tcPr>
            <w:tcW w:w="648" w:type="dxa"/>
          </w:tcPr>
          <w:p w14:paraId="395FDCC8"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p>
          <w:p w14:paraId="2DA5B13C"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p>
          <w:p w14:paraId="488D16B3"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p>
          <w:p w14:paraId="67ACAAF0"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p>
          <w:p w14:paraId="6626B830" w14:textId="77777777" w:rsidR="006514AB" w:rsidRPr="00C96D2B" w:rsidRDefault="006514AB" w:rsidP="006514AB">
            <w:pPr>
              <w:suppressAutoHyphens/>
              <w:spacing w:after="0" w:line="240" w:lineRule="auto"/>
              <w:ind w:right="-108"/>
              <w:jc w:val="both"/>
              <w:rPr>
                <w:rFonts w:ascii="Times New Roman" w:hAnsi="Times New Roman"/>
                <w:b/>
                <w:sz w:val="28"/>
                <w:szCs w:val="28"/>
                <w:lang w:eastAsia="ru-RU"/>
              </w:rPr>
            </w:pPr>
          </w:p>
          <w:p w14:paraId="76750511" w14:textId="77777777" w:rsidR="006514AB" w:rsidRPr="00C96D2B" w:rsidRDefault="006514AB" w:rsidP="006514AB">
            <w:pPr>
              <w:suppressAutoHyphens/>
              <w:spacing w:after="0" w:line="240" w:lineRule="auto"/>
              <w:ind w:right="-108"/>
              <w:jc w:val="both"/>
              <w:rPr>
                <w:rFonts w:ascii="Times New Roman" w:hAnsi="Times New Roman"/>
                <w:b/>
                <w:sz w:val="28"/>
                <w:szCs w:val="28"/>
                <w:lang w:val="en-US" w:eastAsia="ru-RU"/>
              </w:rPr>
            </w:pPr>
            <w:r w:rsidRPr="00C96D2B">
              <w:rPr>
                <w:rFonts w:ascii="Times New Roman" w:hAnsi="Times New Roman"/>
                <w:b/>
                <w:sz w:val="28"/>
                <w:szCs w:val="28"/>
                <w:lang w:eastAsia="ru-RU"/>
              </w:rPr>
              <w:t>1</w:t>
            </w:r>
            <w:r w:rsidRPr="00C96D2B">
              <w:rPr>
                <w:rFonts w:ascii="Times New Roman" w:hAnsi="Times New Roman"/>
                <w:b/>
                <w:sz w:val="28"/>
                <w:szCs w:val="28"/>
                <w:lang w:val="en-US" w:eastAsia="ru-RU"/>
              </w:rPr>
              <w:t>3</w:t>
            </w:r>
          </w:p>
        </w:tc>
      </w:tr>
      <w:tr w:rsidR="00C96D2B" w:rsidRPr="00C96D2B" w14:paraId="78700361" w14:textId="77777777" w:rsidTr="00091E53">
        <w:tc>
          <w:tcPr>
            <w:tcW w:w="900" w:type="dxa"/>
          </w:tcPr>
          <w:p w14:paraId="5E6BF762" w14:textId="77777777" w:rsidR="006514AB" w:rsidRPr="00C96D2B" w:rsidRDefault="006514AB" w:rsidP="006514AB">
            <w:pPr>
              <w:suppressAutoHyphens/>
              <w:spacing w:after="0" w:line="240" w:lineRule="auto"/>
              <w:jc w:val="both"/>
              <w:rPr>
                <w:rFonts w:ascii="Times New Roman" w:hAnsi="Times New Roman"/>
                <w:sz w:val="28"/>
                <w:szCs w:val="28"/>
                <w:lang w:val="en-US" w:eastAsia="ru-RU"/>
              </w:rPr>
            </w:pPr>
            <w:r w:rsidRPr="00C96D2B">
              <w:rPr>
                <w:rFonts w:ascii="Times New Roman" w:hAnsi="Times New Roman"/>
                <w:sz w:val="28"/>
                <w:szCs w:val="28"/>
                <w:lang w:val="en-US" w:eastAsia="ru-RU"/>
              </w:rPr>
              <w:t xml:space="preserve">1.1 </w:t>
            </w:r>
          </w:p>
        </w:tc>
        <w:tc>
          <w:tcPr>
            <w:tcW w:w="8352" w:type="dxa"/>
          </w:tcPr>
          <w:p w14:paraId="6EFE4F4E"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Магистральді теміржол желісінің инфроқұрылымындағы автоматика және телемеханика жүйелерінің қазіргі даму үрдістері</w:t>
            </w:r>
          </w:p>
        </w:tc>
        <w:tc>
          <w:tcPr>
            <w:tcW w:w="648" w:type="dxa"/>
          </w:tcPr>
          <w:p w14:paraId="2D3558FA"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p>
          <w:p w14:paraId="72A32930"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13</w:t>
            </w:r>
          </w:p>
        </w:tc>
      </w:tr>
      <w:tr w:rsidR="00C96D2B" w:rsidRPr="00C96D2B" w14:paraId="60DC7AEC" w14:textId="77777777" w:rsidTr="00091E53">
        <w:tc>
          <w:tcPr>
            <w:tcW w:w="900" w:type="dxa"/>
          </w:tcPr>
          <w:p w14:paraId="7C3EA4A2" w14:textId="77777777" w:rsidR="006514AB" w:rsidRPr="00C96D2B" w:rsidRDefault="006514AB" w:rsidP="006514AB">
            <w:pPr>
              <w:suppressAutoHyphens/>
              <w:spacing w:after="0" w:line="240" w:lineRule="auto"/>
              <w:jc w:val="both"/>
              <w:rPr>
                <w:rFonts w:ascii="Times New Roman" w:hAnsi="Times New Roman"/>
                <w:sz w:val="28"/>
                <w:szCs w:val="28"/>
                <w:lang w:val="en-US" w:eastAsia="ru-RU"/>
              </w:rPr>
            </w:pPr>
            <w:r w:rsidRPr="00C96D2B">
              <w:rPr>
                <w:rFonts w:ascii="Times New Roman" w:hAnsi="Times New Roman"/>
                <w:sz w:val="28"/>
                <w:szCs w:val="28"/>
                <w:lang w:val="en-US" w:eastAsia="ru-RU"/>
              </w:rPr>
              <w:t>1.2</w:t>
            </w:r>
          </w:p>
        </w:tc>
        <w:tc>
          <w:tcPr>
            <w:tcW w:w="8352" w:type="dxa"/>
          </w:tcPr>
          <w:p w14:paraId="0A3ED98F" w14:textId="77777777" w:rsidR="006514AB" w:rsidRPr="00C96D2B" w:rsidRDefault="006514AB" w:rsidP="006514AB">
            <w:pPr>
              <w:spacing w:after="0" w:line="240" w:lineRule="auto"/>
              <w:jc w:val="both"/>
              <w:rPr>
                <w:rFonts w:ascii="Times New Roman" w:hAnsi="Times New Roman"/>
                <w:sz w:val="28"/>
                <w:szCs w:val="28"/>
                <w:lang w:val="en-US" w:eastAsia="ru-RU"/>
              </w:rPr>
            </w:pPr>
            <w:proofErr w:type="spellStart"/>
            <w:r w:rsidRPr="00C96D2B">
              <w:rPr>
                <w:rFonts w:ascii="Times New Roman" w:hAnsi="Times New Roman"/>
                <w:sz w:val="28"/>
                <w:szCs w:val="28"/>
                <w:lang w:val="en-US" w:eastAsia="ru-RU"/>
              </w:rPr>
              <w:t>Диспетчерлік</w:t>
            </w:r>
            <w:proofErr w:type="spellEnd"/>
            <w:r w:rsidRPr="00C96D2B">
              <w:rPr>
                <w:rFonts w:ascii="Times New Roman" w:hAnsi="Times New Roman"/>
                <w:sz w:val="28"/>
                <w:szCs w:val="28"/>
                <w:lang w:val="en-US" w:eastAsia="ru-RU"/>
              </w:rPr>
              <w:t xml:space="preserve"> </w:t>
            </w:r>
            <w:proofErr w:type="spellStart"/>
            <w:r w:rsidRPr="00C96D2B">
              <w:rPr>
                <w:rFonts w:ascii="Times New Roman" w:hAnsi="Times New Roman"/>
                <w:sz w:val="28"/>
                <w:szCs w:val="28"/>
                <w:lang w:val="en-US" w:eastAsia="ru-RU"/>
              </w:rPr>
              <w:t>орталықтандыру</w:t>
            </w:r>
            <w:proofErr w:type="spellEnd"/>
            <w:r w:rsidRPr="00C96D2B">
              <w:rPr>
                <w:rFonts w:ascii="Times New Roman" w:hAnsi="Times New Roman"/>
                <w:sz w:val="28"/>
                <w:szCs w:val="28"/>
                <w:lang w:val="en-US" w:eastAsia="ru-RU"/>
              </w:rPr>
              <w:t xml:space="preserve"> </w:t>
            </w:r>
            <w:proofErr w:type="spellStart"/>
            <w:r w:rsidRPr="00C96D2B">
              <w:rPr>
                <w:rFonts w:ascii="Times New Roman" w:hAnsi="Times New Roman"/>
                <w:sz w:val="28"/>
                <w:szCs w:val="28"/>
                <w:lang w:val="en-US" w:eastAsia="ru-RU"/>
              </w:rPr>
              <w:t>құрылғыларының</w:t>
            </w:r>
            <w:proofErr w:type="spellEnd"/>
            <w:r w:rsidRPr="00C96D2B">
              <w:rPr>
                <w:rFonts w:ascii="Times New Roman" w:hAnsi="Times New Roman"/>
                <w:sz w:val="28"/>
                <w:szCs w:val="28"/>
                <w:lang w:val="en-US" w:eastAsia="ru-RU"/>
              </w:rPr>
              <w:t xml:space="preserve"> </w:t>
            </w:r>
            <w:proofErr w:type="spellStart"/>
            <w:r w:rsidRPr="00C96D2B">
              <w:rPr>
                <w:rFonts w:ascii="Times New Roman" w:hAnsi="Times New Roman"/>
                <w:sz w:val="28"/>
                <w:szCs w:val="28"/>
                <w:lang w:val="en-US" w:eastAsia="ru-RU"/>
              </w:rPr>
              <w:t>қазіргі</w:t>
            </w:r>
            <w:proofErr w:type="spellEnd"/>
            <w:r w:rsidRPr="00C96D2B">
              <w:rPr>
                <w:rFonts w:ascii="Times New Roman" w:hAnsi="Times New Roman"/>
                <w:sz w:val="28"/>
                <w:szCs w:val="28"/>
                <w:lang w:val="en-US" w:eastAsia="ru-RU"/>
              </w:rPr>
              <w:t xml:space="preserve"> </w:t>
            </w:r>
            <w:proofErr w:type="spellStart"/>
            <w:r w:rsidRPr="00C96D2B">
              <w:rPr>
                <w:rFonts w:ascii="Times New Roman" w:hAnsi="Times New Roman"/>
                <w:sz w:val="28"/>
                <w:szCs w:val="28"/>
                <w:lang w:val="en-US" w:eastAsia="ru-RU"/>
              </w:rPr>
              <w:t>жай-күйі</w:t>
            </w:r>
            <w:proofErr w:type="spellEnd"/>
          </w:p>
        </w:tc>
        <w:tc>
          <w:tcPr>
            <w:tcW w:w="648" w:type="dxa"/>
          </w:tcPr>
          <w:p w14:paraId="282CFC6C"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18</w:t>
            </w:r>
          </w:p>
        </w:tc>
      </w:tr>
      <w:tr w:rsidR="00C96D2B" w:rsidRPr="00C96D2B" w14:paraId="5EFF0C81" w14:textId="77777777" w:rsidTr="00091E53">
        <w:tc>
          <w:tcPr>
            <w:tcW w:w="900" w:type="dxa"/>
          </w:tcPr>
          <w:p w14:paraId="056498B6" w14:textId="77777777" w:rsidR="006514AB" w:rsidRPr="00C96D2B" w:rsidRDefault="006514AB" w:rsidP="006514AB">
            <w:pPr>
              <w:suppressAutoHyphens/>
              <w:spacing w:after="0" w:line="240" w:lineRule="auto"/>
              <w:jc w:val="both"/>
              <w:rPr>
                <w:rFonts w:ascii="Times New Roman" w:hAnsi="Times New Roman"/>
                <w:sz w:val="28"/>
                <w:szCs w:val="28"/>
                <w:lang w:val="en-US" w:eastAsia="ru-RU"/>
              </w:rPr>
            </w:pPr>
            <w:r w:rsidRPr="00C96D2B">
              <w:rPr>
                <w:rFonts w:ascii="Times New Roman" w:hAnsi="Times New Roman"/>
                <w:sz w:val="28"/>
                <w:szCs w:val="28"/>
                <w:lang w:val="en-US" w:eastAsia="ru-RU"/>
              </w:rPr>
              <w:t>1.3</w:t>
            </w:r>
          </w:p>
        </w:tc>
        <w:tc>
          <w:tcPr>
            <w:tcW w:w="8352" w:type="dxa"/>
          </w:tcPr>
          <w:p w14:paraId="7F4343F2" w14:textId="77777777" w:rsidR="006514AB" w:rsidRPr="00C96D2B" w:rsidRDefault="006514AB" w:rsidP="006514AB">
            <w:pPr>
              <w:spacing w:after="0" w:line="240" w:lineRule="auto"/>
              <w:contextualSpacing/>
              <w:jc w:val="both"/>
              <w:rPr>
                <w:rFonts w:ascii="Times New Roman" w:hAnsi="Times New Roman"/>
                <w:sz w:val="28"/>
                <w:szCs w:val="28"/>
                <w:lang w:val="kk-KZ" w:eastAsia="ru-RU"/>
              </w:rPr>
            </w:pPr>
            <w:r w:rsidRPr="00C96D2B">
              <w:rPr>
                <w:rFonts w:ascii="Times New Roman" w:hAnsi="Times New Roman"/>
                <w:sz w:val="28"/>
                <w:szCs w:val="28"/>
                <w:lang w:val="kk-KZ" w:eastAsia="ru-RU"/>
              </w:rPr>
              <w:t>Электрлік орталықтандыру құрылғыларының қазіргі жай-күйі</w:t>
            </w:r>
          </w:p>
        </w:tc>
        <w:tc>
          <w:tcPr>
            <w:tcW w:w="648" w:type="dxa"/>
          </w:tcPr>
          <w:p w14:paraId="5292A634"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22</w:t>
            </w:r>
          </w:p>
        </w:tc>
      </w:tr>
      <w:tr w:rsidR="00C96D2B" w:rsidRPr="00C96D2B" w14:paraId="6725FD2B" w14:textId="77777777" w:rsidTr="00091E53">
        <w:tc>
          <w:tcPr>
            <w:tcW w:w="900" w:type="dxa"/>
          </w:tcPr>
          <w:p w14:paraId="798F951D" w14:textId="77777777" w:rsidR="006514AB" w:rsidRPr="00C96D2B" w:rsidRDefault="006514AB" w:rsidP="006514AB">
            <w:pPr>
              <w:suppressAutoHyphens/>
              <w:spacing w:after="0" w:line="240" w:lineRule="auto"/>
              <w:jc w:val="both"/>
              <w:rPr>
                <w:rFonts w:ascii="Times New Roman" w:hAnsi="Times New Roman"/>
                <w:sz w:val="28"/>
                <w:szCs w:val="28"/>
                <w:lang w:val="en-US" w:eastAsia="ru-RU"/>
              </w:rPr>
            </w:pPr>
            <w:r w:rsidRPr="00C96D2B">
              <w:rPr>
                <w:rFonts w:ascii="Times New Roman" w:hAnsi="Times New Roman"/>
                <w:sz w:val="28"/>
                <w:szCs w:val="28"/>
                <w:lang w:val="en-US" w:eastAsia="ru-RU"/>
              </w:rPr>
              <w:t>1.4</w:t>
            </w:r>
          </w:p>
        </w:tc>
        <w:tc>
          <w:tcPr>
            <w:tcW w:w="8352" w:type="dxa"/>
          </w:tcPr>
          <w:p w14:paraId="14587B17" w14:textId="75497A6A" w:rsidR="006514AB" w:rsidRPr="00C96D2B" w:rsidRDefault="001B462C" w:rsidP="006514AB">
            <w:pPr>
              <w:spacing w:after="0" w:line="240" w:lineRule="auto"/>
              <w:contextualSpacing/>
              <w:jc w:val="both"/>
              <w:rPr>
                <w:rFonts w:ascii="Times New Roman" w:hAnsi="Times New Roman"/>
                <w:sz w:val="28"/>
                <w:szCs w:val="28"/>
                <w:lang w:val="kk-KZ" w:eastAsia="ru-RU"/>
              </w:rPr>
            </w:pPr>
            <w:r w:rsidRPr="00C96D2B">
              <w:rPr>
                <w:rFonts w:ascii="Times New Roman" w:hAnsi="Times New Roman"/>
                <w:sz w:val="28"/>
                <w:szCs w:val="28"/>
                <w:lang w:val="kk-KZ" w:eastAsia="ru-RU"/>
              </w:rPr>
              <w:t>Поезд</w:t>
            </w:r>
            <w:r w:rsidR="002C095C" w:rsidRPr="00C96D2B">
              <w:rPr>
                <w:rFonts w:ascii="Times New Roman" w:hAnsi="Times New Roman"/>
                <w:sz w:val="28"/>
                <w:szCs w:val="28"/>
                <w:lang w:val="kk-KZ" w:eastAsia="ru-RU"/>
              </w:rPr>
              <w:t>ар</w:t>
            </w:r>
            <w:r w:rsidR="006514AB" w:rsidRPr="00C96D2B">
              <w:rPr>
                <w:rFonts w:ascii="Times New Roman" w:hAnsi="Times New Roman"/>
                <w:sz w:val="28"/>
                <w:szCs w:val="28"/>
                <w:lang w:val="kk-KZ" w:eastAsia="ru-RU"/>
              </w:rPr>
              <w:t xml:space="preserve"> қозғалысын интервалды реттеудің қолданыстағы жүйелері</w:t>
            </w:r>
          </w:p>
        </w:tc>
        <w:tc>
          <w:tcPr>
            <w:tcW w:w="648" w:type="dxa"/>
          </w:tcPr>
          <w:p w14:paraId="2176D715"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26</w:t>
            </w:r>
          </w:p>
        </w:tc>
      </w:tr>
      <w:tr w:rsidR="00C96D2B" w:rsidRPr="00C96D2B" w14:paraId="387265AE" w14:textId="77777777" w:rsidTr="00091E53">
        <w:tc>
          <w:tcPr>
            <w:tcW w:w="900" w:type="dxa"/>
          </w:tcPr>
          <w:p w14:paraId="376E51D5" w14:textId="77777777" w:rsidR="006514AB" w:rsidRPr="00C96D2B" w:rsidRDefault="006514AB" w:rsidP="006514AB">
            <w:pPr>
              <w:suppressAutoHyphens/>
              <w:spacing w:after="0" w:line="240" w:lineRule="auto"/>
              <w:jc w:val="both"/>
              <w:rPr>
                <w:rFonts w:ascii="Times New Roman" w:hAnsi="Times New Roman"/>
                <w:sz w:val="28"/>
                <w:szCs w:val="28"/>
                <w:lang w:val="en-US" w:eastAsia="ru-RU"/>
              </w:rPr>
            </w:pPr>
            <w:r w:rsidRPr="00C96D2B">
              <w:rPr>
                <w:rFonts w:ascii="Times New Roman" w:hAnsi="Times New Roman"/>
                <w:sz w:val="28"/>
                <w:szCs w:val="28"/>
                <w:lang w:val="en-US" w:eastAsia="ru-RU"/>
              </w:rPr>
              <w:t>1.5</w:t>
            </w:r>
          </w:p>
        </w:tc>
        <w:tc>
          <w:tcPr>
            <w:tcW w:w="8352" w:type="dxa"/>
          </w:tcPr>
          <w:p w14:paraId="1E4631D8" w14:textId="1A5CB56F" w:rsidR="006514AB" w:rsidRPr="00C96D2B" w:rsidRDefault="001B462C" w:rsidP="006514AB">
            <w:pPr>
              <w:spacing w:after="0" w:line="240" w:lineRule="auto"/>
              <w:contextualSpacing/>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Автоматтандырылған </w:t>
            </w:r>
            <w:r w:rsidR="006514AB" w:rsidRPr="00C96D2B">
              <w:rPr>
                <w:rFonts w:ascii="Times New Roman" w:hAnsi="Times New Roman"/>
                <w:sz w:val="28"/>
                <w:szCs w:val="28"/>
                <w:lang w:val="kk-KZ" w:eastAsia="ru-RU"/>
              </w:rPr>
              <w:t xml:space="preserve">ТАТ жүйелерін жаңғыртудың және </w:t>
            </w:r>
            <w:r w:rsidRPr="00C96D2B">
              <w:rPr>
                <w:rFonts w:ascii="Times New Roman" w:hAnsi="Times New Roman"/>
                <w:sz w:val="28"/>
                <w:szCs w:val="28"/>
                <w:lang w:val="kk-KZ" w:eastAsia="ru-RU"/>
              </w:rPr>
              <w:t>интеллектуалды</w:t>
            </w:r>
            <w:r w:rsidR="006514AB" w:rsidRPr="00C96D2B">
              <w:rPr>
                <w:rFonts w:ascii="Times New Roman" w:hAnsi="Times New Roman"/>
                <w:sz w:val="28"/>
                <w:szCs w:val="28"/>
                <w:lang w:val="kk-KZ" w:eastAsia="ru-RU"/>
              </w:rPr>
              <w:t xml:space="preserve"> басқару жүйесін әзірлеудің ғылыми-техникалық орындылығы</w:t>
            </w:r>
          </w:p>
        </w:tc>
        <w:tc>
          <w:tcPr>
            <w:tcW w:w="648" w:type="dxa"/>
          </w:tcPr>
          <w:p w14:paraId="05F300AB"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566D4163"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30</w:t>
            </w:r>
          </w:p>
        </w:tc>
      </w:tr>
      <w:tr w:rsidR="001421C2" w:rsidRPr="000B4137" w14:paraId="54E6DD5D" w14:textId="77777777" w:rsidTr="00091E53">
        <w:tc>
          <w:tcPr>
            <w:tcW w:w="900" w:type="dxa"/>
          </w:tcPr>
          <w:p w14:paraId="14251766" w14:textId="3A5F39D2" w:rsidR="001421C2" w:rsidRPr="000B4137" w:rsidRDefault="001421C2" w:rsidP="006514AB">
            <w:pPr>
              <w:suppressAutoHyphens/>
              <w:spacing w:after="0" w:line="240" w:lineRule="auto"/>
              <w:jc w:val="both"/>
              <w:rPr>
                <w:rFonts w:ascii="Times New Roman" w:hAnsi="Times New Roman"/>
                <w:sz w:val="28"/>
                <w:szCs w:val="28"/>
                <w:lang w:eastAsia="ru-RU"/>
              </w:rPr>
            </w:pPr>
            <w:r w:rsidRPr="000B4137">
              <w:rPr>
                <w:rFonts w:ascii="Times New Roman" w:hAnsi="Times New Roman"/>
                <w:sz w:val="28"/>
                <w:szCs w:val="28"/>
                <w:lang w:eastAsia="ru-RU"/>
              </w:rPr>
              <w:t>1.6</w:t>
            </w:r>
          </w:p>
        </w:tc>
        <w:tc>
          <w:tcPr>
            <w:tcW w:w="8352" w:type="dxa"/>
          </w:tcPr>
          <w:p w14:paraId="6DFF5308" w14:textId="04F09CEC" w:rsidR="001421C2" w:rsidRPr="000B4137" w:rsidRDefault="001421C2" w:rsidP="006514AB">
            <w:pPr>
              <w:spacing w:after="0" w:line="240" w:lineRule="auto"/>
              <w:contextualSpacing/>
              <w:jc w:val="both"/>
              <w:rPr>
                <w:rFonts w:ascii="Times New Roman" w:hAnsi="Times New Roman"/>
                <w:sz w:val="28"/>
                <w:szCs w:val="28"/>
                <w:lang w:val="kk-KZ" w:eastAsia="ru-RU"/>
              </w:rPr>
            </w:pPr>
            <w:r w:rsidRPr="000B4137">
              <w:rPr>
                <w:rFonts w:ascii="Times New Roman" w:hAnsi="Times New Roman"/>
                <w:sz w:val="28"/>
                <w:szCs w:val="28"/>
                <w:lang w:val="kk-KZ" w:eastAsia="ru-RU"/>
              </w:rPr>
              <w:t>Бірінші бөлім бойынша қорытынды</w:t>
            </w:r>
          </w:p>
        </w:tc>
        <w:tc>
          <w:tcPr>
            <w:tcW w:w="648" w:type="dxa"/>
          </w:tcPr>
          <w:p w14:paraId="772155D6" w14:textId="046166BA" w:rsidR="001421C2" w:rsidRPr="000B4137" w:rsidRDefault="001421C2" w:rsidP="006514AB">
            <w:pPr>
              <w:suppressAutoHyphens/>
              <w:spacing w:after="0" w:line="240" w:lineRule="auto"/>
              <w:ind w:right="-108"/>
              <w:jc w:val="both"/>
              <w:rPr>
                <w:rFonts w:ascii="Times New Roman" w:hAnsi="Times New Roman"/>
                <w:sz w:val="28"/>
                <w:szCs w:val="28"/>
                <w:lang w:val="kk-KZ" w:eastAsia="ru-RU"/>
              </w:rPr>
            </w:pPr>
            <w:r w:rsidRPr="000B4137">
              <w:rPr>
                <w:rFonts w:ascii="Times New Roman" w:hAnsi="Times New Roman"/>
                <w:sz w:val="28"/>
                <w:szCs w:val="28"/>
                <w:lang w:val="kk-KZ" w:eastAsia="ru-RU"/>
              </w:rPr>
              <w:t>33</w:t>
            </w:r>
          </w:p>
        </w:tc>
      </w:tr>
      <w:tr w:rsidR="00C96D2B" w:rsidRPr="000B4137" w14:paraId="3B55FB84" w14:textId="77777777" w:rsidTr="00091E53">
        <w:tc>
          <w:tcPr>
            <w:tcW w:w="900" w:type="dxa"/>
          </w:tcPr>
          <w:p w14:paraId="17B3A193" w14:textId="77777777" w:rsidR="006514AB" w:rsidRPr="000B4137" w:rsidRDefault="006514AB" w:rsidP="006514AB">
            <w:pPr>
              <w:suppressAutoHyphens/>
              <w:spacing w:after="0" w:line="240" w:lineRule="auto"/>
              <w:jc w:val="both"/>
              <w:rPr>
                <w:rFonts w:ascii="Times New Roman" w:hAnsi="Times New Roman"/>
                <w:b/>
                <w:sz w:val="28"/>
                <w:szCs w:val="28"/>
                <w:lang w:eastAsia="ru-RU"/>
              </w:rPr>
            </w:pPr>
            <w:r w:rsidRPr="000B4137">
              <w:rPr>
                <w:rFonts w:ascii="Times New Roman" w:hAnsi="Times New Roman"/>
                <w:b/>
                <w:sz w:val="28"/>
                <w:szCs w:val="28"/>
                <w:lang w:eastAsia="ru-RU"/>
              </w:rPr>
              <w:t>2</w:t>
            </w:r>
          </w:p>
        </w:tc>
        <w:tc>
          <w:tcPr>
            <w:tcW w:w="8352" w:type="dxa"/>
          </w:tcPr>
          <w:p w14:paraId="614A4451" w14:textId="491AE008" w:rsidR="006514AB" w:rsidRPr="000B4137" w:rsidRDefault="001B462C" w:rsidP="006514AB">
            <w:pPr>
              <w:keepNext/>
              <w:suppressAutoHyphens/>
              <w:spacing w:after="0" w:line="240" w:lineRule="auto"/>
              <w:jc w:val="both"/>
              <w:outlineLvl w:val="8"/>
              <w:rPr>
                <w:rFonts w:ascii="Times New Roman" w:hAnsi="Times New Roman"/>
                <w:b/>
                <w:sz w:val="28"/>
                <w:szCs w:val="28"/>
                <w:lang w:eastAsia="ru-RU"/>
              </w:rPr>
            </w:pPr>
            <w:r w:rsidRPr="000B4137">
              <w:rPr>
                <w:rFonts w:ascii="Times New Roman" w:hAnsi="Times New Roman"/>
                <w:b/>
                <w:sz w:val="28"/>
                <w:szCs w:val="28"/>
                <w:lang w:eastAsia="ru-RU"/>
              </w:rPr>
              <w:t xml:space="preserve">МОДУЛЬДІК АРХИТЕКТУРАЛЫ </w:t>
            </w:r>
            <w:r w:rsidR="006514AB" w:rsidRPr="000B4137">
              <w:rPr>
                <w:rFonts w:ascii="Times New Roman" w:hAnsi="Times New Roman"/>
                <w:b/>
                <w:sz w:val="28"/>
                <w:szCs w:val="28"/>
                <w:lang w:eastAsia="ru-RU"/>
              </w:rPr>
              <w:t>KZ-МПО-МА ИНТЕЛЛЕКТУАЛДЫ ОРТАЛЫҚТАНДЫРУ ЖҮЙЕСІН ӘЗІРЛЕУ</w:t>
            </w:r>
          </w:p>
        </w:tc>
        <w:tc>
          <w:tcPr>
            <w:tcW w:w="648" w:type="dxa"/>
          </w:tcPr>
          <w:p w14:paraId="792BAEF0" w14:textId="77777777" w:rsidR="006514AB" w:rsidRPr="000B4137" w:rsidRDefault="006514AB" w:rsidP="006514AB">
            <w:pPr>
              <w:suppressAutoHyphens/>
              <w:spacing w:after="0" w:line="240" w:lineRule="auto"/>
              <w:ind w:right="-108"/>
              <w:jc w:val="both"/>
              <w:rPr>
                <w:rFonts w:ascii="Times New Roman" w:hAnsi="Times New Roman"/>
                <w:sz w:val="28"/>
                <w:szCs w:val="28"/>
                <w:lang w:val="kk-KZ" w:eastAsia="ru-RU"/>
              </w:rPr>
            </w:pPr>
          </w:p>
          <w:p w14:paraId="1BE33363" w14:textId="77777777" w:rsidR="006514AB" w:rsidRPr="000B4137" w:rsidRDefault="006514AB" w:rsidP="006514AB">
            <w:pPr>
              <w:suppressAutoHyphens/>
              <w:spacing w:after="0" w:line="240" w:lineRule="auto"/>
              <w:ind w:right="-108"/>
              <w:jc w:val="both"/>
              <w:rPr>
                <w:rFonts w:ascii="Times New Roman" w:hAnsi="Times New Roman"/>
                <w:b/>
                <w:sz w:val="28"/>
                <w:szCs w:val="28"/>
                <w:lang w:val="kk-KZ" w:eastAsia="ru-RU"/>
              </w:rPr>
            </w:pPr>
          </w:p>
          <w:p w14:paraId="76371CBA" w14:textId="20BD0CE1" w:rsidR="006514AB" w:rsidRPr="000B4137" w:rsidRDefault="006514AB" w:rsidP="006514AB">
            <w:pPr>
              <w:suppressAutoHyphens/>
              <w:spacing w:after="0" w:line="240" w:lineRule="auto"/>
              <w:ind w:right="-108"/>
              <w:jc w:val="both"/>
              <w:rPr>
                <w:rFonts w:ascii="Times New Roman" w:hAnsi="Times New Roman"/>
                <w:b/>
                <w:sz w:val="28"/>
                <w:szCs w:val="28"/>
                <w:lang w:eastAsia="ru-RU"/>
              </w:rPr>
            </w:pPr>
            <w:r w:rsidRPr="000B4137">
              <w:rPr>
                <w:rFonts w:ascii="Times New Roman" w:hAnsi="Times New Roman"/>
                <w:b/>
                <w:sz w:val="28"/>
                <w:szCs w:val="28"/>
                <w:lang w:val="en-US" w:eastAsia="ru-RU"/>
              </w:rPr>
              <w:t>3</w:t>
            </w:r>
            <w:r w:rsidR="001421C2" w:rsidRPr="000B4137">
              <w:rPr>
                <w:rFonts w:ascii="Times New Roman" w:hAnsi="Times New Roman"/>
                <w:b/>
                <w:sz w:val="28"/>
                <w:szCs w:val="28"/>
                <w:lang w:eastAsia="ru-RU"/>
              </w:rPr>
              <w:t>5</w:t>
            </w:r>
          </w:p>
        </w:tc>
      </w:tr>
      <w:tr w:rsidR="00C96D2B" w:rsidRPr="00C96D2B" w14:paraId="4E5E0F21" w14:textId="77777777" w:rsidTr="00091E53">
        <w:tc>
          <w:tcPr>
            <w:tcW w:w="900" w:type="dxa"/>
          </w:tcPr>
          <w:p w14:paraId="6C9EB8D0" w14:textId="77777777" w:rsidR="006514AB" w:rsidRPr="00C96D2B" w:rsidRDefault="006514AB" w:rsidP="006514AB">
            <w:pPr>
              <w:suppressAutoHyphens/>
              <w:spacing w:after="0" w:line="240" w:lineRule="auto"/>
              <w:jc w:val="both"/>
              <w:rPr>
                <w:rFonts w:ascii="Times New Roman" w:hAnsi="Times New Roman"/>
                <w:sz w:val="28"/>
                <w:szCs w:val="28"/>
                <w:lang w:eastAsia="ru-RU"/>
              </w:rPr>
            </w:pPr>
            <w:r w:rsidRPr="00C96D2B">
              <w:rPr>
                <w:rFonts w:ascii="Times New Roman" w:hAnsi="Times New Roman"/>
                <w:sz w:val="28"/>
                <w:szCs w:val="28"/>
                <w:lang w:eastAsia="ru-RU"/>
              </w:rPr>
              <w:t>2.1</w:t>
            </w:r>
          </w:p>
        </w:tc>
        <w:tc>
          <w:tcPr>
            <w:tcW w:w="8352" w:type="dxa"/>
          </w:tcPr>
          <w:p w14:paraId="2024F6CE" w14:textId="7882B743" w:rsidR="006514AB" w:rsidRPr="00C96D2B" w:rsidRDefault="001B462C" w:rsidP="006514AB">
            <w:pPr>
              <w:tabs>
                <w:tab w:val="left" w:pos="6028"/>
              </w:tabs>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Модульдік архитектуралы </w:t>
            </w:r>
            <w:r w:rsidR="006514AB" w:rsidRPr="00C96D2B">
              <w:rPr>
                <w:rFonts w:ascii="Times New Roman" w:hAnsi="Times New Roman"/>
                <w:sz w:val="28"/>
                <w:szCs w:val="28"/>
                <w:lang w:val="kk-KZ" w:eastAsia="ru-RU"/>
              </w:rPr>
              <w:t>KZ-МПО-МА ұлттық микропроцессорлық орталықтандыру жүйесі</w:t>
            </w:r>
          </w:p>
        </w:tc>
        <w:tc>
          <w:tcPr>
            <w:tcW w:w="648" w:type="dxa"/>
          </w:tcPr>
          <w:p w14:paraId="451CFE66"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0458666D" w14:textId="1A5D6C4D" w:rsidR="006514AB" w:rsidRPr="001421C2" w:rsidRDefault="006514AB" w:rsidP="006514AB">
            <w:pPr>
              <w:suppressAutoHyphens/>
              <w:spacing w:after="0" w:line="240" w:lineRule="auto"/>
              <w:ind w:right="-108"/>
              <w:jc w:val="both"/>
              <w:rPr>
                <w:rFonts w:ascii="Times New Roman" w:hAnsi="Times New Roman"/>
                <w:sz w:val="28"/>
                <w:szCs w:val="28"/>
                <w:lang w:eastAsia="ru-RU"/>
              </w:rPr>
            </w:pPr>
            <w:r w:rsidRPr="00C96D2B">
              <w:rPr>
                <w:rFonts w:ascii="Times New Roman" w:hAnsi="Times New Roman"/>
                <w:sz w:val="28"/>
                <w:szCs w:val="28"/>
                <w:lang w:val="en-US" w:eastAsia="ru-RU"/>
              </w:rPr>
              <w:t>3</w:t>
            </w:r>
            <w:r w:rsidR="001421C2">
              <w:rPr>
                <w:rFonts w:ascii="Times New Roman" w:hAnsi="Times New Roman"/>
                <w:sz w:val="28"/>
                <w:szCs w:val="28"/>
                <w:lang w:eastAsia="ru-RU"/>
              </w:rPr>
              <w:t>5</w:t>
            </w:r>
          </w:p>
        </w:tc>
      </w:tr>
      <w:tr w:rsidR="00C96D2B" w:rsidRPr="00C96D2B" w14:paraId="0AFB9197" w14:textId="77777777" w:rsidTr="00091E53">
        <w:tc>
          <w:tcPr>
            <w:tcW w:w="900" w:type="dxa"/>
          </w:tcPr>
          <w:p w14:paraId="09775349"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r w:rsidRPr="00C96D2B">
              <w:rPr>
                <w:rFonts w:ascii="Times New Roman" w:hAnsi="Times New Roman"/>
                <w:sz w:val="28"/>
                <w:szCs w:val="28"/>
                <w:lang w:eastAsia="ru-RU"/>
              </w:rPr>
              <w:t>2.2</w:t>
            </w:r>
          </w:p>
        </w:tc>
        <w:tc>
          <w:tcPr>
            <w:tcW w:w="8352" w:type="dxa"/>
          </w:tcPr>
          <w:p w14:paraId="41C2D962" w14:textId="77777777" w:rsidR="006514AB" w:rsidRPr="00C96D2B" w:rsidRDefault="006514AB" w:rsidP="006514AB">
            <w:pPr>
              <w:spacing w:after="0" w:line="240" w:lineRule="auto"/>
              <w:contextualSpacing/>
              <w:jc w:val="both"/>
              <w:rPr>
                <w:rFonts w:ascii="Times New Roman" w:hAnsi="Times New Roman"/>
                <w:sz w:val="28"/>
                <w:szCs w:val="28"/>
                <w:lang w:eastAsia="ru-RU"/>
              </w:rPr>
            </w:pPr>
            <w:proofErr w:type="spellStart"/>
            <w:r w:rsidRPr="00C96D2B">
              <w:rPr>
                <w:rFonts w:ascii="Times New Roman" w:hAnsi="Times New Roman"/>
                <w:sz w:val="28"/>
                <w:szCs w:val="28"/>
                <w:lang w:eastAsia="ru-RU"/>
              </w:rPr>
              <w:t>Екі</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жолды</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бекет</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негізінде</w:t>
            </w:r>
            <w:proofErr w:type="spellEnd"/>
            <w:r w:rsidRPr="00C96D2B">
              <w:rPr>
                <w:rFonts w:ascii="Times New Roman" w:hAnsi="Times New Roman"/>
                <w:sz w:val="28"/>
                <w:szCs w:val="28"/>
                <w:lang w:eastAsia="ru-RU"/>
              </w:rPr>
              <w:t xml:space="preserve"> </w:t>
            </w:r>
            <w:bookmarkStart w:id="1" w:name="_Hlk200289695"/>
            <w:r w:rsidRPr="00C96D2B">
              <w:rPr>
                <w:rFonts w:ascii="Times New Roman" w:hAnsi="Times New Roman"/>
                <w:sz w:val="28"/>
                <w:szCs w:val="28"/>
                <w:lang w:eastAsia="ru-RU"/>
              </w:rPr>
              <w:t xml:space="preserve">МПО </w:t>
            </w:r>
            <w:proofErr w:type="spellStart"/>
            <w:r w:rsidRPr="00C96D2B">
              <w:rPr>
                <w:rFonts w:ascii="Times New Roman" w:hAnsi="Times New Roman"/>
                <w:sz w:val="28"/>
                <w:szCs w:val="28"/>
                <w:lang w:eastAsia="ru-RU"/>
              </w:rPr>
              <w:t>жүйесінің</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жұмыс</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алгоритмі</w:t>
            </w:r>
            <w:proofErr w:type="spellEnd"/>
            <w:r w:rsidRPr="00C96D2B">
              <w:rPr>
                <w:rFonts w:ascii="Times New Roman" w:hAnsi="Times New Roman"/>
                <w:sz w:val="28"/>
                <w:szCs w:val="28"/>
                <w:lang w:eastAsia="ru-RU"/>
              </w:rPr>
              <w:t xml:space="preserve"> мен </w:t>
            </w:r>
            <w:proofErr w:type="spellStart"/>
            <w:r w:rsidRPr="00C96D2B">
              <w:rPr>
                <w:rFonts w:ascii="Times New Roman" w:hAnsi="Times New Roman"/>
                <w:sz w:val="28"/>
                <w:szCs w:val="28"/>
                <w:lang w:eastAsia="ru-RU"/>
              </w:rPr>
              <w:t>бағдарламалық</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кодының</w:t>
            </w:r>
            <w:proofErr w:type="spellEnd"/>
            <w:r w:rsidRPr="00C96D2B">
              <w:rPr>
                <w:rFonts w:ascii="Times New Roman" w:hAnsi="Times New Roman"/>
                <w:sz w:val="28"/>
                <w:szCs w:val="28"/>
                <w:lang w:eastAsia="ru-RU"/>
              </w:rPr>
              <w:t xml:space="preserve"> </w:t>
            </w:r>
            <w:proofErr w:type="spellStart"/>
            <w:r w:rsidRPr="00C96D2B">
              <w:rPr>
                <w:rFonts w:ascii="Times New Roman" w:hAnsi="Times New Roman"/>
                <w:sz w:val="28"/>
                <w:szCs w:val="28"/>
                <w:lang w:eastAsia="ru-RU"/>
              </w:rPr>
              <w:t>әзірлен</w:t>
            </w:r>
            <w:bookmarkEnd w:id="1"/>
            <w:r w:rsidRPr="00C96D2B">
              <w:rPr>
                <w:rFonts w:ascii="Times New Roman" w:hAnsi="Times New Roman"/>
                <w:sz w:val="28"/>
                <w:szCs w:val="28"/>
                <w:lang w:eastAsia="ru-RU"/>
              </w:rPr>
              <w:t>уі</w:t>
            </w:r>
            <w:proofErr w:type="spellEnd"/>
          </w:p>
        </w:tc>
        <w:tc>
          <w:tcPr>
            <w:tcW w:w="648" w:type="dxa"/>
          </w:tcPr>
          <w:p w14:paraId="6B1A517A"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6BB49D18" w14:textId="4C6EDE2E" w:rsidR="006514AB" w:rsidRPr="001421C2" w:rsidRDefault="006514AB" w:rsidP="006514AB">
            <w:pPr>
              <w:suppressAutoHyphens/>
              <w:spacing w:after="0" w:line="240" w:lineRule="auto"/>
              <w:ind w:right="-108"/>
              <w:jc w:val="both"/>
              <w:rPr>
                <w:rFonts w:ascii="Times New Roman" w:hAnsi="Times New Roman"/>
                <w:sz w:val="28"/>
                <w:szCs w:val="28"/>
                <w:lang w:eastAsia="ru-RU"/>
              </w:rPr>
            </w:pPr>
            <w:r w:rsidRPr="00C96D2B">
              <w:rPr>
                <w:rFonts w:ascii="Times New Roman" w:hAnsi="Times New Roman"/>
                <w:sz w:val="28"/>
                <w:szCs w:val="28"/>
                <w:lang w:val="en-US" w:eastAsia="ru-RU"/>
              </w:rPr>
              <w:t>3</w:t>
            </w:r>
            <w:r w:rsidR="001421C2">
              <w:rPr>
                <w:rFonts w:ascii="Times New Roman" w:hAnsi="Times New Roman"/>
                <w:sz w:val="28"/>
                <w:szCs w:val="28"/>
                <w:lang w:eastAsia="ru-RU"/>
              </w:rPr>
              <w:t>9</w:t>
            </w:r>
          </w:p>
        </w:tc>
      </w:tr>
      <w:tr w:rsidR="00C96D2B" w:rsidRPr="00C96D2B" w14:paraId="3947C8AF" w14:textId="77777777" w:rsidTr="00091E53">
        <w:tc>
          <w:tcPr>
            <w:tcW w:w="900" w:type="dxa"/>
          </w:tcPr>
          <w:p w14:paraId="700D08AC"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r w:rsidRPr="00C96D2B">
              <w:rPr>
                <w:rFonts w:ascii="Times New Roman" w:hAnsi="Times New Roman"/>
                <w:sz w:val="28"/>
                <w:szCs w:val="28"/>
                <w:lang w:eastAsia="ru-RU"/>
              </w:rPr>
              <w:t>2.3</w:t>
            </w:r>
          </w:p>
        </w:tc>
        <w:tc>
          <w:tcPr>
            <w:tcW w:w="8352" w:type="dxa"/>
          </w:tcPr>
          <w:p w14:paraId="3F129EE1" w14:textId="77777777" w:rsidR="006514AB" w:rsidRPr="00C96D2B" w:rsidRDefault="006514AB" w:rsidP="006514AB">
            <w:pPr>
              <w:widowControl w:val="0"/>
              <w:spacing w:after="0" w:line="240" w:lineRule="auto"/>
              <w:jc w:val="both"/>
              <w:rPr>
                <w:rFonts w:ascii="Times New Roman" w:hAnsi="Times New Roman"/>
                <w:bCs/>
                <w:sz w:val="28"/>
                <w:szCs w:val="28"/>
                <w:lang w:val="kk-KZ" w:eastAsia="ru-RU"/>
              </w:rPr>
            </w:pPr>
            <w:r w:rsidRPr="00C96D2B">
              <w:rPr>
                <w:rFonts w:ascii="Times New Roman" w:hAnsi="Times New Roman"/>
                <w:bCs/>
                <w:sz w:val="28"/>
                <w:szCs w:val="28"/>
                <w:lang w:val="kk-KZ" w:eastAsia="ru-RU"/>
              </w:rPr>
              <w:t>Бұрмалар мен бағдаршамдарды басқаруға арналған микропроцессорлық орталықтандыру жүйесінің бағдарламалық кодын CENELEC стандарттарының талаптарына сәйкес, алаңдық құрылғыларға қосылмай-ақ верификациялау және валидациялау</w:t>
            </w:r>
          </w:p>
        </w:tc>
        <w:tc>
          <w:tcPr>
            <w:tcW w:w="648" w:type="dxa"/>
          </w:tcPr>
          <w:p w14:paraId="4865E2E6"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07BE5E23"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2D2E0A41"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5A4C3987" w14:textId="6100C989" w:rsidR="006514AB" w:rsidRPr="00C96D2B" w:rsidRDefault="006514AB" w:rsidP="006514AB">
            <w:pPr>
              <w:suppressAutoHyphens/>
              <w:spacing w:after="0" w:line="240" w:lineRule="auto"/>
              <w:ind w:right="-108"/>
              <w:jc w:val="both"/>
              <w:rPr>
                <w:rFonts w:ascii="Times New Roman" w:hAnsi="Times New Roman"/>
                <w:sz w:val="28"/>
                <w:szCs w:val="28"/>
                <w:lang w:eastAsia="ru-RU"/>
              </w:rPr>
            </w:pPr>
            <w:r w:rsidRPr="00C96D2B">
              <w:rPr>
                <w:rFonts w:ascii="Times New Roman" w:hAnsi="Times New Roman"/>
                <w:sz w:val="28"/>
                <w:szCs w:val="28"/>
                <w:lang w:val="en-US" w:eastAsia="ru-RU"/>
              </w:rPr>
              <w:t>4</w:t>
            </w:r>
            <w:r w:rsidR="001421C2">
              <w:rPr>
                <w:rFonts w:ascii="Times New Roman" w:hAnsi="Times New Roman"/>
                <w:sz w:val="28"/>
                <w:szCs w:val="28"/>
                <w:lang w:eastAsia="ru-RU"/>
              </w:rPr>
              <w:t>5</w:t>
            </w:r>
          </w:p>
        </w:tc>
      </w:tr>
      <w:tr w:rsidR="00C96D2B" w:rsidRPr="00C96D2B" w14:paraId="595113EF" w14:textId="77777777" w:rsidTr="00091E53">
        <w:tc>
          <w:tcPr>
            <w:tcW w:w="900" w:type="dxa"/>
          </w:tcPr>
          <w:p w14:paraId="05207C1C" w14:textId="75D85187" w:rsidR="001447AB" w:rsidRPr="00C96D2B" w:rsidRDefault="001447AB" w:rsidP="006514AB">
            <w:pPr>
              <w:suppressAutoHyphens/>
              <w:spacing w:after="0" w:line="240" w:lineRule="auto"/>
              <w:ind w:right="34"/>
              <w:jc w:val="both"/>
              <w:rPr>
                <w:rFonts w:ascii="Times New Roman" w:hAnsi="Times New Roman"/>
                <w:sz w:val="28"/>
                <w:szCs w:val="28"/>
                <w:lang w:eastAsia="ru-RU"/>
              </w:rPr>
            </w:pPr>
            <w:r w:rsidRPr="00C96D2B">
              <w:rPr>
                <w:rFonts w:ascii="Times New Roman" w:hAnsi="Times New Roman"/>
                <w:sz w:val="28"/>
                <w:szCs w:val="28"/>
                <w:lang w:eastAsia="ru-RU"/>
              </w:rPr>
              <w:t>2.4</w:t>
            </w:r>
          </w:p>
        </w:tc>
        <w:tc>
          <w:tcPr>
            <w:tcW w:w="8352" w:type="dxa"/>
          </w:tcPr>
          <w:p w14:paraId="4A45E163" w14:textId="749C3A2E" w:rsidR="001447AB" w:rsidRPr="00C96D2B" w:rsidRDefault="001447AB" w:rsidP="006514AB">
            <w:pPr>
              <w:widowControl w:val="0"/>
              <w:spacing w:after="0" w:line="240" w:lineRule="auto"/>
              <w:jc w:val="both"/>
              <w:rPr>
                <w:rFonts w:ascii="Times New Roman" w:hAnsi="Times New Roman"/>
                <w:bCs/>
                <w:sz w:val="28"/>
                <w:szCs w:val="28"/>
                <w:lang w:val="kk-KZ" w:eastAsia="ru-RU"/>
              </w:rPr>
            </w:pPr>
            <w:r w:rsidRPr="00C96D2B">
              <w:rPr>
                <w:rFonts w:ascii="Times New Roman" w:hAnsi="Times New Roman"/>
                <w:bCs/>
                <w:sz w:val="28"/>
                <w:szCs w:val="28"/>
                <w:lang w:val="kk-KZ" w:eastAsia="ru-RU"/>
              </w:rPr>
              <w:t>ПҚИРЖ-Е радиоблокировка жүйесінің құрамында ұлттық KZ-МПО-МА жүйесін қолдану</w:t>
            </w:r>
          </w:p>
        </w:tc>
        <w:tc>
          <w:tcPr>
            <w:tcW w:w="648" w:type="dxa"/>
          </w:tcPr>
          <w:p w14:paraId="1C16CE7A" w14:textId="77777777" w:rsidR="001447AB" w:rsidRPr="00C96D2B" w:rsidRDefault="001447AB" w:rsidP="006514AB">
            <w:pPr>
              <w:suppressAutoHyphens/>
              <w:spacing w:after="0" w:line="240" w:lineRule="auto"/>
              <w:ind w:right="-108"/>
              <w:jc w:val="both"/>
              <w:rPr>
                <w:rFonts w:ascii="Times New Roman" w:hAnsi="Times New Roman"/>
                <w:sz w:val="28"/>
                <w:szCs w:val="28"/>
                <w:lang w:val="kk-KZ" w:eastAsia="ru-RU"/>
              </w:rPr>
            </w:pPr>
          </w:p>
          <w:p w14:paraId="75E47B0A" w14:textId="23257862" w:rsidR="001447AB" w:rsidRPr="00C96D2B" w:rsidRDefault="001447AB" w:rsidP="006514AB">
            <w:pPr>
              <w:suppressAutoHyphens/>
              <w:spacing w:after="0" w:line="240" w:lineRule="auto"/>
              <w:ind w:right="-108"/>
              <w:jc w:val="both"/>
              <w:rPr>
                <w:rFonts w:ascii="Times New Roman" w:hAnsi="Times New Roman"/>
                <w:sz w:val="28"/>
                <w:szCs w:val="28"/>
                <w:lang w:val="kk-KZ" w:eastAsia="ru-RU"/>
              </w:rPr>
            </w:pPr>
            <w:r w:rsidRPr="00C96D2B">
              <w:rPr>
                <w:rFonts w:ascii="Times New Roman" w:hAnsi="Times New Roman"/>
                <w:sz w:val="28"/>
                <w:szCs w:val="28"/>
                <w:lang w:val="kk-KZ" w:eastAsia="ru-RU"/>
              </w:rPr>
              <w:t>4</w:t>
            </w:r>
            <w:r w:rsidR="001421C2">
              <w:rPr>
                <w:rFonts w:ascii="Times New Roman" w:hAnsi="Times New Roman"/>
                <w:sz w:val="28"/>
                <w:szCs w:val="28"/>
                <w:lang w:val="kk-KZ" w:eastAsia="ru-RU"/>
              </w:rPr>
              <w:t>8</w:t>
            </w:r>
          </w:p>
        </w:tc>
      </w:tr>
      <w:tr w:rsidR="001421C2" w:rsidRPr="00C96D2B" w14:paraId="4E9449D3" w14:textId="77777777" w:rsidTr="00091E53">
        <w:tc>
          <w:tcPr>
            <w:tcW w:w="900" w:type="dxa"/>
          </w:tcPr>
          <w:p w14:paraId="1FCD58C2" w14:textId="0AD28BA4" w:rsidR="001421C2" w:rsidRPr="00C96D2B" w:rsidRDefault="001421C2" w:rsidP="006514AB">
            <w:pPr>
              <w:suppressAutoHyphens/>
              <w:spacing w:after="0" w:line="240" w:lineRule="auto"/>
              <w:ind w:right="34"/>
              <w:jc w:val="both"/>
              <w:rPr>
                <w:rFonts w:ascii="Times New Roman" w:hAnsi="Times New Roman"/>
                <w:sz w:val="28"/>
                <w:szCs w:val="28"/>
                <w:lang w:eastAsia="ru-RU"/>
              </w:rPr>
            </w:pPr>
            <w:r>
              <w:rPr>
                <w:rFonts w:ascii="Times New Roman" w:hAnsi="Times New Roman"/>
                <w:sz w:val="28"/>
                <w:szCs w:val="28"/>
                <w:lang w:eastAsia="ru-RU"/>
              </w:rPr>
              <w:t>2.5</w:t>
            </w:r>
          </w:p>
        </w:tc>
        <w:tc>
          <w:tcPr>
            <w:tcW w:w="8352" w:type="dxa"/>
          </w:tcPr>
          <w:p w14:paraId="23D2BAF5" w14:textId="211B9894" w:rsidR="001421C2" w:rsidRPr="00C96D2B" w:rsidRDefault="001421C2" w:rsidP="006514AB">
            <w:pPr>
              <w:widowControl w:val="0"/>
              <w:spacing w:after="0" w:line="240" w:lineRule="auto"/>
              <w:jc w:val="both"/>
              <w:rPr>
                <w:rFonts w:ascii="Times New Roman" w:hAnsi="Times New Roman"/>
                <w:bCs/>
                <w:sz w:val="28"/>
                <w:szCs w:val="28"/>
                <w:lang w:val="kk-KZ" w:eastAsia="ru-RU"/>
              </w:rPr>
            </w:pPr>
            <w:r w:rsidRPr="001421C2">
              <w:rPr>
                <w:rFonts w:ascii="Times New Roman" w:hAnsi="Times New Roman"/>
                <w:bCs/>
                <w:sz w:val="28"/>
                <w:szCs w:val="28"/>
                <w:lang w:val="kk-KZ" w:eastAsia="ru-RU"/>
              </w:rPr>
              <w:t>Екінші бөлім бойынша қорытынды</w:t>
            </w:r>
          </w:p>
        </w:tc>
        <w:tc>
          <w:tcPr>
            <w:tcW w:w="648" w:type="dxa"/>
          </w:tcPr>
          <w:p w14:paraId="665B107C" w14:textId="6ED2BA1A" w:rsidR="001421C2" w:rsidRPr="00C96D2B" w:rsidRDefault="001421C2" w:rsidP="006514AB">
            <w:pPr>
              <w:suppressAutoHyphens/>
              <w:spacing w:after="0" w:line="240" w:lineRule="auto"/>
              <w:ind w:right="-108"/>
              <w:jc w:val="both"/>
              <w:rPr>
                <w:rFonts w:ascii="Times New Roman" w:hAnsi="Times New Roman"/>
                <w:sz w:val="28"/>
                <w:szCs w:val="28"/>
                <w:lang w:val="kk-KZ" w:eastAsia="ru-RU"/>
              </w:rPr>
            </w:pPr>
            <w:r>
              <w:rPr>
                <w:rFonts w:ascii="Times New Roman" w:hAnsi="Times New Roman"/>
                <w:sz w:val="28"/>
                <w:szCs w:val="28"/>
                <w:lang w:val="kk-KZ" w:eastAsia="ru-RU"/>
              </w:rPr>
              <w:t>50</w:t>
            </w:r>
          </w:p>
        </w:tc>
      </w:tr>
      <w:tr w:rsidR="00C96D2B" w:rsidRPr="00C96D2B" w14:paraId="60FB5CD8" w14:textId="77777777" w:rsidTr="00091E53">
        <w:tc>
          <w:tcPr>
            <w:tcW w:w="900" w:type="dxa"/>
          </w:tcPr>
          <w:p w14:paraId="11EAB6D9" w14:textId="77777777" w:rsidR="006514AB" w:rsidRPr="00C96D2B" w:rsidRDefault="006514AB" w:rsidP="006514AB">
            <w:pPr>
              <w:suppressAutoHyphens/>
              <w:spacing w:after="0" w:line="240" w:lineRule="auto"/>
              <w:ind w:right="34"/>
              <w:jc w:val="both"/>
              <w:rPr>
                <w:rFonts w:ascii="Times New Roman" w:hAnsi="Times New Roman"/>
                <w:b/>
                <w:sz w:val="28"/>
                <w:szCs w:val="28"/>
                <w:lang w:val="kk-KZ" w:eastAsia="ru-RU"/>
              </w:rPr>
            </w:pPr>
            <w:r w:rsidRPr="00C96D2B">
              <w:rPr>
                <w:rFonts w:ascii="Times New Roman" w:hAnsi="Times New Roman"/>
                <w:b/>
                <w:sz w:val="28"/>
                <w:szCs w:val="28"/>
                <w:lang w:val="kk-KZ" w:eastAsia="ru-RU"/>
              </w:rPr>
              <w:t>3</w:t>
            </w:r>
          </w:p>
        </w:tc>
        <w:tc>
          <w:tcPr>
            <w:tcW w:w="8352" w:type="dxa"/>
          </w:tcPr>
          <w:p w14:paraId="74754B11" w14:textId="6A7F2844" w:rsidR="006514AB" w:rsidRPr="00C96D2B" w:rsidRDefault="00120C80" w:rsidP="006514AB">
            <w:pPr>
              <w:spacing w:after="0" w:line="240" w:lineRule="auto"/>
              <w:jc w:val="both"/>
              <w:rPr>
                <w:rFonts w:ascii="Times New Roman" w:hAnsi="Times New Roman"/>
                <w:sz w:val="28"/>
                <w:szCs w:val="28"/>
                <w:lang w:val="kk-KZ" w:eastAsia="ru-RU"/>
              </w:rPr>
            </w:pPr>
            <w:r w:rsidRPr="00C96D2B">
              <w:rPr>
                <w:rFonts w:ascii="Times New Roman" w:eastAsia="Times New Roman" w:hAnsi="Times New Roman"/>
                <w:b/>
                <w:bCs/>
                <w:sz w:val="28"/>
                <w:szCs w:val="28"/>
                <w:lang w:val="kk-KZ"/>
              </w:rPr>
              <w:t>РАДИОАРНА НЕГІЗІНДЕГІ ПҚИРЖ ЖҮЙЕСІ ҮШІН ФУНКЦИОНАЛДЫҚ ЖӘНЕ АҚПАРАТТЫҚ ҚАУІПСІЗДІКТІ ҚАМТАМАСЫЗ ЕТУ</w:t>
            </w:r>
          </w:p>
        </w:tc>
        <w:tc>
          <w:tcPr>
            <w:tcW w:w="648" w:type="dxa"/>
          </w:tcPr>
          <w:p w14:paraId="52CDB9C5"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395C984D"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304BA4BB" w14:textId="72FB10C9" w:rsidR="006514AB" w:rsidRPr="00F77E1C"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kk-KZ" w:eastAsia="ru-RU"/>
              </w:rPr>
              <w:t>5</w:t>
            </w:r>
            <w:r w:rsidR="00F77E1C">
              <w:rPr>
                <w:rFonts w:ascii="Times New Roman" w:hAnsi="Times New Roman"/>
                <w:sz w:val="28"/>
                <w:szCs w:val="28"/>
                <w:lang w:val="en-US" w:eastAsia="ru-RU"/>
              </w:rPr>
              <w:t>2</w:t>
            </w:r>
          </w:p>
        </w:tc>
      </w:tr>
      <w:tr w:rsidR="00C96D2B" w:rsidRPr="00C96D2B" w14:paraId="78B10E6E" w14:textId="77777777" w:rsidTr="00091E53">
        <w:tc>
          <w:tcPr>
            <w:tcW w:w="900" w:type="dxa"/>
          </w:tcPr>
          <w:p w14:paraId="2625AC2D"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3.1</w:t>
            </w:r>
          </w:p>
        </w:tc>
        <w:tc>
          <w:tcPr>
            <w:tcW w:w="8352" w:type="dxa"/>
          </w:tcPr>
          <w:p w14:paraId="0E4B0ECC" w14:textId="043DB3E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ПҚИРЖ-Е </w:t>
            </w:r>
            <w:r w:rsidR="001B462C" w:rsidRPr="00C96D2B">
              <w:rPr>
                <w:rFonts w:ascii="Times New Roman" w:hAnsi="Times New Roman"/>
                <w:sz w:val="28"/>
                <w:szCs w:val="28"/>
                <w:lang w:val="kk-KZ" w:eastAsia="ru-RU"/>
              </w:rPr>
              <w:t>с</w:t>
            </w:r>
            <w:r w:rsidRPr="00C96D2B">
              <w:rPr>
                <w:rFonts w:ascii="Times New Roman" w:hAnsi="Times New Roman"/>
                <w:sz w:val="28"/>
                <w:szCs w:val="28"/>
                <w:lang w:val="kk-KZ" w:eastAsia="ru-RU"/>
              </w:rPr>
              <w:t>игналдарын TETRA желісі арқылы беру</w:t>
            </w:r>
          </w:p>
        </w:tc>
        <w:tc>
          <w:tcPr>
            <w:tcW w:w="648" w:type="dxa"/>
          </w:tcPr>
          <w:p w14:paraId="7083506B" w14:textId="7038473F" w:rsidR="006514AB" w:rsidRPr="00F77E1C" w:rsidRDefault="00506FB3"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eastAsia="ru-RU"/>
              </w:rPr>
              <w:t>5</w:t>
            </w:r>
            <w:r w:rsidR="00F77E1C">
              <w:rPr>
                <w:rFonts w:ascii="Times New Roman" w:hAnsi="Times New Roman"/>
                <w:sz w:val="28"/>
                <w:szCs w:val="28"/>
                <w:lang w:val="en-US" w:eastAsia="ru-RU"/>
              </w:rPr>
              <w:t>2</w:t>
            </w:r>
          </w:p>
        </w:tc>
      </w:tr>
      <w:tr w:rsidR="00C96D2B" w:rsidRPr="00C96D2B" w14:paraId="223BAFE8" w14:textId="77777777" w:rsidTr="00091E53">
        <w:tc>
          <w:tcPr>
            <w:tcW w:w="900" w:type="dxa"/>
          </w:tcPr>
          <w:p w14:paraId="3B839204"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3.2</w:t>
            </w:r>
          </w:p>
        </w:tc>
        <w:tc>
          <w:tcPr>
            <w:tcW w:w="8352" w:type="dxa"/>
          </w:tcPr>
          <w:p w14:paraId="41856743"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TETRA радиобайланыс жүйесі және оның сипаттамасы</w:t>
            </w:r>
          </w:p>
        </w:tc>
        <w:tc>
          <w:tcPr>
            <w:tcW w:w="648" w:type="dxa"/>
          </w:tcPr>
          <w:p w14:paraId="35D75DF1" w14:textId="68393471" w:rsidR="006514AB" w:rsidRPr="00F77E1C"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5</w:t>
            </w:r>
            <w:r w:rsidR="00F77E1C">
              <w:rPr>
                <w:rFonts w:ascii="Times New Roman" w:hAnsi="Times New Roman"/>
                <w:sz w:val="28"/>
                <w:szCs w:val="28"/>
                <w:lang w:val="en-US" w:eastAsia="ru-RU"/>
              </w:rPr>
              <w:t>4</w:t>
            </w:r>
          </w:p>
        </w:tc>
      </w:tr>
      <w:tr w:rsidR="00C96D2B" w:rsidRPr="00C96D2B" w14:paraId="09CB872A" w14:textId="77777777" w:rsidTr="00091E53">
        <w:tc>
          <w:tcPr>
            <w:tcW w:w="900" w:type="dxa"/>
          </w:tcPr>
          <w:p w14:paraId="66D82A73"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3.3</w:t>
            </w:r>
          </w:p>
        </w:tc>
        <w:tc>
          <w:tcPr>
            <w:tcW w:w="8352" w:type="dxa"/>
          </w:tcPr>
          <w:p w14:paraId="0DE16F72"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Радиосигналдардың таралу модельдері</w:t>
            </w:r>
          </w:p>
        </w:tc>
        <w:tc>
          <w:tcPr>
            <w:tcW w:w="648" w:type="dxa"/>
          </w:tcPr>
          <w:p w14:paraId="1C7D30F2" w14:textId="4225DD24" w:rsidR="006514AB" w:rsidRPr="00F77E1C"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5</w:t>
            </w:r>
            <w:r w:rsidR="00F77E1C">
              <w:rPr>
                <w:rFonts w:ascii="Times New Roman" w:hAnsi="Times New Roman"/>
                <w:sz w:val="28"/>
                <w:szCs w:val="28"/>
                <w:lang w:val="en-US" w:eastAsia="ru-RU"/>
              </w:rPr>
              <w:t>9</w:t>
            </w:r>
          </w:p>
        </w:tc>
      </w:tr>
      <w:tr w:rsidR="00C96D2B" w:rsidRPr="00C96D2B" w14:paraId="6EE1A7CA" w14:textId="77777777" w:rsidTr="00091E53">
        <w:tc>
          <w:tcPr>
            <w:tcW w:w="900" w:type="dxa"/>
          </w:tcPr>
          <w:p w14:paraId="600D022A"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3.3.1</w:t>
            </w:r>
          </w:p>
        </w:tc>
        <w:tc>
          <w:tcPr>
            <w:tcW w:w="8352" w:type="dxa"/>
          </w:tcPr>
          <w:p w14:paraId="6E18F007"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Стохастикалық модельдер</w:t>
            </w:r>
          </w:p>
        </w:tc>
        <w:tc>
          <w:tcPr>
            <w:tcW w:w="648" w:type="dxa"/>
          </w:tcPr>
          <w:p w14:paraId="4DBD3687" w14:textId="345A2262" w:rsidR="006514AB" w:rsidRPr="00C96D2B" w:rsidRDefault="00C644EA" w:rsidP="006514AB">
            <w:pPr>
              <w:suppressAutoHyphens/>
              <w:spacing w:after="0" w:line="240" w:lineRule="auto"/>
              <w:ind w:right="-108"/>
              <w:jc w:val="both"/>
              <w:rPr>
                <w:rFonts w:ascii="Times New Roman" w:hAnsi="Times New Roman"/>
                <w:sz w:val="28"/>
                <w:szCs w:val="28"/>
                <w:lang w:eastAsia="ru-RU"/>
              </w:rPr>
            </w:pPr>
            <w:r>
              <w:rPr>
                <w:rFonts w:ascii="Times New Roman" w:hAnsi="Times New Roman"/>
                <w:sz w:val="28"/>
                <w:szCs w:val="28"/>
                <w:lang w:val="en-US" w:eastAsia="ru-RU"/>
              </w:rPr>
              <w:t>60</w:t>
            </w:r>
          </w:p>
        </w:tc>
      </w:tr>
      <w:tr w:rsidR="00C96D2B" w:rsidRPr="00C96D2B" w14:paraId="7A60985F" w14:textId="77777777" w:rsidTr="00091E53">
        <w:tc>
          <w:tcPr>
            <w:tcW w:w="900" w:type="dxa"/>
          </w:tcPr>
          <w:p w14:paraId="61EEECE9"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3.3.2</w:t>
            </w:r>
          </w:p>
        </w:tc>
        <w:tc>
          <w:tcPr>
            <w:tcW w:w="8352" w:type="dxa"/>
          </w:tcPr>
          <w:p w14:paraId="2603A2A7"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Кедергілер мен шу</w:t>
            </w:r>
          </w:p>
        </w:tc>
        <w:tc>
          <w:tcPr>
            <w:tcW w:w="648" w:type="dxa"/>
          </w:tcPr>
          <w:p w14:paraId="7483ABBE" w14:textId="0A53E5C4" w:rsidR="006514AB" w:rsidRPr="00C644EA" w:rsidRDefault="001421C2"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6</w:t>
            </w:r>
            <w:r w:rsidR="00C644EA">
              <w:rPr>
                <w:rFonts w:ascii="Times New Roman" w:hAnsi="Times New Roman"/>
                <w:sz w:val="28"/>
                <w:szCs w:val="28"/>
                <w:lang w:val="en-US" w:eastAsia="ru-RU"/>
              </w:rPr>
              <w:t>2</w:t>
            </w:r>
          </w:p>
        </w:tc>
      </w:tr>
      <w:tr w:rsidR="00C96D2B" w:rsidRPr="00C96D2B" w14:paraId="798454E1" w14:textId="77777777" w:rsidTr="00091E53">
        <w:tc>
          <w:tcPr>
            <w:tcW w:w="900" w:type="dxa"/>
          </w:tcPr>
          <w:p w14:paraId="66C27A8E"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3.3.3</w:t>
            </w:r>
          </w:p>
        </w:tc>
        <w:tc>
          <w:tcPr>
            <w:tcW w:w="8352" w:type="dxa"/>
          </w:tcPr>
          <w:p w14:paraId="4DE49824"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Доплер эффектісі</w:t>
            </w:r>
          </w:p>
        </w:tc>
        <w:tc>
          <w:tcPr>
            <w:tcW w:w="648" w:type="dxa"/>
          </w:tcPr>
          <w:p w14:paraId="55AD6EE6" w14:textId="205E7820" w:rsidR="006514AB" w:rsidRPr="00C644EA" w:rsidRDefault="00506FB3"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eastAsia="ru-RU"/>
              </w:rPr>
              <w:t>6</w:t>
            </w:r>
            <w:r w:rsidR="00C644EA">
              <w:rPr>
                <w:rFonts w:ascii="Times New Roman" w:hAnsi="Times New Roman"/>
                <w:sz w:val="28"/>
                <w:szCs w:val="28"/>
                <w:lang w:val="en-US" w:eastAsia="ru-RU"/>
              </w:rPr>
              <w:t>4</w:t>
            </w:r>
          </w:p>
        </w:tc>
      </w:tr>
      <w:tr w:rsidR="00C96D2B" w:rsidRPr="00C96D2B" w14:paraId="2AD07D5B" w14:textId="77777777" w:rsidTr="00091E53">
        <w:tc>
          <w:tcPr>
            <w:tcW w:w="900" w:type="dxa"/>
          </w:tcPr>
          <w:p w14:paraId="64B92815"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3.4</w:t>
            </w:r>
          </w:p>
        </w:tc>
        <w:tc>
          <w:tcPr>
            <w:tcW w:w="8352" w:type="dxa"/>
          </w:tcPr>
          <w:p w14:paraId="2E43A0A5"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Базалық станцияларды орналастыруды жоспарлау</w:t>
            </w:r>
          </w:p>
        </w:tc>
        <w:tc>
          <w:tcPr>
            <w:tcW w:w="648" w:type="dxa"/>
          </w:tcPr>
          <w:p w14:paraId="7376ACCF" w14:textId="3E068435"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6</w:t>
            </w:r>
            <w:r w:rsidR="00C644EA">
              <w:rPr>
                <w:rFonts w:ascii="Times New Roman" w:hAnsi="Times New Roman"/>
                <w:sz w:val="28"/>
                <w:szCs w:val="28"/>
                <w:lang w:val="en-US" w:eastAsia="ru-RU"/>
              </w:rPr>
              <w:t>5</w:t>
            </w:r>
          </w:p>
        </w:tc>
      </w:tr>
      <w:tr w:rsidR="00C96D2B" w:rsidRPr="00C96D2B" w14:paraId="7B7C1FC7" w14:textId="77777777" w:rsidTr="00091E53">
        <w:tc>
          <w:tcPr>
            <w:tcW w:w="900" w:type="dxa"/>
          </w:tcPr>
          <w:p w14:paraId="1B65E527"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lastRenderedPageBreak/>
              <w:t>3.5</w:t>
            </w:r>
          </w:p>
        </w:tc>
        <w:tc>
          <w:tcPr>
            <w:tcW w:w="8352" w:type="dxa"/>
          </w:tcPr>
          <w:p w14:paraId="2F14BB85" w14:textId="27B32BDC"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TETRA желісіндегі базалық станцияларды орналастыруды жоспарлау есебінің математикалық </w:t>
            </w:r>
            <w:r w:rsidR="001B462C" w:rsidRPr="00C96D2B">
              <w:rPr>
                <w:rFonts w:ascii="Times New Roman" w:hAnsi="Times New Roman"/>
                <w:sz w:val="28"/>
                <w:szCs w:val="28"/>
                <w:lang w:val="kk-KZ" w:eastAsia="ru-RU"/>
              </w:rPr>
              <w:t>модел</w:t>
            </w:r>
            <w:r w:rsidRPr="00C96D2B">
              <w:rPr>
                <w:rFonts w:ascii="Times New Roman" w:hAnsi="Times New Roman"/>
                <w:sz w:val="28"/>
                <w:szCs w:val="28"/>
                <w:lang w:val="kk-KZ" w:eastAsia="ru-RU"/>
              </w:rPr>
              <w:t>і</w:t>
            </w:r>
          </w:p>
        </w:tc>
        <w:tc>
          <w:tcPr>
            <w:tcW w:w="648" w:type="dxa"/>
          </w:tcPr>
          <w:p w14:paraId="496AB98E"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1E5D4711" w14:textId="057A3718"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6</w:t>
            </w:r>
            <w:r w:rsidR="00C644EA">
              <w:rPr>
                <w:rFonts w:ascii="Times New Roman" w:hAnsi="Times New Roman"/>
                <w:sz w:val="28"/>
                <w:szCs w:val="28"/>
                <w:lang w:val="en-US" w:eastAsia="ru-RU"/>
              </w:rPr>
              <w:t>8</w:t>
            </w:r>
          </w:p>
        </w:tc>
      </w:tr>
      <w:tr w:rsidR="00C96D2B" w:rsidRPr="00C96D2B" w14:paraId="766F7017" w14:textId="77777777" w:rsidTr="00091E53">
        <w:tc>
          <w:tcPr>
            <w:tcW w:w="900" w:type="dxa"/>
          </w:tcPr>
          <w:p w14:paraId="63DC15DE"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3.6</w:t>
            </w:r>
          </w:p>
        </w:tc>
        <w:tc>
          <w:tcPr>
            <w:tcW w:w="8352" w:type="dxa"/>
          </w:tcPr>
          <w:p w14:paraId="0D3FDA2A"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Деректер мен модельдерді дайындау</w:t>
            </w:r>
          </w:p>
        </w:tc>
        <w:tc>
          <w:tcPr>
            <w:tcW w:w="648" w:type="dxa"/>
          </w:tcPr>
          <w:p w14:paraId="65A1420A" w14:textId="6C1A37DC" w:rsidR="006514AB" w:rsidRPr="00C644EA" w:rsidRDefault="001421C2"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7</w:t>
            </w:r>
            <w:r w:rsidR="00C644EA">
              <w:rPr>
                <w:rFonts w:ascii="Times New Roman" w:hAnsi="Times New Roman"/>
                <w:sz w:val="28"/>
                <w:szCs w:val="28"/>
                <w:lang w:val="en-US" w:eastAsia="ru-RU"/>
              </w:rPr>
              <w:t>1</w:t>
            </w:r>
          </w:p>
        </w:tc>
      </w:tr>
      <w:tr w:rsidR="00C96D2B" w:rsidRPr="00C96D2B" w14:paraId="036E8271" w14:textId="77777777" w:rsidTr="00091E53">
        <w:tc>
          <w:tcPr>
            <w:tcW w:w="900" w:type="dxa"/>
          </w:tcPr>
          <w:p w14:paraId="2C2C293A"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3.6.1</w:t>
            </w:r>
          </w:p>
        </w:tc>
        <w:tc>
          <w:tcPr>
            <w:tcW w:w="8352" w:type="dxa"/>
          </w:tcPr>
          <w:p w14:paraId="35366E1D"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Жолдағы жоғалтулар моделі</w:t>
            </w:r>
          </w:p>
        </w:tc>
        <w:tc>
          <w:tcPr>
            <w:tcW w:w="648" w:type="dxa"/>
          </w:tcPr>
          <w:p w14:paraId="042B126D" w14:textId="0EFEE43E" w:rsidR="006514AB" w:rsidRPr="00C644EA" w:rsidRDefault="001421C2"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7</w:t>
            </w:r>
            <w:r w:rsidR="00C644EA">
              <w:rPr>
                <w:rFonts w:ascii="Times New Roman" w:hAnsi="Times New Roman"/>
                <w:sz w:val="28"/>
                <w:szCs w:val="28"/>
                <w:lang w:val="en-US" w:eastAsia="ru-RU"/>
              </w:rPr>
              <w:t>2</w:t>
            </w:r>
          </w:p>
        </w:tc>
      </w:tr>
      <w:tr w:rsidR="00C96D2B" w:rsidRPr="00C96D2B" w14:paraId="5F2C424A" w14:textId="77777777" w:rsidTr="00091E53">
        <w:tc>
          <w:tcPr>
            <w:tcW w:w="900" w:type="dxa"/>
          </w:tcPr>
          <w:p w14:paraId="418EEE49"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3.6.2</w:t>
            </w:r>
          </w:p>
        </w:tc>
        <w:tc>
          <w:tcPr>
            <w:tcW w:w="8352" w:type="dxa"/>
          </w:tcPr>
          <w:p w14:paraId="23583A11"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Хендовер</w:t>
            </w:r>
          </w:p>
        </w:tc>
        <w:tc>
          <w:tcPr>
            <w:tcW w:w="648" w:type="dxa"/>
          </w:tcPr>
          <w:p w14:paraId="0AB865F6" w14:textId="49329924" w:rsidR="006514AB" w:rsidRPr="00C644EA" w:rsidRDefault="00506FB3"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eastAsia="ru-RU"/>
              </w:rPr>
              <w:t>7</w:t>
            </w:r>
            <w:r w:rsidR="00C644EA">
              <w:rPr>
                <w:rFonts w:ascii="Times New Roman" w:hAnsi="Times New Roman"/>
                <w:sz w:val="28"/>
                <w:szCs w:val="28"/>
                <w:lang w:val="en-US" w:eastAsia="ru-RU"/>
              </w:rPr>
              <w:t>3</w:t>
            </w:r>
          </w:p>
        </w:tc>
      </w:tr>
      <w:tr w:rsidR="00C96D2B" w:rsidRPr="00C96D2B" w14:paraId="30B90442" w14:textId="77777777" w:rsidTr="00091E53">
        <w:tc>
          <w:tcPr>
            <w:tcW w:w="900" w:type="dxa"/>
          </w:tcPr>
          <w:p w14:paraId="3FF80C5D"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3.6.3</w:t>
            </w:r>
          </w:p>
        </w:tc>
        <w:tc>
          <w:tcPr>
            <w:tcW w:w="8352" w:type="dxa"/>
          </w:tcPr>
          <w:p w14:paraId="29FF32D0" w14:textId="77777777" w:rsidR="006514AB" w:rsidRPr="00C96D2B" w:rsidRDefault="006514AB"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Рельефтің цифрлық үлгілері</w:t>
            </w:r>
          </w:p>
        </w:tc>
        <w:tc>
          <w:tcPr>
            <w:tcW w:w="648" w:type="dxa"/>
          </w:tcPr>
          <w:p w14:paraId="3E4D2609" w14:textId="2276FBBE"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7</w:t>
            </w:r>
            <w:r w:rsidR="00C644EA">
              <w:rPr>
                <w:rFonts w:ascii="Times New Roman" w:hAnsi="Times New Roman"/>
                <w:sz w:val="28"/>
                <w:szCs w:val="28"/>
                <w:lang w:val="en-US" w:eastAsia="ru-RU"/>
              </w:rPr>
              <w:t>7</w:t>
            </w:r>
          </w:p>
        </w:tc>
      </w:tr>
      <w:tr w:rsidR="00C96D2B" w:rsidRPr="00C96D2B" w14:paraId="53BE6A77" w14:textId="77777777" w:rsidTr="00091E53">
        <w:tc>
          <w:tcPr>
            <w:tcW w:w="900" w:type="dxa"/>
          </w:tcPr>
          <w:p w14:paraId="44E51B69"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3.7</w:t>
            </w:r>
          </w:p>
        </w:tc>
        <w:tc>
          <w:tcPr>
            <w:tcW w:w="8352" w:type="dxa"/>
          </w:tcPr>
          <w:p w14:paraId="24597745" w14:textId="4E453A71" w:rsidR="006514AB" w:rsidRPr="00C96D2B" w:rsidRDefault="001B462C" w:rsidP="006514AB">
            <w:pPr>
              <w:widowControl w:val="0"/>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Поезд</w:t>
            </w:r>
            <w:r w:rsidR="006514AB" w:rsidRPr="00C96D2B">
              <w:rPr>
                <w:rFonts w:ascii="Times New Roman" w:hAnsi="Times New Roman"/>
                <w:sz w:val="28"/>
                <w:szCs w:val="28"/>
                <w:lang w:val="kk-KZ" w:eastAsia="ru-RU"/>
              </w:rPr>
              <w:t xml:space="preserve"> қозғалысының ақпараттық қауіпсіздігін қамтамасыз ету үшін TETRA стандарты бойынша деректерді беру арнасын бағалау әдістемесі</w:t>
            </w:r>
          </w:p>
        </w:tc>
        <w:tc>
          <w:tcPr>
            <w:tcW w:w="648" w:type="dxa"/>
          </w:tcPr>
          <w:p w14:paraId="174149AA"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3EB3D00E" w14:textId="77777777" w:rsidR="006514AB" w:rsidRPr="00C96D2B" w:rsidRDefault="006514AB" w:rsidP="006514AB">
            <w:pPr>
              <w:suppressAutoHyphens/>
              <w:spacing w:after="0" w:line="240" w:lineRule="auto"/>
              <w:ind w:right="-108"/>
              <w:jc w:val="both"/>
              <w:rPr>
                <w:rFonts w:ascii="Times New Roman" w:hAnsi="Times New Roman"/>
                <w:sz w:val="28"/>
                <w:szCs w:val="28"/>
                <w:lang w:val="kk-KZ" w:eastAsia="ru-RU"/>
              </w:rPr>
            </w:pPr>
          </w:p>
          <w:p w14:paraId="13418600" w14:textId="420C2706" w:rsidR="006514AB" w:rsidRPr="00C644EA" w:rsidRDefault="001421C2"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8</w:t>
            </w:r>
            <w:r w:rsidR="00C644EA">
              <w:rPr>
                <w:rFonts w:ascii="Times New Roman" w:hAnsi="Times New Roman"/>
                <w:sz w:val="28"/>
                <w:szCs w:val="28"/>
                <w:lang w:val="en-US" w:eastAsia="ru-RU"/>
              </w:rPr>
              <w:t>2</w:t>
            </w:r>
          </w:p>
        </w:tc>
      </w:tr>
      <w:tr w:rsidR="001421C2" w:rsidRPr="00C96D2B" w14:paraId="4E53916A" w14:textId="77777777" w:rsidTr="00091E53">
        <w:tc>
          <w:tcPr>
            <w:tcW w:w="900" w:type="dxa"/>
          </w:tcPr>
          <w:p w14:paraId="7A33A95A" w14:textId="34A95157" w:rsidR="001421C2" w:rsidRPr="00C96D2B" w:rsidRDefault="001421C2" w:rsidP="006514AB">
            <w:pPr>
              <w:suppressAutoHyphens/>
              <w:spacing w:after="0" w:line="240" w:lineRule="auto"/>
              <w:ind w:right="34"/>
              <w:jc w:val="both"/>
              <w:rPr>
                <w:rFonts w:ascii="Times New Roman" w:hAnsi="Times New Roman"/>
                <w:sz w:val="28"/>
                <w:szCs w:val="28"/>
                <w:lang w:val="kk-KZ" w:eastAsia="ru-RU"/>
              </w:rPr>
            </w:pPr>
            <w:r>
              <w:rPr>
                <w:rFonts w:ascii="Times New Roman" w:hAnsi="Times New Roman"/>
                <w:sz w:val="28"/>
                <w:szCs w:val="28"/>
                <w:lang w:val="kk-KZ" w:eastAsia="ru-RU"/>
              </w:rPr>
              <w:t>3.8</w:t>
            </w:r>
          </w:p>
        </w:tc>
        <w:tc>
          <w:tcPr>
            <w:tcW w:w="8352" w:type="dxa"/>
          </w:tcPr>
          <w:p w14:paraId="2AF4CDF8" w14:textId="4CB99959" w:rsidR="001421C2" w:rsidRPr="00C96D2B" w:rsidRDefault="00946418" w:rsidP="006514AB">
            <w:pPr>
              <w:widowControl w:val="0"/>
              <w:spacing w:after="0" w:line="240" w:lineRule="auto"/>
              <w:jc w:val="both"/>
              <w:rPr>
                <w:rFonts w:ascii="Times New Roman" w:hAnsi="Times New Roman"/>
                <w:sz w:val="28"/>
                <w:szCs w:val="28"/>
                <w:lang w:val="kk-KZ" w:eastAsia="ru-RU"/>
              </w:rPr>
            </w:pPr>
            <w:r w:rsidRPr="00946418">
              <w:rPr>
                <w:rFonts w:ascii="Times New Roman" w:hAnsi="Times New Roman"/>
                <w:sz w:val="28"/>
                <w:szCs w:val="28"/>
                <w:lang w:val="kk-KZ" w:eastAsia="ru-RU"/>
              </w:rPr>
              <w:t>Үшінші бөлім бойынша қорытынды</w:t>
            </w:r>
          </w:p>
        </w:tc>
        <w:tc>
          <w:tcPr>
            <w:tcW w:w="648" w:type="dxa"/>
          </w:tcPr>
          <w:p w14:paraId="0C8E68B5" w14:textId="6826C1DF" w:rsidR="001421C2" w:rsidRPr="00C644EA" w:rsidRDefault="001421C2"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val="kk-KZ" w:eastAsia="ru-RU"/>
              </w:rPr>
              <w:t>8</w:t>
            </w:r>
            <w:r w:rsidR="00C644EA">
              <w:rPr>
                <w:rFonts w:ascii="Times New Roman" w:hAnsi="Times New Roman"/>
                <w:sz w:val="28"/>
                <w:szCs w:val="28"/>
                <w:lang w:val="en-US" w:eastAsia="ru-RU"/>
              </w:rPr>
              <w:t>9</w:t>
            </w:r>
          </w:p>
        </w:tc>
      </w:tr>
      <w:tr w:rsidR="00C96D2B" w:rsidRPr="00C96D2B" w14:paraId="5F0D27B9" w14:textId="77777777" w:rsidTr="00091E53">
        <w:tc>
          <w:tcPr>
            <w:tcW w:w="900" w:type="dxa"/>
          </w:tcPr>
          <w:p w14:paraId="4B074779" w14:textId="77777777" w:rsidR="006514AB" w:rsidRPr="00C96D2B" w:rsidRDefault="006514AB" w:rsidP="006514AB">
            <w:pPr>
              <w:suppressAutoHyphens/>
              <w:spacing w:after="0" w:line="240" w:lineRule="auto"/>
              <w:ind w:right="34"/>
              <w:jc w:val="both"/>
              <w:rPr>
                <w:rFonts w:ascii="Times New Roman" w:hAnsi="Times New Roman"/>
                <w:b/>
                <w:sz w:val="28"/>
                <w:szCs w:val="28"/>
                <w:lang w:val="kk-KZ" w:eastAsia="ru-RU"/>
              </w:rPr>
            </w:pPr>
            <w:r w:rsidRPr="00C96D2B">
              <w:rPr>
                <w:rFonts w:ascii="Times New Roman" w:hAnsi="Times New Roman"/>
                <w:b/>
                <w:sz w:val="28"/>
                <w:szCs w:val="28"/>
                <w:lang w:val="kk-KZ" w:eastAsia="ru-RU"/>
              </w:rPr>
              <w:t>4</w:t>
            </w:r>
          </w:p>
        </w:tc>
        <w:tc>
          <w:tcPr>
            <w:tcW w:w="8352" w:type="dxa"/>
          </w:tcPr>
          <w:p w14:paraId="714DCA8A" w14:textId="77777777" w:rsidR="006514AB" w:rsidRPr="00C96D2B" w:rsidRDefault="006514AB" w:rsidP="006514AB">
            <w:pPr>
              <w:tabs>
                <w:tab w:val="left" w:pos="720"/>
              </w:tabs>
              <w:spacing w:after="0" w:line="240" w:lineRule="auto"/>
              <w:jc w:val="both"/>
              <w:rPr>
                <w:rFonts w:ascii="Times New Roman" w:hAnsi="Times New Roman"/>
                <w:b/>
                <w:sz w:val="28"/>
                <w:szCs w:val="28"/>
                <w:lang w:val="kk-KZ" w:eastAsia="ru-RU"/>
              </w:rPr>
            </w:pPr>
            <w:r w:rsidRPr="00C96D2B">
              <w:rPr>
                <w:rFonts w:ascii="Times New Roman" w:hAnsi="Times New Roman"/>
                <w:b/>
                <w:sz w:val="28"/>
                <w:szCs w:val="28"/>
                <w:lang w:val="kk-KZ" w:eastAsia="ru-RU"/>
              </w:rPr>
              <w:t>TETRA СТАНДАРТЫ НЕГІЗІНДЕ ДЕРЕКТЕРДІ БЕРУ МОДЕЛІН ӘЗІРЛЕУ</w:t>
            </w:r>
          </w:p>
        </w:tc>
        <w:tc>
          <w:tcPr>
            <w:tcW w:w="648" w:type="dxa"/>
          </w:tcPr>
          <w:p w14:paraId="50600B50" w14:textId="77777777" w:rsidR="006514AB" w:rsidRPr="00C96D2B" w:rsidRDefault="006514AB" w:rsidP="006514AB">
            <w:pPr>
              <w:suppressAutoHyphens/>
              <w:spacing w:after="0" w:line="240" w:lineRule="auto"/>
              <w:ind w:right="-108"/>
              <w:jc w:val="both"/>
              <w:rPr>
                <w:rFonts w:ascii="Times New Roman" w:hAnsi="Times New Roman"/>
                <w:b/>
                <w:sz w:val="28"/>
                <w:szCs w:val="28"/>
                <w:lang w:val="kk-KZ" w:eastAsia="ru-RU"/>
              </w:rPr>
            </w:pPr>
          </w:p>
          <w:p w14:paraId="0F9EED95" w14:textId="5583BD0F" w:rsidR="006514AB" w:rsidRPr="00C644EA" w:rsidRDefault="00C644EA" w:rsidP="006514AB">
            <w:pPr>
              <w:suppressAutoHyphens/>
              <w:spacing w:after="0" w:line="240" w:lineRule="auto"/>
              <w:ind w:right="-108"/>
              <w:jc w:val="both"/>
              <w:rPr>
                <w:rFonts w:ascii="Times New Roman" w:hAnsi="Times New Roman"/>
                <w:b/>
                <w:sz w:val="28"/>
                <w:szCs w:val="28"/>
                <w:lang w:val="en-US" w:eastAsia="ru-RU"/>
              </w:rPr>
            </w:pPr>
            <w:r>
              <w:rPr>
                <w:rFonts w:ascii="Times New Roman" w:hAnsi="Times New Roman"/>
                <w:b/>
                <w:sz w:val="28"/>
                <w:szCs w:val="28"/>
                <w:lang w:val="en-US" w:eastAsia="ru-RU"/>
              </w:rPr>
              <w:t>90</w:t>
            </w:r>
          </w:p>
        </w:tc>
      </w:tr>
      <w:tr w:rsidR="00C96D2B" w:rsidRPr="00C96D2B" w14:paraId="60BA365E" w14:textId="77777777" w:rsidTr="00091E53">
        <w:tc>
          <w:tcPr>
            <w:tcW w:w="900" w:type="dxa"/>
          </w:tcPr>
          <w:p w14:paraId="16B9BFB3"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4.1</w:t>
            </w:r>
          </w:p>
        </w:tc>
        <w:tc>
          <w:tcPr>
            <w:tcW w:w="8352" w:type="dxa"/>
          </w:tcPr>
          <w:p w14:paraId="6EFBE12F" w14:textId="77777777"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ПҚИРЖ-Е жүйесін модельдеу</w:t>
            </w:r>
          </w:p>
        </w:tc>
        <w:tc>
          <w:tcPr>
            <w:tcW w:w="648" w:type="dxa"/>
          </w:tcPr>
          <w:p w14:paraId="4FFAB9E4" w14:textId="0AD54FD8" w:rsidR="006514AB" w:rsidRPr="00C644EA" w:rsidRDefault="00C644EA"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val="en-US" w:eastAsia="ru-RU"/>
              </w:rPr>
              <w:t>90</w:t>
            </w:r>
          </w:p>
        </w:tc>
      </w:tr>
      <w:tr w:rsidR="00C96D2B" w:rsidRPr="00C96D2B" w14:paraId="74CC2C11" w14:textId="77777777" w:rsidTr="00091E53">
        <w:tc>
          <w:tcPr>
            <w:tcW w:w="900" w:type="dxa"/>
          </w:tcPr>
          <w:p w14:paraId="62C4AC7B"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r w:rsidRPr="00C96D2B">
              <w:rPr>
                <w:rFonts w:ascii="Times New Roman" w:hAnsi="Times New Roman"/>
                <w:sz w:val="28"/>
                <w:szCs w:val="28"/>
                <w:lang w:val="kk-KZ" w:eastAsia="ru-RU"/>
              </w:rPr>
              <w:t>4.2</w:t>
            </w:r>
          </w:p>
        </w:tc>
        <w:tc>
          <w:tcPr>
            <w:tcW w:w="8352" w:type="dxa"/>
          </w:tcPr>
          <w:p w14:paraId="2E19DFF3" w14:textId="2F13D4AC" w:rsidR="006514AB" w:rsidRPr="00C96D2B" w:rsidRDefault="001B462C"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Оңтайландыру</w:t>
            </w:r>
            <w:r w:rsidR="006514AB" w:rsidRPr="00C96D2B">
              <w:rPr>
                <w:rFonts w:ascii="Times New Roman" w:hAnsi="Times New Roman"/>
                <w:sz w:val="28"/>
                <w:szCs w:val="28"/>
                <w:lang w:val="kk-KZ" w:eastAsia="ru-RU"/>
              </w:rPr>
              <w:t xml:space="preserve"> алгоритмдері</w:t>
            </w:r>
          </w:p>
        </w:tc>
        <w:tc>
          <w:tcPr>
            <w:tcW w:w="648" w:type="dxa"/>
          </w:tcPr>
          <w:p w14:paraId="31B12B05" w14:textId="1709FEED" w:rsidR="006514AB" w:rsidRPr="00C644EA" w:rsidRDefault="00946418"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9</w:t>
            </w:r>
            <w:r w:rsidR="00C644EA">
              <w:rPr>
                <w:rFonts w:ascii="Times New Roman" w:hAnsi="Times New Roman"/>
                <w:sz w:val="28"/>
                <w:szCs w:val="28"/>
                <w:lang w:val="en-US" w:eastAsia="ru-RU"/>
              </w:rPr>
              <w:t>1</w:t>
            </w:r>
          </w:p>
        </w:tc>
      </w:tr>
      <w:tr w:rsidR="00C96D2B" w:rsidRPr="00C96D2B" w14:paraId="25BA4067" w14:textId="77777777" w:rsidTr="00091E53">
        <w:tc>
          <w:tcPr>
            <w:tcW w:w="900" w:type="dxa"/>
          </w:tcPr>
          <w:p w14:paraId="57C36C6E"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4.2.1</w:t>
            </w:r>
          </w:p>
        </w:tc>
        <w:tc>
          <w:tcPr>
            <w:tcW w:w="8352" w:type="dxa"/>
          </w:tcPr>
          <w:p w14:paraId="7F23934C" w14:textId="4D77AF13"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Модификацияланған толық тізбектей тексеру (теру) алгоритмі </w:t>
            </w:r>
          </w:p>
        </w:tc>
        <w:tc>
          <w:tcPr>
            <w:tcW w:w="648" w:type="dxa"/>
          </w:tcPr>
          <w:p w14:paraId="51D9A5CB" w14:textId="214872DF" w:rsidR="006514AB" w:rsidRPr="00C644EA" w:rsidRDefault="00506FB3"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eastAsia="ru-RU"/>
              </w:rPr>
              <w:t>9</w:t>
            </w:r>
            <w:r w:rsidR="00C644EA">
              <w:rPr>
                <w:rFonts w:ascii="Times New Roman" w:hAnsi="Times New Roman"/>
                <w:sz w:val="28"/>
                <w:szCs w:val="28"/>
                <w:lang w:val="en-US" w:eastAsia="ru-RU"/>
              </w:rPr>
              <w:t>3</w:t>
            </w:r>
          </w:p>
        </w:tc>
      </w:tr>
      <w:tr w:rsidR="00C96D2B" w:rsidRPr="00C96D2B" w14:paraId="6B5F6E7F" w14:textId="77777777" w:rsidTr="00091E53">
        <w:tc>
          <w:tcPr>
            <w:tcW w:w="900" w:type="dxa"/>
          </w:tcPr>
          <w:p w14:paraId="75457938"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4.2.2</w:t>
            </w:r>
          </w:p>
        </w:tc>
        <w:tc>
          <w:tcPr>
            <w:tcW w:w="8352" w:type="dxa"/>
          </w:tcPr>
          <w:p w14:paraId="05485654" w14:textId="0384485E"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 xml:space="preserve">Генетикалық алгоритм </w:t>
            </w:r>
          </w:p>
        </w:tc>
        <w:tc>
          <w:tcPr>
            <w:tcW w:w="648" w:type="dxa"/>
          </w:tcPr>
          <w:p w14:paraId="43248718" w14:textId="03DDC15B"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9</w:t>
            </w:r>
            <w:r w:rsidR="00C644EA">
              <w:rPr>
                <w:rFonts w:ascii="Times New Roman" w:hAnsi="Times New Roman"/>
                <w:sz w:val="28"/>
                <w:szCs w:val="28"/>
                <w:lang w:val="en-US" w:eastAsia="ru-RU"/>
              </w:rPr>
              <w:t>6</w:t>
            </w:r>
          </w:p>
        </w:tc>
      </w:tr>
      <w:tr w:rsidR="00C96D2B" w:rsidRPr="00C96D2B" w14:paraId="502BAA2A" w14:textId="77777777" w:rsidTr="00091E53">
        <w:tc>
          <w:tcPr>
            <w:tcW w:w="900" w:type="dxa"/>
          </w:tcPr>
          <w:p w14:paraId="471EE29E"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4.3</w:t>
            </w:r>
          </w:p>
        </w:tc>
        <w:tc>
          <w:tcPr>
            <w:tcW w:w="8352" w:type="dxa"/>
          </w:tcPr>
          <w:p w14:paraId="06E89135" w14:textId="77777777"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Оңтайландыру алгоритмдерін салыстыру</w:t>
            </w:r>
          </w:p>
        </w:tc>
        <w:tc>
          <w:tcPr>
            <w:tcW w:w="648" w:type="dxa"/>
          </w:tcPr>
          <w:p w14:paraId="23174E83" w14:textId="1C329EE4"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9</w:t>
            </w:r>
            <w:r w:rsidR="00C644EA">
              <w:rPr>
                <w:rFonts w:ascii="Times New Roman" w:hAnsi="Times New Roman"/>
                <w:sz w:val="28"/>
                <w:szCs w:val="28"/>
                <w:lang w:val="en-US" w:eastAsia="ru-RU"/>
              </w:rPr>
              <w:t>8</w:t>
            </w:r>
          </w:p>
        </w:tc>
      </w:tr>
      <w:tr w:rsidR="00C96D2B" w:rsidRPr="00C96D2B" w14:paraId="58E4B626" w14:textId="77777777" w:rsidTr="00091E53">
        <w:tc>
          <w:tcPr>
            <w:tcW w:w="900" w:type="dxa"/>
          </w:tcPr>
          <w:p w14:paraId="362BFE67"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4.4</w:t>
            </w:r>
          </w:p>
        </w:tc>
        <w:tc>
          <w:tcPr>
            <w:tcW w:w="8352" w:type="dxa"/>
          </w:tcPr>
          <w:p w14:paraId="50CB7388" w14:textId="77777777"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Эксперименттік сынақ нәтижелері</w:t>
            </w:r>
          </w:p>
        </w:tc>
        <w:tc>
          <w:tcPr>
            <w:tcW w:w="648" w:type="dxa"/>
          </w:tcPr>
          <w:p w14:paraId="281C1880" w14:textId="58820773"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9</w:t>
            </w:r>
            <w:r w:rsidR="00C644EA">
              <w:rPr>
                <w:rFonts w:ascii="Times New Roman" w:hAnsi="Times New Roman"/>
                <w:sz w:val="28"/>
                <w:szCs w:val="28"/>
                <w:lang w:val="en-US" w:eastAsia="ru-RU"/>
              </w:rPr>
              <w:t>9</w:t>
            </w:r>
          </w:p>
        </w:tc>
      </w:tr>
      <w:tr w:rsidR="00C96D2B" w:rsidRPr="00C96D2B" w14:paraId="02305E47" w14:textId="77777777" w:rsidTr="00091E53">
        <w:tc>
          <w:tcPr>
            <w:tcW w:w="900" w:type="dxa"/>
          </w:tcPr>
          <w:p w14:paraId="592CACDD"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4.5</w:t>
            </w:r>
          </w:p>
        </w:tc>
        <w:tc>
          <w:tcPr>
            <w:tcW w:w="8352" w:type="dxa"/>
          </w:tcPr>
          <w:p w14:paraId="21F08B0E" w14:textId="39D6EC3B" w:rsidR="006514AB" w:rsidRPr="00C96D2B" w:rsidRDefault="001B462C"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Поезд</w:t>
            </w:r>
            <w:r w:rsidR="006514AB" w:rsidRPr="00C96D2B">
              <w:rPr>
                <w:rFonts w:ascii="Times New Roman" w:hAnsi="Times New Roman"/>
                <w:sz w:val="28"/>
                <w:szCs w:val="28"/>
                <w:lang w:val="kk-KZ" w:eastAsia="ru-RU"/>
              </w:rPr>
              <w:t xml:space="preserve"> қозғалысының қауіпсіздігін қамтамасыз ететін радиоканал арқылы деректер беру арнасын </w:t>
            </w:r>
            <w:r w:rsidRPr="00C96D2B">
              <w:rPr>
                <w:rFonts w:ascii="Times New Roman" w:hAnsi="Times New Roman"/>
                <w:sz w:val="28"/>
                <w:szCs w:val="28"/>
                <w:lang w:val="kk-KZ" w:eastAsia="ru-RU"/>
              </w:rPr>
              <w:t>модельдеу</w:t>
            </w:r>
          </w:p>
        </w:tc>
        <w:tc>
          <w:tcPr>
            <w:tcW w:w="648" w:type="dxa"/>
          </w:tcPr>
          <w:p w14:paraId="241359BA" w14:textId="77777777" w:rsidR="006514AB" w:rsidRPr="00C96D2B" w:rsidRDefault="006514AB" w:rsidP="006514AB">
            <w:pPr>
              <w:suppressAutoHyphens/>
              <w:spacing w:after="0" w:line="240" w:lineRule="auto"/>
              <w:ind w:right="-108"/>
              <w:jc w:val="both"/>
              <w:rPr>
                <w:rFonts w:ascii="Times New Roman" w:hAnsi="Times New Roman"/>
                <w:sz w:val="28"/>
                <w:szCs w:val="28"/>
                <w:lang w:val="en-US" w:eastAsia="ru-RU"/>
              </w:rPr>
            </w:pPr>
          </w:p>
          <w:p w14:paraId="1565EC8B" w14:textId="24444A1F" w:rsidR="006514AB" w:rsidRPr="00C644EA" w:rsidRDefault="00946418"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10</w:t>
            </w:r>
            <w:r w:rsidR="00C644EA">
              <w:rPr>
                <w:rFonts w:ascii="Times New Roman" w:hAnsi="Times New Roman"/>
                <w:sz w:val="28"/>
                <w:szCs w:val="28"/>
                <w:lang w:val="en-US" w:eastAsia="ru-RU"/>
              </w:rPr>
              <w:t>2</w:t>
            </w:r>
          </w:p>
        </w:tc>
      </w:tr>
      <w:tr w:rsidR="00C96D2B" w:rsidRPr="00C96D2B" w14:paraId="42AEBEF3" w14:textId="77777777" w:rsidTr="00091E53">
        <w:tc>
          <w:tcPr>
            <w:tcW w:w="900" w:type="dxa"/>
          </w:tcPr>
          <w:p w14:paraId="149D6BBD" w14:textId="77777777" w:rsidR="006514AB" w:rsidRPr="00C96D2B" w:rsidRDefault="006514AB" w:rsidP="006514AB">
            <w:pPr>
              <w:suppressAutoHyphens/>
              <w:spacing w:after="0" w:line="240" w:lineRule="auto"/>
              <w:ind w:right="34"/>
              <w:jc w:val="both"/>
              <w:rPr>
                <w:rFonts w:ascii="Times New Roman" w:hAnsi="Times New Roman"/>
                <w:sz w:val="28"/>
                <w:szCs w:val="28"/>
                <w:lang w:val="en-US" w:eastAsia="ru-RU"/>
              </w:rPr>
            </w:pPr>
            <w:r w:rsidRPr="00C96D2B">
              <w:rPr>
                <w:rFonts w:ascii="Times New Roman" w:hAnsi="Times New Roman"/>
                <w:sz w:val="28"/>
                <w:szCs w:val="28"/>
                <w:lang w:val="en-US" w:eastAsia="ru-RU"/>
              </w:rPr>
              <w:t>4.6</w:t>
            </w:r>
          </w:p>
        </w:tc>
        <w:tc>
          <w:tcPr>
            <w:tcW w:w="8352" w:type="dxa"/>
          </w:tcPr>
          <w:p w14:paraId="763AF000" w14:textId="77777777" w:rsidR="006514AB" w:rsidRPr="00C96D2B" w:rsidRDefault="006514AB" w:rsidP="006514AB">
            <w:pPr>
              <w:spacing w:after="0" w:line="240" w:lineRule="auto"/>
              <w:jc w:val="both"/>
              <w:rPr>
                <w:rFonts w:ascii="Times New Roman" w:hAnsi="Times New Roman"/>
                <w:sz w:val="28"/>
                <w:szCs w:val="28"/>
                <w:lang w:val="kk-KZ" w:eastAsia="ru-RU"/>
              </w:rPr>
            </w:pPr>
            <w:r w:rsidRPr="00C96D2B">
              <w:rPr>
                <w:rFonts w:ascii="Times New Roman" w:hAnsi="Times New Roman"/>
                <w:sz w:val="28"/>
                <w:szCs w:val="28"/>
                <w:lang w:val="kk-KZ" w:eastAsia="ru-RU"/>
              </w:rPr>
              <w:t>MATLAB-тағы ПҚИРЖ-E моделі</w:t>
            </w:r>
          </w:p>
        </w:tc>
        <w:tc>
          <w:tcPr>
            <w:tcW w:w="648" w:type="dxa"/>
          </w:tcPr>
          <w:p w14:paraId="4E1625A3" w14:textId="21248F89" w:rsidR="006514AB" w:rsidRPr="00C644EA" w:rsidRDefault="006514AB" w:rsidP="006514AB">
            <w:pPr>
              <w:suppressAutoHyphens/>
              <w:spacing w:after="0" w:line="240" w:lineRule="auto"/>
              <w:ind w:right="-108"/>
              <w:jc w:val="both"/>
              <w:rPr>
                <w:rFonts w:ascii="Times New Roman" w:hAnsi="Times New Roman"/>
                <w:sz w:val="28"/>
                <w:szCs w:val="28"/>
                <w:lang w:val="en-US" w:eastAsia="ru-RU"/>
              </w:rPr>
            </w:pPr>
            <w:r w:rsidRPr="00C96D2B">
              <w:rPr>
                <w:rFonts w:ascii="Times New Roman" w:hAnsi="Times New Roman"/>
                <w:sz w:val="28"/>
                <w:szCs w:val="28"/>
                <w:lang w:val="en-US" w:eastAsia="ru-RU"/>
              </w:rPr>
              <w:t>1</w:t>
            </w:r>
            <w:r w:rsidR="000903C5" w:rsidRPr="00C96D2B">
              <w:rPr>
                <w:rFonts w:ascii="Times New Roman" w:hAnsi="Times New Roman"/>
                <w:sz w:val="28"/>
                <w:szCs w:val="28"/>
                <w:lang w:eastAsia="ru-RU"/>
              </w:rPr>
              <w:t>1</w:t>
            </w:r>
            <w:r w:rsidR="00C644EA">
              <w:rPr>
                <w:rFonts w:ascii="Times New Roman" w:hAnsi="Times New Roman"/>
                <w:sz w:val="28"/>
                <w:szCs w:val="28"/>
                <w:lang w:val="en-US" w:eastAsia="ru-RU"/>
              </w:rPr>
              <w:t>3</w:t>
            </w:r>
          </w:p>
        </w:tc>
      </w:tr>
      <w:tr w:rsidR="00946418" w:rsidRPr="00C96D2B" w14:paraId="4F3C0BFF" w14:textId="77777777" w:rsidTr="00091E53">
        <w:tc>
          <w:tcPr>
            <w:tcW w:w="900" w:type="dxa"/>
          </w:tcPr>
          <w:p w14:paraId="111DBE32" w14:textId="55AF196B" w:rsidR="00946418" w:rsidRPr="00946418" w:rsidRDefault="00946418" w:rsidP="006514AB">
            <w:pPr>
              <w:suppressAutoHyphens/>
              <w:spacing w:after="0" w:line="240" w:lineRule="auto"/>
              <w:ind w:right="34"/>
              <w:jc w:val="both"/>
              <w:rPr>
                <w:rFonts w:ascii="Times New Roman" w:hAnsi="Times New Roman"/>
                <w:sz w:val="28"/>
                <w:szCs w:val="28"/>
                <w:lang w:eastAsia="ru-RU"/>
              </w:rPr>
            </w:pPr>
            <w:r>
              <w:rPr>
                <w:rFonts w:ascii="Times New Roman" w:hAnsi="Times New Roman"/>
                <w:sz w:val="28"/>
                <w:szCs w:val="28"/>
                <w:lang w:eastAsia="ru-RU"/>
              </w:rPr>
              <w:t>4.7</w:t>
            </w:r>
          </w:p>
        </w:tc>
        <w:tc>
          <w:tcPr>
            <w:tcW w:w="8352" w:type="dxa"/>
          </w:tcPr>
          <w:p w14:paraId="3D1633F8" w14:textId="082AC376" w:rsidR="00946418" w:rsidRPr="00C96D2B" w:rsidRDefault="00946418" w:rsidP="006514AB">
            <w:pPr>
              <w:spacing w:after="0" w:line="240" w:lineRule="auto"/>
              <w:jc w:val="both"/>
              <w:rPr>
                <w:rFonts w:ascii="Times New Roman" w:hAnsi="Times New Roman"/>
                <w:sz w:val="28"/>
                <w:szCs w:val="28"/>
                <w:lang w:val="kk-KZ" w:eastAsia="ru-RU"/>
              </w:rPr>
            </w:pPr>
            <w:r w:rsidRPr="00946418">
              <w:rPr>
                <w:rFonts w:ascii="Times New Roman" w:hAnsi="Times New Roman"/>
                <w:sz w:val="28"/>
                <w:szCs w:val="28"/>
                <w:lang w:val="kk-KZ" w:eastAsia="ru-RU"/>
              </w:rPr>
              <w:t>Төртінші бөлім бойынша қорытынды</w:t>
            </w:r>
          </w:p>
        </w:tc>
        <w:tc>
          <w:tcPr>
            <w:tcW w:w="648" w:type="dxa"/>
          </w:tcPr>
          <w:p w14:paraId="17D48697" w14:textId="1D98C5DE" w:rsidR="00946418" w:rsidRPr="00C644EA" w:rsidRDefault="00946418" w:rsidP="006514AB">
            <w:pPr>
              <w:suppressAutoHyphens/>
              <w:spacing w:after="0" w:line="240" w:lineRule="auto"/>
              <w:ind w:right="-108"/>
              <w:jc w:val="both"/>
              <w:rPr>
                <w:rFonts w:ascii="Times New Roman" w:hAnsi="Times New Roman"/>
                <w:sz w:val="28"/>
                <w:szCs w:val="28"/>
                <w:lang w:val="en-US" w:eastAsia="ru-RU"/>
              </w:rPr>
            </w:pPr>
            <w:r>
              <w:rPr>
                <w:rFonts w:ascii="Times New Roman" w:hAnsi="Times New Roman"/>
                <w:sz w:val="28"/>
                <w:szCs w:val="28"/>
                <w:lang w:eastAsia="ru-RU"/>
              </w:rPr>
              <w:t>11</w:t>
            </w:r>
            <w:r w:rsidR="00C644EA">
              <w:rPr>
                <w:rFonts w:ascii="Times New Roman" w:hAnsi="Times New Roman"/>
                <w:sz w:val="28"/>
                <w:szCs w:val="28"/>
                <w:lang w:val="en-US" w:eastAsia="ru-RU"/>
              </w:rPr>
              <w:t>6</w:t>
            </w:r>
          </w:p>
        </w:tc>
      </w:tr>
      <w:tr w:rsidR="00C96D2B" w:rsidRPr="00C96D2B" w14:paraId="17939A14" w14:textId="77777777" w:rsidTr="00091E53">
        <w:tc>
          <w:tcPr>
            <w:tcW w:w="900" w:type="dxa"/>
          </w:tcPr>
          <w:p w14:paraId="44E036DC" w14:textId="77777777" w:rsidR="006514AB" w:rsidRPr="00C96D2B" w:rsidRDefault="006514AB" w:rsidP="006514AB">
            <w:pPr>
              <w:suppressAutoHyphens/>
              <w:spacing w:after="0" w:line="240" w:lineRule="auto"/>
              <w:ind w:right="34"/>
              <w:jc w:val="both"/>
              <w:rPr>
                <w:rFonts w:ascii="Times New Roman" w:hAnsi="Times New Roman"/>
                <w:sz w:val="28"/>
                <w:szCs w:val="28"/>
                <w:lang w:val="kk-KZ" w:eastAsia="ru-RU"/>
              </w:rPr>
            </w:pPr>
          </w:p>
        </w:tc>
        <w:tc>
          <w:tcPr>
            <w:tcW w:w="8352" w:type="dxa"/>
          </w:tcPr>
          <w:p w14:paraId="68A573CE" w14:textId="77777777" w:rsidR="006514AB" w:rsidRPr="00C96D2B" w:rsidRDefault="006514AB" w:rsidP="006514AB">
            <w:pPr>
              <w:keepNext/>
              <w:suppressAutoHyphens/>
              <w:spacing w:after="0" w:line="240" w:lineRule="auto"/>
              <w:ind w:right="34"/>
              <w:jc w:val="both"/>
              <w:outlineLvl w:val="7"/>
              <w:rPr>
                <w:rFonts w:ascii="Times New Roman" w:hAnsi="Times New Roman"/>
                <w:b/>
                <w:caps/>
                <w:sz w:val="28"/>
                <w:szCs w:val="28"/>
                <w:lang w:eastAsia="ru-RU"/>
              </w:rPr>
            </w:pPr>
            <w:r w:rsidRPr="00C96D2B">
              <w:rPr>
                <w:rFonts w:ascii="Times New Roman" w:hAnsi="Times New Roman"/>
                <w:b/>
                <w:caps/>
                <w:sz w:val="28"/>
                <w:szCs w:val="28"/>
                <w:lang w:val="kk-KZ" w:eastAsia="ko-KR"/>
              </w:rPr>
              <w:t>Қорытынды</w:t>
            </w:r>
          </w:p>
        </w:tc>
        <w:tc>
          <w:tcPr>
            <w:tcW w:w="648" w:type="dxa"/>
          </w:tcPr>
          <w:p w14:paraId="2E589688" w14:textId="4E462A51" w:rsidR="006514AB" w:rsidRPr="00C644EA" w:rsidRDefault="006514AB" w:rsidP="006514AB">
            <w:pPr>
              <w:suppressAutoHyphens/>
              <w:spacing w:after="0" w:line="240" w:lineRule="auto"/>
              <w:ind w:right="-108" w:firstLine="34"/>
              <w:jc w:val="both"/>
              <w:rPr>
                <w:rFonts w:ascii="Times New Roman" w:hAnsi="Times New Roman"/>
                <w:b/>
                <w:sz w:val="28"/>
                <w:szCs w:val="28"/>
                <w:lang w:val="en-US" w:eastAsia="ru-RU"/>
              </w:rPr>
            </w:pPr>
            <w:r w:rsidRPr="00C96D2B">
              <w:rPr>
                <w:rFonts w:ascii="Times New Roman" w:hAnsi="Times New Roman"/>
                <w:b/>
                <w:sz w:val="28"/>
                <w:szCs w:val="28"/>
                <w:lang w:val="en-US" w:eastAsia="ru-RU"/>
              </w:rPr>
              <w:t>11</w:t>
            </w:r>
            <w:r w:rsidR="00C644EA">
              <w:rPr>
                <w:rFonts w:ascii="Times New Roman" w:hAnsi="Times New Roman"/>
                <w:b/>
                <w:sz w:val="28"/>
                <w:szCs w:val="28"/>
                <w:lang w:val="en-US" w:eastAsia="ru-RU"/>
              </w:rPr>
              <w:t>7</w:t>
            </w:r>
          </w:p>
        </w:tc>
      </w:tr>
      <w:tr w:rsidR="00C96D2B" w:rsidRPr="00C96D2B" w14:paraId="3978EAA1" w14:textId="77777777" w:rsidTr="00091E53">
        <w:tc>
          <w:tcPr>
            <w:tcW w:w="900" w:type="dxa"/>
          </w:tcPr>
          <w:p w14:paraId="148AAD5C"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p>
        </w:tc>
        <w:tc>
          <w:tcPr>
            <w:tcW w:w="8352" w:type="dxa"/>
          </w:tcPr>
          <w:p w14:paraId="27296FD3" w14:textId="77777777" w:rsidR="006514AB" w:rsidRPr="00C96D2B" w:rsidRDefault="006514AB" w:rsidP="006514AB">
            <w:pPr>
              <w:keepNext/>
              <w:suppressAutoHyphens/>
              <w:spacing w:after="0" w:line="240" w:lineRule="auto"/>
              <w:ind w:right="34"/>
              <w:jc w:val="both"/>
              <w:outlineLvl w:val="7"/>
              <w:rPr>
                <w:rFonts w:ascii="Times New Roman" w:hAnsi="Times New Roman"/>
                <w:b/>
                <w:caps/>
                <w:sz w:val="28"/>
                <w:szCs w:val="28"/>
                <w:lang w:eastAsia="ru-RU"/>
              </w:rPr>
            </w:pPr>
            <w:r w:rsidRPr="00C96D2B">
              <w:rPr>
                <w:rFonts w:ascii="Times New Roman" w:hAnsi="Times New Roman"/>
                <w:b/>
                <w:caps/>
                <w:sz w:val="28"/>
                <w:szCs w:val="28"/>
                <w:lang w:val="kk-KZ" w:eastAsia="ru-RU"/>
              </w:rPr>
              <w:t>Пайдаланылған әдебиеттер тізімі</w:t>
            </w:r>
          </w:p>
        </w:tc>
        <w:tc>
          <w:tcPr>
            <w:tcW w:w="648" w:type="dxa"/>
          </w:tcPr>
          <w:p w14:paraId="7BB3BD7A" w14:textId="3ECC7CA7" w:rsidR="006514AB" w:rsidRPr="00C644EA" w:rsidRDefault="006514AB" w:rsidP="006514AB">
            <w:pPr>
              <w:suppressAutoHyphens/>
              <w:spacing w:after="0" w:line="240" w:lineRule="auto"/>
              <w:ind w:right="-108" w:firstLine="34"/>
              <w:jc w:val="both"/>
              <w:rPr>
                <w:rFonts w:ascii="Times New Roman" w:hAnsi="Times New Roman"/>
                <w:b/>
                <w:sz w:val="28"/>
                <w:szCs w:val="28"/>
                <w:lang w:val="en-US" w:eastAsia="ru-RU"/>
              </w:rPr>
            </w:pPr>
            <w:r w:rsidRPr="00C96D2B">
              <w:rPr>
                <w:rFonts w:ascii="Times New Roman" w:hAnsi="Times New Roman"/>
                <w:b/>
                <w:sz w:val="28"/>
                <w:szCs w:val="28"/>
                <w:lang w:val="en-US" w:eastAsia="ru-RU"/>
              </w:rPr>
              <w:t>11</w:t>
            </w:r>
            <w:r w:rsidR="00C644EA">
              <w:rPr>
                <w:rFonts w:ascii="Times New Roman" w:hAnsi="Times New Roman"/>
                <w:b/>
                <w:sz w:val="28"/>
                <w:szCs w:val="28"/>
                <w:lang w:val="en-US" w:eastAsia="ru-RU"/>
              </w:rPr>
              <w:t>9</w:t>
            </w:r>
          </w:p>
        </w:tc>
      </w:tr>
      <w:tr w:rsidR="00C96D2B" w:rsidRPr="00C96D2B" w14:paraId="5A83112B" w14:textId="77777777" w:rsidTr="00091E53">
        <w:tc>
          <w:tcPr>
            <w:tcW w:w="900" w:type="dxa"/>
          </w:tcPr>
          <w:p w14:paraId="6ECDFF52"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p>
        </w:tc>
        <w:tc>
          <w:tcPr>
            <w:tcW w:w="8352" w:type="dxa"/>
          </w:tcPr>
          <w:p w14:paraId="6FC8EF03" w14:textId="77777777" w:rsidR="006514AB" w:rsidRPr="00C96D2B" w:rsidRDefault="006514AB" w:rsidP="006514AB">
            <w:pPr>
              <w:keepNext/>
              <w:suppressAutoHyphens/>
              <w:spacing w:after="0" w:line="240" w:lineRule="auto"/>
              <w:ind w:right="34"/>
              <w:jc w:val="both"/>
              <w:outlineLvl w:val="7"/>
              <w:rPr>
                <w:rFonts w:ascii="Times New Roman" w:hAnsi="Times New Roman"/>
                <w:b/>
                <w:sz w:val="28"/>
                <w:szCs w:val="28"/>
                <w:lang w:val="kk-KZ" w:eastAsia="ru-RU"/>
              </w:rPr>
            </w:pPr>
            <w:r w:rsidRPr="00C96D2B">
              <w:rPr>
                <w:rFonts w:ascii="Times New Roman" w:hAnsi="Times New Roman"/>
                <w:b/>
                <w:sz w:val="28"/>
                <w:szCs w:val="26"/>
                <w:lang w:val="kk-KZ" w:eastAsia="ru-RU"/>
              </w:rPr>
              <w:t>ҚОСЫМША А ПҚИРЖ-Е қолданбасының моделі</w:t>
            </w:r>
          </w:p>
        </w:tc>
        <w:tc>
          <w:tcPr>
            <w:tcW w:w="648" w:type="dxa"/>
          </w:tcPr>
          <w:p w14:paraId="0A863A9B" w14:textId="631EF32B" w:rsidR="006514AB" w:rsidRPr="00C644EA" w:rsidRDefault="006514AB" w:rsidP="006514AB">
            <w:pPr>
              <w:suppressAutoHyphens/>
              <w:spacing w:after="0" w:line="240" w:lineRule="auto"/>
              <w:ind w:right="-108" w:firstLine="34"/>
              <w:jc w:val="both"/>
              <w:rPr>
                <w:rFonts w:ascii="Times New Roman" w:hAnsi="Times New Roman"/>
                <w:b/>
                <w:sz w:val="28"/>
                <w:szCs w:val="28"/>
                <w:lang w:val="en-US" w:eastAsia="ru-RU"/>
              </w:rPr>
            </w:pPr>
            <w:r w:rsidRPr="00C96D2B">
              <w:rPr>
                <w:rFonts w:ascii="Times New Roman" w:hAnsi="Times New Roman"/>
                <w:b/>
                <w:sz w:val="28"/>
                <w:szCs w:val="28"/>
                <w:lang w:val="kk-KZ" w:eastAsia="ru-RU"/>
              </w:rPr>
              <w:t>12</w:t>
            </w:r>
            <w:r w:rsidR="00C644EA">
              <w:rPr>
                <w:rFonts w:ascii="Times New Roman" w:hAnsi="Times New Roman"/>
                <w:b/>
                <w:sz w:val="28"/>
                <w:szCs w:val="28"/>
                <w:lang w:val="en-US" w:eastAsia="ru-RU"/>
              </w:rPr>
              <w:t>9</w:t>
            </w:r>
          </w:p>
        </w:tc>
      </w:tr>
      <w:tr w:rsidR="00C96D2B" w:rsidRPr="00C96D2B" w14:paraId="71970E45" w14:textId="77777777" w:rsidTr="00091E53">
        <w:tc>
          <w:tcPr>
            <w:tcW w:w="900" w:type="dxa"/>
          </w:tcPr>
          <w:p w14:paraId="713675AF"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p>
        </w:tc>
        <w:tc>
          <w:tcPr>
            <w:tcW w:w="8352" w:type="dxa"/>
          </w:tcPr>
          <w:p w14:paraId="514DBD53" w14:textId="77777777" w:rsidR="006514AB" w:rsidRPr="00C96D2B" w:rsidRDefault="006514AB" w:rsidP="006514AB">
            <w:pPr>
              <w:keepNext/>
              <w:suppressAutoHyphens/>
              <w:spacing w:after="0" w:line="240" w:lineRule="auto"/>
              <w:ind w:right="34"/>
              <w:jc w:val="both"/>
              <w:outlineLvl w:val="7"/>
              <w:rPr>
                <w:rFonts w:ascii="Times New Roman" w:hAnsi="Times New Roman"/>
                <w:b/>
                <w:sz w:val="28"/>
                <w:szCs w:val="28"/>
                <w:lang w:val="kk-KZ" w:eastAsia="ru-RU"/>
              </w:rPr>
            </w:pPr>
            <w:r w:rsidRPr="00C96D2B">
              <w:rPr>
                <w:rFonts w:ascii="Times New Roman" w:hAnsi="Times New Roman"/>
                <w:b/>
                <w:sz w:val="28"/>
                <w:szCs w:val="28"/>
                <w:lang w:val="kk-KZ" w:eastAsia="ru-RU"/>
              </w:rPr>
              <w:t>ҚОСЫМША Б №1 Скрипт блогы</w:t>
            </w:r>
          </w:p>
        </w:tc>
        <w:tc>
          <w:tcPr>
            <w:tcW w:w="648" w:type="dxa"/>
          </w:tcPr>
          <w:p w14:paraId="2E64F1A5" w14:textId="4D600C34" w:rsidR="006514AB" w:rsidRPr="00C644EA" w:rsidRDefault="006514AB" w:rsidP="006514AB">
            <w:pPr>
              <w:suppressAutoHyphens/>
              <w:spacing w:after="0" w:line="240" w:lineRule="auto"/>
              <w:ind w:right="-108" w:firstLine="34"/>
              <w:jc w:val="both"/>
              <w:rPr>
                <w:rFonts w:ascii="Times New Roman" w:hAnsi="Times New Roman"/>
                <w:b/>
                <w:sz w:val="28"/>
                <w:szCs w:val="28"/>
                <w:lang w:val="en-US" w:eastAsia="ru-RU"/>
              </w:rPr>
            </w:pPr>
            <w:r w:rsidRPr="00C96D2B">
              <w:rPr>
                <w:rFonts w:ascii="Times New Roman" w:hAnsi="Times New Roman"/>
                <w:b/>
                <w:sz w:val="28"/>
                <w:szCs w:val="28"/>
                <w:lang w:val="kk-KZ" w:eastAsia="ru-RU"/>
              </w:rPr>
              <w:t>1</w:t>
            </w:r>
            <w:r w:rsidR="000903C5" w:rsidRPr="00C96D2B">
              <w:rPr>
                <w:rFonts w:ascii="Times New Roman" w:hAnsi="Times New Roman"/>
                <w:b/>
                <w:sz w:val="28"/>
                <w:szCs w:val="28"/>
                <w:lang w:val="kk-KZ" w:eastAsia="ru-RU"/>
              </w:rPr>
              <w:t>3</w:t>
            </w:r>
            <w:r w:rsidR="00C644EA">
              <w:rPr>
                <w:rFonts w:ascii="Times New Roman" w:hAnsi="Times New Roman"/>
                <w:b/>
                <w:sz w:val="28"/>
                <w:szCs w:val="28"/>
                <w:lang w:val="en-US" w:eastAsia="ru-RU"/>
              </w:rPr>
              <w:t>3</w:t>
            </w:r>
          </w:p>
        </w:tc>
      </w:tr>
      <w:tr w:rsidR="00C96D2B" w:rsidRPr="00C96D2B" w14:paraId="70FD27BA" w14:textId="77777777" w:rsidTr="00091E53">
        <w:tc>
          <w:tcPr>
            <w:tcW w:w="900" w:type="dxa"/>
          </w:tcPr>
          <w:p w14:paraId="4B0B6A45" w14:textId="77777777" w:rsidR="006514AB" w:rsidRPr="00C96D2B" w:rsidRDefault="006514AB" w:rsidP="006514AB">
            <w:pPr>
              <w:suppressAutoHyphens/>
              <w:spacing w:after="0" w:line="240" w:lineRule="auto"/>
              <w:ind w:right="34"/>
              <w:jc w:val="both"/>
              <w:rPr>
                <w:rFonts w:ascii="Times New Roman" w:hAnsi="Times New Roman"/>
                <w:sz w:val="28"/>
                <w:szCs w:val="28"/>
                <w:lang w:eastAsia="ru-RU"/>
              </w:rPr>
            </w:pPr>
          </w:p>
        </w:tc>
        <w:tc>
          <w:tcPr>
            <w:tcW w:w="8352" w:type="dxa"/>
          </w:tcPr>
          <w:p w14:paraId="0FF8C6FD" w14:textId="77777777" w:rsidR="006514AB" w:rsidRPr="00C96D2B" w:rsidRDefault="006514AB" w:rsidP="006514AB">
            <w:pPr>
              <w:keepNext/>
              <w:suppressAutoHyphens/>
              <w:spacing w:after="0" w:line="240" w:lineRule="auto"/>
              <w:ind w:right="34"/>
              <w:jc w:val="both"/>
              <w:outlineLvl w:val="7"/>
              <w:rPr>
                <w:rFonts w:ascii="Times New Roman" w:hAnsi="Times New Roman"/>
                <w:b/>
                <w:sz w:val="28"/>
                <w:szCs w:val="28"/>
                <w:lang w:val="kk-KZ" w:eastAsia="ru-RU"/>
              </w:rPr>
            </w:pPr>
            <w:r w:rsidRPr="00C96D2B">
              <w:rPr>
                <w:rFonts w:ascii="Times New Roman" w:hAnsi="Times New Roman"/>
                <w:b/>
                <w:sz w:val="28"/>
                <w:szCs w:val="28"/>
                <w:lang w:val="kk-KZ" w:eastAsia="ru-RU"/>
              </w:rPr>
              <w:t>ҚОСЫМША В №2 Сценарий блогы</w:t>
            </w:r>
          </w:p>
        </w:tc>
        <w:tc>
          <w:tcPr>
            <w:tcW w:w="648" w:type="dxa"/>
          </w:tcPr>
          <w:p w14:paraId="55F69D4B" w14:textId="207C49A4" w:rsidR="006514AB" w:rsidRPr="00C644EA" w:rsidRDefault="006514AB" w:rsidP="006514AB">
            <w:pPr>
              <w:suppressAutoHyphens/>
              <w:spacing w:after="0" w:line="240" w:lineRule="auto"/>
              <w:ind w:right="-108" w:firstLine="34"/>
              <w:jc w:val="both"/>
              <w:rPr>
                <w:rFonts w:ascii="Times New Roman" w:hAnsi="Times New Roman"/>
                <w:b/>
                <w:sz w:val="28"/>
                <w:szCs w:val="28"/>
                <w:lang w:val="en-US" w:eastAsia="ru-RU"/>
              </w:rPr>
            </w:pPr>
            <w:r w:rsidRPr="00C96D2B">
              <w:rPr>
                <w:rFonts w:ascii="Times New Roman" w:hAnsi="Times New Roman"/>
                <w:b/>
                <w:sz w:val="28"/>
                <w:szCs w:val="28"/>
                <w:lang w:val="kk-KZ" w:eastAsia="ru-RU"/>
              </w:rPr>
              <w:t>13</w:t>
            </w:r>
            <w:r w:rsidR="00C644EA">
              <w:rPr>
                <w:rFonts w:ascii="Times New Roman" w:hAnsi="Times New Roman"/>
                <w:b/>
                <w:sz w:val="28"/>
                <w:szCs w:val="28"/>
                <w:lang w:val="en-US" w:eastAsia="ru-RU"/>
              </w:rPr>
              <w:t>7</w:t>
            </w:r>
          </w:p>
        </w:tc>
      </w:tr>
      <w:tr w:rsidR="00C0676F" w:rsidRPr="00C96D2B" w14:paraId="4623A4AA" w14:textId="77777777" w:rsidTr="00091E53">
        <w:tc>
          <w:tcPr>
            <w:tcW w:w="900" w:type="dxa"/>
          </w:tcPr>
          <w:p w14:paraId="6C2328D3" w14:textId="77777777" w:rsidR="00C0676F" w:rsidRPr="00C96D2B" w:rsidRDefault="00C0676F" w:rsidP="00C0676F">
            <w:pPr>
              <w:suppressAutoHyphens/>
              <w:spacing w:after="0" w:line="240" w:lineRule="auto"/>
              <w:ind w:right="34"/>
              <w:jc w:val="both"/>
              <w:rPr>
                <w:rFonts w:ascii="Times New Roman" w:hAnsi="Times New Roman"/>
                <w:sz w:val="28"/>
                <w:szCs w:val="28"/>
                <w:lang w:eastAsia="ru-RU"/>
              </w:rPr>
            </w:pPr>
          </w:p>
        </w:tc>
        <w:tc>
          <w:tcPr>
            <w:tcW w:w="8352" w:type="dxa"/>
          </w:tcPr>
          <w:p w14:paraId="1BE22A4E" w14:textId="7AEC7BCE" w:rsidR="00C0676F" w:rsidRPr="00C644EA" w:rsidRDefault="00C0676F" w:rsidP="00C0676F">
            <w:pPr>
              <w:keepNext/>
              <w:suppressAutoHyphens/>
              <w:spacing w:after="0" w:line="240" w:lineRule="auto"/>
              <w:ind w:right="34"/>
              <w:jc w:val="both"/>
              <w:outlineLvl w:val="7"/>
              <w:rPr>
                <w:rFonts w:ascii="Times New Roman" w:hAnsi="Times New Roman"/>
                <w:b/>
                <w:sz w:val="28"/>
                <w:szCs w:val="28"/>
                <w:lang w:val="kk-KZ" w:eastAsia="ru-RU"/>
              </w:rPr>
            </w:pPr>
            <w:r w:rsidRPr="00C644EA">
              <w:rPr>
                <w:rFonts w:ascii="Times New Roman" w:hAnsi="Times New Roman"/>
                <w:b/>
                <w:sz w:val="28"/>
                <w:szCs w:val="28"/>
                <w:lang w:val="kk-KZ" w:eastAsia="ru-RU"/>
              </w:rPr>
              <w:t xml:space="preserve">ҚОСЫМША Г </w:t>
            </w:r>
            <w:r w:rsidR="00F77E1C" w:rsidRPr="00C644EA">
              <w:rPr>
                <w:rFonts w:ascii="Times New Roman" w:hAnsi="Times New Roman"/>
                <w:b/>
                <w:sz w:val="28"/>
                <w:szCs w:val="28"/>
                <w:lang w:val="kk-KZ" w:eastAsia="ru-RU"/>
              </w:rPr>
              <w:t>Енгізу актісі</w:t>
            </w:r>
          </w:p>
        </w:tc>
        <w:tc>
          <w:tcPr>
            <w:tcW w:w="648" w:type="dxa"/>
          </w:tcPr>
          <w:p w14:paraId="4E7DAB5B" w14:textId="3CDCECE5" w:rsidR="00C0676F" w:rsidRPr="00C644EA" w:rsidRDefault="00C0676F" w:rsidP="00C0676F">
            <w:pPr>
              <w:suppressAutoHyphens/>
              <w:spacing w:after="0" w:line="240" w:lineRule="auto"/>
              <w:ind w:right="-108" w:firstLine="34"/>
              <w:jc w:val="both"/>
              <w:rPr>
                <w:rFonts w:ascii="Times New Roman" w:hAnsi="Times New Roman"/>
                <w:b/>
                <w:sz w:val="28"/>
                <w:szCs w:val="28"/>
                <w:lang w:val="en-US" w:eastAsia="ru-RU"/>
              </w:rPr>
            </w:pPr>
            <w:r w:rsidRPr="00C644EA">
              <w:rPr>
                <w:rFonts w:ascii="Times New Roman" w:hAnsi="Times New Roman"/>
                <w:b/>
                <w:sz w:val="28"/>
                <w:szCs w:val="28"/>
                <w:lang w:val="kk-KZ" w:eastAsia="ru-RU"/>
              </w:rPr>
              <w:t>13</w:t>
            </w:r>
            <w:r w:rsidR="00C644EA" w:rsidRPr="00C644EA">
              <w:rPr>
                <w:rFonts w:ascii="Times New Roman" w:hAnsi="Times New Roman"/>
                <w:b/>
                <w:sz w:val="28"/>
                <w:szCs w:val="28"/>
                <w:lang w:val="en-US" w:eastAsia="ru-RU"/>
              </w:rPr>
              <w:t>9</w:t>
            </w:r>
          </w:p>
        </w:tc>
      </w:tr>
      <w:tr w:rsidR="00C0676F" w:rsidRPr="00C96D2B" w14:paraId="2F21F947" w14:textId="77777777" w:rsidTr="00091E53">
        <w:tc>
          <w:tcPr>
            <w:tcW w:w="900" w:type="dxa"/>
          </w:tcPr>
          <w:p w14:paraId="3E628DA5" w14:textId="77777777" w:rsidR="00C0676F" w:rsidRPr="00C96D2B" w:rsidRDefault="00C0676F" w:rsidP="00C0676F">
            <w:pPr>
              <w:suppressAutoHyphens/>
              <w:spacing w:after="0" w:line="240" w:lineRule="auto"/>
              <w:ind w:right="34"/>
              <w:jc w:val="both"/>
              <w:rPr>
                <w:rFonts w:ascii="Times New Roman" w:hAnsi="Times New Roman"/>
                <w:sz w:val="28"/>
                <w:szCs w:val="28"/>
                <w:lang w:eastAsia="ru-RU"/>
              </w:rPr>
            </w:pPr>
          </w:p>
        </w:tc>
        <w:tc>
          <w:tcPr>
            <w:tcW w:w="8352" w:type="dxa"/>
          </w:tcPr>
          <w:p w14:paraId="65E0C4FC" w14:textId="3FB812BE" w:rsidR="00C0676F" w:rsidRPr="00C644EA" w:rsidRDefault="00C0676F" w:rsidP="00C0676F">
            <w:pPr>
              <w:keepNext/>
              <w:suppressAutoHyphens/>
              <w:spacing w:after="0" w:line="240" w:lineRule="auto"/>
              <w:ind w:right="34"/>
              <w:jc w:val="both"/>
              <w:outlineLvl w:val="7"/>
              <w:rPr>
                <w:rFonts w:ascii="Times New Roman" w:hAnsi="Times New Roman"/>
                <w:b/>
                <w:sz w:val="28"/>
                <w:szCs w:val="28"/>
                <w:lang w:val="kk-KZ" w:eastAsia="ru-RU"/>
              </w:rPr>
            </w:pPr>
            <w:r w:rsidRPr="00C644EA">
              <w:rPr>
                <w:rFonts w:ascii="Times New Roman" w:hAnsi="Times New Roman"/>
                <w:b/>
                <w:sz w:val="28"/>
                <w:szCs w:val="28"/>
                <w:lang w:val="kk-KZ" w:eastAsia="ru-RU"/>
              </w:rPr>
              <w:t xml:space="preserve">ҚОСЫМША Д </w:t>
            </w:r>
            <w:r w:rsidR="00F77E1C" w:rsidRPr="00C644EA">
              <w:rPr>
                <w:rFonts w:ascii="Times New Roman" w:hAnsi="Times New Roman"/>
                <w:b/>
                <w:sz w:val="28"/>
                <w:szCs w:val="28"/>
                <w:lang w:val="kk-KZ" w:eastAsia="ru-RU"/>
              </w:rPr>
              <w:t>Енгізу актісі</w:t>
            </w:r>
          </w:p>
        </w:tc>
        <w:tc>
          <w:tcPr>
            <w:tcW w:w="648" w:type="dxa"/>
          </w:tcPr>
          <w:p w14:paraId="7AF1F3C6" w14:textId="5CE88241" w:rsidR="00C0676F" w:rsidRPr="00C644EA" w:rsidRDefault="00C0676F" w:rsidP="00C0676F">
            <w:pPr>
              <w:suppressAutoHyphens/>
              <w:spacing w:after="0" w:line="240" w:lineRule="auto"/>
              <w:ind w:right="-108" w:firstLine="34"/>
              <w:jc w:val="both"/>
              <w:rPr>
                <w:rFonts w:ascii="Times New Roman" w:hAnsi="Times New Roman"/>
                <w:b/>
                <w:sz w:val="28"/>
                <w:szCs w:val="28"/>
                <w:lang w:val="en-US" w:eastAsia="ru-RU"/>
              </w:rPr>
            </w:pPr>
            <w:r w:rsidRPr="00C644EA">
              <w:rPr>
                <w:rFonts w:ascii="Times New Roman" w:hAnsi="Times New Roman"/>
                <w:b/>
                <w:sz w:val="28"/>
                <w:szCs w:val="28"/>
                <w:lang w:val="kk-KZ" w:eastAsia="ru-RU"/>
              </w:rPr>
              <w:t>1</w:t>
            </w:r>
            <w:r w:rsidR="00C644EA" w:rsidRPr="00C644EA">
              <w:rPr>
                <w:rFonts w:ascii="Times New Roman" w:hAnsi="Times New Roman"/>
                <w:b/>
                <w:sz w:val="28"/>
                <w:szCs w:val="28"/>
                <w:lang w:val="en-US" w:eastAsia="ru-RU"/>
              </w:rPr>
              <w:t>40</w:t>
            </w:r>
          </w:p>
        </w:tc>
      </w:tr>
    </w:tbl>
    <w:p w14:paraId="3AE9F079" w14:textId="77777777" w:rsidR="006514AB" w:rsidRPr="00D27092" w:rsidRDefault="006514AB" w:rsidP="006514AB">
      <w:pPr>
        <w:spacing w:after="0" w:line="240" w:lineRule="auto"/>
        <w:jc w:val="both"/>
        <w:outlineLvl w:val="0"/>
        <w:rPr>
          <w:rFonts w:ascii="Times New Roman" w:hAnsi="Times New Roman"/>
          <w:sz w:val="28"/>
          <w:szCs w:val="28"/>
          <w:lang w:val="en-US" w:eastAsia="ru-RU"/>
        </w:rPr>
      </w:pPr>
    </w:p>
    <w:p w14:paraId="3BBB2CFF" w14:textId="77777777" w:rsidR="006514AB" w:rsidRPr="00D27092" w:rsidRDefault="006514AB" w:rsidP="006514AB">
      <w:pPr>
        <w:spacing w:after="0" w:line="240" w:lineRule="auto"/>
        <w:contextualSpacing/>
        <w:jc w:val="center"/>
        <w:rPr>
          <w:rFonts w:ascii="Times New Roman" w:hAnsi="Times New Roman"/>
          <w:sz w:val="28"/>
          <w:szCs w:val="28"/>
          <w:lang w:val="kk-KZ"/>
        </w:rPr>
      </w:pPr>
    </w:p>
    <w:p w14:paraId="060BF696" w14:textId="77777777" w:rsidR="00594238" w:rsidRPr="00D27092" w:rsidRDefault="00594238" w:rsidP="00B668D5">
      <w:pPr>
        <w:spacing w:after="0" w:line="240" w:lineRule="auto"/>
        <w:jc w:val="center"/>
        <w:rPr>
          <w:rFonts w:ascii="Times New Roman" w:hAnsi="Times New Roman"/>
          <w:b/>
          <w:sz w:val="28"/>
          <w:szCs w:val="28"/>
          <w:lang w:val="kk-KZ"/>
        </w:rPr>
      </w:pPr>
      <w:r w:rsidRPr="00D27092">
        <w:rPr>
          <w:rFonts w:ascii="Times New Roman" w:hAnsi="Times New Roman"/>
          <w:sz w:val="28"/>
          <w:szCs w:val="28"/>
          <w:lang w:val="kk-KZ"/>
        </w:rPr>
        <w:br w:type="page"/>
      </w:r>
      <w:bookmarkStart w:id="2" w:name="_Toc21593353"/>
      <w:r w:rsidRPr="00D27092">
        <w:rPr>
          <w:rFonts w:ascii="Times New Roman" w:hAnsi="Times New Roman"/>
          <w:b/>
          <w:sz w:val="28"/>
          <w:szCs w:val="28"/>
          <w:lang w:val="kk-KZ"/>
        </w:rPr>
        <w:lastRenderedPageBreak/>
        <w:t>НОРМАТИВТІ СІЛТЕМЕЛЕР</w:t>
      </w:r>
      <w:bookmarkEnd w:id="2"/>
    </w:p>
    <w:p w14:paraId="13FF908B" w14:textId="77777777" w:rsidR="00594238" w:rsidRPr="00D27092" w:rsidRDefault="00594238" w:rsidP="00B668D5">
      <w:pPr>
        <w:widowControl w:val="0"/>
        <w:autoSpaceDE w:val="0"/>
        <w:autoSpaceDN w:val="0"/>
        <w:adjustRightInd w:val="0"/>
        <w:spacing w:after="0" w:line="240" w:lineRule="auto"/>
        <w:ind w:firstLine="709"/>
        <w:jc w:val="center"/>
        <w:rPr>
          <w:rFonts w:ascii="Times New Roman" w:hAnsi="Times New Roman"/>
          <w:color w:val="000000"/>
          <w:sz w:val="28"/>
          <w:szCs w:val="28"/>
          <w:lang w:val="kk-KZ"/>
        </w:rPr>
      </w:pPr>
    </w:p>
    <w:p w14:paraId="4E58D2E0" w14:textId="77777777" w:rsidR="00594238" w:rsidRPr="00D27092" w:rsidRDefault="00594238" w:rsidP="00B668D5">
      <w:pPr>
        <w:widowControl w:val="0"/>
        <w:autoSpaceDE w:val="0"/>
        <w:autoSpaceDN w:val="0"/>
        <w:adjustRightInd w:val="0"/>
        <w:spacing w:after="0" w:line="240" w:lineRule="auto"/>
        <w:ind w:firstLine="709"/>
        <w:jc w:val="both"/>
        <w:rPr>
          <w:rFonts w:ascii="Times New Roman" w:hAnsi="Times New Roman"/>
          <w:color w:val="000000"/>
          <w:sz w:val="28"/>
          <w:szCs w:val="28"/>
          <w:lang w:val="kk-KZ"/>
        </w:rPr>
      </w:pPr>
      <w:r w:rsidRPr="00D27092">
        <w:rPr>
          <w:rFonts w:ascii="Times New Roman" w:hAnsi="Times New Roman"/>
          <w:color w:val="000000"/>
          <w:sz w:val="28"/>
          <w:szCs w:val="28"/>
          <w:lang w:val="kk-KZ"/>
        </w:rPr>
        <w:t xml:space="preserve">Бұл диссертацияда келесі стандарттарға сәйкес сілтемелер қолданылды: </w:t>
      </w:r>
    </w:p>
    <w:p w14:paraId="409EC5EC" w14:textId="77777777" w:rsidR="00594238" w:rsidRPr="00D27092" w:rsidRDefault="00594238" w:rsidP="00473043">
      <w:pPr>
        <w:widowControl w:val="0"/>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kk-KZ"/>
        </w:rPr>
        <w:t>ТР ТС 003/2011 «Теміржол көлігі инфрақұрылымының қауіпсіздігі туралы»</w:t>
      </w:r>
    </w:p>
    <w:p w14:paraId="261BD3D1" w14:textId="7F03844C" w:rsidR="00594238" w:rsidRPr="00D27092" w:rsidRDefault="00594238" w:rsidP="00A80988">
      <w:pPr>
        <w:widowControl w:val="0"/>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kk-KZ"/>
        </w:rPr>
        <w:t>Теміржол көлігіндегі техникалық пайдалану қағидаларын. Республикасы Инвестициялар және даму министрі 2015 жылғы 30 сәуірдегі №544 бекіткен.</w:t>
      </w:r>
    </w:p>
    <w:p w14:paraId="1C7E5719" w14:textId="5C8BF26F" w:rsidR="0079628D" w:rsidRPr="00D27092" w:rsidRDefault="0079628D" w:rsidP="0079628D">
      <w:pPr>
        <w:widowControl w:val="0"/>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kk-KZ"/>
        </w:rPr>
        <w:t>Темір жол көлігін техникалық пайдалану қағидалары. Қазақстан Республикасы Инвестициялар және даму министрінің 2015 жылғы 30 сәуірдегі  №544 бұйрығы. Қазақстан Республикасының Әділет министрлігінде 2015 жылы 17 тамызда №11897 болып тіркелді.</w:t>
      </w:r>
    </w:p>
    <w:p w14:paraId="1499ADAE" w14:textId="77777777" w:rsidR="00594238" w:rsidRPr="00D27092" w:rsidRDefault="00594238" w:rsidP="00A80988">
      <w:pPr>
        <w:widowControl w:val="0"/>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kk-KZ"/>
        </w:rPr>
        <w:t>ҚР СТ РК 1443-2005 Теміржол автоматикасы мен телемеханикасының қауіпсіздігі. Темір жол автоматикасы мен телемеханикасы жүйелері мен құрылғыларының қауіпсіздігін дәлелдеу әдістері</w:t>
      </w:r>
    </w:p>
    <w:p w14:paraId="66A89AE4" w14:textId="77777777" w:rsidR="00594238" w:rsidRPr="00D27092" w:rsidRDefault="00594238" w:rsidP="00473043">
      <w:pPr>
        <w:widowControl w:val="0"/>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kk-KZ"/>
        </w:rPr>
        <w:t>ЦШ/554-10 Сигнализация және байланыс шаруашылығындағы негізгі құрылғылар мен жабдықтар үшін жөндеу сипаттамасы, қызмет ету мерзімі және жөндеу аралық мерзімдері. Астана 2012 ж.</w:t>
      </w:r>
    </w:p>
    <w:p w14:paraId="6D4AFCE2" w14:textId="77777777" w:rsidR="00594238" w:rsidRPr="00D27092" w:rsidRDefault="00594238" w:rsidP="00473043">
      <w:pPr>
        <w:widowControl w:val="0"/>
        <w:spacing w:after="0" w:line="240" w:lineRule="auto"/>
        <w:ind w:firstLine="709"/>
        <w:jc w:val="both"/>
        <w:rPr>
          <w:rFonts w:ascii="Times New Roman" w:hAnsi="Times New Roman"/>
          <w:sz w:val="28"/>
          <w:szCs w:val="28"/>
          <w:lang w:val="kk-KZ"/>
        </w:rPr>
      </w:pPr>
    </w:p>
    <w:p w14:paraId="70D4650E" w14:textId="77777777" w:rsidR="00594238" w:rsidRPr="00D27092" w:rsidRDefault="00594238" w:rsidP="00473043">
      <w:pPr>
        <w:widowControl w:val="0"/>
        <w:spacing w:after="0" w:line="240" w:lineRule="auto"/>
        <w:ind w:firstLine="709"/>
        <w:jc w:val="both"/>
        <w:rPr>
          <w:rFonts w:ascii="Times New Roman" w:hAnsi="Times New Roman"/>
          <w:sz w:val="28"/>
          <w:szCs w:val="28"/>
          <w:lang w:val="kk-KZ"/>
        </w:rPr>
      </w:pPr>
    </w:p>
    <w:p w14:paraId="4714B810" w14:textId="285C8EE5" w:rsidR="009927A4" w:rsidRPr="00D27092" w:rsidRDefault="00594238" w:rsidP="004613A8">
      <w:pPr>
        <w:spacing w:after="0" w:line="240" w:lineRule="auto"/>
        <w:jc w:val="center"/>
        <w:rPr>
          <w:rFonts w:ascii="Times New Roman" w:hAnsi="Times New Roman"/>
          <w:b/>
          <w:bCs/>
          <w:sz w:val="28"/>
          <w:szCs w:val="28"/>
          <w:lang w:val="kk-KZ"/>
        </w:rPr>
      </w:pPr>
      <w:r w:rsidRPr="00D27092">
        <w:rPr>
          <w:sz w:val="28"/>
          <w:szCs w:val="28"/>
          <w:lang w:val="kk-KZ"/>
        </w:rPr>
        <w:br w:type="page"/>
      </w:r>
      <w:bookmarkStart w:id="3" w:name="_Toc21593354"/>
      <w:r w:rsidR="009927A4" w:rsidRPr="00D27092">
        <w:rPr>
          <w:rFonts w:ascii="Times New Roman" w:hAnsi="Times New Roman"/>
          <w:b/>
          <w:bCs/>
          <w:sz w:val="28"/>
          <w:szCs w:val="28"/>
          <w:lang w:val="kk-KZ"/>
        </w:rPr>
        <w:lastRenderedPageBreak/>
        <w:t>ТЕРМИНДЕР МЕН АНЫҚТАМАЛАР</w:t>
      </w:r>
    </w:p>
    <w:p w14:paraId="00E62657" w14:textId="77777777" w:rsidR="009927A4" w:rsidRPr="00D27092" w:rsidRDefault="009927A4" w:rsidP="009927A4">
      <w:pPr>
        <w:spacing w:after="0" w:line="240" w:lineRule="auto"/>
        <w:ind w:firstLine="720"/>
        <w:jc w:val="both"/>
        <w:rPr>
          <w:rFonts w:ascii="Times New Roman" w:hAnsi="Times New Roman"/>
          <w:sz w:val="28"/>
          <w:szCs w:val="28"/>
          <w:lang w:val="kk-KZ"/>
        </w:rPr>
      </w:pPr>
    </w:p>
    <w:p w14:paraId="6F5F8C41" w14:textId="6CF5744F" w:rsidR="009927A4" w:rsidRPr="00D27092" w:rsidRDefault="009927A4" w:rsidP="009927A4">
      <w:pPr>
        <w:widowControl w:val="0"/>
        <w:autoSpaceDE w:val="0"/>
        <w:autoSpaceDN w:val="0"/>
        <w:adjustRightInd w:val="0"/>
        <w:spacing w:after="0" w:line="240" w:lineRule="auto"/>
        <w:ind w:firstLine="709"/>
        <w:jc w:val="both"/>
        <w:rPr>
          <w:rFonts w:ascii="Times New Roman" w:hAnsi="Times New Roman"/>
          <w:color w:val="000000"/>
          <w:sz w:val="28"/>
          <w:szCs w:val="28"/>
          <w:lang w:val="kk-KZ"/>
        </w:rPr>
      </w:pPr>
      <w:r w:rsidRPr="00D27092">
        <w:rPr>
          <w:rFonts w:ascii="Times New Roman" w:hAnsi="Times New Roman"/>
          <w:color w:val="000000"/>
          <w:sz w:val="28"/>
          <w:szCs w:val="28"/>
          <w:lang w:val="kk-KZ"/>
        </w:rPr>
        <w:t xml:space="preserve">Бұл диссертацияда келесідей терминдер мен анықтамалар қолданылды: </w:t>
      </w:r>
    </w:p>
    <w:p w14:paraId="185999FF" w14:textId="3419A3D8"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Автоматты блокировка</w:t>
      </w:r>
      <w:r w:rsidRPr="00D27092">
        <w:rPr>
          <w:rFonts w:ascii="Times New Roman" w:hAnsi="Times New Roman"/>
          <w:sz w:val="28"/>
          <w:szCs w:val="28"/>
          <w:lang w:val="kk-KZ"/>
        </w:rPr>
        <w:t xml:space="preserve"> – теміржол аралығында бір бағытта қозғалатын </w:t>
      </w:r>
      <w:r w:rsidR="001B462C">
        <w:rPr>
          <w:rFonts w:ascii="Times New Roman" w:hAnsi="Times New Roman"/>
          <w:sz w:val="28"/>
          <w:szCs w:val="28"/>
          <w:lang w:val="kk-KZ"/>
        </w:rPr>
        <w:t>поездар</w:t>
      </w:r>
      <w:r w:rsidRPr="00D27092">
        <w:rPr>
          <w:rFonts w:ascii="Times New Roman" w:hAnsi="Times New Roman"/>
          <w:sz w:val="28"/>
          <w:szCs w:val="28"/>
          <w:lang w:val="kk-KZ"/>
        </w:rPr>
        <w:t xml:space="preserve"> арасындағы интервалды автоматты түрде реттейтін жүйе</w:t>
      </w:r>
    </w:p>
    <w:p w14:paraId="40757C91" w14:textId="17F272F1"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Жартылай автоматты блокировка</w:t>
      </w:r>
      <w:r w:rsidRPr="00D27092">
        <w:rPr>
          <w:rFonts w:ascii="Times New Roman" w:hAnsi="Times New Roman"/>
          <w:sz w:val="28"/>
          <w:szCs w:val="28"/>
          <w:lang w:val="kk-KZ"/>
        </w:rPr>
        <w:t xml:space="preserve"> – теміржолдың аз жүктелген учаскелерінде қолданылатын </w:t>
      </w:r>
      <w:r w:rsidR="001B462C">
        <w:rPr>
          <w:rFonts w:ascii="Times New Roman" w:hAnsi="Times New Roman"/>
          <w:sz w:val="28"/>
          <w:szCs w:val="28"/>
          <w:lang w:val="kk-KZ"/>
        </w:rPr>
        <w:t>поезд</w:t>
      </w:r>
      <w:r w:rsidR="002C095C">
        <w:rPr>
          <w:rFonts w:ascii="Times New Roman" w:hAnsi="Times New Roman"/>
          <w:sz w:val="28"/>
          <w:szCs w:val="28"/>
          <w:lang w:val="kk-KZ"/>
        </w:rPr>
        <w:t>ар</w:t>
      </w:r>
      <w:r w:rsidRPr="00D27092">
        <w:rPr>
          <w:rFonts w:ascii="Times New Roman" w:hAnsi="Times New Roman"/>
          <w:sz w:val="28"/>
          <w:szCs w:val="28"/>
          <w:lang w:val="kk-KZ"/>
        </w:rPr>
        <w:t xml:space="preserve"> қозғалысын реттеу жүйесі. ЖАБ кезінде көрші бекеттер мен/немесе блок-посттар арасындағы бүкіл аралық бөлінбейтін болып табылады, және бұл аралықты тек бір </w:t>
      </w:r>
      <w:r w:rsidR="001B462C">
        <w:rPr>
          <w:rFonts w:ascii="Times New Roman" w:hAnsi="Times New Roman"/>
          <w:sz w:val="28"/>
          <w:szCs w:val="28"/>
          <w:lang w:val="kk-KZ"/>
        </w:rPr>
        <w:t>поезд</w:t>
      </w:r>
      <w:r w:rsidRPr="00D27092">
        <w:rPr>
          <w:rFonts w:ascii="Times New Roman" w:hAnsi="Times New Roman"/>
          <w:sz w:val="28"/>
          <w:szCs w:val="28"/>
          <w:lang w:val="kk-KZ"/>
        </w:rPr>
        <w:t xml:space="preserve"> ғана иелене алады</w:t>
      </w:r>
    </w:p>
    <w:p w14:paraId="76389D1A" w14:textId="32F2D6EF"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Диспетчерлік орталықтандыру</w:t>
      </w:r>
      <w:r w:rsidRPr="00D27092">
        <w:rPr>
          <w:rFonts w:ascii="Times New Roman" w:hAnsi="Times New Roman"/>
          <w:sz w:val="28"/>
          <w:szCs w:val="28"/>
          <w:lang w:val="kk-KZ"/>
        </w:rPr>
        <w:t xml:space="preserve"> – бұл бірқатар бекеттер мен аралықтардағы бұрмалар мен бағдаршамдарды басқару мен бақылауды, бұрмалардың қалпы мен бос/бос еместігін, аралықтар мен бекеттік жолдар, оларға іргелес блок-учаскелердің жағдайын бақылауды, сондай-ақ бұл ақпаратты поездық диспетчердің автоматтандырылған жұмыс орнында бейнелеуді қамтамасыз ететін теміржол автоматикасы, телемеханикасы және байланыс құралдарының кешені</w:t>
      </w:r>
    </w:p>
    <w:p w14:paraId="74EFEF78" w14:textId="77777777"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Радиоблокировка</w:t>
      </w:r>
      <w:r w:rsidRPr="00D27092">
        <w:rPr>
          <w:rFonts w:ascii="Times New Roman" w:hAnsi="Times New Roman"/>
          <w:sz w:val="28"/>
          <w:szCs w:val="28"/>
          <w:lang w:val="kk-KZ"/>
        </w:rPr>
        <w:t xml:space="preserve"> – цифрлық радиобайланыс желiсiнiң негiзiндегi поездар қозғалысын интервалды реттеушi жүйе</w:t>
      </w:r>
    </w:p>
    <w:p w14:paraId="33C2C6B4" w14:textId="582A8F1C"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Микропроцессорлық орталықтандыру</w:t>
      </w:r>
      <w:r w:rsidRPr="00D27092">
        <w:rPr>
          <w:rFonts w:ascii="Times New Roman" w:hAnsi="Times New Roman"/>
          <w:sz w:val="28"/>
          <w:szCs w:val="28"/>
          <w:lang w:val="kk-KZ"/>
        </w:rPr>
        <w:t xml:space="preserve"> – бекеттегі маршруттарды орнату, құлыптау және ажырату функцияларын атқаратын микропроцессорлық құрылғылар кешені, бұл </w:t>
      </w:r>
      <w:r w:rsidR="001B462C">
        <w:rPr>
          <w:rFonts w:ascii="Times New Roman" w:hAnsi="Times New Roman"/>
          <w:sz w:val="28"/>
          <w:szCs w:val="28"/>
          <w:lang w:val="kk-KZ"/>
        </w:rPr>
        <w:t>поезд</w:t>
      </w:r>
      <w:r w:rsidRPr="00D27092">
        <w:rPr>
          <w:rFonts w:ascii="Times New Roman" w:hAnsi="Times New Roman"/>
          <w:sz w:val="28"/>
          <w:szCs w:val="28"/>
          <w:lang w:val="kk-KZ"/>
        </w:rPr>
        <w:t xml:space="preserve"> қозғалысының қауіпсіздік талаптарын сақтай отырып, микропроцессорлар көмегімен өзара тәуелділіктердің орындалуын тексеру арқылы іске асырылады, бұл </w:t>
      </w:r>
      <w:r w:rsidR="001B462C">
        <w:rPr>
          <w:rFonts w:ascii="Times New Roman" w:hAnsi="Times New Roman"/>
          <w:sz w:val="28"/>
          <w:szCs w:val="28"/>
          <w:lang w:val="kk-KZ"/>
        </w:rPr>
        <w:t>электрлік орталықтандыру</w:t>
      </w:r>
      <w:r w:rsidRPr="00D27092">
        <w:rPr>
          <w:rFonts w:ascii="Times New Roman" w:hAnsi="Times New Roman"/>
          <w:sz w:val="28"/>
          <w:szCs w:val="28"/>
          <w:lang w:val="kk-KZ"/>
        </w:rPr>
        <w:t xml:space="preserve"> жүйелерінде қабылданған қағидаттарға сәйкес жүзеге асады</w:t>
      </w:r>
    </w:p>
    <w:p w14:paraId="524DC7D3" w14:textId="702B463E"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Радиоблокировка орталығы</w:t>
      </w:r>
      <w:r w:rsidRPr="00D27092">
        <w:rPr>
          <w:rFonts w:ascii="Times New Roman" w:hAnsi="Times New Roman"/>
          <w:sz w:val="28"/>
          <w:szCs w:val="28"/>
          <w:lang w:val="kk-KZ"/>
        </w:rPr>
        <w:t xml:space="preserve"> – </w:t>
      </w:r>
      <w:r w:rsidR="001B462C">
        <w:rPr>
          <w:rFonts w:ascii="Times New Roman" w:hAnsi="Times New Roman"/>
          <w:sz w:val="28"/>
          <w:szCs w:val="28"/>
          <w:lang w:val="kk-KZ"/>
        </w:rPr>
        <w:t>поездар</w:t>
      </w:r>
      <w:r w:rsidRPr="00D27092">
        <w:rPr>
          <w:rFonts w:ascii="Times New Roman" w:hAnsi="Times New Roman"/>
          <w:sz w:val="28"/>
          <w:szCs w:val="28"/>
          <w:lang w:val="kk-KZ"/>
        </w:rPr>
        <w:t xml:space="preserve">дың қозғалысын басқаруға және аралық сигнализацияны ұйымдастыруға арналған, радиоканал арқылы </w:t>
      </w:r>
      <w:r w:rsidR="001B462C">
        <w:rPr>
          <w:rFonts w:ascii="Times New Roman" w:hAnsi="Times New Roman"/>
          <w:sz w:val="28"/>
          <w:szCs w:val="28"/>
          <w:lang w:val="kk-KZ"/>
        </w:rPr>
        <w:t>поездар</w:t>
      </w:r>
      <w:r w:rsidRPr="00D27092">
        <w:rPr>
          <w:rFonts w:ascii="Times New Roman" w:hAnsi="Times New Roman"/>
          <w:sz w:val="28"/>
          <w:szCs w:val="28"/>
          <w:lang w:val="kk-KZ"/>
        </w:rPr>
        <w:t>мен мәлімет алмасатын негізгі есептеуіш және басқарушы құрылғы</w:t>
      </w:r>
    </w:p>
    <w:p w14:paraId="0CF7BABA" w14:textId="77777777"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Базалық станция</w:t>
      </w:r>
      <w:r w:rsidRPr="00D27092">
        <w:rPr>
          <w:rFonts w:ascii="Times New Roman" w:hAnsi="Times New Roman"/>
          <w:sz w:val="28"/>
          <w:szCs w:val="28"/>
          <w:lang w:val="kk-KZ"/>
        </w:rPr>
        <w:t xml:space="preserve"> – радиобайланыс желісінің жерүсті құрамдас бөлігі, ол терминал құрылғылармен (мысалы, локомотивтік радиостанциялармен) радиоканал арқылы байланыс орнатады және сигналдарды қабылдайды/жіберуді қамтамасыз етеді.</w:t>
      </w:r>
    </w:p>
    <w:p w14:paraId="16C33994" w14:textId="32D634F6" w:rsidR="009927A4" w:rsidRPr="00D27092" w:rsidRDefault="009927A4" w:rsidP="009927A4">
      <w:pPr>
        <w:spacing w:after="0" w:line="240" w:lineRule="auto"/>
        <w:ind w:firstLine="720"/>
        <w:jc w:val="both"/>
        <w:rPr>
          <w:rFonts w:ascii="Times New Roman" w:hAnsi="Times New Roman"/>
          <w:sz w:val="28"/>
          <w:szCs w:val="28"/>
          <w:lang w:val="ru-KZ"/>
        </w:rPr>
      </w:pPr>
      <w:r w:rsidRPr="00D27092">
        <w:rPr>
          <w:rFonts w:ascii="Times New Roman" w:hAnsi="Times New Roman"/>
          <w:b/>
          <w:bCs/>
          <w:sz w:val="28"/>
          <w:szCs w:val="28"/>
          <w:lang w:val="kk-KZ"/>
        </w:rPr>
        <w:t>Теміржол автоматикасы және телемеханикасы</w:t>
      </w:r>
      <w:r w:rsidRPr="00D27092">
        <w:rPr>
          <w:rFonts w:ascii="Times New Roman" w:hAnsi="Times New Roman"/>
          <w:sz w:val="28"/>
          <w:szCs w:val="28"/>
          <w:lang w:val="kk-KZ"/>
        </w:rPr>
        <w:t xml:space="preserve"> – теміржол көлігіндегі поездардың қозғалысын басқару, сигнал беру, орталықтандыру және блоктау жүйелерінің кешені. Автоматика </w:t>
      </w:r>
      <w:r w:rsidR="001B462C" w:rsidRPr="001B462C">
        <w:rPr>
          <w:rFonts w:ascii="Times New Roman" w:hAnsi="Times New Roman"/>
          <w:sz w:val="28"/>
          <w:szCs w:val="28"/>
          <w:lang w:val="kk-KZ"/>
        </w:rPr>
        <w:t>–</w:t>
      </w:r>
      <w:r w:rsidRPr="00D27092">
        <w:rPr>
          <w:rFonts w:ascii="Times New Roman" w:hAnsi="Times New Roman"/>
          <w:sz w:val="28"/>
          <w:szCs w:val="28"/>
          <w:lang w:val="kk-KZ"/>
        </w:rPr>
        <w:t xml:space="preserve"> жергілікті басқаруды жүзеге асырса, телемеханика </w:t>
      </w:r>
      <w:r w:rsidR="001B462C" w:rsidRPr="001B462C">
        <w:rPr>
          <w:rFonts w:ascii="Times New Roman" w:hAnsi="Times New Roman"/>
          <w:sz w:val="28"/>
          <w:szCs w:val="28"/>
          <w:lang w:val="kk-KZ"/>
        </w:rPr>
        <w:t>–</w:t>
      </w:r>
      <w:r w:rsidRPr="00D27092">
        <w:rPr>
          <w:rFonts w:ascii="Times New Roman" w:hAnsi="Times New Roman"/>
          <w:sz w:val="28"/>
          <w:szCs w:val="28"/>
          <w:lang w:val="kk-KZ"/>
        </w:rPr>
        <w:t xml:space="preserve"> қашықтан басқару мен бақылауды қамтамасыз етеді.</w:t>
      </w:r>
    </w:p>
    <w:p w14:paraId="5A84AB98" w14:textId="77777777" w:rsidR="009927A4" w:rsidRPr="00D27092" w:rsidRDefault="009927A4" w:rsidP="009927A4">
      <w:pPr>
        <w:spacing w:after="0" w:line="240" w:lineRule="auto"/>
        <w:ind w:firstLine="720"/>
        <w:jc w:val="both"/>
        <w:rPr>
          <w:rFonts w:ascii="Times New Roman" w:hAnsi="Times New Roman"/>
          <w:sz w:val="28"/>
          <w:szCs w:val="28"/>
          <w:lang w:val="ru-KZ"/>
        </w:rPr>
      </w:pPr>
      <w:proofErr w:type="spellStart"/>
      <w:r w:rsidRPr="00D27092">
        <w:rPr>
          <w:rFonts w:ascii="Times New Roman" w:hAnsi="Times New Roman"/>
          <w:b/>
          <w:bCs/>
          <w:sz w:val="28"/>
          <w:szCs w:val="28"/>
          <w:lang w:val="ru-KZ"/>
        </w:rPr>
        <w:t>Темiржол</w:t>
      </w:r>
      <w:proofErr w:type="spellEnd"/>
      <w:r w:rsidRPr="00D27092">
        <w:rPr>
          <w:rFonts w:ascii="Times New Roman" w:hAnsi="Times New Roman"/>
          <w:b/>
          <w:bCs/>
          <w:sz w:val="28"/>
          <w:szCs w:val="28"/>
          <w:lang w:val="ru-KZ"/>
        </w:rPr>
        <w:t xml:space="preserve"> </w:t>
      </w:r>
      <w:proofErr w:type="spellStart"/>
      <w:r w:rsidRPr="00D27092">
        <w:rPr>
          <w:rFonts w:ascii="Times New Roman" w:hAnsi="Times New Roman"/>
          <w:b/>
          <w:bCs/>
          <w:sz w:val="28"/>
          <w:szCs w:val="28"/>
          <w:lang w:val="ru-KZ"/>
        </w:rPr>
        <w:t>бекет</w:t>
      </w:r>
      <w:proofErr w:type="spellEnd"/>
      <w:r w:rsidRPr="00D27092">
        <w:rPr>
          <w:rFonts w:ascii="Times New Roman" w:hAnsi="Times New Roman"/>
          <w:b/>
          <w:bCs/>
          <w:sz w:val="28"/>
          <w:szCs w:val="28"/>
          <w:lang w:val="kk-KZ"/>
        </w:rPr>
        <w:t>і</w:t>
      </w:r>
      <w:r w:rsidRPr="00D27092">
        <w:rPr>
          <w:rFonts w:ascii="Times New Roman" w:hAnsi="Times New Roman"/>
          <w:sz w:val="28"/>
          <w:szCs w:val="28"/>
          <w:lang w:val="ru-KZ"/>
        </w:rPr>
        <w:t xml:space="preserve"> – </w:t>
      </w:r>
      <w:proofErr w:type="spellStart"/>
      <w:r w:rsidRPr="00D27092">
        <w:rPr>
          <w:rFonts w:ascii="Times New Roman" w:hAnsi="Times New Roman"/>
          <w:sz w:val="28"/>
          <w:szCs w:val="28"/>
          <w:lang w:val="ru-KZ"/>
        </w:rPr>
        <w:t>поездар</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қозғалысын</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реттеудi</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өткiзу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қабiлетiн</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қамтамасыз</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ететiн</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және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оларды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қабылдау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жөнелту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және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немесе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тоғыстыру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басып</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озу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жөнiндегi</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жолаушыларға</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қызмет</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көрсету</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багажды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жүк-багажды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пошта</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жөнелтiлiмдерiн</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және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немесе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жүктердi</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қабылдау</w:t>
      </w:r>
      <w:proofErr w:type="spellEnd"/>
      <w:r w:rsidRPr="00D27092">
        <w:rPr>
          <w:rFonts w:ascii="Times New Roman" w:hAnsi="Times New Roman"/>
          <w:sz w:val="28"/>
          <w:szCs w:val="28"/>
          <w:lang w:val="ru-KZ"/>
        </w:rPr>
        <w:t xml:space="preserve">, беру </w:t>
      </w:r>
      <w:proofErr w:type="spellStart"/>
      <w:r w:rsidRPr="00D27092">
        <w:rPr>
          <w:rFonts w:ascii="Times New Roman" w:hAnsi="Times New Roman"/>
          <w:sz w:val="28"/>
          <w:szCs w:val="28"/>
          <w:lang w:val="ru-KZ"/>
        </w:rPr>
        <w:t>жөнiндегi</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операцияларды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сондай-ақ</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маневрлік</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жұмысты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жүргiзуге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мүмкiндiк</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беретiн</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жол</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дамытылымы</w:t>
      </w:r>
      <w:proofErr w:type="spellEnd"/>
      <w:r w:rsidRPr="00D27092">
        <w:rPr>
          <w:rFonts w:ascii="Times New Roman" w:hAnsi="Times New Roman"/>
          <w:sz w:val="28"/>
          <w:szCs w:val="28"/>
          <w:lang w:val="ru-KZ"/>
        </w:rPr>
        <w:t xml:space="preserve"> бар, </w:t>
      </w:r>
      <w:proofErr w:type="spellStart"/>
      <w:r w:rsidRPr="00D27092">
        <w:rPr>
          <w:rFonts w:ascii="Times New Roman" w:hAnsi="Times New Roman"/>
          <w:sz w:val="28"/>
          <w:szCs w:val="28"/>
          <w:lang w:val="ru-KZ"/>
        </w:rPr>
        <w:t>магистральдық</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жолдарды</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учаскелерге</w:t>
      </w:r>
      <w:proofErr w:type="spellEnd"/>
      <w:r w:rsidRPr="00D27092">
        <w:rPr>
          <w:rFonts w:ascii="Times New Roman" w:hAnsi="Times New Roman"/>
          <w:sz w:val="28"/>
          <w:szCs w:val="28"/>
          <w:lang w:val="ru-KZ"/>
        </w:rPr>
        <w:t xml:space="preserve"> </w:t>
      </w:r>
      <w:proofErr w:type="spellStart"/>
      <w:r w:rsidRPr="00D27092">
        <w:rPr>
          <w:rFonts w:ascii="Times New Roman" w:hAnsi="Times New Roman"/>
          <w:sz w:val="28"/>
          <w:szCs w:val="28"/>
          <w:lang w:val="ru-KZ"/>
        </w:rPr>
        <w:t>бөлетiн</w:t>
      </w:r>
      <w:proofErr w:type="spellEnd"/>
      <w:r w:rsidRPr="00D27092">
        <w:rPr>
          <w:rFonts w:ascii="Times New Roman" w:hAnsi="Times New Roman"/>
          <w:sz w:val="28"/>
          <w:szCs w:val="28"/>
          <w:lang w:val="ru-KZ"/>
        </w:rPr>
        <w:t xml:space="preserve"> пункт</w:t>
      </w:r>
    </w:p>
    <w:p w14:paraId="2EB7D557" w14:textId="7DC361E3"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ru-KZ"/>
        </w:rPr>
        <w:t>Электр</w:t>
      </w:r>
      <w:r w:rsidRPr="00D27092">
        <w:rPr>
          <w:rFonts w:ascii="Times New Roman" w:hAnsi="Times New Roman"/>
          <w:b/>
          <w:bCs/>
          <w:sz w:val="28"/>
          <w:szCs w:val="28"/>
          <w:lang w:val="kk-KZ"/>
        </w:rPr>
        <w:t>лік орталықтандыру</w:t>
      </w:r>
      <w:r w:rsidRPr="00D27092">
        <w:rPr>
          <w:rFonts w:ascii="Times New Roman" w:hAnsi="Times New Roman"/>
          <w:sz w:val="28"/>
          <w:szCs w:val="28"/>
          <w:lang w:val="kk-KZ"/>
        </w:rPr>
        <w:t xml:space="preserve"> – бұл </w:t>
      </w:r>
      <w:r w:rsidR="001B462C">
        <w:rPr>
          <w:rFonts w:ascii="Times New Roman" w:hAnsi="Times New Roman"/>
          <w:sz w:val="28"/>
          <w:szCs w:val="28"/>
          <w:lang w:val="kk-KZ"/>
        </w:rPr>
        <w:t>поездар</w:t>
      </w:r>
      <w:r w:rsidRPr="00D27092">
        <w:rPr>
          <w:rFonts w:ascii="Times New Roman" w:hAnsi="Times New Roman"/>
          <w:sz w:val="28"/>
          <w:szCs w:val="28"/>
          <w:lang w:val="kk-KZ"/>
        </w:rPr>
        <w:t xml:space="preserve">дың қозғалыс қауіпсіздігіне және берілген өткізгіштік қабілетке қойылатын талаптарды орындауды қамтамасыз ете отырып, бекеттегі бұрмалар мен сигналдарды бір басқару </w:t>
      </w:r>
      <w:r w:rsidRPr="00D27092">
        <w:rPr>
          <w:rFonts w:ascii="Times New Roman" w:hAnsi="Times New Roman"/>
          <w:sz w:val="28"/>
          <w:szCs w:val="28"/>
          <w:lang w:val="kk-KZ"/>
        </w:rPr>
        <w:lastRenderedPageBreak/>
        <w:t>пунктінен бекет кезекшісі басқару мен бақылауды қамтамасыз ететін автоматика және телемеханика құрылғыларының кешені</w:t>
      </w:r>
    </w:p>
    <w:p w14:paraId="5D802C64" w14:textId="77777777"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Аралық</w:t>
      </w:r>
      <w:r w:rsidRPr="00D27092">
        <w:rPr>
          <w:rFonts w:ascii="Times New Roman" w:hAnsi="Times New Roman"/>
          <w:sz w:val="28"/>
          <w:szCs w:val="28"/>
          <w:lang w:val="kk-KZ"/>
        </w:rPr>
        <w:t xml:space="preserve"> - темiр жол желiсiнiң шектес станциялармен, разъездермен, озу пункттерiмен немесе жол қосындарымен шектелген бөлiгi</w:t>
      </w:r>
    </w:p>
    <w:p w14:paraId="1933E49A" w14:textId="77777777"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TETRA (</w:t>
      </w:r>
      <w:bookmarkStart w:id="4" w:name="_Hlk200224502"/>
      <w:r w:rsidRPr="00D27092">
        <w:rPr>
          <w:rFonts w:ascii="Times New Roman" w:hAnsi="Times New Roman"/>
          <w:b/>
          <w:bCs/>
          <w:sz w:val="28"/>
          <w:szCs w:val="28"/>
          <w:lang w:val="kk-KZ"/>
        </w:rPr>
        <w:t>TErrestrial Trunked RAdio</w:t>
      </w:r>
      <w:bookmarkEnd w:id="4"/>
      <w:r w:rsidRPr="00D27092">
        <w:rPr>
          <w:rFonts w:ascii="Times New Roman" w:hAnsi="Times New Roman"/>
          <w:b/>
          <w:bCs/>
          <w:sz w:val="28"/>
          <w:szCs w:val="28"/>
          <w:lang w:val="kk-KZ"/>
        </w:rPr>
        <w:t>)</w:t>
      </w:r>
      <w:r w:rsidRPr="00D27092">
        <w:rPr>
          <w:rFonts w:ascii="Times New Roman" w:hAnsi="Times New Roman"/>
          <w:sz w:val="28"/>
          <w:szCs w:val="28"/>
          <w:lang w:val="kk-KZ"/>
        </w:rPr>
        <w:t xml:space="preserve"> - бұл кәсіби ұтқыр радиобайланыс жүйесі, негізінен шұғыл қызметтерде (полиция, өрт сөндіру, жедел жәрдем), сондай-ақ теміржол, әуежай және энергетика салаларында пайдалануға арналған цифрлық стандарт.</w:t>
      </w:r>
    </w:p>
    <w:p w14:paraId="76D5AD7A" w14:textId="77777777" w:rsidR="009927A4" w:rsidRPr="00D27092" w:rsidRDefault="009927A4" w:rsidP="009927A4">
      <w:pPr>
        <w:spacing w:after="0" w:line="240" w:lineRule="auto"/>
        <w:ind w:firstLine="720"/>
        <w:jc w:val="both"/>
        <w:rPr>
          <w:rFonts w:ascii="Times New Roman" w:hAnsi="Times New Roman"/>
          <w:sz w:val="28"/>
          <w:szCs w:val="28"/>
          <w:lang w:val="kk-KZ"/>
        </w:rPr>
      </w:pPr>
      <w:r w:rsidRPr="00D27092">
        <w:rPr>
          <w:rFonts w:ascii="Times New Roman" w:hAnsi="Times New Roman"/>
          <w:b/>
          <w:bCs/>
          <w:sz w:val="28"/>
          <w:szCs w:val="28"/>
          <w:lang w:val="kk-KZ"/>
        </w:rPr>
        <w:t>Доплерлік спектрлік кеңею (Doppler Spread)</w:t>
      </w:r>
      <w:r w:rsidRPr="00D27092">
        <w:rPr>
          <w:rFonts w:ascii="Times New Roman" w:hAnsi="Times New Roman"/>
          <w:sz w:val="28"/>
          <w:szCs w:val="28"/>
          <w:lang w:val="kk-KZ"/>
        </w:rPr>
        <w:t xml:space="preserve"> – аратқыш пен қабылдағыш арасындағы қозғалыстың нәтижесінде радиосигналдың жиіліктік спектрінің кеңеюі. Бұл құбылыс сигнал сапасына және қабылдағыштың ажырату қабілетіне ықпал етеді</w:t>
      </w:r>
    </w:p>
    <w:p w14:paraId="7E6D10BC" w14:textId="77777777" w:rsidR="009927A4" w:rsidRPr="00D27092" w:rsidRDefault="009927A4" w:rsidP="009927A4">
      <w:pPr>
        <w:spacing w:after="0" w:line="240" w:lineRule="auto"/>
        <w:ind w:firstLine="720"/>
        <w:jc w:val="both"/>
        <w:rPr>
          <w:rFonts w:ascii="Times New Roman" w:hAnsi="Times New Roman"/>
          <w:sz w:val="28"/>
          <w:szCs w:val="28"/>
          <w:lang w:val="kk-KZ"/>
        </w:rPr>
      </w:pPr>
      <w:bookmarkStart w:id="5" w:name="_Hlk201178813"/>
      <w:r w:rsidRPr="00D27092">
        <w:rPr>
          <w:rFonts w:ascii="Times New Roman" w:hAnsi="Times New Roman"/>
          <w:b/>
          <w:bCs/>
          <w:sz w:val="28"/>
          <w:szCs w:val="28"/>
          <w:lang w:val="kk-KZ"/>
        </w:rPr>
        <w:t xml:space="preserve">Хендовер </w:t>
      </w:r>
      <w:r w:rsidRPr="00D27092">
        <w:rPr>
          <w:rFonts w:ascii="Times New Roman" w:hAnsi="Times New Roman"/>
          <w:sz w:val="28"/>
          <w:szCs w:val="28"/>
          <w:lang w:val="kk-KZ"/>
        </w:rPr>
        <w:t>- қозғалмалы абонент құрылғысының бір базалық станциядан екінші базалық станцияға автоматты түрде қосылу үдерісі, бұл кезде байланыс сапасы мен үздіксіздігі қамтамасыз етіледі</w:t>
      </w:r>
      <w:bookmarkEnd w:id="5"/>
    </w:p>
    <w:p w14:paraId="39280065" w14:textId="77777777" w:rsidR="009927A4" w:rsidRPr="00D27092" w:rsidRDefault="009927A4" w:rsidP="009927A4">
      <w:pPr>
        <w:spacing w:after="0" w:line="240" w:lineRule="auto"/>
        <w:ind w:firstLine="720"/>
        <w:jc w:val="both"/>
        <w:rPr>
          <w:rFonts w:ascii="Times New Roman" w:hAnsi="Times New Roman"/>
          <w:sz w:val="28"/>
          <w:szCs w:val="28"/>
          <w:lang w:val="kk-KZ"/>
        </w:rPr>
      </w:pPr>
    </w:p>
    <w:p w14:paraId="7F352601" w14:textId="77777777" w:rsidR="009927A4" w:rsidRPr="00D27092" w:rsidRDefault="009927A4">
      <w:pPr>
        <w:spacing w:after="0" w:line="240" w:lineRule="auto"/>
        <w:rPr>
          <w:rFonts w:ascii="Times New Roman" w:hAnsi="Times New Roman"/>
          <w:b/>
          <w:sz w:val="28"/>
          <w:szCs w:val="28"/>
          <w:lang w:val="kk-KZ"/>
        </w:rPr>
      </w:pPr>
      <w:r w:rsidRPr="00D27092">
        <w:rPr>
          <w:rFonts w:ascii="Times New Roman" w:hAnsi="Times New Roman"/>
          <w:b/>
          <w:sz w:val="28"/>
          <w:szCs w:val="28"/>
          <w:lang w:val="kk-KZ"/>
        </w:rPr>
        <w:br w:type="page"/>
      </w:r>
    </w:p>
    <w:p w14:paraId="1F35CD23" w14:textId="0C890298" w:rsidR="00594238" w:rsidRPr="00D27092" w:rsidRDefault="00594238" w:rsidP="00B668D5">
      <w:pPr>
        <w:widowControl w:val="0"/>
        <w:spacing w:after="0" w:line="240" w:lineRule="auto"/>
        <w:jc w:val="center"/>
        <w:rPr>
          <w:rFonts w:ascii="Times New Roman" w:hAnsi="Times New Roman"/>
          <w:b/>
          <w:sz w:val="28"/>
          <w:szCs w:val="28"/>
          <w:lang w:val="kk-KZ"/>
        </w:rPr>
      </w:pPr>
      <w:bookmarkStart w:id="6" w:name="_Hlk201177465"/>
      <w:r w:rsidRPr="00D27092">
        <w:rPr>
          <w:rFonts w:ascii="Times New Roman" w:hAnsi="Times New Roman"/>
          <w:b/>
          <w:sz w:val="28"/>
          <w:szCs w:val="28"/>
          <w:lang w:val="kk-KZ"/>
        </w:rPr>
        <w:lastRenderedPageBreak/>
        <w:t>БЕЛГІЛЕУЛЕР МЕН ҚЫСҚАРТУЛАР</w:t>
      </w:r>
      <w:bookmarkEnd w:id="3"/>
    </w:p>
    <w:p w14:paraId="5DE75326" w14:textId="77777777" w:rsidR="005D74C9" w:rsidRPr="00D27092" w:rsidRDefault="005D74C9" w:rsidP="007C3994">
      <w:pPr>
        <w:widowControl w:val="0"/>
        <w:spacing w:after="0" w:line="240" w:lineRule="auto"/>
        <w:rPr>
          <w:rFonts w:ascii="Times New Roman" w:hAnsi="Times New Roman"/>
          <w:sz w:val="28"/>
          <w:szCs w:val="28"/>
          <w:lang w:val="kk-KZ"/>
        </w:rPr>
      </w:pPr>
    </w:p>
    <w:p w14:paraId="0E6DBA4A" w14:textId="77777777" w:rsidR="005D74C9" w:rsidRPr="00D27092" w:rsidRDefault="005D74C9" w:rsidP="009F7E57">
      <w:pPr>
        <w:spacing w:after="0" w:line="240" w:lineRule="auto"/>
        <w:ind w:firstLine="720"/>
        <w:jc w:val="both"/>
        <w:rPr>
          <w:rFonts w:ascii="Times New Roman" w:hAnsi="Times New Roman"/>
          <w:sz w:val="28"/>
          <w:szCs w:val="28"/>
          <w:lang w:val="kk-KZ"/>
        </w:rPr>
      </w:pPr>
      <w:r w:rsidRPr="00D27092">
        <w:rPr>
          <w:rFonts w:ascii="Times New Roman" w:hAnsi="Times New Roman"/>
          <w:sz w:val="28"/>
          <w:szCs w:val="28"/>
          <w:lang w:val="kk-KZ"/>
        </w:rPr>
        <w:t>«ҚТЖ» ҰК» АҚ – «Қазақстан темір жолы» ұлттық компаниясы» акционерлік қоғамы;</w:t>
      </w:r>
    </w:p>
    <w:p w14:paraId="2290686D" w14:textId="435DC41A" w:rsidR="005D74C9" w:rsidRPr="00C96D2B" w:rsidRDefault="005D74C9" w:rsidP="009F7E57">
      <w:pPr>
        <w:spacing w:after="0" w:line="240" w:lineRule="auto"/>
        <w:ind w:firstLine="720"/>
        <w:jc w:val="both"/>
        <w:rPr>
          <w:rFonts w:ascii="Times New Roman" w:hAnsi="Times New Roman"/>
          <w:sz w:val="28"/>
          <w:szCs w:val="28"/>
          <w:lang w:val="en-US"/>
        </w:rPr>
      </w:pPr>
      <w:r w:rsidRPr="00C96D2B">
        <w:rPr>
          <w:rFonts w:ascii="Times New Roman" w:hAnsi="Times New Roman"/>
          <w:sz w:val="28"/>
          <w:szCs w:val="28"/>
          <w:lang w:val="kk-KZ"/>
        </w:rPr>
        <w:t xml:space="preserve">5G-NR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Бесінші буын жаңа радиоинтерфейсі (5th Generation – New Radio);</w:t>
      </w:r>
    </w:p>
    <w:p w14:paraId="1902D246"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ABFS (Adapted BFS) – модификацияланған толық тізбектей тексеру (теру) алгоритмі;</w:t>
      </w:r>
    </w:p>
    <w:p w14:paraId="1C499582"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ACK – растау хабарламасы;</w:t>
      </w:r>
    </w:p>
    <w:p w14:paraId="4DF95A0B"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AҚЖ – поездар қозғалысын автоматты қорғау жүйесі;</w:t>
      </w:r>
    </w:p>
    <w:p w14:paraId="72002C36"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BER – биттік қателік ықтималдығы;</w:t>
      </w:r>
    </w:p>
    <w:p w14:paraId="0BAD1A1E"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BFS (Brute Force Search) – толық тізбектей тексеру (теру) әдісі;</w:t>
      </w:r>
    </w:p>
    <w:p w14:paraId="0ACFA62D"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CRC – циклдік бақылау коды;</w:t>
      </w:r>
    </w:p>
    <w:p w14:paraId="5B26C571" w14:textId="569614CC"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DMO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Тікелей байланыс режимі, базалық станциясыз жұмыс (Direct Mode Operation);</w:t>
      </w:r>
    </w:p>
    <w:p w14:paraId="7971699F"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DQPSK (Differential Quadrature Phase Shift Keying) – дифференциалды квадратуралық фазалық манипуляциялау;</w:t>
      </w:r>
    </w:p>
    <w:p w14:paraId="0EEDF658"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DTM (Digital Terrain Model) – цифрлық рельеф үлгісі;</w:t>
      </w:r>
    </w:p>
    <w:p w14:paraId="5A1051ED" w14:textId="77777777" w:rsidR="005D74C9" w:rsidRPr="00C96D2B" w:rsidRDefault="005D74C9" w:rsidP="00CB193B">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ERTMS European Rail Traffic Management System – Еуропалық теміржол қозғалысын басқару жүйесі;</w:t>
      </w:r>
    </w:p>
    <w:p w14:paraId="3F23E7A2" w14:textId="77777777" w:rsidR="005D74C9" w:rsidRPr="00C96D2B" w:rsidRDefault="005D74C9" w:rsidP="00CB193B">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ETCS - Еуропалық пойыз қозғалысын басқару жүйесі (European Train Control System);</w:t>
      </w:r>
    </w:p>
    <w:p w14:paraId="5F7A1953" w14:textId="6420ECBF" w:rsidR="005D74C9" w:rsidRPr="00C96D2B" w:rsidRDefault="005D74C9" w:rsidP="00CB193B">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FRMCS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Теміржолға арналған болашақ мобильді байланыс жүйесі (Future Railway Mobile Communication System);</w:t>
      </w:r>
    </w:p>
    <w:p w14:paraId="6A2A7F6F"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GA – генетикалық алгоритм;</w:t>
      </w:r>
    </w:p>
    <w:p w14:paraId="7B67AFF2" w14:textId="0CBD1F82"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GSM-R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Теміржолға арналған ғаламдық мобильді байланыс жүйесі (Global System for Mobile Communications – Railway);</w:t>
      </w:r>
    </w:p>
    <w:p w14:paraId="53D5C2F6"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IP - Интернет-протокол (Internet Protocol);</w:t>
      </w:r>
    </w:p>
    <w:p w14:paraId="4AA52E82"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KZ-МПО-МА – ұлттық интеллектуалды микропроцессорлық орталықтандыру жүйесі;</w:t>
      </w:r>
    </w:p>
    <w:p w14:paraId="3DF61495" w14:textId="7A319765"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LTE-R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Теміржолға арналған ұзақ мерзімді эволюция технологиясы (Long-Term Evolution – Railway);</w:t>
      </w:r>
    </w:p>
    <w:p w14:paraId="24806C6D"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MA – қозғалысқа рұқсат;</w:t>
      </w:r>
    </w:p>
    <w:p w14:paraId="6DCC5255" w14:textId="4C91CD3E" w:rsidR="005D74C9" w:rsidRPr="00C96D2B" w:rsidRDefault="005D74C9" w:rsidP="009F7E57">
      <w:pPr>
        <w:spacing w:after="0" w:line="240" w:lineRule="auto"/>
        <w:ind w:firstLine="720"/>
        <w:jc w:val="both"/>
        <w:rPr>
          <w:rFonts w:ascii="Times New Roman" w:hAnsi="Times New Roman"/>
          <w:sz w:val="28"/>
          <w:szCs w:val="28"/>
          <w:lang w:val="ru-KZ"/>
        </w:rPr>
      </w:pPr>
      <w:r w:rsidRPr="00C96D2B">
        <w:rPr>
          <w:rFonts w:ascii="Times New Roman" w:hAnsi="Times New Roman"/>
          <w:sz w:val="28"/>
          <w:szCs w:val="28"/>
          <w:lang w:val="kk-KZ"/>
        </w:rPr>
        <w:t xml:space="preserve">MIMO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Көп арналы кіріс/шығыс технологиясы (Multiple Input Multiple Output);</w:t>
      </w:r>
    </w:p>
    <w:p w14:paraId="527F84AF" w14:textId="65006469"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OFDM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Ортогоналды жиілік бөлінген мультиплексирлеу (Orthogonal Frequency Division Multiplexing);</w:t>
      </w:r>
    </w:p>
    <w:p w14:paraId="01120685"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PL (Path Loss) – трассадағы жоғалтулар;</w:t>
      </w:r>
    </w:p>
    <w:p w14:paraId="2B90C0BC" w14:textId="194C5A27" w:rsidR="005D74C9" w:rsidRPr="00C96D2B" w:rsidRDefault="005D74C9" w:rsidP="009F7E57">
      <w:pPr>
        <w:spacing w:after="0" w:line="240" w:lineRule="auto"/>
        <w:ind w:firstLine="720"/>
        <w:jc w:val="both"/>
        <w:rPr>
          <w:rFonts w:ascii="Times New Roman" w:hAnsi="Times New Roman"/>
          <w:sz w:val="28"/>
          <w:szCs w:val="28"/>
          <w:lang w:val="en-US"/>
        </w:rPr>
      </w:pPr>
      <w:r w:rsidRPr="00C96D2B">
        <w:rPr>
          <w:rFonts w:ascii="Times New Roman" w:hAnsi="Times New Roman"/>
          <w:sz w:val="28"/>
          <w:szCs w:val="28"/>
          <w:lang w:val="kk-KZ"/>
        </w:rPr>
        <w:t xml:space="preserve">RRM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Радиоресурстарды басқару (Radio Resource Management);</w:t>
      </w:r>
    </w:p>
    <w:p w14:paraId="6B3EAA69"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RTM – ескеретін сәулелерді қадағалау (трассировкалау) әдісі;</w:t>
      </w:r>
    </w:p>
    <w:p w14:paraId="5E1C79BD" w14:textId="087F1B1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SCS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Субтасымалдаушы жиілік аралығы (SubCarrier Spacing);</w:t>
      </w:r>
    </w:p>
    <w:p w14:paraId="05772600"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SIL (ҚТД) – қауіпсіздік тұтастығы деңгейі;</w:t>
      </w:r>
    </w:p>
    <w:p w14:paraId="46F9756A"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SNR –  сигнал/шу қатынасы;</w:t>
      </w:r>
    </w:p>
    <w:p w14:paraId="6B1A2BD0"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TDMA – уақытша бөлінген көптік қатынау әдісі;</w:t>
      </w:r>
    </w:p>
    <w:p w14:paraId="660FAF44"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TETRA – Жерүсті транкты радиобайланыс жүйесі (Terrestrial Trunked Radio);</w:t>
      </w:r>
    </w:p>
    <w:p w14:paraId="02C3A257"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lastRenderedPageBreak/>
        <w:t>TRI (Terrain Ruggedness Index) – рельефтің бұдырлылық индексі;</w:t>
      </w:r>
    </w:p>
    <w:p w14:paraId="2637A6E5" w14:textId="081FA2EB" w:rsidR="005D74C9" w:rsidRPr="00C96D2B" w:rsidRDefault="005D74C9" w:rsidP="009F7E57">
      <w:pPr>
        <w:spacing w:after="0" w:line="240" w:lineRule="auto"/>
        <w:ind w:firstLine="720"/>
        <w:jc w:val="both"/>
        <w:rPr>
          <w:rFonts w:ascii="Times New Roman" w:hAnsi="Times New Roman"/>
          <w:sz w:val="28"/>
          <w:szCs w:val="28"/>
          <w:lang w:val="en-US"/>
        </w:rPr>
      </w:pPr>
      <w:r w:rsidRPr="00C96D2B">
        <w:rPr>
          <w:rFonts w:ascii="Times New Roman" w:hAnsi="Times New Roman"/>
          <w:sz w:val="28"/>
          <w:szCs w:val="28"/>
          <w:lang w:val="kk-KZ"/>
        </w:rPr>
        <w:t xml:space="preserve">URLLC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Ультра сенімді және төмен кідірісті байланыс (Ultra-Reliable and Low-Latency Communication);</w:t>
      </w:r>
    </w:p>
    <w:p w14:paraId="400A5704" w14:textId="2F171CA2"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VBS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Дауыс хабарын тарату қызметі (Voice Broadcast Service);</w:t>
      </w:r>
    </w:p>
    <w:p w14:paraId="67B90B4B" w14:textId="2CD4A0FA"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VGCS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Топтық дауыс байланысы қызметі (Voice Group Call Service);</w:t>
      </w:r>
    </w:p>
    <w:p w14:paraId="40F32A17" w14:textId="279E1EDE"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Wi-Fi </w:t>
      </w:r>
      <w:r w:rsidR="0061462F" w:rsidRPr="00C96D2B">
        <w:rPr>
          <w:rFonts w:ascii="Times New Roman" w:hAnsi="Times New Roman"/>
          <w:sz w:val="28"/>
          <w:szCs w:val="28"/>
          <w:lang w:val="kk-KZ"/>
        </w:rPr>
        <w:t>–</w:t>
      </w:r>
      <w:r w:rsidRPr="00C96D2B">
        <w:rPr>
          <w:rFonts w:ascii="Times New Roman" w:hAnsi="Times New Roman"/>
          <w:sz w:val="28"/>
          <w:szCs w:val="28"/>
          <w:lang w:val="kk-KZ"/>
        </w:rPr>
        <w:t xml:space="preserve"> Сымсыз жергілікті желі (Wireless Fidelity);</w:t>
      </w:r>
    </w:p>
    <w:p w14:paraId="4BA29922"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АБ – автоматты блокировка;</w:t>
      </w:r>
    </w:p>
    <w:p w14:paraId="37D992F5"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rPr>
        <w:t xml:space="preserve">АЖО – </w:t>
      </w:r>
      <w:proofErr w:type="spellStart"/>
      <w:r w:rsidRPr="00C96D2B">
        <w:rPr>
          <w:rFonts w:ascii="Times New Roman" w:hAnsi="Times New Roman"/>
          <w:sz w:val="28"/>
          <w:szCs w:val="28"/>
        </w:rPr>
        <w:t>автоматтандырыл</w:t>
      </w:r>
      <w:proofErr w:type="spellEnd"/>
      <w:r w:rsidRPr="00C96D2B">
        <w:rPr>
          <w:rFonts w:ascii="Times New Roman" w:hAnsi="Times New Roman"/>
          <w:sz w:val="28"/>
          <w:szCs w:val="28"/>
          <w:lang w:val="kk-KZ"/>
        </w:rPr>
        <w:t>ған жұмыс орны;</w:t>
      </w:r>
    </w:p>
    <w:p w14:paraId="30E7802B"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ӘОК – әмбебап объектілік контроллерлер;</w:t>
      </w:r>
    </w:p>
    <w:p w14:paraId="3C2CD02E"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БҚЖ – борттық қауіпсіздік жүйесі;</w:t>
      </w:r>
    </w:p>
    <w:p w14:paraId="1E3B5765"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БС – базалық станциялар;</w:t>
      </w:r>
    </w:p>
    <w:p w14:paraId="659479A2"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ДНЦ </w:t>
      </w:r>
      <w:r w:rsidRPr="00C96D2B">
        <w:rPr>
          <w:rFonts w:ascii="Times New Roman" w:hAnsi="Times New Roman"/>
          <w:sz w:val="28"/>
          <w:szCs w:val="28"/>
        </w:rPr>
        <w:t xml:space="preserve">– </w:t>
      </w:r>
      <w:proofErr w:type="spellStart"/>
      <w:r w:rsidRPr="00C96D2B">
        <w:rPr>
          <w:rFonts w:ascii="Times New Roman" w:hAnsi="Times New Roman"/>
          <w:sz w:val="28"/>
          <w:szCs w:val="28"/>
        </w:rPr>
        <w:t>поездық</w:t>
      </w:r>
      <w:proofErr w:type="spellEnd"/>
      <w:r w:rsidRPr="00C96D2B">
        <w:rPr>
          <w:rFonts w:ascii="Times New Roman" w:hAnsi="Times New Roman"/>
          <w:sz w:val="28"/>
          <w:szCs w:val="28"/>
        </w:rPr>
        <w:t xml:space="preserve"> диспетчер</w:t>
      </w:r>
      <w:r w:rsidRPr="00C96D2B">
        <w:rPr>
          <w:rFonts w:ascii="Times New Roman" w:hAnsi="Times New Roman"/>
          <w:sz w:val="28"/>
          <w:szCs w:val="28"/>
          <w:lang w:val="kk-KZ"/>
        </w:rPr>
        <w:t>;</w:t>
      </w:r>
    </w:p>
    <w:p w14:paraId="0C0B21AF"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ДО – диспетчерлік орталықтандыру;</w:t>
      </w:r>
    </w:p>
    <w:p w14:paraId="2217E448"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ДОАЖ – диспетчерлік орталықтандырудың автоматтандырылған жүйесі;</w:t>
      </w:r>
    </w:p>
    <w:p w14:paraId="099D705B" w14:textId="77777777" w:rsidR="005D74C9" w:rsidRPr="00C96D2B" w:rsidRDefault="005D74C9" w:rsidP="00CB193B">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ДСП – бекет бойынша кезекші;</w:t>
      </w:r>
    </w:p>
    <w:p w14:paraId="77EC107F"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rPr>
        <w:t xml:space="preserve">ЖАБ – </w:t>
      </w:r>
      <w:proofErr w:type="spellStart"/>
      <w:r w:rsidRPr="00C96D2B">
        <w:rPr>
          <w:rFonts w:ascii="Times New Roman" w:hAnsi="Times New Roman"/>
          <w:sz w:val="28"/>
          <w:szCs w:val="28"/>
        </w:rPr>
        <w:t>жартылай</w:t>
      </w:r>
      <w:proofErr w:type="spellEnd"/>
      <w:r w:rsidRPr="00C96D2B">
        <w:rPr>
          <w:rFonts w:ascii="Times New Roman" w:hAnsi="Times New Roman"/>
          <w:sz w:val="28"/>
          <w:szCs w:val="28"/>
        </w:rPr>
        <w:t xml:space="preserve"> </w:t>
      </w:r>
      <w:proofErr w:type="spellStart"/>
      <w:r w:rsidRPr="00C96D2B">
        <w:rPr>
          <w:rFonts w:ascii="Times New Roman" w:hAnsi="Times New Roman"/>
          <w:sz w:val="28"/>
          <w:szCs w:val="28"/>
        </w:rPr>
        <w:t>автоматты</w:t>
      </w:r>
      <w:proofErr w:type="spellEnd"/>
      <w:r w:rsidRPr="00C96D2B">
        <w:rPr>
          <w:rFonts w:ascii="Times New Roman" w:hAnsi="Times New Roman"/>
          <w:sz w:val="28"/>
          <w:szCs w:val="28"/>
        </w:rPr>
        <w:t xml:space="preserve"> блокировка</w:t>
      </w:r>
      <w:r w:rsidRPr="00C96D2B">
        <w:rPr>
          <w:rFonts w:ascii="Times New Roman" w:hAnsi="Times New Roman"/>
          <w:sz w:val="28"/>
          <w:szCs w:val="28"/>
          <w:lang w:val="kk-KZ"/>
        </w:rPr>
        <w:t>;</w:t>
      </w:r>
    </w:p>
    <w:p w14:paraId="3641D63E"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ru-KZ"/>
        </w:rPr>
        <w:t>ҚШ</w:t>
      </w:r>
      <w:r w:rsidRPr="00C96D2B">
        <w:rPr>
          <w:rFonts w:ascii="Times New Roman" w:hAnsi="Times New Roman"/>
          <w:sz w:val="28"/>
          <w:szCs w:val="28"/>
          <w:lang w:val="kk-KZ"/>
        </w:rPr>
        <w:t xml:space="preserve"> – </w:t>
      </w:r>
      <w:proofErr w:type="spellStart"/>
      <w:r w:rsidRPr="00C96D2B">
        <w:rPr>
          <w:rFonts w:ascii="Times New Roman" w:hAnsi="Times New Roman"/>
          <w:sz w:val="28"/>
          <w:szCs w:val="28"/>
          <w:lang w:val="ru-KZ"/>
        </w:rPr>
        <w:t>қауіпсіздік</w:t>
      </w:r>
      <w:proofErr w:type="spellEnd"/>
      <w:r w:rsidRPr="00C96D2B">
        <w:rPr>
          <w:rFonts w:ascii="Times New Roman" w:hAnsi="Times New Roman"/>
          <w:sz w:val="28"/>
          <w:szCs w:val="28"/>
          <w:lang w:val="ru-KZ"/>
        </w:rPr>
        <w:t xml:space="preserve"> </w:t>
      </w:r>
      <w:proofErr w:type="spellStart"/>
      <w:r w:rsidRPr="00C96D2B">
        <w:rPr>
          <w:rFonts w:ascii="Times New Roman" w:hAnsi="Times New Roman"/>
          <w:sz w:val="28"/>
          <w:szCs w:val="28"/>
          <w:lang w:val="ru-KZ"/>
        </w:rPr>
        <w:t>шарттары</w:t>
      </w:r>
      <w:proofErr w:type="spellEnd"/>
      <w:r w:rsidRPr="00C96D2B">
        <w:rPr>
          <w:rFonts w:ascii="Times New Roman" w:hAnsi="Times New Roman"/>
          <w:sz w:val="28"/>
          <w:szCs w:val="28"/>
          <w:lang w:val="kk-KZ"/>
        </w:rPr>
        <w:t>;</w:t>
      </w:r>
    </w:p>
    <w:p w14:paraId="16C4D6FA"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МББЖ – мәліметтер базасын басқару жүйесі;</w:t>
      </w:r>
    </w:p>
    <w:p w14:paraId="1877EF1E"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МКҚ – маршрутты-командалық құрылғы;</w:t>
      </w:r>
    </w:p>
    <w:p w14:paraId="4C1D1183"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МПО – микропроцессорлық орталықтандыру;</w:t>
      </w:r>
    </w:p>
    <w:p w14:paraId="1235B099"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МТЖ – магистральдық теміржол желісі;</w:t>
      </w:r>
    </w:p>
    <w:p w14:paraId="30C4A78A"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ОБК – орталық басқарушы контроллер;</w:t>
      </w:r>
    </w:p>
    <w:p w14:paraId="035C1754"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ru-KZ"/>
        </w:rPr>
        <w:t>ОК – объект</w:t>
      </w:r>
      <w:r w:rsidRPr="00C96D2B">
        <w:rPr>
          <w:rFonts w:ascii="Times New Roman" w:hAnsi="Times New Roman"/>
          <w:sz w:val="28"/>
          <w:szCs w:val="28"/>
          <w:lang w:val="kk-KZ"/>
        </w:rPr>
        <w:t>ілік контроллерлер;</w:t>
      </w:r>
    </w:p>
    <w:p w14:paraId="7EF79BD9"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ПҚИРЖ – поездар қозғалысын интервалды реттеу жүйелері;</w:t>
      </w:r>
    </w:p>
    <w:p w14:paraId="7C22C5B8" w14:textId="7812E96F" w:rsidR="005D74C9" w:rsidRPr="00C96D2B" w:rsidRDefault="005D74C9" w:rsidP="00CB193B">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ПҚИРЖ-Е –</w:t>
      </w:r>
      <w:r w:rsidR="0061462F" w:rsidRPr="00C96D2B">
        <w:rPr>
          <w:rFonts w:ascii="Times New Roman" w:hAnsi="Times New Roman"/>
          <w:sz w:val="28"/>
          <w:szCs w:val="28"/>
          <w:lang w:val="kk-KZ"/>
        </w:rPr>
        <w:t xml:space="preserve"> </w:t>
      </w:r>
      <w:r w:rsidRPr="00C96D2B">
        <w:rPr>
          <w:rFonts w:ascii="Times New Roman" w:hAnsi="Times New Roman"/>
          <w:sz w:val="28"/>
          <w:szCs w:val="28"/>
          <w:lang w:val="kk-KZ"/>
        </w:rPr>
        <w:t>поездар қозғалысын интервалды реттеу жүйесі, радиоарна құралдары бойынша;</w:t>
      </w:r>
    </w:p>
    <w:p w14:paraId="5D0827A4"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rPr>
        <w:t xml:space="preserve">РБ – </w:t>
      </w:r>
      <w:proofErr w:type="spellStart"/>
      <w:r w:rsidRPr="00C96D2B">
        <w:rPr>
          <w:rFonts w:ascii="Times New Roman" w:hAnsi="Times New Roman"/>
          <w:sz w:val="28"/>
          <w:szCs w:val="28"/>
        </w:rPr>
        <w:t>радиоблокировка</w:t>
      </w:r>
      <w:proofErr w:type="spellEnd"/>
      <w:r w:rsidRPr="00C96D2B">
        <w:rPr>
          <w:rFonts w:ascii="Times New Roman" w:hAnsi="Times New Roman"/>
          <w:sz w:val="28"/>
          <w:szCs w:val="28"/>
          <w:lang w:val="kk-KZ"/>
        </w:rPr>
        <w:t>;</w:t>
      </w:r>
    </w:p>
    <w:p w14:paraId="1CE5ABE7"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РПО – релелік-процессорлық орталықтандыру;</w:t>
      </w:r>
    </w:p>
    <w:p w14:paraId="320070EB"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СОБ – сигнал беру, орталықтандыру және блоктау;</w:t>
      </w:r>
    </w:p>
    <w:p w14:paraId="55F8C375"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 xml:space="preserve">ТАТ </w:t>
      </w:r>
      <w:r w:rsidRPr="00C96D2B">
        <w:rPr>
          <w:rFonts w:ascii="Times New Roman" w:hAnsi="Times New Roman"/>
          <w:sz w:val="28"/>
          <w:szCs w:val="28"/>
        </w:rPr>
        <w:t xml:space="preserve">– </w:t>
      </w:r>
      <w:proofErr w:type="spellStart"/>
      <w:r w:rsidRPr="00C96D2B">
        <w:rPr>
          <w:rFonts w:ascii="Times New Roman" w:hAnsi="Times New Roman"/>
          <w:sz w:val="28"/>
          <w:szCs w:val="28"/>
        </w:rPr>
        <w:t>теміржол</w:t>
      </w:r>
      <w:proofErr w:type="spellEnd"/>
      <w:r w:rsidRPr="00C96D2B">
        <w:rPr>
          <w:rFonts w:ascii="Times New Roman" w:hAnsi="Times New Roman"/>
          <w:sz w:val="28"/>
          <w:szCs w:val="28"/>
        </w:rPr>
        <w:t xml:space="preserve"> </w:t>
      </w:r>
      <w:proofErr w:type="spellStart"/>
      <w:r w:rsidRPr="00C96D2B">
        <w:rPr>
          <w:rFonts w:ascii="Times New Roman" w:hAnsi="Times New Roman"/>
          <w:sz w:val="28"/>
          <w:szCs w:val="28"/>
        </w:rPr>
        <w:t>автоматикасы</w:t>
      </w:r>
      <w:proofErr w:type="spellEnd"/>
      <w:r w:rsidRPr="00C96D2B">
        <w:rPr>
          <w:rFonts w:ascii="Times New Roman" w:hAnsi="Times New Roman"/>
          <w:sz w:val="28"/>
          <w:szCs w:val="28"/>
        </w:rPr>
        <w:t xml:space="preserve"> </w:t>
      </w:r>
      <w:proofErr w:type="spellStart"/>
      <w:r w:rsidRPr="00C96D2B">
        <w:rPr>
          <w:rFonts w:ascii="Times New Roman" w:hAnsi="Times New Roman"/>
          <w:sz w:val="28"/>
          <w:szCs w:val="28"/>
        </w:rPr>
        <w:t>және</w:t>
      </w:r>
      <w:proofErr w:type="spellEnd"/>
      <w:r w:rsidRPr="00C96D2B">
        <w:rPr>
          <w:rFonts w:ascii="Times New Roman" w:hAnsi="Times New Roman"/>
          <w:sz w:val="28"/>
          <w:szCs w:val="28"/>
        </w:rPr>
        <w:t xml:space="preserve"> </w:t>
      </w:r>
      <w:proofErr w:type="spellStart"/>
      <w:r w:rsidRPr="00C96D2B">
        <w:rPr>
          <w:rFonts w:ascii="Times New Roman" w:hAnsi="Times New Roman"/>
          <w:sz w:val="28"/>
          <w:szCs w:val="28"/>
        </w:rPr>
        <w:t>телемеханикасы</w:t>
      </w:r>
      <w:proofErr w:type="spellEnd"/>
      <w:r w:rsidRPr="00C96D2B">
        <w:rPr>
          <w:rFonts w:ascii="Times New Roman" w:hAnsi="Times New Roman"/>
          <w:sz w:val="28"/>
          <w:szCs w:val="28"/>
          <w:lang w:val="kk-KZ"/>
        </w:rPr>
        <w:t>;</w:t>
      </w:r>
    </w:p>
    <w:p w14:paraId="436F4269"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rPr>
        <w:t>ШН – электромеханик</w:t>
      </w:r>
      <w:r w:rsidRPr="00C96D2B">
        <w:rPr>
          <w:rFonts w:ascii="Times New Roman" w:hAnsi="Times New Roman"/>
          <w:sz w:val="28"/>
          <w:szCs w:val="28"/>
          <w:lang w:val="kk-KZ"/>
        </w:rPr>
        <w:t>;</w:t>
      </w:r>
    </w:p>
    <w:p w14:paraId="1E5386FF" w14:textId="77777777" w:rsidR="005D74C9" w:rsidRPr="00C96D2B"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ЭМТ – электромагниттік толқындар;</w:t>
      </w:r>
    </w:p>
    <w:p w14:paraId="056E97BE" w14:textId="77777777" w:rsidR="005D74C9" w:rsidRPr="00D27092" w:rsidRDefault="005D74C9" w:rsidP="009F7E57">
      <w:pPr>
        <w:spacing w:after="0" w:line="240" w:lineRule="auto"/>
        <w:ind w:firstLine="720"/>
        <w:jc w:val="both"/>
        <w:rPr>
          <w:rFonts w:ascii="Times New Roman" w:hAnsi="Times New Roman"/>
          <w:sz w:val="28"/>
          <w:szCs w:val="28"/>
          <w:lang w:val="kk-KZ"/>
        </w:rPr>
      </w:pPr>
      <w:r w:rsidRPr="00C96D2B">
        <w:rPr>
          <w:rFonts w:ascii="Times New Roman" w:hAnsi="Times New Roman"/>
          <w:sz w:val="28"/>
          <w:szCs w:val="28"/>
          <w:lang w:val="kk-KZ"/>
        </w:rPr>
        <w:t>ЭО – электрлік орталықтандыру.</w:t>
      </w:r>
    </w:p>
    <w:bookmarkEnd w:id="6"/>
    <w:p w14:paraId="763C3140" w14:textId="77777777" w:rsidR="00594238" w:rsidRPr="00D27092" w:rsidRDefault="00594238" w:rsidP="007C3994">
      <w:pPr>
        <w:widowControl w:val="0"/>
        <w:spacing w:after="0" w:line="240" w:lineRule="auto"/>
        <w:rPr>
          <w:rFonts w:ascii="Times New Roman" w:hAnsi="Times New Roman"/>
          <w:sz w:val="28"/>
          <w:szCs w:val="28"/>
          <w:lang w:val="kk-KZ"/>
        </w:rPr>
      </w:pPr>
    </w:p>
    <w:p w14:paraId="7E3A50D1" w14:textId="77777777" w:rsidR="00594238" w:rsidRPr="00D27092" w:rsidRDefault="00594238" w:rsidP="007C3994">
      <w:pPr>
        <w:widowControl w:val="0"/>
        <w:spacing w:after="0" w:line="240" w:lineRule="auto"/>
        <w:rPr>
          <w:rFonts w:ascii="Times New Roman" w:hAnsi="Times New Roman"/>
          <w:sz w:val="28"/>
          <w:szCs w:val="28"/>
          <w:lang w:val="kk-KZ"/>
        </w:rPr>
      </w:pPr>
    </w:p>
    <w:bookmarkEnd w:id="0"/>
    <w:p w14:paraId="1E3B69C6" w14:textId="77777777" w:rsidR="00594238" w:rsidRPr="00D27092" w:rsidRDefault="00594238" w:rsidP="007C3994">
      <w:pPr>
        <w:widowControl w:val="0"/>
        <w:spacing w:after="0" w:line="240" w:lineRule="auto"/>
        <w:rPr>
          <w:rFonts w:ascii="Times New Roman" w:hAnsi="Times New Roman"/>
          <w:sz w:val="28"/>
          <w:szCs w:val="28"/>
          <w:lang w:val="kk-KZ"/>
        </w:rPr>
      </w:pPr>
    </w:p>
    <w:p w14:paraId="6855908B" w14:textId="77777777" w:rsidR="00594238" w:rsidRPr="00D27092" w:rsidRDefault="00594238" w:rsidP="00B668D5">
      <w:pPr>
        <w:spacing w:after="0" w:line="240" w:lineRule="auto"/>
        <w:jc w:val="center"/>
        <w:rPr>
          <w:rFonts w:ascii="Times New Roman" w:hAnsi="Times New Roman"/>
          <w:b/>
          <w:sz w:val="28"/>
          <w:szCs w:val="28"/>
          <w:lang w:val="kk-KZ"/>
        </w:rPr>
      </w:pPr>
      <w:r w:rsidRPr="00D27092">
        <w:rPr>
          <w:rFonts w:ascii="Times New Roman" w:hAnsi="Times New Roman"/>
          <w:b/>
          <w:sz w:val="28"/>
          <w:szCs w:val="28"/>
          <w:lang w:val="kk-KZ"/>
        </w:rPr>
        <w:br w:type="page"/>
      </w:r>
      <w:bookmarkStart w:id="7" w:name="_Toc21593355"/>
      <w:r w:rsidRPr="00D27092">
        <w:rPr>
          <w:rFonts w:ascii="Times New Roman" w:hAnsi="Times New Roman"/>
          <w:b/>
          <w:sz w:val="28"/>
          <w:szCs w:val="28"/>
          <w:lang w:val="kk-KZ"/>
        </w:rPr>
        <w:lastRenderedPageBreak/>
        <w:t>КІРІСПЕ</w:t>
      </w:r>
      <w:bookmarkEnd w:id="7"/>
    </w:p>
    <w:p w14:paraId="35970681" w14:textId="77777777" w:rsidR="00594238" w:rsidRPr="00D27092" w:rsidRDefault="00594238" w:rsidP="00B668D5">
      <w:pPr>
        <w:widowControl w:val="0"/>
        <w:spacing w:after="0" w:line="240" w:lineRule="auto"/>
        <w:ind w:firstLine="709"/>
        <w:jc w:val="center"/>
        <w:rPr>
          <w:rFonts w:ascii="Times New Roman" w:hAnsi="Times New Roman"/>
          <w:sz w:val="28"/>
          <w:szCs w:val="28"/>
          <w:lang w:val="kk-KZ"/>
        </w:rPr>
      </w:pPr>
    </w:p>
    <w:p w14:paraId="31782EB5" w14:textId="104807A7" w:rsidR="00906608" w:rsidRPr="00C96D2B" w:rsidRDefault="00594238"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
          <w:sz w:val="28"/>
          <w:szCs w:val="28"/>
          <w:lang w:val="kk-KZ"/>
        </w:rPr>
        <w:t xml:space="preserve">Зерттеу тақырыбының өзектілігі. </w:t>
      </w:r>
      <w:r w:rsidR="00906608" w:rsidRPr="00C96D2B">
        <w:rPr>
          <w:rFonts w:ascii="Times New Roman" w:hAnsi="Times New Roman"/>
          <w:bCs/>
          <w:sz w:val="28"/>
          <w:szCs w:val="28"/>
          <w:lang w:val="kk-KZ"/>
        </w:rPr>
        <w:t>Қазақстан Республикасының 2030 жылға дейінгі көлік-логистикалық әлеуетін дамыту тұжырымдамасында [1] және «Қазақстан темір жолы» Ұлттық компаниясы» акционерлік қоғамының («ҚТЖ» ҰК» АҚ) 2032 жылға дейінгі даму стратегиясында [2] көлік кешенінің алдында тұрған негізгі міндеттер айқындалған. Олардың қатарында теміржол автоматикасының перспективалық құралдары мен технологияларын енгізу, инфрақұрылымның өткізгіштік қабілетін және жылдамдық параметрлерін арттыруға арналған ғылыми негізделген талаптарды әзірлеу, сондай-ақ теміржол желісінің әртүрлі бағыттары бойынша өткізгіштік қабілет қорларын қалыптастыруды негіздеу қарастырылған.</w:t>
      </w:r>
    </w:p>
    <w:p w14:paraId="6AA4B4E9" w14:textId="77777777" w:rsidR="00906608" w:rsidRPr="00C96D2B" w:rsidRDefault="00906608"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Cs/>
          <w:sz w:val="28"/>
          <w:szCs w:val="28"/>
          <w:lang w:val="kk-KZ"/>
        </w:rPr>
        <w:t>Қазақстанда теміржол көлігі ерекше стратегиялық маңызға ие болып, бірыңғай экономикалық жүйенің біріктіруші буыны ретінде әрекет етеді, өнеркәсіп кәсіпорындарының тұрақты жұмысын қамтамасыз етеді, елдің ең шалғай өңірлеріне өмірлік маңызы бар жүктерді уақытылы жеткізеді, сондай-ақ миллиондаған азаматтар үшін ең қолжетімді көлік түрі болып табылады [3].</w:t>
      </w:r>
    </w:p>
    <w:p w14:paraId="4BBD42B5" w14:textId="77777777" w:rsidR="00906608" w:rsidRPr="00C96D2B" w:rsidRDefault="00906608"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Cs/>
          <w:sz w:val="28"/>
          <w:szCs w:val="28"/>
          <w:lang w:val="kk-KZ"/>
        </w:rPr>
        <w:t>Жалпы пайдаланымдағы теміржол желісінің пайдаланылатын ұзындығы 16,0 мың км құрайды. Қазақстан көлік жүйесінің жүк айналымындағы үлесі – 65,2 % [4].</w:t>
      </w:r>
    </w:p>
    <w:p w14:paraId="36B50175" w14:textId="3C6D85F5" w:rsidR="00906608" w:rsidRPr="00C96D2B" w:rsidRDefault="00906608"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Cs/>
          <w:sz w:val="28"/>
          <w:szCs w:val="28"/>
          <w:lang w:val="kk-KZ"/>
        </w:rPr>
        <w:t xml:space="preserve">Теміржолдарды пайдаланудың маңызды шарты – берілген өткізгіштік және тасымалдау қабілеттері кезінде </w:t>
      </w:r>
      <w:r w:rsidR="001B462C" w:rsidRPr="00C96D2B">
        <w:rPr>
          <w:rFonts w:ascii="Times New Roman" w:hAnsi="Times New Roman"/>
          <w:bCs/>
          <w:sz w:val="28"/>
          <w:szCs w:val="28"/>
          <w:lang w:val="kk-KZ"/>
        </w:rPr>
        <w:t>поездар</w:t>
      </w:r>
      <w:r w:rsidRPr="00C96D2B">
        <w:rPr>
          <w:rFonts w:ascii="Times New Roman" w:hAnsi="Times New Roman"/>
          <w:bCs/>
          <w:sz w:val="28"/>
          <w:szCs w:val="28"/>
          <w:lang w:val="kk-KZ"/>
        </w:rPr>
        <w:t xml:space="preserve">дың қозғалыс қауіпсіздігін қамтамасыз ету. Бұл шарт </w:t>
      </w:r>
      <w:r w:rsidR="002824CB" w:rsidRPr="00C96D2B">
        <w:rPr>
          <w:rFonts w:ascii="Times New Roman" w:hAnsi="Times New Roman"/>
          <w:bCs/>
          <w:sz w:val="28"/>
          <w:szCs w:val="28"/>
          <w:lang w:val="kk-KZ"/>
        </w:rPr>
        <w:t xml:space="preserve">автоматтандырылған </w:t>
      </w:r>
      <w:r w:rsidRPr="00C96D2B">
        <w:rPr>
          <w:rFonts w:ascii="Times New Roman" w:hAnsi="Times New Roman"/>
          <w:bCs/>
          <w:sz w:val="28"/>
          <w:szCs w:val="28"/>
          <w:lang w:val="kk-KZ"/>
        </w:rPr>
        <w:t xml:space="preserve">теміржол автоматикасы және телемеханикасы (ТАТ) құрылғыларын қолдану арқылы жүзеге асырылады. </w:t>
      </w:r>
      <w:r w:rsidR="002824CB" w:rsidRPr="00C96D2B">
        <w:rPr>
          <w:rFonts w:ascii="Times New Roman" w:hAnsi="Times New Roman"/>
          <w:bCs/>
          <w:sz w:val="28"/>
          <w:szCs w:val="28"/>
          <w:lang w:val="kk-KZ"/>
        </w:rPr>
        <w:t xml:space="preserve">Автоматтандырылған </w:t>
      </w:r>
      <w:r w:rsidRPr="00C96D2B">
        <w:rPr>
          <w:rFonts w:ascii="Times New Roman" w:hAnsi="Times New Roman"/>
          <w:bCs/>
          <w:sz w:val="28"/>
          <w:szCs w:val="28"/>
          <w:lang w:val="kk-KZ"/>
        </w:rPr>
        <w:t xml:space="preserve">ТАТ құрылғылары </w:t>
      </w:r>
      <w:r w:rsidR="001B462C" w:rsidRPr="00C96D2B">
        <w:rPr>
          <w:rFonts w:ascii="Times New Roman" w:hAnsi="Times New Roman"/>
          <w:bCs/>
          <w:sz w:val="28"/>
          <w:szCs w:val="28"/>
          <w:lang w:val="kk-KZ"/>
        </w:rPr>
        <w:t>поездар</w:t>
      </w:r>
      <w:r w:rsidRPr="00C96D2B">
        <w:rPr>
          <w:rFonts w:ascii="Times New Roman" w:hAnsi="Times New Roman"/>
          <w:bCs/>
          <w:sz w:val="28"/>
          <w:szCs w:val="28"/>
          <w:lang w:val="kk-KZ"/>
        </w:rPr>
        <w:t xml:space="preserve"> қозғалысының интервалды реттелуін басқара отырып, қозғалыс қауіпсіздігін қамтамасыз етеді, сонымен қатар заманауи </w:t>
      </w:r>
      <w:r w:rsidR="002824CB" w:rsidRPr="00C96D2B">
        <w:rPr>
          <w:rFonts w:ascii="Times New Roman" w:hAnsi="Times New Roman"/>
          <w:bCs/>
          <w:sz w:val="28"/>
          <w:szCs w:val="28"/>
          <w:lang w:val="kk-KZ"/>
        </w:rPr>
        <w:t xml:space="preserve">автоматтандырылған </w:t>
      </w:r>
      <w:r w:rsidRPr="00C96D2B">
        <w:rPr>
          <w:rFonts w:ascii="Times New Roman" w:hAnsi="Times New Roman"/>
          <w:bCs/>
          <w:sz w:val="28"/>
          <w:szCs w:val="28"/>
          <w:lang w:val="kk-KZ"/>
        </w:rPr>
        <w:t>ТАТ жүйелері еңбектің өнімділігі мен мәдениетін арттыруға мүмкіндік береді [5</w:t>
      </w:r>
      <w:r w:rsidR="008463FE" w:rsidRPr="00C96D2B">
        <w:rPr>
          <w:rFonts w:ascii="Times New Roman" w:hAnsi="Times New Roman"/>
          <w:bCs/>
          <w:sz w:val="28"/>
          <w:szCs w:val="28"/>
          <w:lang w:val="kk-KZ"/>
        </w:rPr>
        <w:t xml:space="preserve">, 6, </w:t>
      </w:r>
      <w:r w:rsidRPr="00C96D2B">
        <w:rPr>
          <w:rFonts w:ascii="Times New Roman" w:hAnsi="Times New Roman"/>
          <w:bCs/>
          <w:sz w:val="28"/>
          <w:szCs w:val="28"/>
          <w:lang w:val="kk-KZ"/>
        </w:rPr>
        <w:t>7].</w:t>
      </w:r>
    </w:p>
    <w:p w14:paraId="1258D3EF" w14:textId="6517A13E" w:rsidR="00906608" w:rsidRPr="00C96D2B" w:rsidRDefault="00906608"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Cs/>
          <w:sz w:val="28"/>
          <w:szCs w:val="28"/>
          <w:lang w:val="kk-KZ"/>
        </w:rPr>
        <w:t xml:space="preserve">Теміржол тасымалын ұйымдастыру үдерісінде сигнал беру, орталықтандыру және блоктау (СОБ) құрылғылары маңызды рөл атқарады – дәл осы жүйелер қажетті өткізгіштік қабілетті, қозғалыс жылдамдығы мен қауіпсіздігін қамтамасыз етеді [8]. Қазіргі кезеңде теміржол саласы жедел қарқынмен дамуда, қауіпсіздікті қамтамасыз ету алгоритмдері айтарлықтай күшейтілуде, электрлік сұлбалардың күрделілігі артып, микропроцессорлық жүйелердің саны көбейіп келеді. Жаңа экономикалық, технологиялық және ұйымдастырушылық жағдайларда магистральдық теміржол желісінің (МТЖ) өткізгіштік қабілетін арттыра алатын ұлттық </w:t>
      </w:r>
      <w:r w:rsidR="002824CB" w:rsidRPr="00C96D2B">
        <w:rPr>
          <w:rFonts w:ascii="Times New Roman" w:hAnsi="Times New Roman"/>
          <w:bCs/>
          <w:sz w:val="28"/>
          <w:szCs w:val="28"/>
          <w:lang w:val="kk-KZ"/>
        </w:rPr>
        <w:t>интеллектуалды</w:t>
      </w:r>
      <w:r w:rsidRPr="00C96D2B">
        <w:rPr>
          <w:rFonts w:ascii="Times New Roman" w:hAnsi="Times New Roman"/>
          <w:bCs/>
          <w:sz w:val="28"/>
          <w:szCs w:val="28"/>
          <w:lang w:val="kk-KZ"/>
        </w:rPr>
        <w:t xml:space="preserve"> </w:t>
      </w:r>
      <w:r w:rsidR="001B462C" w:rsidRPr="00C96D2B">
        <w:rPr>
          <w:rFonts w:ascii="Times New Roman" w:hAnsi="Times New Roman"/>
          <w:bCs/>
          <w:sz w:val="28"/>
          <w:szCs w:val="28"/>
          <w:lang w:val="kk-KZ"/>
        </w:rPr>
        <w:t>поезд</w:t>
      </w:r>
      <w:r w:rsidR="002C095C" w:rsidRPr="00C96D2B">
        <w:rPr>
          <w:rFonts w:ascii="Times New Roman" w:hAnsi="Times New Roman"/>
          <w:bCs/>
          <w:sz w:val="28"/>
          <w:szCs w:val="28"/>
          <w:lang w:val="kk-KZ"/>
        </w:rPr>
        <w:t>ар</w:t>
      </w:r>
      <w:r w:rsidRPr="00C96D2B">
        <w:rPr>
          <w:rFonts w:ascii="Times New Roman" w:hAnsi="Times New Roman"/>
          <w:bCs/>
          <w:sz w:val="28"/>
          <w:szCs w:val="28"/>
          <w:lang w:val="kk-KZ"/>
        </w:rPr>
        <w:t xml:space="preserve"> қозғалысын интервалды реттеу жүйелерін (ПҚИРЖ) әзірлеу талап етіледі [9].</w:t>
      </w:r>
    </w:p>
    <w:p w14:paraId="22A11E65" w14:textId="5DE4F2CC" w:rsidR="001179EB" w:rsidRPr="00C96D2B" w:rsidRDefault="001179EB" w:rsidP="00906608">
      <w:pPr>
        <w:widowControl w:val="0"/>
        <w:spacing w:after="0" w:line="240" w:lineRule="auto"/>
        <w:ind w:firstLine="709"/>
        <w:jc w:val="both"/>
        <w:rPr>
          <w:rFonts w:ascii="Times New Roman" w:hAnsi="Times New Roman"/>
          <w:bCs/>
          <w:sz w:val="28"/>
          <w:szCs w:val="28"/>
          <w:lang w:val="kk-KZ"/>
        </w:rPr>
      </w:pPr>
      <w:r w:rsidRPr="00C96D2B">
        <w:rPr>
          <w:rFonts w:ascii="Times New Roman" w:hAnsi="Times New Roman"/>
          <w:bCs/>
          <w:sz w:val="28"/>
          <w:szCs w:val="28"/>
          <w:lang w:val="kk-KZ"/>
        </w:rPr>
        <w:t xml:space="preserve">Әзірлеудің өзектілігі Қазақстан Республикасында цифрлық стандарттар мен микропроцессорлық жүйелерді пайдаланатын </w:t>
      </w:r>
      <w:r w:rsidR="00D44C15" w:rsidRPr="00C96D2B">
        <w:rPr>
          <w:rFonts w:ascii="Times New Roman" w:hAnsi="Times New Roman"/>
          <w:bCs/>
          <w:sz w:val="28"/>
          <w:szCs w:val="28"/>
          <w:lang w:val="kk-KZ"/>
        </w:rPr>
        <w:t>бекеттер</w:t>
      </w:r>
      <w:r w:rsidRPr="00C96D2B">
        <w:rPr>
          <w:rFonts w:ascii="Times New Roman" w:hAnsi="Times New Roman"/>
          <w:bCs/>
          <w:sz w:val="28"/>
          <w:szCs w:val="28"/>
          <w:lang w:val="kk-KZ"/>
        </w:rPr>
        <w:t xml:space="preserve"> мен учаскелердің өткізу қабілетін арттыратын интеллектуалды басқару функциясы бар ұлттық техникалық шешімдердің болмауымен түсіндіріледі.</w:t>
      </w:r>
    </w:p>
    <w:p w14:paraId="24535A72" w14:textId="1BDB6F93" w:rsidR="00594238" w:rsidRPr="00C96D2B" w:rsidRDefault="00594238" w:rsidP="001179EB">
      <w:pPr>
        <w:widowControl w:val="0"/>
        <w:spacing w:after="0" w:line="240" w:lineRule="auto"/>
        <w:ind w:firstLine="567"/>
        <w:jc w:val="both"/>
        <w:rPr>
          <w:rFonts w:ascii="Times New Roman" w:hAnsi="Times New Roman"/>
          <w:sz w:val="28"/>
          <w:szCs w:val="28"/>
          <w:lang w:val="kk-KZ"/>
        </w:rPr>
      </w:pPr>
      <w:bookmarkStart w:id="8" w:name="_Hlk200281353"/>
      <w:r w:rsidRPr="00C96D2B">
        <w:rPr>
          <w:rFonts w:ascii="Times New Roman" w:hAnsi="Times New Roman"/>
          <w:b/>
          <w:sz w:val="28"/>
          <w:szCs w:val="28"/>
          <w:lang w:val="kk-KZ"/>
        </w:rPr>
        <w:t>Диссертациялық жұмыстың мақсаты.</w:t>
      </w:r>
      <w:r w:rsidRPr="00C96D2B">
        <w:rPr>
          <w:rFonts w:ascii="Times New Roman" w:hAnsi="Times New Roman"/>
          <w:sz w:val="28"/>
          <w:szCs w:val="28"/>
          <w:lang w:val="kk-KZ"/>
        </w:rPr>
        <w:t xml:space="preserve"> </w:t>
      </w:r>
      <w:r w:rsidR="001179EB" w:rsidRPr="00C96D2B">
        <w:rPr>
          <w:rFonts w:ascii="Times New Roman" w:hAnsi="Times New Roman"/>
          <w:sz w:val="28"/>
          <w:szCs w:val="28"/>
          <w:lang w:val="kk-KZ"/>
        </w:rPr>
        <w:t>Қазақстан магистр</w:t>
      </w:r>
      <w:r w:rsidR="00D44C15" w:rsidRPr="00C96D2B">
        <w:rPr>
          <w:rFonts w:ascii="Times New Roman" w:hAnsi="Times New Roman"/>
          <w:sz w:val="28"/>
          <w:szCs w:val="28"/>
          <w:lang w:val="kk-KZ"/>
        </w:rPr>
        <w:t>а</w:t>
      </w:r>
      <w:r w:rsidR="001179EB" w:rsidRPr="00C96D2B">
        <w:rPr>
          <w:rFonts w:ascii="Times New Roman" w:hAnsi="Times New Roman"/>
          <w:sz w:val="28"/>
          <w:szCs w:val="28"/>
          <w:lang w:val="kk-KZ"/>
        </w:rPr>
        <w:t xml:space="preserve">льді теміржол желісіндегі қолданыстағы ПҚИРЖ-Е (Bombardier Transportation әзірлеген жүйе) жүйесінің құрамдас бөлігі ретінде </w:t>
      </w:r>
      <w:r w:rsidR="0039327E" w:rsidRPr="00C96D2B">
        <w:rPr>
          <w:rFonts w:ascii="Times New Roman" w:hAnsi="Times New Roman"/>
          <w:sz w:val="28"/>
          <w:szCs w:val="28"/>
          <w:lang w:val="kk-KZ"/>
        </w:rPr>
        <w:t xml:space="preserve">бұрмалар мен бағдаршамдарды басқарудың </w:t>
      </w:r>
      <w:r w:rsidR="004D4882" w:rsidRPr="00C96D2B">
        <w:rPr>
          <w:rFonts w:ascii="Times New Roman" w:hAnsi="Times New Roman"/>
          <w:sz w:val="28"/>
          <w:szCs w:val="28"/>
          <w:lang w:val="kk-KZ"/>
        </w:rPr>
        <w:lastRenderedPageBreak/>
        <w:t xml:space="preserve">модульдік архитектуралы </w:t>
      </w:r>
      <w:r w:rsidR="001179EB" w:rsidRPr="00C96D2B">
        <w:rPr>
          <w:rFonts w:ascii="Times New Roman" w:hAnsi="Times New Roman"/>
          <w:sz w:val="28"/>
          <w:szCs w:val="28"/>
          <w:lang w:val="kk-KZ"/>
        </w:rPr>
        <w:t xml:space="preserve">KZ-МПО-МА </w:t>
      </w:r>
      <w:r w:rsidR="0039327E" w:rsidRPr="00C96D2B">
        <w:rPr>
          <w:rFonts w:ascii="Times New Roman" w:hAnsi="Times New Roman"/>
          <w:sz w:val="28"/>
          <w:szCs w:val="28"/>
          <w:lang w:val="kk-KZ"/>
        </w:rPr>
        <w:t xml:space="preserve">ұлттық </w:t>
      </w:r>
      <w:r w:rsidR="001179EB" w:rsidRPr="00C96D2B">
        <w:rPr>
          <w:rFonts w:ascii="Times New Roman" w:hAnsi="Times New Roman"/>
          <w:sz w:val="28"/>
          <w:szCs w:val="28"/>
          <w:lang w:val="kk-KZ"/>
        </w:rPr>
        <w:t>интеллектуалды орталықтандыру жүйесін әзірлеу барысында деректерді беру кезіндегі қауіпсіздік</w:t>
      </w:r>
      <w:r w:rsidR="00D44C15" w:rsidRPr="00C96D2B">
        <w:rPr>
          <w:rFonts w:ascii="Times New Roman" w:hAnsi="Times New Roman"/>
          <w:sz w:val="28"/>
          <w:szCs w:val="28"/>
          <w:lang w:val="kk-KZ"/>
        </w:rPr>
        <w:t>ді</w:t>
      </w:r>
      <w:r w:rsidR="0039327E" w:rsidRPr="00C96D2B">
        <w:rPr>
          <w:rFonts w:ascii="Times New Roman" w:hAnsi="Times New Roman"/>
          <w:sz w:val="28"/>
          <w:szCs w:val="28"/>
          <w:lang w:val="kk-KZ"/>
        </w:rPr>
        <w:t xml:space="preserve"> </w:t>
      </w:r>
      <w:r w:rsidRPr="00C96D2B">
        <w:rPr>
          <w:rFonts w:ascii="Times New Roman" w:hAnsi="Times New Roman"/>
          <w:sz w:val="28"/>
          <w:szCs w:val="28"/>
          <w:lang w:val="kk-KZ"/>
        </w:rPr>
        <w:t>қамтамасыз ету болып табылады.</w:t>
      </w:r>
    </w:p>
    <w:p w14:paraId="2CC18F59" w14:textId="77777777" w:rsidR="00594238" w:rsidRPr="00C96D2B" w:rsidRDefault="00594238" w:rsidP="00E06F83">
      <w:pPr>
        <w:spacing w:after="0" w:line="240" w:lineRule="auto"/>
        <w:ind w:firstLine="709"/>
        <w:jc w:val="both"/>
        <w:rPr>
          <w:rFonts w:ascii="Times New Roman" w:eastAsia="MS Mincho" w:hAnsi="Times New Roman"/>
          <w:noProof/>
          <w:color w:val="FFFFFF"/>
          <w:spacing w:val="-100"/>
          <w:w w:val="1"/>
          <w:sz w:val="28"/>
          <w:szCs w:val="28"/>
          <w:lang w:val="kk-KZ" w:eastAsia="ru-RU"/>
        </w:rPr>
      </w:pPr>
      <w:r w:rsidRPr="00C96D2B">
        <w:rPr>
          <w:rFonts w:ascii="Times New Roman" w:eastAsia="MS Mincho" w:hAnsi="Times New Roman"/>
          <w:noProof/>
          <w:sz w:val="28"/>
          <w:szCs w:val="28"/>
          <w:lang w:val="kk-KZ" w:eastAsia="ru-RU"/>
        </w:rPr>
        <w:t xml:space="preserve">Диссертацияға қойылған мақсаттарға қол жеткізу үшін келесідей </w:t>
      </w:r>
      <w:r w:rsidRPr="00C96D2B">
        <w:rPr>
          <w:rFonts w:ascii="Times New Roman" w:eastAsia="MS Mincho" w:hAnsi="Times New Roman"/>
          <w:b/>
          <w:noProof/>
          <w:sz w:val="28"/>
          <w:szCs w:val="28"/>
          <w:lang w:val="kk-KZ" w:eastAsia="ru-RU"/>
        </w:rPr>
        <w:t>тапсырмалар</w:t>
      </w:r>
      <w:r w:rsidRPr="00C96D2B">
        <w:rPr>
          <w:rFonts w:ascii="Times New Roman" w:eastAsia="MS Mincho" w:hAnsi="Times New Roman"/>
          <w:noProof/>
          <w:sz w:val="28"/>
          <w:szCs w:val="28"/>
          <w:lang w:val="kk-KZ" w:eastAsia="ru-RU"/>
        </w:rPr>
        <w:t xml:space="preserve"> шешілуі тиіс: </w:t>
      </w:r>
      <w:r w:rsidRPr="00C96D2B">
        <w:rPr>
          <w:rFonts w:ascii="Times New Roman" w:eastAsia="MS Mincho" w:hAnsi="Times New Roman"/>
          <w:noProof/>
          <w:color w:val="FFFFFF"/>
          <w:spacing w:val="-100"/>
          <w:w w:val="1"/>
          <w:sz w:val="28"/>
          <w:szCs w:val="28"/>
          <w:lang w:val="kk-KZ" w:eastAsia="ru-RU"/>
        </w:rPr>
        <w:t xml:space="preserve">oн </w:t>
      </w:r>
    </w:p>
    <w:p w14:paraId="18A50B32" w14:textId="04AD9547" w:rsidR="00594238"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 «Қазақстан темір жолы» ҰҚ» АҚ инфрақұрылымындағы қолданыстағы </w:t>
      </w:r>
      <w:r w:rsidR="00AF272E" w:rsidRPr="00C96D2B">
        <w:rPr>
          <w:rFonts w:ascii="Times New Roman" w:hAnsi="Times New Roman"/>
          <w:sz w:val="28"/>
          <w:szCs w:val="28"/>
          <w:lang w:val="kk-KZ"/>
        </w:rPr>
        <w:t xml:space="preserve">автоматтандырылған </w:t>
      </w:r>
      <w:r w:rsidRPr="00C96D2B">
        <w:rPr>
          <w:rFonts w:ascii="Times New Roman" w:hAnsi="Times New Roman"/>
          <w:sz w:val="28"/>
          <w:szCs w:val="28"/>
          <w:lang w:val="kk-KZ"/>
        </w:rPr>
        <w:t>теміржол автоматика және телемеханикасы жүйелерінің қазіргі жай-күйіне талдау жүргізу;</w:t>
      </w:r>
    </w:p>
    <w:p w14:paraId="0EAB4A0B" w14:textId="7F3952AC" w:rsidR="00594238"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 </w:t>
      </w:r>
      <w:r w:rsidR="0039327E" w:rsidRPr="00C96D2B">
        <w:rPr>
          <w:rFonts w:ascii="Times New Roman" w:hAnsi="Times New Roman"/>
          <w:sz w:val="28"/>
          <w:szCs w:val="28"/>
          <w:lang w:val="kk-KZ"/>
        </w:rPr>
        <w:t xml:space="preserve">бұрмалар мен бағдаршамдарды басқарудың </w:t>
      </w:r>
      <w:r w:rsidR="004D4882" w:rsidRPr="00C96D2B">
        <w:rPr>
          <w:rFonts w:ascii="Times New Roman" w:hAnsi="Times New Roman"/>
          <w:sz w:val="28"/>
          <w:szCs w:val="28"/>
          <w:lang w:val="kk-KZ"/>
        </w:rPr>
        <w:t xml:space="preserve">модульдік архитектуралы </w:t>
      </w:r>
      <w:r w:rsidR="0039327E" w:rsidRPr="00C96D2B">
        <w:rPr>
          <w:rFonts w:ascii="Times New Roman" w:hAnsi="Times New Roman"/>
          <w:sz w:val="28"/>
          <w:szCs w:val="28"/>
          <w:lang w:val="kk-KZ"/>
        </w:rPr>
        <w:t>KZ-МПО-МА ұлттық интеллектуалды</w:t>
      </w:r>
      <w:r w:rsidRPr="00C96D2B">
        <w:rPr>
          <w:rFonts w:ascii="Times New Roman" w:hAnsi="Times New Roman"/>
          <w:sz w:val="28"/>
          <w:szCs w:val="28"/>
          <w:lang w:val="kk-KZ"/>
        </w:rPr>
        <w:t xml:space="preserve"> жүйесінің архитектурасын әзірлеу;</w:t>
      </w:r>
    </w:p>
    <w:p w14:paraId="5FEE44AF" w14:textId="6FE32150" w:rsidR="0039327E" w:rsidRPr="00C96D2B" w:rsidRDefault="0039327E"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екі жолды бекет негізінде МПО жүйесінің жұмыс алгоритмі мен бағдарламалық кодын әзірлеу;</w:t>
      </w:r>
    </w:p>
    <w:p w14:paraId="2F753865" w14:textId="238C8005" w:rsidR="0039327E" w:rsidRPr="00C96D2B" w:rsidRDefault="0039327E"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 TETRA желісіндегі базалық станцияларды орналастыруды жоспарлау есебін математикалық </w:t>
      </w:r>
      <w:r w:rsidR="00C44B63" w:rsidRPr="00C96D2B">
        <w:rPr>
          <w:rFonts w:ascii="Times New Roman" w:hAnsi="Times New Roman"/>
          <w:sz w:val="28"/>
          <w:szCs w:val="28"/>
          <w:lang w:val="kk-KZ"/>
        </w:rPr>
        <w:t>модельдеу</w:t>
      </w:r>
      <w:r w:rsidRPr="00C96D2B">
        <w:rPr>
          <w:rFonts w:ascii="Times New Roman" w:hAnsi="Times New Roman"/>
          <w:sz w:val="28"/>
          <w:szCs w:val="28"/>
          <w:lang w:val="kk-KZ"/>
        </w:rPr>
        <w:t>;</w:t>
      </w:r>
    </w:p>
    <w:p w14:paraId="1D81B44D" w14:textId="48817D52" w:rsidR="0039327E" w:rsidRPr="00C96D2B" w:rsidRDefault="0039327E"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 </w:t>
      </w:r>
      <w:r w:rsidR="001B462C" w:rsidRPr="00C96D2B">
        <w:rPr>
          <w:rFonts w:ascii="Times New Roman" w:hAnsi="Times New Roman"/>
          <w:sz w:val="28"/>
          <w:szCs w:val="28"/>
          <w:lang w:val="kk-KZ"/>
        </w:rPr>
        <w:t>поезд</w:t>
      </w:r>
      <w:r w:rsidRPr="00C96D2B">
        <w:rPr>
          <w:rFonts w:ascii="Times New Roman" w:hAnsi="Times New Roman"/>
          <w:sz w:val="28"/>
          <w:szCs w:val="28"/>
          <w:lang w:val="kk-KZ"/>
        </w:rPr>
        <w:t xml:space="preserve"> қозғалысының ақпараттық</w:t>
      </w:r>
      <w:r w:rsidR="000D28D7" w:rsidRPr="00C96D2B">
        <w:rPr>
          <w:rFonts w:ascii="Times New Roman" w:hAnsi="Times New Roman"/>
          <w:sz w:val="28"/>
          <w:szCs w:val="28"/>
          <w:lang w:val="kk-KZ"/>
        </w:rPr>
        <w:t xml:space="preserve"> және функционалдық</w:t>
      </w:r>
      <w:r w:rsidRPr="00C96D2B">
        <w:rPr>
          <w:rFonts w:ascii="Times New Roman" w:hAnsi="Times New Roman"/>
          <w:sz w:val="28"/>
          <w:szCs w:val="28"/>
          <w:lang w:val="kk-KZ"/>
        </w:rPr>
        <w:t xml:space="preserve"> қауіпсіздігін қамтамасыз ету үшін TETRA стандарты бойынша деректерді беру арнасын бағалау әдістемесі</w:t>
      </w:r>
      <w:r w:rsidR="00D87C5A" w:rsidRPr="00C96D2B">
        <w:rPr>
          <w:rFonts w:ascii="Times New Roman" w:hAnsi="Times New Roman"/>
          <w:sz w:val="28"/>
          <w:szCs w:val="28"/>
          <w:lang w:val="kk-KZ"/>
        </w:rPr>
        <w:t>н</w:t>
      </w:r>
      <w:r w:rsidRPr="00C96D2B">
        <w:rPr>
          <w:rFonts w:ascii="Times New Roman" w:hAnsi="Times New Roman"/>
          <w:sz w:val="28"/>
          <w:szCs w:val="28"/>
          <w:lang w:val="kk-KZ"/>
        </w:rPr>
        <w:t xml:space="preserve"> әзірлеу;</w:t>
      </w:r>
    </w:p>
    <w:p w14:paraId="4A3633B3" w14:textId="33D92E0B" w:rsidR="0039327E"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 магистральдық желіде ақпараттық </w:t>
      </w:r>
      <w:r w:rsidR="000D28D7" w:rsidRPr="00C96D2B">
        <w:rPr>
          <w:rFonts w:ascii="Times New Roman" w:hAnsi="Times New Roman"/>
          <w:sz w:val="28"/>
          <w:szCs w:val="28"/>
          <w:lang w:val="kk-KZ"/>
        </w:rPr>
        <w:t xml:space="preserve">және функционалдық </w:t>
      </w:r>
      <w:r w:rsidRPr="00C96D2B">
        <w:rPr>
          <w:rFonts w:ascii="Times New Roman" w:hAnsi="Times New Roman"/>
          <w:sz w:val="28"/>
          <w:szCs w:val="28"/>
          <w:lang w:val="kk-KZ"/>
        </w:rPr>
        <w:t>қауіпсіздікті қамтамасыз ету үшін радиоблоктау жүйесін практикалық қолдану мақсатында эксперименттік зерттеулер жүргізу</w:t>
      </w:r>
      <w:r w:rsidR="00D87C5A" w:rsidRPr="00C96D2B">
        <w:rPr>
          <w:rFonts w:ascii="Times New Roman" w:hAnsi="Times New Roman"/>
          <w:sz w:val="28"/>
          <w:szCs w:val="28"/>
          <w:lang w:val="kk-KZ"/>
        </w:rPr>
        <w:t>;</w:t>
      </w:r>
    </w:p>
    <w:p w14:paraId="722AE7DC" w14:textId="7765CDB7" w:rsidR="00C44B63" w:rsidRPr="00C96D2B" w:rsidRDefault="00C44B63" w:rsidP="00C44B63">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TETRA стандарты бойынша деректерді беру арнасының моделін негіздеу және зерттеу;</w:t>
      </w:r>
    </w:p>
    <w:p w14:paraId="082632AF" w14:textId="163AC0D0" w:rsidR="00594238" w:rsidRPr="00C96D2B" w:rsidRDefault="00C44B63" w:rsidP="00C44B63">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ПҚИРЖ-Е жүйесінде деректерді тарату үшін TETRA желісінің базалық моделі</w:t>
      </w:r>
      <w:r w:rsidR="009927A4" w:rsidRPr="00C96D2B">
        <w:rPr>
          <w:rFonts w:ascii="Times New Roman" w:hAnsi="Times New Roman"/>
          <w:sz w:val="28"/>
          <w:szCs w:val="28"/>
          <w:lang w:val="kk-KZ"/>
        </w:rPr>
        <w:t>н</w:t>
      </w:r>
      <w:r w:rsidRPr="00C96D2B">
        <w:rPr>
          <w:rFonts w:ascii="Times New Roman" w:hAnsi="Times New Roman"/>
          <w:sz w:val="28"/>
          <w:szCs w:val="28"/>
          <w:lang w:val="kk-KZ"/>
        </w:rPr>
        <w:t xml:space="preserve"> құру</w:t>
      </w:r>
      <w:r w:rsidR="009927A4" w:rsidRPr="00C96D2B">
        <w:rPr>
          <w:rFonts w:ascii="Times New Roman" w:hAnsi="Times New Roman"/>
          <w:sz w:val="28"/>
          <w:szCs w:val="28"/>
          <w:lang w:val="kk-KZ"/>
        </w:rPr>
        <w:t>.</w:t>
      </w:r>
    </w:p>
    <w:p w14:paraId="3C73061E" w14:textId="77777777" w:rsidR="00594238"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Жұмыстың </w:t>
      </w:r>
      <w:r w:rsidRPr="00C96D2B">
        <w:rPr>
          <w:rFonts w:ascii="Times New Roman" w:hAnsi="Times New Roman"/>
          <w:b/>
          <w:sz w:val="28"/>
          <w:szCs w:val="28"/>
          <w:lang w:val="kk-KZ"/>
        </w:rPr>
        <w:t xml:space="preserve">ғылыми жаңалығы </w:t>
      </w:r>
      <w:r w:rsidRPr="00C96D2B">
        <w:rPr>
          <w:rFonts w:ascii="Times New Roman" w:hAnsi="Times New Roman"/>
          <w:sz w:val="28"/>
          <w:szCs w:val="28"/>
          <w:lang w:val="kk-KZ"/>
        </w:rPr>
        <w:t>келесі алынған нәтижелермен анықталады:</w:t>
      </w:r>
    </w:p>
    <w:p w14:paraId="0F677414" w14:textId="5EBA87B8" w:rsidR="00C44B63"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1. </w:t>
      </w:r>
      <w:r w:rsidR="00C44B63" w:rsidRPr="00C96D2B">
        <w:rPr>
          <w:rFonts w:ascii="Times New Roman" w:hAnsi="Times New Roman"/>
          <w:sz w:val="28"/>
          <w:szCs w:val="28"/>
          <w:lang w:val="kk-KZ"/>
        </w:rPr>
        <w:t xml:space="preserve">Бұрмалар мен бағдаршамдарды басқарудың </w:t>
      </w:r>
      <w:r w:rsidR="004D4882" w:rsidRPr="00C96D2B">
        <w:rPr>
          <w:rFonts w:ascii="Times New Roman" w:hAnsi="Times New Roman"/>
          <w:sz w:val="28"/>
          <w:szCs w:val="28"/>
          <w:lang w:val="kk-KZ"/>
        </w:rPr>
        <w:t xml:space="preserve">модульдік архитектуралы </w:t>
      </w:r>
      <w:r w:rsidR="00C44B63" w:rsidRPr="00C96D2B">
        <w:rPr>
          <w:rFonts w:ascii="Times New Roman" w:hAnsi="Times New Roman"/>
          <w:sz w:val="28"/>
          <w:szCs w:val="28"/>
          <w:lang w:val="kk-KZ"/>
        </w:rPr>
        <w:t>KZ-МПО-МА ұлттық интеллектуалды орталықтандыру жүйесі алғаш рет әзірленді.</w:t>
      </w:r>
    </w:p>
    <w:p w14:paraId="4C65C352" w14:textId="209CE6A8" w:rsidR="00C44B63" w:rsidRPr="00C96D2B" w:rsidRDefault="00C44B63"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2. KZ-МПО-МА жүйесінің жұмыс алгоритмі мен бағдарламалық коды әзірленді</w:t>
      </w:r>
      <w:r w:rsidR="00091E53" w:rsidRPr="00C96D2B">
        <w:rPr>
          <w:rFonts w:ascii="Times New Roman" w:hAnsi="Times New Roman"/>
          <w:sz w:val="28"/>
          <w:szCs w:val="28"/>
          <w:lang w:val="kk-KZ"/>
        </w:rPr>
        <w:t>.</w:t>
      </w:r>
    </w:p>
    <w:p w14:paraId="480267E9" w14:textId="7A94B554" w:rsidR="00C44B63" w:rsidRPr="00C96D2B" w:rsidRDefault="00C44B63"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xml:space="preserve">3. </w:t>
      </w:r>
      <w:r w:rsidR="001B462C" w:rsidRPr="00C96D2B">
        <w:rPr>
          <w:rFonts w:ascii="Times New Roman" w:hAnsi="Times New Roman"/>
          <w:sz w:val="28"/>
          <w:szCs w:val="28"/>
          <w:lang w:val="kk-KZ"/>
        </w:rPr>
        <w:t>Поезд</w:t>
      </w:r>
      <w:r w:rsidRPr="00C96D2B">
        <w:rPr>
          <w:rFonts w:ascii="Times New Roman" w:hAnsi="Times New Roman"/>
          <w:sz w:val="28"/>
          <w:szCs w:val="28"/>
          <w:lang w:val="kk-KZ"/>
        </w:rPr>
        <w:t xml:space="preserve"> қозғалысының ақпараттық </w:t>
      </w:r>
      <w:r w:rsidR="00A56EEB" w:rsidRPr="00C96D2B">
        <w:rPr>
          <w:rFonts w:ascii="Times New Roman" w:hAnsi="Times New Roman"/>
          <w:sz w:val="28"/>
          <w:szCs w:val="28"/>
          <w:lang w:val="kk-KZ"/>
        </w:rPr>
        <w:t xml:space="preserve">және функционалдық </w:t>
      </w:r>
      <w:r w:rsidRPr="00C96D2B">
        <w:rPr>
          <w:rFonts w:ascii="Times New Roman" w:hAnsi="Times New Roman"/>
          <w:sz w:val="28"/>
          <w:szCs w:val="28"/>
          <w:lang w:val="kk-KZ"/>
        </w:rPr>
        <w:t>қауіпсіздігін қамтамасыз ету үшін TETRA стандарты бойынша деректерді беру арнасын бағалау әдістемесі әзірленді.</w:t>
      </w:r>
    </w:p>
    <w:p w14:paraId="3C1AB2BC" w14:textId="1F75198E" w:rsidR="00C44B63" w:rsidRPr="00C96D2B" w:rsidRDefault="00C44B63" w:rsidP="0046209C">
      <w:pPr>
        <w:spacing w:after="0" w:line="240" w:lineRule="auto"/>
        <w:ind w:firstLine="709"/>
        <w:jc w:val="both"/>
        <w:rPr>
          <w:rFonts w:ascii="Times New Roman" w:hAnsi="Times New Roman"/>
          <w:sz w:val="28"/>
          <w:szCs w:val="28"/>
          <w:lang w:val="kk-KZ"/>
        </w:rPr>
      </w:pPr>
      <w:r w:rsidRPr="00C96D2B">
        <w:rPr>
          <w:rFonts w:ascii="Times New Roman" w:hAnsi="Times New Roman"/>
          <w:color w:val="000000"/>
          <w:sz w:val="28"/>
          <w:szCs w:val="28"/>
          <w:lang w:val="kk-KZ"/>
        </w:rPr>
        <w:t xml:space="preserve">4. </w:t>
      </w:r>
      <w:bookmarkStart w:id="9" w:name="_Hlk200230006"/>
      <w:r w:rsidRPr="00C96D2B">
        <w:rPr>
          <w:rFonts w:ascii="Times New Roman" w:hAnsi="Times New Roman"/>
          <w:color w:val="000000"/>
          <w:sz w:val="28"/>
          <w:szCs w:val="28"/>
          <w:lang w:val="kk-KZ"/>
        </w:rPr>
        <w:t xml:space="preserve">TETRA стандарты бойынша деректерді </w:t>
      </w:r>
      <w:r w:rsidR="0079628D" w:rsidRPr="00C96D2B">
        <w:rPr>
          <w:rFonts w:ascii="Times New Roman" w:hAnsi="Times New Roman"/>
          <w:color w:val="000000"/>
          <w:sz w:val="28"/>
          <w:szCs w:val="28"/>
          <w:lang w:val="kk-KZ"/>
        </w:rPr>
        <w:t>тарату</w:t>
      </w:r>
      <w:r w:rsidRPr="00C96D2B">
        <w:rPr>
          <w:rFonts w:ascii="Times New Roman" w:hAnsi="Times New Roman"/>
          <w:color w:val="000000"/>
          <w:sz w:val="28"/>
          <w:szCs w:val="28"/>
          <w:lang w:val="kk-KZ"/>
        </w:rPr>
        <w:t xml:space="preserve"> арнасы</w:t>
      </w:r>
      <w:bookmarkEnd w:id="9"/>
      <w:r w:rsidRPr="00C96D2B">
        <w:rPr>
          <w:rFonts w:ascii="Times New Roman" w:hAnsi="Times New Roman"/>
          <w:color w:val="000000"/>
          <w:sz w:val="28"/>
          <w:szCs w:val="28"/>
          <w:lang w:val="kk-KZ"/>
        </w:rPr>
        <w:t>ның моделі әзірле</w:t>
      </w:r>
      <w:r w:rsidR="00091E53" w:rsidRPr="00C96D2B">
        <w:rPr>
          <w:rFonts w:ascii="Times New Roman" w:hAnsi="Times New Roman"/>
          <w:color w:val="000000"/>
          <w:sz w:val="28"/>
          <w:szCs w:val="28"/>
          <w:lang w:val="kk-KZ"/>
        </w:rPr>
        <w:t>нді</w:t>
      </w:r>
      <w:r w:rsidR="0079628D" w:rsidRPr="00C96D2B">
        <w:rPr>
          <w:rFonts w:ascii="Times New Roman" w:hAnsi="Times New Roman"/>
          <w:color w:val="000000"/>
          <w:sz w:val="28"/>
          <w:szCs w:val="28"/>
          <w:lang w:val="kk-KZ"/>
        </w:rPr>
        <w:t>.</w:t>
      </w:r>
    </w:p>
    <w:p w14:paraId="7B96BB2B" w14:textId="2742B132" w:rsidR="00C44B63" w:rsidRPr="00C96D2B" w:rsidRDefault="00C44B63" w:rsidP="0046209C">
      <w:pPr>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5. ПҚИРЖ-Е деректерді тарату үшін TETRA желісінің базалық моделі құрылды.</w:t>
      </w:r>
    </w:p>
    <w:p w14:paraId="07365479" w14:textId="77777777" w:rsidR="00594238" w:rsidRPr="00C96D2B" w:rsidRDefault="00594238" w:rsidP="0046209C">
      <w:pPr>
        <w:spacing w:after="0" w:line="240" w:lineRule="auto"/>
        <w:ind w:firstLine="709"/>
        <w:jc w:val="both"/>
        <w:rPr>
          <w:rFonts w:ascii="Times New Roman" w:hAnsi="Times New Roman"/>
          <w:sz w:val="28"/>
          <w:szCs w:val="28"/>
          <w:lang w:val="kk-KZ"/>
        </w:rPr>
      </w:pPr>
      <w:r w:rsidRPr="00C96D2B">
        <w:rPr>
          <w:rFonts w:ascii="Times New Roman" w:hAnsi="Times New Roman"/>
          <w:color w:val="000000"/>
          <w:sz w:val="28"/>
          <w:szCs w:val="28"/>
          <w:lang w:val="kk-KZ"/>
        </w:rPr>
        <w:t xml:space="preserve">Диссертациялық жұмыста алынған нәтижелердің </w:t>
      </w:r>
      <w:r w:rsidRPr="00C96D2B">
        <w:rPr>
          <w:rFonts w:ascii="Times New Roman" w:hAnsi="Times New Roman"/>
          <w:b/>
          <w:color w:val="000000"/>
          <w:sz w:val="28"/>
          <w:szCs w:val="28"/>
          <w:lang w:val="kk-KZ"/>
        </w:rPr>
        <w:t xml:space="preserve">дұрыстығы </w:t>
      </w:r>
      <w:r w:rsidRPr="00C96D2B">
        <w:rPr>
          <w:rFonts w:ascii="Times New Roman" w:hAnsi="Times New Roman"/>
          <w:color w:val="000000"/>
          <w:sz w:val="28"/>
          <w:szCs w:val="28"/>
          <w:lang w:val="kk-KZ"/>
        </w:rPr>
        <w:t>математикалық қатаңдықтың заманауи деңгейіндегі таңдалған математикалық аппаратты дұрыс қолданумен, ғылыми конференцияларда, семинарларда диссертациялық зерттеулер нәтижелерін сынаумен және оларды енгізумен анықталады.</w:t>
      </w:r>
    </w:p>
    <w:p w14:paraId="4A5358C2" w14:textId="06D90235" w:rsidR="00594238" w:rsidRPr="00C96D2B" w:rsidRDefault="00594238" w:rsidP="009D493F">
      <w:pPr>
        <w:spacing w:after="0" w:line="240" w:lineRule="auto"/>
        <w:ind w:firstLine="709"/>
        <w:jc w:val="both"/>
        <w:rPr>
          <w:rFonts w:ascii="Times New Roman" w:hAnsi="Times New Roman"/>
          <w:b/>
          <w:sz w:val="28"/>
          <w:szCs w:val="28"/>
          <w:lang w:val="kk-KZ"/>
        </w:rPr>
      </w:pPr>
      <w:r w:rsidRPr="00C96D2B">
        <w:rPr>
          <w:rFonts w:ascii="Times New Roman" w:hAnsi="Times New Roman"/>
          <w:b/>
          <w:sz w:val="28"/>
          <w:szCs w:val="28"/>
          <w:lang w:val="kk-KZ"/>
        </w:rPr>
        <w:t xml:space="preserve">Зерттеу әдістері. </w:t>
      </w:r>
      <w:r w:rsidR="00207A12" w:rsidRPr="00C96D2B">
        <w:rPr>
          <w:rFonts w:ascii="Times New Roman" w:hAnsi="Times New Roman"/>
          <w:sz w:val="28"/>
          <w:szCs w:val="28"/>
          <w:lang w:val="kk-KZ"/>
        </w:rPr>
        <w:t>Диссертациялық</w:t>
      </w:r>
      <w:r w:rsidRPr="00C96D2B">
        <w:rPr>
          <w:rFonts w:ascii="Times New Roman" w:hAnsi="Times New Roman"/>
          <w:sz w:val="28"/>
          <w:szCs w:val="28"/>
          <w:lang w:val="kk-KZ"/>
        </w:rPr>
        <w:t xml:space="preserve"> жұмыста қойылған тапсырмаларды шешуде </w:t>
      </w:r>
      <w:r w:rsidR="00091E53" w:rsidRPr="00C96D2B">
        <w:rPr>
          <w:rFonts w:ascii="Times New Roman" w:hAnsi="Times New Roman"/>
          <w:sz w:val="28"/>
          <w:szCs w:val="28"/>
          <w:lang w:val="kk-KZ"/>
        </w:rPr>
        <w:t xml:space="preserve">салыстыру, талдау, шолу сияқты классикалық ғылыми әдістерден бөлек, </w:t>
      </w:r>
      <w:r w:rsidRPr="00C96D2B">
        <w:rPr>
          <w:rFonts w:ascii="Times New Roman" w:hAnsi="Times New Roman"/>
          <w:sz w:val="28"/>
          <w:szCs w:val="28"/>
          <w:lang w:val="kk-KZ"/>
        </w:rPr>
        <w:lastRenderedPageBreak/>
        <w:t>алгоритмдердің күрделілігі теориясының классикалық әдістері, байланыс және ақпарат тарату теориялары, ақпараттық жүйелердің сенімділік теориялары және математикалық модельдеу қолданылды.</w:t>
      </w:r>
    </w:p>
    <w:p w14:paraId="7A80EA28" w14:textId="77777777" w:rsidR="00594238" w:rsidRPr="00C96D2B" w:rsidRDefault="00594238" w:rsidP="009D493F">
      <w:pPr>
        <w:spacing w:after="0" w:line="240" w:lineRule="auto"/>
        <w:ind w:firstLine="709"/>
        <w:jc w:val="both"/>
        <w:rPr>
          <w:rFonts w:ascii="Times New Roman" w:hAnsi="Times New Roman"/>
          <w:sz w:val="28"/>
          <w:szCs w:val="28"/>
          <w:lang w:val="kk-KZ"/>
        </w:rPr>
      </w:pPr>
      <w:r w:rsidRPr="00C96D2B">
        <w:rPr>
          <w:rFonts w:ascii="Times New Roman" w:hAnsi="Times New Roman"/>
          <w:b/>
          <w:sz w:val="28"/>
          <w:szCs w:val="28"/>
          <w:lang w:val="kk-KZ"/>
        </w:rPr>
        <w:t xml:space="preserve">Зерттеу объектісі </w:t>
      </w:r>
      <w:r w:rsidRPr="00C96D2B">
        <w:rPr>
          <w:rFonts w:ascii="Times New Roman" w:hAnsi="Times New Roman"/>
          <w:sz w:val="28"/>
          <w:szCs w:val="28"/>
          <w:lang w:val="kk-KZ"/>
        </w:rPr>
        <w:t>ретінде осы жұмыста автоматика және телемеханика, теміржол көлігінде ақпарат тарату және тасымалдау қауіпсіздігін қамтамасыз ету құрылғылары таңдалды.</w:t>
      </w:r>
    </w:p>
    <w:p w14:paraId="3EA3FF03" w14:textId="3EC274B5" w:rsidR="00594238" w:rsidRPr="00C96D2B" w:rsidRDefault="00594238" w:rsidP="009D493F">
      <w:pPr>
        <w:spacing w:after="0" w:line="240" w:lineRule="auto"/>
        <w:ind w:firstLine="709"/>
        <w:jc w:val="both"/>
        <w:rPr>
          <w:rFonts w:ascii="Times New Roman" w:hAnsi="Times New Roman"/>
          <w:b/>
          <w:sz w:val="28"/>
          <w:szCs w:val="28"/>
          <w:lang w:val="kk-KZ"/>
        </w:rPr>
      </w:pPr>
      <w:r w:rsidRPr="00C96D2B">
        <w:rPr>
          <w:rFonts w:ascii="Times New Roman" w:hAnsi="Times New Roman"/>
          <w:b/>
          <w:sz w:val="28"/>
          <w:szCs w:val="28"/>
          <w:lang w:val="kk-KZ"/>
        </w:rPr>
        <w:t xml:space="preserve">Зерттеу пәні </w:t>
      </w:r>
      <w:r w:rsidRPr="00C96D2B">
        <w:rPr>
          <w:rFonts w:ascii="Times New Roman" w:hAnsi="Times New Roman"/>
          <w:sz w:val="28"/>
          <w:szCs w:val="28"/>
          <w:lang w:val="kk-KZ"/>
        </w:rPr>
        <w:t xml:space="preserve">болып </w:t>
      </w:r>
      <w:r w:rsidR="0079628D" w:rsidRPr="00C96D2B">
        <w:rPr>
          <w:rFonts w:ascii="Times New Roman" w:hAnsi="Times New Roman"/>
          <w:sz w:val="28"/>
          <w:szCs w:val="28"/>
          <w:lang w:val="kk-KZ"/>
        </w:rPr>
        <w:t>TETRA стандарты бойынша деректерді тарату арнасы</w:t>
      </w:r>
      <w:r w:rsidR="00091E53" w:rsidRPr="00C96D2B">
        <w:rPr>
          <w:rFonts w:ascii="Times New Roman" w:hAnsi="Times New Roman"/>
          <w:sz w:val="28"/>
          <w:szCs w:val="28"/>
          <w:lang w:val="kk-KZ"/>
        </w:rPr>
        <w:t xml:space="preserve"> таңдалды</w:t>
      </w:r>
      <w:r w:rsidRPr="00C96D2B">
        <w:rPr>
          <w:rFonts w:ascii="Times New Roman" w:hAnsi="Times New Roman"/>
          <w:sz w:val="28"/>
          <w:szCs w:val="28"/>
          <w:lang w:val="kk-KZ"/>
        </w:rPr>
        <w:t>.</w:t>
      </w:r>
    </w:p>
    <w:p w14:paraId="347AE0F2" w14:textId="4969D2AB" w:rsidR="00594238" w:rsidRPr="00C96D2B" w:rsidRDefault="00594238" w:rsidP="009D493F">
      <w:pPr>
        <w:spacing w:after="0" w:line="240" w:lineRule="auto"/>
        <w:ind w:firstLine="709"/>
        <w:jc w:val="both"/>
        <w:rPr>
          <w:rFonts w:ascii="Times New Roman" w:hAnsi="Times New Roman"/>
          <w:b/>
          <w:sz w:val="28"/>
          <w:szCs w:val="28"/>
          <w:lang w:val="kk-KZ"/>
        </w:rPr>
      </w:pPr>
      <w:r w:rsidRPr="00C96D2B">
        <w:rPr>
          <w:rFonts w:ascii="Times New Roman" w:hAnsi="Times New Roman"/>
          <w:b/>
          <w:sz w:val="28"/>
          <w:szCs w:val="28"/>
          <w:lang w:val="kk-KZ"/>
        </w:rPr>
        <w:t xml:space="preserve">Диссертациялық жұмыс нәтижелерінің сенімділігі </w:t>
      </w:r>
      <w:r w:rsidR="006D6857" w:rsidRPr="00C96D2B">
        <w:rPr>
          <w:rFonts w:ascii="Times New Roman" w:hAnsi="Times New Roman"/>
          <w:sz w:val="28"/>
          <w:szCs w:val="28"/>
          <w:lang w:val="kk-KZ"/>
        </w:rPr>
        <w:t>қазіргі кезеңдегі математикалық қатаңдық талаптарына толық сәйкес келетін таңдап алынған математикалық аппаратты орынды және дәйекті қолданумен, сондай-ақ алынған нәтижелердің ғылыми конференциялар мен семинарлар аясында жан-жақты апробациядан өткізіліп, оларды нақты практикаға енгізу арқылы расталуымен қамтамасыз етіледі.</w:t>
      </w:r>
    </w:p>
    <w:p w14:paraId="691468FF" w14:textId="29C522F5" w:rsidR="00594238" w:rsidRPr="00C96D2B" w:rsidRDefault="00594238" w:rsidP="00E96CD0">
      <w:pPr>
        <w:autoSpaceDE w:val="0"/>
        <w:autoSpaceDN w:val="0"/>
        <w:adjustRightInd w:val="0"/>
        <w:spacing w:after="0" w:line="240" w:lineRule="auto"/>
        <w:ind w:firstLine="709"/>
        <w:jc w:val="both"/>
        <w:rPr>
          <w:rFonts w:ascii="Times New Roman" w:hAnsi="Times New Roman"/>
          <w:b/>
          <w:sz w:val="28"/>
          <w:szCs w:val="28"/>
          <w:lang w:val="kk-KZ"/>
        </w:rPr>
      </w:pPr>
      <w:r w:rsidRPr="00C96D2B">
        <w:rPr>
          <w:rFonts w:ascii="Times New Roman" w:hAnsi="Times New Roman"/>
          <w:b/>
          <w:sz w:val="28"/>
          <w:szCs w:val="28"/>
          <w:lang w:val="kk-KZ"/>
        </w:rPr>
        <w:t xml:space="preserve">Тәжірибелік құндылық. </w:t>
      </w:r>
      <w:r w:rsidRPr="00C96D2B">
        <w:rPr>
          <w:rFonts w:ascii="Times New Roman" w:hAnsi="Times New Roman"/>
          <w:sz w:val="28"/>
          <w:szCs w:val="28"/>
          <w:lang w:val="kk-KZ"/>
        </w:rPr>
        <w:t xml:space="preserve">Диссертацияда алынған нәтижелер </w:t>
      </w:r>
      <w:r w:rsidR="0079628D" w:rsidRPr="00C96D2B">
        <w:rPr>
          <w:rFonts w:ascii="Times New Roman" w:hAnsi="Times New Roman"/>
          <w:sz w:val="28"/>
          <w:szCs w:val="28"/>
          <w:lang w:val="kk-KZ"/>
        </w:rPr>
        <w:t>TETRA стандарты бойынша деректерді тарату арнасының моделін әзірлеу</w:t>
      </w:r>
      <w:r w:rsidRPr="00C96D2B">
        <w:rPr>
          <w:rFonts w:ascii="Times New Roman" w:hAnsi="Times New Roman"/>
          <w:sz w:val="28"/>
          <w:szCs w:val="28"/>
          <w:lang w:val="kk-KZ"/>
        </w:rPr>
        <w:t xml:space="preserve">, сондай-ақ </w:t>
      </w:r>
      <w:r w:rsidR="00207A12" w:rsidRPr="00C96D2B">
        <w:rPr>
          <w:rFonts w:ascii="Times New Roman" w:hAnsi="Times New Roman"/>
          <w:sz w:val="28"/>
          <w:szCs w:val="28"/>
          <w:lang w:val="kk-KZ"/>
        </w:rPr>
        <w:t xml:space="preserve">АР13068231 «Бұрмалар мен бағдаршамдарды микропроцессорлық орталықтандырудың ұлттық жүйесінің жұмыс жасау алгоритимдерін зерттеу және өңдеу» гранттық қаржыландыру </w:t>
      </w:r>
      <w:r w:rsidRPr="00C96D2B">
        <w:rPr>
          <w:rFonts w:ascii="Times New Roman" w:hAnsi="Times New Roman"/>
          <w:sz w:val="28"/>
          <w:szCs w:val="28"/>
          <w:lang w:val="kk-KZ"/>
        </w:rPr>
        <w:t>аясында орындалған тапсырмаларды қосқанда, орталықтандыру құрылғыларын одан да жаңа түрге алмастыруға дайындау үшін қажетті кеңестер ұсыну арқылы оларды талдау кезінде өзекті болып саналады.</w:t>
      </w:r>
    </w:p>
    <w:bookmarkEnd w:id="8"/>
    <w:p w14:paraId="50C41B70" w14:textId="77777777" w:rsidR="00207A12" w:rsidRPr="00C96D2B" w:rsidRDefault="00207A12" w:rsidP="00207A12">
      <w:pPr>
        <w:widowControl w:val="0"/>
        <w:spacing w:after="0" w:line="240" w:lineRule="auto"/>
        <w:ind w:firstLine="709"/>
        <w:jc w:val="both"/>
        <w:rPr>
          <w:rFonts w:ascii="Times New Roman" w:hAnsi="Times New Roman"/>
          <w:sz w:val="28"/>
          <w:szCs w:val="28"/>
          <w:lang w:val="kk-KZ"/>
        </w:rPr>
      </w:pPr>
      <w:r w:rsidRPr="00C96D2B">
        <w:rPr>
          <w:rFonts w:ascii="Times New Roman" w:hAnsi="Times New Roman"/>
          <w:b/>
          <w:sz w:val="28"/>
          <w:szCs w:val="28"/>
          <w:lang w:val="kk-KZ"/>
        </w:rPr>
        <w:t>Сенімділік дәрежесі мен апробациялау нәтижелері.</w:t>
      </w:r>
      <w:r w:rsidRPr="00C96D2B">
        <w:rPr>
          <w:rFonts w:ascii="Times New Roman" w:hAnsi="Times New Roman"/>
          <w:sz w:val="28"/>
          <w:szCs w:val="28"/>
          <w:lang w:val="kk-KZ"/>
        </w:rPr>
        <w:t xml:space="preserve"> </w:t>
      </w:r>
    </w:p>
    <w:p w14:paraId="0E60E284"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bookmarkStart w:id="10" w:name="_Hlk200288355"/>
      <w:r w:rsidRPr="00C96D2B">
        <w:rPr>
          <w:rFonts w:ascii="Times New Roman" w:hAnsi="Times New Roman"/>
          <w:sz w:val="28"/>
          <w:szCs w:val="28"/>
          <w:lang w:val="kk-KZ"/>
        </w:rPr>
        <w:t xml:space="preserve">Диссертациялық жұмыстың негізгі ережелері келесі іс-шараларда баяндалды және талқыланды: </w:t>
      </w:r>
    </w:p>
    <w:p w14:paraId="35DE8CBD"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Халықаралық ғылыми-тәжірибелік конференция «International Satbayev Conference 2023» (Сәтбаев оқулары – 2023). Ғылым және технологиялар: идеядан енгізуге дейін (Қазақстан, Алматы, Қ.И.Сәтбаев атындағы ҚазҰТЗУ, 2023 жылғы 12 сәуір);</w:t>
      </w:r>
    </w:p>
    <w:p w14:paraId="35C9FDA3" w14:textId="4A55DBB2"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ХI Халықаралық жоғары оқу орындары арасындағы студенттер мен жас ғалымдардың ғылыми баяндамалар байқауына арналған ғылыми-тәжірибелік конференция «И</w:t>
      </w:r>
      <w:r w:rsidR="00740C85" w:rsidRPr="00C96D2B">
        <w:rPr>
          <w:rFonts w:ascii="Times New Roman" w:hAnsi="Times New Roman"/>
          <w:sz w:val="28"/>
          <w:szCs w:val="28"/>
          <w:lang w:val="kk-KZ"/>
        </w:rPr>
        <w:t>нновациялық технологиялар мен озық шешімдер</w:t>
      </w:r>
      <w:r w:rsidRPr="00C96D2B">
        <w:rPr>
          <w:rFonts w:ascii="Times New Roman" w:hAnsi="Times New Roman"/>
          <w:sz w:val="28"/>
          <w:szCs w:val="28"/>
          <w:lang w:val="kk-KZ"/>
        </w:rPr>
        <w:t>» (Қырғызстан, Бішкек, Халықаралық инновациялық технологиялар университеті, 2023 жылғы 25–26 мамыр);</w:t>
      </w:r>
    </w:p>
    <w:p w14:paraId="21141AED"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Railway Systems Colloquium аясында баяндама (Германия, Дрезден, Дрезден техникалық университеті, 2024 жылғы 24 қазан), сертификат алынған;</w:t>
      </w:r>
    </w:p>
    <w:p w14:paraId="1B59BF3B"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VI Халықаралық студенттік ғылыми-тәжірибелік конференция «Жастардың цифрлық форумы YDF-2025» (Қазақстан, Алматы, «Халықаралық ақпараттық технологиялар университеті» АҚ, 2025 жылғы 27 наурыз);</w:t>
      </w:r>
    </w:p>
    <w:p w14:paraId="5D09F8B3"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 Халықаралық ғылыми-тәжірибелік конференция «Satbayev International Conference 2025» (Сәтбаев оқулары – 2025). «Инженерлік және өндірістік жүйелердегі жасанды интеллект: үдерістерді оңтайландыру мен автоматтандыруға арналған шешімдер» (Қазақстан, Алматы, Қ.И.Сәтбаев атындағы ҚазҰТЗУ, 2025 жылғы 11 сәуір), І дәрежелі дипломмен марапатталған.</w:t>
      </w:r>
    </w:p>
    <w:p w14:paraId="6296C2B1" w14:textId="77777777" w:rsidR="00207A12" w:rsidRPr="00C96D2B"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lastRenderedPageBreak/>
        <w:t>Барлық баяндамалар түрлі деңгейдегі семинарларда, конференцияларда және дөңгелек үстелдерде ұсынылған.</w:t>
      </w:r>
    </w:p>
    <w:p w14:paraId="4CB7EE12" w14:textId="77777777" w:rsidR="00207A12" w:rsidRPr="00D27092" w:rsidRDefault="00207A12" w:rsidP="00207A12">
      <w:pPr>
        <w:autoSpaceDE w:val="0"/>
        <w:autoSpaceDN w:val="0"/>
        <w:adjustRightInd w:val="0"/>
        <w:spacing w:after="0" w:line="240" w:lineRule="auto"/>
        <w:ind w:firstLine="709"/>
        <w:jc w:val="both"/>
        <w:rPr>
          <w:rFonts w:ascii="Times New Roman" w:hAnsi="Times New Roman"/>
          <w:sz w:val="28"/>
          <w:szCs w:val="28"/>
          <w:lang w:val="kk-KZ"/>
        </w:rPr>
      </w:pPr>
      <w:r w:rsidRPr="00C96D2B">
        <w:rPr>
          <w:rFonts w:ascii="Times New Roman" w:hAnsi="Times New Roman"/>
          <w:sz w:val="28"/>
          <w:szCs w:val="28"/>
          <w:lang w:val="kk-KZ"/>
        </w:rPr>
        <w:t>Диссертациялық жұмыс 2022–2024 жылдарға арналған АР13068231 «Бұрмалар мен бағдаршамдарды микропроцессорлық орталықтандырудың ұлттық жүйесінің жұмыс жасау алгоритимдерін зерттеу және өңдеу» ғылыми жобасы аясында орындалды.</w:t>
      </w:r>
    </w:p>
    <w:bookmarkEnd w:id="10"/>
    <w:p w14:paraId="47350659" w14:textId="19294B28" w:rsidR="00207A12" w:rsidRPr="000B4137" w:rsidRDefault="00207A12" w:rsidP="00207A12">
      <w:pPr>
        <w:autoSpaceDE w:val="0"/>
        <w:autoSpaceDN w:val="0"/>
        <w:adjustRightInd w:val="0"/>
        <w:spacing w:after="0" w:line="240" w:lineRule="auto"/>
        <w:ind w:firstLine="720"/>
        <w:jc w:val="both"/>
        <w:rPr>
          <w:rFonts w:ascii="Times New Roman" w:eastAsia="Times New Roman" w:hAnsi="Times New Roman"/>
          <w:sz w:val="28"/>
          <w:szCs w:val="28"/>
          <w:lang w:val="kk-KZ" w:eastAsia="ru-RU"/>
        </w:rPr>
      </w:pPr>
      <w:r w:rsidRPr="00D27092">
        <w:rPr>
          <w:rFonts w:ascii="Times New Roman" w:hAnsi="Times New Roman"/>
          <w:b/>
          <w:sz w:val="28"/>
          <w:szCs w:val="28"/>
          <w:lang w:val="kk-KZ"/>
        </w:rPr>
        <w:t>Нәтижелердің жариялынымдары.</w:t>
      </w:r>
      <w:r w:rsidRPr="00D27092">
        <w:rPr>
          <w:rFonts w:ascii="Times New Roman" w:hAnsi="Times New Roman"/>
          <w:sz w:val="28"/>
          <w:szCs w:val="28"/>
          <w:lang w:val="kk-KZ"/>
        </w:rPr>
        <w:t xml:space="preserve"> </w:t>
      </w:r>
      <w:bookmarkStart w:id="11" w:name="_Hlk200288378"/>
      <w:r w:rsidRPr="00D27092">
        <w:rPr>
          <w:rFonts w:ascii="Times New Roman" w:eastAsia="Times New Roman" w:hAnsi="Times New Roman"/>
          <w:sz w:val="28"/>
          <w:szCs w:val="28"/>
          <w:lang w:val="kk-KZ" w:eastAsia="ru-RU"/>
        </w:rPr>
        <w:t xml:space="preserve">Диссертациялық жұмыстың материалдары </w:t>
      </w:r>
      <w:r w:rsidRPr="000B4137">
        <w:rPr>
          <w:rFonts w:ascii="Times New Roman" w:eastAsia="Times New Roman" w:hAnsi="Times New Roman"/>
          <w:sz w:val="28"/>
          <w:szCs w:val="28"/>
          <w:lang w:val="kk-KZ" w:eastAsia="ru-RU"/>
        </w:rPr>
        <w:t>бойынша 12 мақала, 1 өнертабысқа патент жарияланды, олардың ішінде:</w:t>
      </w:r>
    </w:p>
    <w:p w14:paraId="58416E0E" w14:textId="7FE8D0C8" w:rsidR="00207A12" w:rsidRPr="000B4137" w:rsidRDefault="00207A12" w:rsidP="00207A12">
      <w:pPr>
        <w:autoSpaceDE w:val="0"/>
        <w:autoSpaceDN w:val="0"/>
        <w:adjustRightInd w:val="0"/>
        <w:spacing w:after="0" w:line="240" w:lineRule="auto"/>
        <w:ind w:firstLine="720"/>
        <w:jc w:val="both"/>
        <w:rPr>
          <w:rFonts w:ascii="Times New Roman" w:eastAsia="Times New Roman" w:hAnsi="Times New Roman"/>
          <w:sz w:val="28"/>
          <w:szCs w:val="28"/>
          <w:lang w:val="kk-KZ" w:eastAsia="ru-RU"/>
        </w:rPr>
      </w:pPr>
      <w:r w:rsidRPr="000B4137">
        <w:rPr>
          <w:rFonts w:ascii="Times New Roman" w:eastAsia="Times New Roman" w:hAnsi="Times New Roman"/>
          <w:sz w:val="28"/>
          <w:szCs w:val="28"/>
          <w:lang w:val="kk-KZ" w:eastAsia="ru-RU"/>
        </w:rPr>
        <w:t>- Scopus және WoS деректер базасына енгізілген журналдарда 3 мақала;</w:t>
      </w:r>
    </w:p>
    <w:p w14:paraId="6127F43D" w14:textId="5806C7E9" w:rsidR="00207A12" w:rsidRPr="000B4137" w:rsidRDefault="00207A12" w:rsidP="00207A12">
      <w:pPr>
        <w:autoSpaceDE w:val="0"/>
        <w:autoSpaceDN w:val="0"/>
        <w:adjustRightInd w:val="0"/>
        <w:spacing w:after="0" w:line="240" w:lineRule="auto"/>
        <w:ind w:firstLine="720"/>
        <w:jc w:val="both"/>
        <w:rPr>
          <w:rFonts w:ascii="Times New Roman" w:eastAsia="Times New Roman" w:hAnsi="Times New Roman"/>
          <w:sz w:val="28"/>
          <w:szCs w:val="28"/>
          <w:lang w:val="kk-KZ" w:eastAsia="ru-RU"/>
        </w:rPr>
      </w:pPr>
      <w:r w:rsidRPr="000B4137">
        <w:rPr>
          <w:rFonts w:ascii="Times New Roman" w:eastAsia="Times New Roman" w:hAnsi="Times New Roman"/>
          <w:sz w:val="28"/>
          <w:szCs w:val="28"/>
          <w:lang w:val="kk-KZ" w:eastAsia="ru-RU"/>
        </w:rPr>
        <w:t>- Қазақстан Республикасы Ғылым және жоғары білім министрлігінің Ғылым және жоғары білім саласындағы сапаны қамтамасыз ету комитеті тізіміне енген басылымдарда 5 жұмыс;</w:t>
      </w:r>
    </w:p>
    <w:p w14:paraId="54D1AA3E" w14:textId="2D864EEA" w:rsidR="00207A12" w:rsidRPr="00D27092" w:rsidRDefault="00207A12" w:rsidP="00207A12">
      <w:pPr>
        <w:autoSpaceDE w:val="0"/>
        <w:autoSpaceDN w:val="0"/>
        <w:adjustRightInd w:val="0"/>
        <w:spacing w:after="0" w:line="240" w:lineRule="auto"/>
        <w:ind w:firstLine="720"/>
        <w:jc w:val="both"/>
        <w:rPr>
          <w:rFonts w:ascii="Times New Roman" w:eastAsia="Times New Roman" w:hAnsi="Times New Roman"/>
          <w:sz w:val="28"/>
          <w:szCs w:val="28"/>
          <w:lang w:val="kk-KZ" w:eastAsia="ru-RU"/>
        </w:rPr>
      </w:pPr>
      <w:r w:rsidRPr="000B4137">
        <w:rPr>
          <w:rFonts w:ascii="Times New Roman" w:eastAsia="Times New Roman" w:hAnsi="Times New Roman"/>
          <w:sz w:val="28"/>
          <w:szCs w:val="28"/>
          <w:lang w:eastAsia="ru-RU"/>
        </w:rPr>
        <w:t>-</w:t>
      </w:r>
      <w:r w:rsidRPr="000B4137">
        <w:rPr>
          <w:rFonts w:ascii="Times New Roman" w:eastAsia="Times New Roman" w:hAnsi="Times New Roman"/>
          <w:sz w:val="28"/>
          <w:szCs w:val="28"/>
          <w:lang w:val="kk-KZ" w:eastAsia="ru-RU"/>
        </w:rPr>
        <w:t xml:space="preserve"> конференциялар, симпозиумдар мен семинарлар материалдарында 4 жұмыс жарияланған.</w:t>
      </w:r>
    </w:p>
    <w:bookmarkEnd w:id="11"/>
    <w:p w14:paraId="58E2BEB9" w14:textId="7D523578" w:rsidR="00594238" w:rsidRPr="00D27092" w:rsidRDefault="00594238" w:rsidP="00FC55C8">
      <w:pPr>
        <w:widowControl w:val="0"/>
        <w:spacing w:after="0" w:line="240" w:lineRule="auto"/>
        <w:ind w:firstLine="567"/>
        <w:jc w:val="both"/>
        <w:rPr>
          <w:rFonts w:ascii="Times New Roman" w:hAnsi="Times New Roman"/>
          <w:b/>
          <w:sz w:val="28"/>
          <w:szCs w:val="28"/>
          <w:lang w:val="kk-KZ"/>
        </w:rPr>
      </w:pPr>
      <w:r w:rsidRPr="00D27092">
        <w:rPr>
          <w:rFonts w:ascii="Times New Roman" w:hAnsi="Times New Roman"/>
          <w:b/>
          <w:sz w:val="28"/>
          <w:szCs w:val="28"/>
          <w:lang w:val="kk-KZ"/>
        </w:rPr>
        <w:t>Жұмыс көлемі мен құрылымы.</w:t>
      </w:r>
      <w:r w:rsidRPr="00D27092">
        <w:rPr>
          <w:rFonts w:ascii="Times New Roman" w:hAnsi="Times New Roman"/>
          <w:sz w:val="28"/>
          <w:szCs w:val="28"/>
          <w:lang w:val="kk-KZ"/>
        </w:rPr>
        <w:t xml:space="preserve"> </w:t>
      </w:r>
      <w:r w:rsidR="00FE6592" w:rsidRPr="00D27092">
        <w:rPr>
          <w:rFonts w:ascii="Times New Roman" w:hAnsi="Times New Roman"/>
          <w:noProof/>
          <w:sz w:val="28"/>
          <w:szCs w:val="28"/>
          <w:lang w:val="kk-KZ"/>
        </w:rPr>
        <w:t>кіріспе, 4 бөлім, қорытынды, пайдаланылған әдебиеттер тізімі және қосымшалардан тұрады</w:t>
      </w:r>
      <w:r w:rsidRPr="00D27092">
        <w:rPr>
          <w:rFonts w:ascii="Times New Roman" w:hAnsi="Times New Roman"/>
          <w:sz w:val="28"/>
          <w:szCs w:val="28"/>
          <w:lang w:val="kk-KZ"/>
        </w:rPr>
        <w:t xml:space="preserve">. Диссертацияның толық көлемі: </w:t>
      </w:r>
      <w:r w:rsidRPr="00C644EA">
        <w:rPr>
          <w:rFonts w:ascii="Times New Roman" w:hAnsi="Times New Roman"/>
          <w:sz w:val="28"/>
          <w:szCs w:val="28"/>
          <w:lang w:val="kk-KZ"/>
        </w:rPr>
        <w:t>1</w:t>
      </w:r>
      <w:r w:rsidR="00C644EA" w:rsidRPr="00842D24">
        <w:rPr>
          <w:rFonts w:ascii="Times New Roman" w:hAnsi="Times New Roman"/>
          <w:sz w:val="28"/>
          <w:szCs w:val="28"/>
          <w:lang w:val="kk-KZ"/>
        </w:rPr>
        <w:t>40</w:t>
      </w:r>
      <w:r w:rsidRPr="00C644EA">
        <w:rPr>
          <w:rFonts w:ascii="Times New Roman" w:hAnsi="Times New Roman"/>
          <w:sz w:val="28"/>
          <w:szCs w:val="28"/>
          <w:lang w:val="kk-KZ"/>
        </w:rPr>
        <w:t xml:space="preserve"> бет, </w:t>
      </w:r>
      <w:r w:rsidR="00431565" w:rsidRPr="00C644EA">
        <w:rPr>
          <w:rFonts w:ascii="Times New Roman" w:hAnsi="Times New Roman"/>
          <w:sz w:val="28"/>
          <w:szCs w:val="28"/>
          <w:lang w:val="kk-KZ"/>
        </w:rPr>
        <w:t>5</w:t>
      </w:r>
      <w:r w:rsidR="00C644EA" w:rsidRPr="00842D24">
        <w:rPr>
          <w:rFonts w:ascii="Times New Roman" w:hAnsi="Times New Roman"/>
          <w:sz w:val="28"/>
          <w:szCs w:val="28"/>
          <w:lang w:val="kk-KZ"/>
        </w:rPr>
        <w:t>4</w:t>
      </w:r>
      <w:r w:rsidRPr="00C644EA">
        <w:rPr>
          <w:rFonts w:ascii="Times New Roman" w:hAnsi="Times New Roman"/>
          <w:sz w:val="28"/>
          <w:szCs w:val="28"/>
          <w:lang w:val="kk-KZ"/>
        </w:rPr>
        <w:t xml:space="preserve"> сурет, </w:t>
      </w:r>
      <w:r w:rsidR="00702074" w:rsidRPr="00C644EA">
        <w:rPr>
          <w:rFonts w:ascii="Times New Roman" w:hAnsi="Times New Roman"/>
          <w:sz w:val="28"/>
          <w:szCs w:val="28"/>
          <w:lang w:val="kk-KZ"/>
        </w:rPr>
        <w:t>2</w:t>
      </w:r>
      <w:r w:rsidR="00C644EA" w:rsidRPr="00842D24">
        <w:rPr>
          <w:rFonts w:ascii="Times New Roman" w:hAnsi="Times New Roman"/>
          <w:sz w:val="28"/>
          <w:szCs w:val="28"/>
          <w:lang w:val="kk-KZ"/>
        </w:rPr>
        <w:t>4</w:t>
      </w:r>
      <w:r w:rsidRPr="00C644EA">
        <w:rPr>
          <w:rFonts w:ascii="Times New Roman" w:hAnsi="Times New Roman"/>
          <w:sz w:val="28"/>
          <w:szCs w:val="28"/>
          <w:lang w:val="kk-KZ"/>
        </w:rPr>
        <w:t xml:space="preserve"> кесте</w:t>
      </w:r>
      <w:r w:rsidR="004613A8" w:rsidRPr="00C644EA">
        <w:rPr>
          <w:rFonts w:ascii="Times New Roman" w:hAnsi="Times New Roman"/>
          <w:sz w:val="28"/>
          <w:szCs w:val="28"/>
          <w:lang w:val="kk-KZ"/>
        </w:rPr>
        <w:t xml:space="preserve">, </w:t>
      </w:r>
      <w:r w:rsidR="00C644EA" w:rsidRPr="00842D24">
        <w:rPr>
          <w:rFonts w:ascii="Times New Roman" w:hAnsi="Times New Roman"/>
          <w:sz w:val="28"/>
          <w:szCs w:val="28"/>
          <w:lang w:val="kk-KZ"/>
        </w:rPr>
        <w:t>5</w:t>
      </w:r>
      <w:r w:rsidR="004613A8" w:rsidRPr="00C644EA">
        <w:rPr>
          <w:rFonts w:ascii="Times New Roman" w:hAnsi="Times New Roman"/>
          <w:sz w:val="28"/>
          <w:szCs w:val="28"/>
          <w:lang w:val="kk-KZ"/>
        </w:rPr>
        <w:t xml:space="preserve"> қосымшадан.</w:t>
      </w:r>
      <w:r w:rsidRPr="00C644EA">
        <w:rPr>
          <w:rFonts w:ascii="Times New Roman" w:hAnsi="Times New Roman"/>
          <w:sz w:val="28"/>
          <w:szCs w:val="28"/>
          <w:lang w:val="kk-KZ"/>
        </w:rPr>
        <w:t xml:space="preserve"> Әдебиеттер тізімі </w:t>
      </w:r>
      <w:r w:rsidR="004613A8" w:rsidRPr="00C644EA">
        <w:rPr>
          <w:rFonts w:ascii="Times New Roman" w:hAnsi="Times New Roman"/>
          <w:sz w:val="28"/>
          <w:szCs w:val="28"/>
          <w:lang w:val="kk-KZ"/>
        </w:rPr>
        <w:t>12</w:t>
      </w:r>
      <w:r w:rsidR="007503B3" w:rsidRPr="00C644EA">
        <w:rPr>
          <w:rFonts w:ascii="Times New Roman" w:hAnsi="Times New Roman"/>
          <w:sz w:val="28"/>
          <w:szCs w:val="28"/>
          <w:lang w:val="kk-KZ"/>
        </w:rPr>
        <w:t>3</w:t>
      </w:r>
      <w:r w:rsidRPr="00C644EA">
        <w:rPr>
          <w:rFonts w:ascii="Times New Roman" w:hAnsi="Times New Roman"/>
          <w:sz w:val="28"/>
          <w:szCs w:val="28"/>
          <w:lang w:val="kk-KZ"/>
        </w:rPr>
        <w:t xml:space="preserve"> атаудан тұрады.</w:t>
      </w:r>
    </w:p>
    <w:p w14:paraId="0DBB93CE"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7021FC15"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62D09EF3"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786EAAB6"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48981189"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0CE593B5"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5E603F8C"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2D72D1ED"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28EC3270"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0857B527"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27CD5111"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0AABBFFD"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79F0F2F8"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2BA61ECA"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1EF7E741"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276F611C"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76ED475C" w14:textId="77777777" w:rsidR="00594238" w:rsidRPr="00D27092" w:rsidRDefault="00594238" w:rsidP="00FC55C8">
      <w:pPr>
        <w:widowControl w:val="0"/>
        <w:spacing w:after="0" w:line="240" w:lineRule="auto"/>
        <w:ind w:firstLine="709"/>
        <w:jc w:val="both"/>
        <w:rPr>
          <w:rFonts w:ascii="Times New Roman" w:hAnsi="Times New Roman"/>
          <w:sz w:val="28"/>
          <w:szCs w:val="28"/>
          <w:u w:val="single"/>
          <w:lang w:val="kk-KZ"/>
        </w:rPr>
      </w:pPr>
    </w:p>
    <w:p w14:paraId="07D78C9C" w14:textId="730F0580" w:rsidR="00594238" w:rsidRPr="00D27092" w:rsidRDefault="00594238" w:rsidP="00B668D5">
      <w:pPr>
        <w:spacing w:after="0" w:line="240" w:lineRule="auto"/>
        <w:ind w:firstLine="720"/>
        <w:jc w:val="both"/>
        <w:rPr>
          <w:rFonts w:ascii="Times New Roman" w:hAnsi="Times New Roman"/>
          <w:b/>
          <w:sz w:val="28"/>
          <w:szCs w:val="28"/>
          <w:lang w:val="kk-KZ" w:eastAsia="ru-RU"/>
        </w:rPr>
      </w:pPr>
      <w:r w:rsidRPr="00D27092">
        <w:rPr>
          <w:rFonts w:ascii="Times New Roman" w:hAnsi="Times New Roman"/>
          <w:sz w:val="28"/>
          <w:szCs w:val="28"/>
          <w:u w:val="single"/>
          <w:lang w:val="kk-KZ"/>
        </w:rPr>
        <w:br w:type="page"/>
      </w:r>
      <w:r w:rsidRPr="00BB1E4B">
        <w:rPr>
          <w:rFonts w:ascii="Times New Roman" w:hAnsi="Times New Roman"/>
          <w:b/>
          <w:sz w:val="28"/>
          <w:szCs w:val="28"/>
          <w:lang w:val="kk-KZ" w:eastAsia="ru-RU"/>
        </w:rPr>
        <w:lastRenderedPageBreak/>
        <w:t xml:space="preserve">1 </w:t>
      </w:r>
      <w:r w:rsidR="004239E8" w:rsidRPr="00BB1E4B">
        <w:rPr>
          <w:rFonts w:ascii="Times New Roman" w:hAnsi="Times New Roman"/>
          <w:b/>
          <w:caps/>
          <w:sz w:val="28"/>
          <w:szCs w:val="28"/>
          <w:lang w:val="kk-KZ" w:eastAsia="ru-RU"/>
        </w:rPr>
        <w:t xml:space="preserve">ҚАЗАҚСТАН РЕСПУБЛИКАСЫНЫҢ МАГИСТРАЛДЫҚ ЖЕЛІСІНДЕ ҚОЛДАНЫЛАТЫН </w:t>
      </w:r>
      <w:r w:rsidR="00497BBB" w:rsidRPr="00BB1E4B">
        <w:rPr>
          <w:rFonts w:ascii="Times New Roman" w:hAnsi="Times New Roman"/>
          <w:b/>
          <w:caps/>
          <w:sz w:val="28"/>
          <w:szCs w:val="28"/>
          <w:lang w:val="kk-KZ" w:eastAsia="ru-RU"/>
        </w:rPr>
        <w:t xml:space="preserve">автоматтандырылған </w:t>
      </w:r>
      <w:r w:rsidR="004239E8" w:rsidRPr="00BB1E4B">
        <w:rPr>
          <w:rFonts w:ascii="Times New Roman" w:hAnsi="Times New Roman"/>
          <w:b/>
          <w:caps/>
          <w:sz w:val="28"/>
          <w:szCs w:val="28"/>
          <w:lang w:val="kk-KZ" w:eastAsia="ru-RU"/>
        </w:rPr>
        <w:t xml:space="preserve">ТЕМІРЖОЛ АВТОМАТИКАСЫ МЕН ТЕЛЕМЕХАНИКАСЫ ЖҮЙЕЛЕРІНІҢ ҚАЗІРГІ ЖАҒДАЙЫНА ТАЛДАУ ЖӘНЕ </w:t>
      </w:r>
      <w:r w:rsidR="002824CB" w:rsidRPr="00BB1E4B">
        <w:rPr>
          <w:rFonts w:ascii="Times New Roman" w:hAnsi="Times New Roman"/>
          <w:b/>
          <w:caps/>
          <w:sz w:val="28"/>
          <w:szCs w:val="28"/>
          <w:lang w:val="kk-KZ" w:eastAsia="ru-RU"/>
        </w:rPr>
        <w:t>интеллектуалды</w:t>
      </w:r>
      <w:r w:rsidR="004239E8" w:rsidRPr="00BB1E4B">
        <w:rPr>
          <w:rFonts w:ascii="Times New Roman" w:hAnsi="Times New Roman"/>
          <w:b/>
          <w:caps/>
          <w:sz w:val="28"/>
          <w:szCs w:val="28"/>
          <w:lang w:val="kk-KZ" w:eastAsia="ru-RU"/>
        </w:rPr>
        <w:t xml:space="preserve"> БАСҚАРУ ЖҮЙЕСІН ӘЗІРЛЕУДІҢ НЕГІЗДЕМЕСІ</w:t>
      </w:r>
    </w:p>
    <w:p w14:paraId="7339FDA2" w14:textId="5C2A15E3" w:rsidR="00594238" w:rsidRPr="00D27092" w:rsidRDefault="00594238" w:rsidP="009D493F">
      <w:pPr>
        <w:tabs>
          <w:tab w:val="left" w:pos="660"/>
          <w:tab w:val="left" w:pos="1418"/>
        </w:tabs>
        <w:spacing w:after="0" w:line="240" w:lineRule="auto"/>
        <w:ind w:firstLine="720"/>
        <w:jc w:val="both"/>
        <w:rPr>
          <w:rFonts w:ascii="Times New Roman" w:hAnsi="Times New Roman"/>
          <w:sz w:val="28"/>
          <w:szCs w:val="28"/>
          <w:lang w:val="kk-KZ"/>
        </w:rPr>
      </w:pPr>
    </w:p>
    <w:p w14:paraId="12C41C33" w14:textId="4C16C2D9" w:rsidR="00594238" w:rsidRPr="00D27092" w:rsidRDefault="00594238" w:rsidP="009D493F">
      <w:pPr>
        <w:tabs>
          <w:tab w:val="left" w:pos="660"/>
          <w:tab w:val="left" w:pos="1418"/>
        </w:tabs>
        <w:spacing w:after="0" w:line="240" w:lineRule="auto"/>
        <w:ind w:firstLine="720"/>
        <w:jc w:val="both"/>
        <w:rPr>
          <w:rFonts w:ascii="Times New Roman" w:hAnsi="Times New Roman"/>
          <w:b/>
          <w:sz w:val="28"/>
          <w:szCs w:val="28"/>
          <w:lang w:val="kk-KZ"/>
        </w:rPr>
      </w:pPr>
      <w:bookmarkStart w:id="12" w:name="_Hlk200445378"/>
      <w:bookmarkStart w:id="13" w:name="_Toc513801161"/>
      <w:bookmarkStart w:id="14" w:name="_Toc514056889"/>
      <w:r w:rsidRPr="00D27092">
        <w:rPr>
          <w:rFonts w:ascii="Times New Roman" w:hAnsi="Times New Roman"/>
          <w:b/>
          <w:sz w:val="28"/>
          <w:szCs w:val="28"/>
          <w:lang w:val="kk-KZ"/>
        </w:rPr>
        <w:t xml:space="preserve">1.1 </w:t>
      </w:r>
      <w:bookmarkStart w:id="15" w:name="_Hlk202614224"/>
      <w:r w:rsidR="0042264B" w:rsidRPr="00D27092">
        <w:rPr>
          <w:rFonts w:ascii="Times New Roman" w:hAnsi="Times New Roman"/>
          <w:b/>
          <w:sz w:val="28"/>
          <w:szCs w:val="28"/>
          <w:lang w:val="kk-KZ"/>
        </w:rPr>
        <w:t>Магистральді т</w:t>
      </w:r>
      <w:r w:rsidRPr="00D27092">
        <w:rPr>
          <w:rFonts w:ascii="Times New Roman" w:hAnsi="Times New Roman"/>
          <w:b/>
          <w:sz w:val="28"/>
          <w:szCs w:val="28"/>
          <w:lang w:val="kk-KZ"/>
        </w:rPr>
        <w:t xml:space="preserve">еміржол </w:t>
      </w:r>
      <w:r w:rsidR="0042264B" w:rsidRPr="00D27092">
        <w:rPr>
          <w:rFonts w:ascii="Times New Roman" w:hAnsi="Times New Roman"/>
          <w:b/>
          <w:sz w:val="28"/>
          <w:szCs w:val="28"/>
          <w:lang w:val="kk-KZ"/>
        </w:rPr>
        <w:t xml:space="preserve">желісінің инфроқұрылымындағы </w:t>
      </w:r>
      <w:r w:rsidRPr="00D27092">
        <w:rPr>
          <w:rFonts w:ascii="Times New Roman" w:hAnsi="Times New Roman"/>
          <w:b/>
          <w:sz w:val="28"/>
          <w:szCs w:val="28"/>
          <w:lang w:val="kk-KZ"/>
        </w:rPr>
        <w:t xml:space="preserve">автоматика және телемеханика </w:t>
      </w:r>
      <w:r w:rsidR="0042264B" w:rsidRPr="00D27092">
        <w:rPr>
          <w:rFonts w:ascii="Times New Roman" w:hAnsi="Times New Roman"/>
          <w:b/>
          <w:sz w:val="28"/>
          <w:szCs w:val="28"/>
          <w:lang w:val="kk-KZ"/>
        </w:rPr>
        <w:t xml:space="preserve">жүйелерінің қазіргі </w:t>
      </w:r>
      <w:r w:rsidRPr="00D27092">
        <w:rPr>
          <w:rFonts w:ascii="Times New Roman" w:hAnsi="Times New Roman"/>
          <w:b/>
          <w:sz w:val="28"/>
          <w:szCs w:val="28"/>
          <w:lang w:val="kk-KZ"/>
        </w:rPr>
        <w:t xml:space="preserve">даму үрдістері </w:t>
      </w:r>
      <w:bookmarkEnd w:id="15"/>
    </w:p>
    <w:bookmarkEnd w:id="12"/>
    <w:p w14:paraId="203DEAA8" w14:textId="77777777" w:rsidR="00F25D91" w:rsidRPr="00D27092" w:rsidRDefault="00F25D91" w:rsidP="009D493F">
      <w:pPr>
        <w:tabs>
          <w:tab w:val="left" w:pos="660"/>
          <w:tab w:val="left" w:pos="1418"/>
        </w:tabs>
        <w:spacing w:after="0" w:line="240" w:lineRule="auto"/>
        <w:ind w:firstLine="720"/>
        <w:jc w:val="both"/>
        <w:rPr>
          <w:rFonts w:ascii="Times New Roman" w:hAnsi="Times New Roman"/>
          <w:b/>
          <w:sz w:val="28"/>
          <w:szCs w:val="28"/>
          <w:lang w:val="kk-KZ"/>
        </w:rPr>
      </w:pPr>
    </w:p>
    <w:p w14:paraId="3CB77BA4"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Теміржол көлігі Қазақстан экономикасында маңызды рөл атқарады – ол жалпы жүк айналымының жартысын қамтамасыз етіп, экспорттық және транзиттік жүктердің басым бөлігін тасымалдайды.</w:t>
      </w:r>
    </w:p>
    <w:p w14:paraId="660F12E6"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Соңғы жылдары теміржол көлігінің жалпы жүк айналымындағы үлесі аз болса да оң өсім үрдісін көрсетіп отыр. Бұл өсімге ықпал еткен факторлардың бірі – COVID-2019 пандемиясы болды, өйткені теміржол тасымалдары пандемия салдарынан енгізілген шектеулерге азырақ тәуелді болды. Осы кезеңде автокөлікпен тасымалданған жүктің бір бөлігі теміржолға қайта бағытталды.</w:t>
      </w:r>
    </w:p>
    <w:p w14:paraId="6B54F6F7"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Сақтықпен консервативті жасалған болжам бойынша, 2030 жылға қарай теміржол көлігімен тасымал көлемі 13 %-ға артып, орташа жылдық өсім 1,6 % болған жағдайда 326 млн тоннаға жетеді; бұл ретте транзиттік тасымал көлемі 44 %-ға өсіп, 30 млн тоннаға жетеді.</w:t>
      </w:r>
    </w:p>
    <w:p w14:paraId="359353C6"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Қазақстанда тарихи тұрғыдан алғанда теміржол желісі төмен тығыздықпен (шамамен 6 км/1000 км²) сипатталып, көптеген жетіспейтін сегменттерге ие болды. Соңғы 25 жылда 2,7 мың км жаңа теміржол желілері салынды, бұл өңірлер арасындағы байланысты қамтамасыз етуге және транзиттік бағыттарды оңтайландыруға мүмкіндік берді.</w:t>
      </w:r>
    </w:p>
    <w:p w14:paraId="70019816"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Сонымен қатар, халықтың теміржол желілерімен қамтамасыз етілуі бойынша Қазақстан ЕО елдерінен озып түсті – Қазақстанда 1 млн адамға 816 км жол келсе, ЕО елдерінде бұл көрсеткіш орташа есеппен 451 км-ді құрайды.</w:t>
      </w:r>
    </w:p>
    <w:p w14:paraId="083476F0"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Теміржол желісінің жалпы ұзындығы 16 мың км болатын Қазақстан теміржолдарының ұзындығы бойынша әлемде 19-орынды иеленеді, ал магистральдық теміржол желісінің (МТЖ) 31 %-ы екі немесе одан да көп жолды учаскелер болып келеді. Алайда, көптеген теміржол учаскелерінің жүктемесі өткізу қабілетінің тиімді пайдалану шегіне жақындаған. Тар орындары бар телімдердің үлесі пайдаланымдағы ұзындықтың 14 %-дан астамын құрайды, ал МТЖ-ның жалпы ұзындығының тек төрттен бірі ғана электрлендірілген. Бұл мәселе әсіресе келесі учаскелерде өзекті: Мойынты – Достық, Тобыл – Қандыағаш, Жарық – Жезқазған, Шұбаркөл – Есіл, Бейнеу – Шетпе. Аталған учаскелерде МТЖ-ның қолданыстағы өткізу қабілеті қазақстандық жүк жөнелтушілердің жүк тасымалына деген сұранысын толық көлемде қамтамасыз ете алмай отыр. Сонымен қатар, транзиттік контейнерлік тасымалдар көлемінің өсуіне қарай өткізу қабілетін шектейтін учаскелер саны артады.</w:t>
      </w:r>
    </w:p>
    <w:p w14:paraId="5FC37AE0"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Жүк теміржол тасымалы нарығын одан әрі ырықтандыру, оның ішінде жеке операторларға халықаралық тасымалдарға қол жеткізу мүмкіндігін беру – тек тартымды жылжымалы құрамға ғана емес, сонымен қатар логистикалық </w:t>
      </w:r>
      <w:r w:rsidRPr="00D27092">
        <w:rPr>
          <w:rFonts w:ascii="Times New Roman" w:hAnsi="Times New Roman"/>
          <w:color w:val="000000"/>
          <w:sz w:val="28"/>
          <w:szCs w:val="28"/>
          <w:lang w:val="kk-KZ" w:eastAsia="ru-RU"/>
        </w:rPr>
        <w:lastRenderedPageBreak/>
        <w:t>инфрақұрылымды дамытуға, IT-жүйелерді жетілдіруге, инновацияларды енгізуге жеке инвестицияларды ауқымды тарту үшін жағдай жасайды. Сонымен қатар, бұл отандық теміржол машина жасау өнімдеріне деген сұранысты ынталандыруға ықпал етеді.</w:t>
      </w:r>
    </w:p>
    <w:p w14:paraId="694DCB39" w14:textId="58AE26D1"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Жоғарыда аталғандармен қатар, теміржол көлігінің өзекті мәселелерінің бірі – магистральдық теміржол желісінде қозғалысты жоспарлау мен басқарудың тиімсіздігі. Бұл мәселе жыл сайынғы «тасталған»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 xml:space="preserve"> санының артуымен көрініс табуда.</w:t>
      </w:r>
    </w:p>
    <w:p w14:paraId="687A4077"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Жоғарыда аталған барлық мәселелер теміржол саласындағы реформалардың аяқталмауының салдары болып табылады. Атап айтқанда, инфрақұрылымды басқару мен жүк тасымалын жүзеге асыру қызметтерін «ҚТЖ» ҰК» АҚ аясында ұйымдастырушылық және функциялық тұрғыдан бөлу, жүк тасымалы сегментін ырықтандыру, реттеуші функцияларды үлестіру реформалары толық жүзеге аспаған.</w:t>
      </w:r>
    </w:p>
    <w:p w14:paraId="3508119D"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Бұған қоса, Қазақстан теміржол саласының еуропалық елдерден технологиялық тұрғыдан артта қалуын еңсеру үшін оның әрі қарайғы инновациялық эволюциясы ғылыми-техникалық және технологиялық ортаның озық даму қағидаттарына негізделуі тиіс.</w:t>
      </w:r>
    </w:p>
    <w:p w14:paraId="11987B98" w14:textId="40292D09" w:rsidR="0042264B" w:rsidRPr="00BB1E4B"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Қазақстан теміржолдары Еуропа, Оңтүстік-Шығыс және Оңтүстік Азия секілді үш ірі экономикалық өңірдің арасындағы байланыстырушы буын болып табылады. Қазақстан аумағы арқылы Халықаралық теміржол ынтымақтастығы ұйымының халықаралық дәліздер тізбесіне сәйкес үш халықаралық көлік дәлізі </w:t>
      </w:r>
      <w:r w:rsidRPr="00BB1E4B">
        <w:rPr>
          <w:rFonts w:ascii="Times New Roman" w:hAnsi="Times New Roman"/>
          <w:color w:val="000000"/>
          <w:sz w:val="28"/>
          <w:szCs w:val="28"/>
          <w:lang w:val="kk-KZ" w:eastAsia="ru-RU"/>
        </w:rPr>
        <w:t>өтеді. Осыған байланысты республикада жаңа көлік инфрақұрылымын, соның ішінде теміржол желілерін салу өзекті болып отыр [10].</w:t>
      </w:r>
    </w:p>
    <w:p w14:paraId="6F58F002" w14:textId="11EE66B3" w:rsidR="0042264B" w:rsidRPr="00BB1E4B"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16" w:name="_Hlk200282160"/>
      <w:r w:rsidRPr="00BB1E4B">
        <w:rPr>
          <w:rFonts w:ascii="Times New Roman" w:hAnsi="Times New Roman"/>
          <w:color w:val="000000"/>
          <w:sz w:val="28"/>
          <w:szCs w:val="28"/>
          <w:lang w:val="kk-KZ" w:eastAsia="ru-RU"/>
        </w:rPr>
        <w:t>2024 жылғы жағдай бойынша Қазақстан Республикасының МТЖ пайдаланымдағы ұзындығы 16,0 мың км жалпы пайдаланымдағы жолды құрайды, олардың бойында 849 теміржол бекеті жұмыс істейді (1.1 кесте), оның ішінде 1 353,5 км (31,4 %) теміржол электрлендірілген. Техникалық жабдықталу деңгейі келесідей: автоматты блокировкамен – 65 %, жартылай автоматты блокировкамен – 35 %, диспетчерлік орталықтандыру құралдарымен – 80 % [11</w:t>
      </w:r>
      <w:r w:rsidR="008463FE" w:rsidRPr="00BB1E4B">
        <w:rPr>
          <w:rFonts w:ascii="Times New Roman" w:hAnsi="Times New Roman"/>
          <w:color w:val="000000"/>
          <w:sz w:val="28"/>
          <w:szCs w:val="28"/>
          <w:lang w:val="kk-KZ" w:eastAsia="ru-RU"/>
        </w:rPr>
        <w:t xml:space="preserve">, 12, </w:t>
      </w:r>
      <w:r w:rsidRPr="00BB1E4B">
        <w:rPr>
          <w:rFonts w:ascii="Times New Roman" w:hAnsi="Times New Roman"/>
          <w:color w:val="000000"/>
          <w:sz w:val="28"/>
          <w:szCs w:val="28"/>
          <w:lang w:val="kk-KZ" w:eastAsia="ru-RU"/>
        </w:rPr>
        <w:t>13].</w:t>
      </w:r>
    </w:p>
    <w:p w14:paraId="79E1FC8F" w14:textId="77777777" w:rsidR="0042264B" w:rsidRPr="00BB1E4B" w:rsidRDefault="0042264B" w:rsidP="0042264B">
      <w:pPr>
        <w:spacing w:after="0" w:line="240" w:lineRule="auto"/>
        <w:ind w:firstLine="720"/>
        <w:jc w:val="both"/>
        <w:rPr>
          <w:rFonts w:ascii="Times New Roman" w:eastAsia="Times New Roman" w:hAnsi="Times New Roman"/>
          <w:sz w:val="28"/>
          <w:szCs w:val="28"/>
          <w:lang w:val="kk-KZ" w:eastAsia="ru-RU"/>
        </w:rPr>
      </w:pPr>
    </w:p>
    <w:p w14:paraId="6DA302B1" w14:textId="4BE5A53D" w:rsidR="0042264B" w:rsidRPr="00D27092" w:rsidRDefault="0042264B" w:rsidP="0042264B">
      <w:pPr>
        <w:tabs>
          <w:tab w:val="left" w:pos="0"/>
          <w:tab w:val="left" w:pos="284"/>
        </w:tabs>
        <w:spacing w:after="0" w:line="240" w:lineRule="auto"/>
        <w:jc w:val="both"/>
        <w:rPr>
          <w:rFonts w:ascii="Times New Roman" w:hAnsi="Times New Roman"/>
          <w:sz w:val="28"/>
          <w:szCs w:val="28"/>
          <w:lang w:val="kk-KZ"/>
        </w:rPr>
      </w:pPr>
      <w:r w:rsidRPr="00BB1E4B">
        <w:rPr>
          <w:rFonts w:ascii="Times New Roman" w:hAnsi="Times New Roman"/>
          <w:sz w:val="28"/>
          <w:szCs w:val="28"/>
          <w:lang w:val="kk-KZ"/>
        </w:rPr>
        <w:t xml:space="preserve">Кесте 1.1 – «ҚТЖ» ҰК» АҚ желісіндегі </w:t>
      </w:r>
      <w:r w:rsidR="00744728" w:rsidRPr="00BB1E4B">
        <w:rPr>
          <w:rFonts w:ascii="Times New Roman" w:hAnsi="Times New Roman"/>
          <w:sz w:val="28"/>
          <w:szCs w:val="28"/>
          <w:lang w:val="kk-KZ"/>
        </w:rPr>
        <w:t xml:space="preserve">автоматтандырылған </w:t>
      </w:r>
      <w:r w:rsidRPr="00BB1E4B">
        <w:rPr>
          <w:rFonts w:ascii="Times New Roman" w:hAnsi="Times New Roman"/>
          <w:sz w:val="28"/>
          <w:szCs w:val="28"/>
          <w:lang w:val="kk-KZ"/>
        </w:rPr>
        <w:t>ТАТ құрылғыларының көрсеткіштері</w:t>
      </w:r>
    </w:p>
    <w:p w14:paraId="21AB2D2C" w14:textId="77777777" w:rsidR="0042264B" w:rsidRPr="00D27092" w:rsidRDefault="0042264B" w:rsidP="0042264B">
      <w:pPr>
        <w:tabs>
          <w:tab w:val="left" w:pos="0"/>
          <w:tab w:val="left" w:pos="284"/>
        </w:tabs>
        <w:spacing w:after="0" w:line="240" w:lineRule="auto"/>
        <w:ind w:firstLine="709"/>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5827"/>
        <w:gridCol w:w="1010"/>
        <w:gridCol w:w="1931"/>
      </w:tblGrid>
      <w:tr w:rsidR="0042264B" w:rsidRPr="00D27092" w14:paraId="7484D1EF"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3EF0C7FA" w14:textId="77777777" w:rsidR="0042264B" w:rsidRPr="00D27092" w:rsidRDefault="0042264B" w:rsidP="0042264B">
            <w:pPr>
              <w:tabs>
                <w:tab w:val="left" w:pos="284"/>
              </w:tabs>
              <w:spacing w:after="0" w:line="240" w:lineRule="auto"/>
              <w:jc w:val="center"/>
              <w:rPr>
                <w:rFonts w:ascii="Times New Roman" w:eastAsia="Times New Roman" w:hAnsi="Times New Roman"/>
                <w:b/>
                <w:bCs/>
                <w:kern w:val="2"/>
                <w:sz w:val="24"/>
                <w:szCs w:val="24"/>
              </w:rPr>
            </w:pPr>
            <w:r w:rsidRPr="00D27092">
              <w:rPr>
                <w:rFonts w:ascii="Times New Roman" w:eastAsia="Times New Roman" w:hAnsi="Times New Roman"/>
                <w:b/>
                <w:bCs/>
                <w:kern w:val="2"/>
                <w:sz w:val="24"/>
                <w:szCs w:val="24"/>
              </w:rPr>
              <w:t>№</w:t>
            </w:r>
          </w:p>
        </w:tc>
        <w:tc>
          <w:tcPr>
            <w:tcW w:w="5827" w:type="dxa"/>
            <w:tcBorders>
              <w:top w:val="single" w:sz="4" w:space="0" w:color="auto"/>
              <w:left w:val="single" w:sz="4" w:space="0" w:color="auto"/>
              <w:bottom w:val="single" w:sz="4" w:space="0" w:color="auto"/>
              <w:right w:val="single" w:sz="4" w:space="0" w:color="auto"/>
            </w:tcBorders>
            <w:shd w:val="clear" w:color="auto" w:fill="AEAAAA"/>
            <w:vAlign w:val="center"/>
            <w:hideMark/>
          </w:tcPr>
          <w:p w14:paraId="3634973D" w14:textId="77777777" w:rsidR="0042264B" w:rsidRPr="00D27092" w:rsidRDefault="0042264B" w:rsidP="0042264B">
            <w:pPr>
              <w:tabs>
                <w:tab w:val="left" w:pos="284"/>
              </w:tabs>
              <w:spacing w:after="0" w:line="240" w:lineRule="auto"/>
              <w:jc w:val="center"/>
              <w:rPr>
                <w:rFonts w:ascii="Times New Roman" w:eastAsia="Times New Roman" w:hAnsi="Times New Roman"/>
                <w:b/>
                <w:bCs/>
                <w:kern w:val="2"/>
                <w:sz w:val="24"/>
                <w:szCs w:val="24"/>
              </w:rPr>
            </w:pPr>
            <w:proofErr w:type="spellStart"/>
            <w:r w:rsidRPr="00D27092">
              <w:rPr>
                <w:rFonts w:ascii="Times New Roman" w:eastAsia="Times New Roman" w:hAnsi="Times New Roman"/>
                <w:b/>
                <w:bCs/>
                <w:kern w:val="2"/>
                <w:sz w:val="24"/>
                <w:szCs w:val="24"/>
              </w:rPr>
              <w:t>Техникалық</w:t>
            </w:r>
            <w:proofErr w:type="spellEnd"/>
            <w:r w:rsidRPr="00D27092">
              <w:rPr>
                <w:rFonts w:ascii="Times New Roman" w:eastAsia="Times New Roman" w:hAnsi="Times New Roman"/>
                <w:b/>
                <w:bCs/>
                <w:kern w:val="2"/>
                <w:sz w:val="24"/>
                <w:szCs w:val="24"/>
              </w:rPr>
              <w:t xml:space="preserve"> </w:t>
            </w:r>
            <w:proofErr w:type="spellStart"/>
            <w:r w:rsidRPr="00D27092">
              <w:rPr>
                <w:rFonts w:ascii="Times New Roman" w:eastAsia="Times New Roman" w:hAnsi="Times New Roman"/>
                <w:b/>
                <w:bCs/>
                <w:kern w:val="2"/>
                <w:sz w:val="24"/>
                <w:szCs w:val="24"/>
              </w:rPr>
              <w:t>құралдардың</w:t>
            </w:r>
            <w:proofErr w:type="spellEnd"/>
            <w:r w:rsidRPr="00D27092">
              <w:rPr>
                <w:rFonts w:ascii="Times New Roman" w:eastAsia="Times New Roman" w:hAnsi="Times New Roman"/>
                <w:b/>
                <w:bCs/>
                <w:kern w:val="2"/>
                <w:sz w:val="24"/>
                <w:szCs w:val="24"/>
              </w:rPr>
              <w:t xml:space="preserve"> </w:t>
            </w:r>
            <w:proofErr w:type="spellStart"/>
            <w:r w:rsidRPr="00D27092">
              <w:rPr>
                <w:rFonts w:ascii="Times New Roman" w:eastAsia="Times New Roman" w:hAnsi="Times New Roman"/>
                <w:b/>
                <w:bCs/>
                <w:kern w:val="2"/>
                <w:sz w:val="24"/>
                <w:szCs w:val="24"/>
              </w:rPr>
              <w:t>атауы</w:t>
            </w:r>
            <w:proofErr w:type="spellEnd"/>
          </w:p>
        </w:tc>
        <w:tc>
          <w:tcPr>
            <w:tcW w:w="1010" w:type="dxa"/>
            <w:tcBorders>
              <w:top w:val="single" w:sz="4" w:space="0" w:color="auto"/>
              <w:left w:val="single" w:sz="4" w:space="0" w:color="auto"/>
              <w:bottom w:val="single" w:sz="4" w:space="0" w:color="auto"/>
              <w:right w:val="single" w:sz="4" w:space="0" w:color="auto"/>
            </w:tcBorders>
            <w:shd w:val="clear" w:color="auto" w:fill="AEAAAA"/>
            <w:hideMark/>
          </w:tcPr>
          <w:p w14:paraId="1A9ADBB3" w14:textId="77777777" w:rsidR="0042264B" w:rsidRPr="00D27092" w:rsidRDefault="0042264B" w:rsidP="0042264B">
            <w:pPr>
              <w:tabs>
                <w:tab w:val="left" w:pos="284"/>
              </w:tabs>
              <w:spacing w:after="0" w:line="240" w:lineRule="auto"/>
              <w:jc w:val="center"/>
              <w:rPr>
                <w:rFonts w:ascii="Times New Roman" w:eastAsia="Times New Roman" w:hAnsi="Times New Roman"/>
                <w:b/>
                <w:bCs/>
                <w:kern w:val="2"/>
                <w:sz w:val="24"/>
                <w:szCs w:val="24"/>
              </w:rPr>
            </w:pPr>
            <w:proofErr w:type="spellStart"/>
            <w:r w:rsidRPr="00D27092">
              <w:rPr>
                <w:rFonts w:ascii="Times New Roman" w:eastAsia="Times New Roman" w:hAnsi="Times New Roman"/>
                <w:b/>
                <w:bCs/>
                <w:kern w:val="2"/>
                <w:sz w:val="24"/>
                <w:szCs w:val="24"/>
              </w:rPr>
              <w:t>Өлшем</w:t>
            </w:r>
            <w:proofErr w:type="spellEnd"/>
            <w:r w:rsidRPr="00D27092">
              <w:rPr>
                <w:rFonts w:ascii="Times New Roman" w:eastAsia="Times New Roman" w:hAnsi="Times New Roman"/>
                <w:b/>
                <w:bCs/>
                <w:kern w:val="2"/>
                <w:sz w:val="24"/>
                <w:szCs w:val="24"/>
              </w:rPr>
              <w:t xml:space="preserve"> </w:t>
            </w:r>
            <w:proofErr w:type="spellStart"/>
            <w:r w:rsidRPr="00D27092">
              <w:rPr>
                <w:rFonts w:ascii="Times New Roman" w:eastAsia="Times New Roman" w:hAnsi="Times New Roman"/>
                <w:b/>
                <w:bCs/>
                <w:kern w:val="2"/>
                <w:sz w:val="24"/>
                <w:szCs w:val="24"/>
              </w:rPr>
              <w:t>бірлігі</w:t>
            </w:r>
            <w:proofErr w:type="spellEnd"/>
          </w:p>
        </w:tc>
        <w:tc>
          <w:tcPr>
            <w:tcW w:w="1931" w:type="dxa"/>
            <w:tcBorders>
              <w:top w:val="single" w:sz="4" w:space="0" w:color="auto"/>
              <w:left w:val="single" w:sz="4" w:space="0" w:color="auto"/>
              <w:bottom w:val="single" w:sz="4" w:space="0" w:color="auto"/>
              <w:right w:val="single" w:sz="4" w:space="0" w:color="auto"/>
            </w:tcBorders>
            <w:shd w:val="clear" w:color="auto" w:fill="AEAAAA"/>
            <w:hideMark/>
          </w:tcPr>
          <w:p w14:paraId="41EB2204" w14:textId="77777777" w:rsidR="0042264B" w:rsidRPr="00D27092" w:rsidRDefault="0042264B" w:rsidP="0042264B">
            <w:pPr>
              <w:tabs>
                <w:tab w:val="left" w:pos="284"/>
              </w:tabs>
              <w:spacing w:after="0" w:line="240" w:lineRule="auto"/>
              <w:jc w:val="center"/>
              <w:rPr>
                <w:rFonts w:ascii="Times New Roman" w:eastAsia="Times New Roman" w:hAnsi="Times New Roman"/>
                <w:b/>
                <w:bCs/>
                <w:kern w:val="2"/>
                <w:sz w:val="24"/>
                <w:szCs w:val="24"/>
              </w:rPr>
            </w:pPr>
            <w:proofErr w:type="spellStart"/>
            <w:r w:rsidRPr="00D27092">
              <w:rPr>
                <w:rFonts w:ascii="Times New Roman" w:eastAsia="Times New Roman" w:hAnsi="Times New Roman"/>
                <w:b/>
                <w:bCs/>
                <w:kern w:val="2"/>
                <w:sz w:val="24"/>
                <w:szCs w:val="24"/>
              </w:rPr>
              <w:t>Жалпы</w:t>
            </w:r>
            <w:proofErr w:type="spellEnd"/>
            <w:r w:rsidRPr="00D27092">
              <w:rPr>
                <w:rFonts w:ascii="Times New Roman" w:eastAsia="Times New Roman" w:hAnsi="Times New Roman"/>
                <w:b/>
                <w:bCs/>
                <w:kern w:val="2"/>
                <w:sz w:val="24"/>
                <w:szCs w:val="24"/>
              </w:rPr>
              <w:t xml:space="preserve"> саны</w:t>
            </w:r>
          </w:p>
        </w:tc>
      </w:tr>
      <w:tr w:rsidR="0042264B" w:rsidRPr="00D27092" w14:paraId="5FCF4BA3"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2676BFE7"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w:t>
            </w:r>
          </w:p>
        </w:tc>
        <w:tc>
          <w:tcPr>
            <w:tcW w:w="5827" w:type="dxa"/>
            <w:tcBorders>
              <w:top w:val="single" w:sz="4" w:space="0" w:color="auto"/>
              <w:left w:val="single" w:sz="4" w:space="0" w:color="auto"/>
              <w:bottom w:val="single" w:sz="4" w:space="0" w:color="auto"/>
              <w:right w:val="single" w:sz="4" w:space="0" w:color="auto"/>
            </w:tcBorders>
            <w:shd w:val="clear" w:color="auto" w:fill="auto"/>
            <w:hideMark/>
          </w:tcPr>
          <w:p w14:paraId="34ACC0FC"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kern w:val="2"/>
                <w:sz w:val="24"/>
                <w:szCs w:val="24"/>
              </w:rPr>
              <w:t>Диспетчерлік</w:t>
            </w:r>
            <w:proofErr w:type="spellEnd"/>
            <w:r w:rsidRPr="00D27092">
              <w:rPr>
                <w:rFonts w:ascii="Times New Roman" w:eastAsia="Times New Roman" w:hAnsi="Times New Roman"/>
                <w:kern w:val="2"/>
                <w:sz w:val="24"/>
                <w:szCs w:val="24"/>
              </w:rPr>
              <w:t xml:space="preserve"> </w:t>
            </w:r>
            <w:proofErr w:type="spellStart"/>
            <w:r w:rsidRPr="00D27092">
              <w:rPr>
                <w:rFonts w:ascii="Times New Roman" w:eastAsia="Times New Roman" w:hAnsi="Times New Roman"/>
                <w:kern w:val="2"/>
                <w:sz w:val="24"/>
                <w:szCs w:val="24"/>
              </w:rPr>
              <w:t>орталықтандыру</w:t>
            </w:r>
            <w:proofErr w:type="spellEnd"/>
          </w:p>
        </w:tc>
        <w:tc>
          <w:tcPr>
            <w:tcW w:w="1010" w:type="dxa"/>
            <w:tcBorders>
              <w:top w:val="single" w:sz="4" w:space="0" w:color="auto"/>
              <w:left w:val="single" w:sz="4" w:space="0" w:color="auto"/>
              <w:bottom w:val="single" w:sz="4" w:space="0" w:color="auto"/>
              <w:right w:val="single" w:sz="4" w:space="0" w:color="auto"/>
            </w:tcBorders>
            <w:shd w:val="clear" w:color="auto" w:fill="auto"/>
            <w:hideMark/>
          </w:tcPr>
          <w:p w14:paraId="627442A2"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км</w:t>
            </w:r>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212D3ECF"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14803,55</w:t>
            </w:r>
          </w:p>
        </w:tc>
      </w:tr>
      <w:tr w:rsidR="0042264B" w:rsidRPr="00D27092" w14:paraId="35F13DFB"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2E958E26"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2</w:t>
            </w:r>
          </w:p>
        </w:tc>
        <w:tc>
          <w:tcPr>
            <w:tcW w:w="5827" w:type="dxa"/>
            <w:tcBorders>
              <w:top w:val="single" w:sz="4" w:space="0" w:color="auto"/>
              <w:left w:val="single" w:sz="4" w:space="0" w:color="auto"/>
              <w:bottom w:val="single" w:sz="4" w:space="0" w:color="auto"/>
              <w:right w:val="single" w:sz="4" w:space="0" w:color="auto"/>
            </w:tcBorders>
            <w:shd w:val="clear" w:color="auto" w:fill="auto"/>
            <w:hideMark/>
          </w:tcPr>
          <w:p w14:paraId="3A7B0ACB"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kern w:val="2"/>
                <w:sz w:val="24"/>
                <w:szCs w:val="24"/>
              </w:rPr>
              <w:t>Бекетт</w:t>
            </w:r>
            <w:proofErr w:type="spellEnd"/>
            <w:r w:rsidRPr="00D27092">
              <w:rPr>
                <w:rFonts w:ascii="Times New Roman" w:eastAsia="Times New Roman" w:hAnsi="Times New Roman"/>
                <w:kern w:val="2"/>
                <w:sz w:val="24"/>
                <w:szCs w:val="24"/>
                <w:lang w:val="kk-KZ"/>
              </w:rPr>
              <w:t>ік</w:t>
            </w:r>
            <w:r w:rsidRPr="00D27092">
              <w:rPr>
                <w:rFonts w:ascii="Times New Roman" w:eastAsia="Times New Roman" w:hAnsi="Times New Roman"/>
                <w:kern w:val="2"/>
                <w:sz w:val="24"/>
                <w:szCs w:val="24"/>
              </w:rPr>
              <w:t xml:space="preserve"> </w:t>
            </w:r>
            <w:proofErr w:type="spellStart"/>
            <w:r w:rsidRPr="00D27092">
              <w:rPr>
                <w:rFonts w:ascii="Times New Roman" w:eastAsia="Times New Roman" w:hAnsi="Times New Roman"/>
                <w:kern w:val="2"/>
                <w:sz w:val="24"/>
                <w:szCs w:val="24"/>
              </w:rPr>
              <w:t>жүйелер</w:t>
            </w:r>
            <w:proofErr w:type="spellEnd"/>
          </w:p>
        </w:tc>
        <w:tc>
          <w:tcPr>
            <w:tcW w:w="1010" w:type="dxa"/>
            <w:tcBorders>
              <w:top w:val="single" w:sz="4" w:space="0" w:color="auto"/>
              <w:left w:val="single" w:sz="4" w:space="0" w:color="auto"/>
              <w:bottom w:val="single" w:sz="4" w:space="0" w:color="auto"/>
              <w:right w:val="single" w:sz="4" w:space="0" w:color="auto"/>
            </w:tcBorders>
            <w:shd w:val="clear" w:color="auto" w:fill="auto"/>
            <w:hideMark/>
          </w:tcPr>
          <w:p w14:paraId="1D59D00F"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бірлік</w:t>
            </w:r>
            <w:proofErr w:type="spellEnd"/>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198F9FC6"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849</w:t>
            </w:r>
          </w:p>
        </w:tc>
      </w:tr>
      <w:tr w:rsidR="0042264B" w:rsidRPr="00D27092" w14:paraId="4402B506"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02E391DD"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2.1.</w:t>
            </w:r>
          </w:p>
        </w:tc>
        <w:tc>
          <w:tcPr>
            <w:tcW w:w="5827" w:type="dxa"/>
            <w:tcBorders>
              <w:top w:val="single" w:sz="4" w:space="0" w:color="auto"/>
              <w:left w:val="single" w:sz="4" w:space="0" w:color="auto"/>
              <w:bottom w:val="single" w:sz="4" w:space="0" w:color="auto"/>
              <w:right w:val="single" w:sz="4" w:space="0" w:color="auto"/>
            </w:tcBorders>
            <w:shd w:val="clear" w:color="auto" w:fill="auto"/>
            <w:hideMark/>
          </w:tcPr>
          <w:p w14:paraId="6F5F904B"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Кілттік</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тәуелділік</w:t>
            </w:r>
            <w:proofErr w:type="spellEnd"/>
          </w:p>
        </w:tc>
        <w:tc>
          <w:tcPr>
            <w:tcW w:w="1010" w:type="dxa"/>
            <w:tcBorders>
              <w:top w:val="single" w:sz="4" w:space="0" w:color="auto"/>
              <w:left w:val="single" w:sz="4" w:space="0" w:color="auto"/>
              <w:bottom w:val="single" w:sz="4" w:space="0" w:color="auto"/>
              <w:right w:val="single" w:sz="4" w:space="0" w:color="auto"/>
            </w:tcBorders>
            <w:shd w:val="clear" w:color="auto" w:fill="auto"/>
            <w:hideMark/>
          </w:tcPr>
          <w:p w14:paraId="402F7241"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бірлік</w:t>
            </w:r>
            <w:proofErr w:type="spellEnd"/>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773EEC78"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30</w:t>
            </w:r>
          </w:p>
        </w:tc>
      </w:tr>
      <w:tr w:rsidR="0042264B" w:rsidRPr="00D27092" w14:paraId="21FBF011"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36E783B8"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2.2.</w:t>
            </w:r>
          </w:p>
        </w:tc>
        <w:tc>
          <w:tcPr>
            <w:tcW w:w="5827" w:type="dxa"/>
            <w:tcBorders>
              <w:top w:val="single" w:sz="4" w:space="0" w:color="auto"/>
              <w:left w:val="single" w:sz="4" w:space="0" w:color="auto"/>
              <w:bottom w:val="single" w:sz="4" w:space="0" w:color="auto"/>
              <w:right w:val="single" w:sz="4" w:space="0" w:color="auto"/>
            </w:tcBorders>
            <w:shd w:val="clear" w:color="auto" w:fill="auto"/>
            <w:hideMark/>
          </w:tcPr>
          <w:p w14:paraId="6AB4E9D5"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r w:rsidRPr="00D27092">
              <w:rPr>
                <w:rFonts w:ascii="Times New Roman" w:eastAsia="Times New Roman" w:hAnsi="Times New Roman"/>
                <w:sz w:val="24"/>
                <w:szCs w:val="24"/>
                <w:lang w:val="kk-KZ" w:eastAsia="ru-RU"/>
              </w:rPr>
              <w:t>Бекеттік</w:t>
            </w:r>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орталықтандыру</w:t>
            </w:r>
            <w:proofErr w:type="spellEnd"/>
            <w:r w:rsidRPr="00D27092">
              <w:rPr>
                <w:rFonts w:ascii="Times New Roman" w:eastAsia="Times New Roman" w:hAnsi="Times New Roman"/>
                <w:sz w:val="24"/>
                <w:szCs w:val="24"/>
                <w:lang w:eastAsia="ru-RU"/>
              </w:rPr>
              <w:t xml:space="preserve"> (Э</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МП</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РП</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w:t>
            </w:r>
          </w:p>
        </w:tc>
        <w:tc>
          <w:tcPr>
            <w:tcW w:w="1010" w:type="dxa"/>
            <w:tcBorders>
              <w:top w:val="single" w:sz="4" w:space="0" w:color="auto"/>
              <w:left w:val="single" w:sz="4" w:space="0" w:color="auto"/>
              <w:bottom w:val="single" w:sz="4" w:space="0" w:color="auto"/>
              <w:right w:val="single" w:sz="4" w:space="0" w:color="auto"/>
            </w:tcBorders>
            <w:shd w:val="clear" w:color="auto" w:fill="auto"/>
            <w:hideMark/>
          </w:tcPr>
          <w:p w14:paraId="397B6EDD"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бірлік</w:t>
            </w:r>
            <w:proofErr w:type="spellEnd"/>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4F58EFFF"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839</w:t>
            </w:r>
          </w:p>
        </w:tc>
      </w:tr>
      <w:tr w:rsidR="0042264B" w:rsidRPr="00D27092" w14:paraId="68A30D3B"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uto"/>
            <w:hideMark/>
          </w:tcPr>
          <w:p w14:paraId="59357B44"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3</w:t>
            </w:r>
          </w:p>
        </w:tc>
        <w:tc>
          <w:tcPr>
            <w:tcW w:w="5827" w:type="dxa"/>
            <w:tcBorders>
              <w:top w:val="single" w:sz="4" w:space="0" w:color="auto"/>
              <w:left w:val="single" w:sz="4" w:space="0" w:color="auto"/>
              <w:bottom w:val="single" w:sz="4" w:space="0" w:color="auto"/>
              <w:right w:val="single" w:sz="4" w:space="0" w:color="auto"/>
            </w:tcBorders>
            <w:shd w:val="clear" w:color="auto" w:fill="auto"/>
            <w:hideMark/>
          </w:tcPr>
          <w:p w14:paraId="73C6B74B"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r w:rsidRPr="00D27092">
              <w:rPr>
                <w:rFonts w:ascii="Times New Roman" w:eastAsia="Times New Roman" w:hAnsi="Times New Roman"/>
                <w:sz w:val="24"/>
                <w:szCs w:val="24"/>
                <w:lang w:val="kk-KZ" w:eastAsia="ru-RU"/>
              </w:rPr>
              <w:t>Бекеттік</w:t>
            </w:r>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жүйелермен</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жабдықталмағандар</w:t>
            </w:r>
            <w:proofErr w:type="spellEnd"/>
          </w:p>
        </w:tc>
        <w:tc>
          <w:tcPr>
            <w:tcW w:w="1010" w:type="dxa"/>
            <w:tcBorders>
              <w:top w:val="single" w:sz="4" w:space="0" w:color="auto"/>
              <w:left w:val="single" w:sz="4" w:space="0" w:color="auto"/>
              <w:bottom w:val="single" w:sz="4" w:space="0" w:color="auto"/>
              <w:right w:val="single" w:sz="4" w:space="0" w:color="auto"/>
            </w:tcBorders>
            <w:shd w:val="clear" w:color="auto" w:fill="auto"/>
            <w:hideMark/>
          </w:tcPr>
          <w:p w14:paraId="29729F0D"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бірлік</w:t>
            </w:r>
            <w:proofErr w:type="spellEnd"/>
          </w:p>
        </w:tc>
        <w:tc>
          <w:tcPr>
            <w:tcW w:w="1931" w:type="dxa"/>
            <w:tcBorders>
              <w:top w:val="single" w:sz="4" w:space="0" w:color="auto"/>
              <w:left w:val="single" w:sz="4" w:space="0" w:color="auto"/>
              <w:bottom w:val="single" w:sz="4" w:space="0" w:color="auto"/>
              <w:right w:val="single" w:sz="4" w:space="0" w:color="auto"/>
            </w:tcBorders>
            <w:shd w:val="clear" w:color="auto" w:fill="auto"/>
            <w:hideMark/>
          </w:tcPr>
          <w:p w14:paraId="2D4C714B"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12</w:t>
            </w:r>
          </w:p>
        </w:tc>
      </w:tr>
      <w:tr w:rsidR="0042264B" w:rsidRPr="00D27092" w14:paraId="6602CEE8"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C5E0B3"/>
            <w:hideMark/>
          </w:tcPr>
          <w:p w14:paraId="523F791C"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4</w:t>
            </w:r>
          </w:p>
        </w:tc>
        <w:tc>
          <w:tcPr>
            <w:tcW w:w="5827" w:type="dxa"/>
            <w:tcBorders>
              <w:top w:val="single" w:sz="4" w:space="0" w:color="auto"/>
              <w:left w:val="single" w:sz="4" w:space="0" w:color="auto"/>
              <w:bottom w:val="single" w:sz="4" w:space="0" w:color="auto"/>
              <w:right w:val="single" w:sz="4" w:space="0" w:color="auto"/>
            </w:tcBorders>
            <w:shd w:val="clear" w:color="auto" w:fill="C5E0B3"/>
            <w:hideMark/>
          </w:tcPr>
          <w:p w14:paraId="6815F77E"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Жолдық</w:t>
            </w:r>
            <w:proofErr w:type="spellEnd"/>
            <w:r w:rsidRPr="00D27092">
              <w:rPr>
                <w:rFonts w:ascii="Times New Roman" w:eastAsia="Times New Roman" w:hAnsi="Times New Roman"/>
                <w:sz w:val="24"/>
                <w:szCs w:val="24"/>
                <w:lang w:eastAsia="ru-RU"/>
              </w:rPr>
              <w:t xml:space="preserve"> блокировка</w:t>
            </w:r>
          </w:p>
        </w:tc>
        <w:tc>
          <w:tcPr>
            <w:tcW w:w="1010" w:type="dxa"/>
            <w:tcBorders>
              <w:top w:val="single" w:sz="4" w:space="0" w:color="auto"/>
              <w:left w:val="single" w:sz="4" w:space="0" w:color="auto"/>
              <w:bottom w:val="single" w:sz="4" w:space="0" w:color="auto"/>
              <w:right w:val="single" w:sz="4" w:space="0" w:color="auto"/>
            </w:tcBorders>
            <w:shd w:val="clear" w:color="auto" w:fill="C5E0B3"/>
            <w:hideMark/>
          </w:tcPr>
          <w:p w14:paraId="2DC49230"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км</w:t>
            </w:r>
          </w:p>
        </w:tc>
        <w:tc>
          <w:tcPr>
            <w:tcW w:w="1931" w:type="dxa"/>
            <w:tcBorders>
              <w:top w:val="single" w:sz="4" w:space="0" w:color="auto"/>
              <w:left w:val="single" w:sz="4" w:space="0" w:color="auto"/>
              <w:bottom w:val="single" w:sz="4" w:space="0" w:color="auto"/>
              <w:right w:val="single" w:sz="4" w:space="0" w:color="auto"/>
            </w:tcBorders>
            <w:shd w:val="clear" w:color="auto" w:fill="C5E0B3"/>
            <w:hideMark/>
          </w:tcPr>
          <w:p w14:paraId="6929071D"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14 468,55</w:t>
            </w:r>
          </w:p>
        </w:tc>
      </w:tr>
      <w:tr w:rsidR="0042264B" w:rsidRPr="00D27092" w14:paraId="15B6AEBB"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ACB9CA"/>
            <w:hideMark/>
          </w:tcPr>
          <w:p w14:paraId="14C87F4A"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4.1.</w:t>
            </w:r>
          </w:p>
        </w:tc>
        <w:tc>
          <w:tcPr>
            <w:tcW w:w="5827" w:type="dxa"/>
            <w:tcBorders>
              <w:top w:val="single" w:sz="4" w:space="0" w:color="auto"/>
              <w:left w:val="single" w:sz="4" w:space="0" w:color="auto"/>
              <w:bottom w:val="single" w:sz="4" w:space="0" w:color="auto"/>
              <w:right w:val="single" w:sz="4" w:space="0" w:color="auto"/>
            </w:tcBorders>
            <w:shd w:val="clear" w:color="auto" w:fill="ACB9CA"/>
            <w:hideMark/>
          </w:tcPr>
          <w:p w14:paraId="6AC7E7A9"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Автоматты</w:t>
            </w:r>
            <w:proofErr w:type="spellEnd"/>
            <w:r w:rsidRPr="00D27092">
              <w:rPr>
                <w:rFonts w:ascii="Times New Roman" w:eastAsia="Times New Roman" w:hAnsi="Times New Roman"/>
                <w:sz w:val="24"/>
                <w:szCs w:val="24"/>
                <w:lang w:eastAsia="ru-RU"/>
              </w:rPr>
              <w:t xml:space="preserve"> блокировка</w:t>
            </w:r>
          </w:p>
        </w:tc>
        <w:tc>
          <w:tcPr>
            <w:tcW w:w="1010" w:type="dxa"/>
            <w:tcBorders>
              <w:top w:val="single" w:sz="4" w:space="0" w:color="auto"/>
              <w:left w:val="single" w:sz="4" w:space="0" w:color="auto"/>
              <w:bottom w:val="single" w:sz="4" w:space="0" w:color="auto"/>
              <w:right w:val="single" w:sz="4" w:space="0" w:color="auto"/>
            </w:tcBorders>
            <w:shd w:val="clear" w:color="auto" w:fill="ACB9CA"/>
            <w:hideMark/>
          </w:tcPr>
          <w:p w14:paraId="120F3DED"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км</w:t>
            </w:r>
          </w:p>
        </w:tc>
        <w:tc>
          <w:tcPr>
            <w:tcW w:w="1931" w:type="dxa"/>
            <w:tcBorders>
              <w:top w:val="single" w:sz="4" w:space="0" w:color="auto"/>
              <w:left w:val="single" w:sz="4" w:space="0" w:color="auto"/>
              <w:bottom w:val="single" w:sz="4" w:space="0" w:color="auto"/>
              <w:right w:val="single" w:sz="4" w:space="0" w:color="auto"/>
            </w:tcBorders>
            <w:shd w:val="clear" w:color="auto" w:fill="ACB9CA"/>
            <w:hideMark/>
          </w:tcPr>
          <w:p w14:paraId="6DC76691"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10 311,85</w:t>
            </w:r>
          </w:p>
        </w:tc>
      </w:tr>
      <w:tr w:rsidR="0042264B" w:rsidRPr="00D27092" w14:paraId="36DFA1B2"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8EAADB"/>
            <w:hideMark/>
          </w:tcPr>
          <w:p w14:paraId="1C59FEB2"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4.2.</w:t>
            </w:r>
          </w:p>
        </w:tc>
        <w:tc>
          <w:tcPr>
            <w:tcW w:w="5827" w:type="dxa"/>
            <w:tcBorders>
              <w:top w:val="single" w:sz="4" w:space="0" w:color="auto"/>
              <w:left w:val="single" w:sz="4" w:space="0" w:color="auto"/>
              <w:bottom w:val="single" w:sz="4" w:space="0" w:color="auto"/>
              <w:right w:val="single" w:sz="4" w:space="0" w:color="auto"/>
            </w:tcBorders>
            <w:shd w:val="clear" w:color="auto" w:fill="8EAADB"/>
            <w:hideMark/>
          </w:tcPr>
          <w:p w14:paraId="438CC66F"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kern w:val="2"/>
                <w:sz w:val="24"/>
                <w:szCs w:val="24"/>
              </w:rPr>
              <w:t>Радиоблокировка</w:t>
            </w:r>
            <w:proofErr w:type="spellEnd"/>
            <w:r w:rsidRPr="00D27092">
              <w:rPr>
                <w:rFonts w:ascii="Times New Roman" w:eastAsia="Times New Roman" w:hAnsi="Times New Roman"/>
                <w:kern w:val="2"/>
                <w:sz w:val="24"/>
                <w:szCs w:val="24"/>
              </w:rPr>
              <w:t xml:space="preserve"> </w:t>
            </w:r>
          </w:p>
        </w:tc>
        <w:tc>
          <w:tcPr>
            <w:tcW w:w="1010" w:type="dxa"/>
            <w:tcBorders>
              <w:top w:val="single" w:sz="4" w:space="0" w:color="auto"/>
              <w:left w:val="single" w:sz="4" w:space="0" w:color="auto"/>
              <w:bottom w:val="single" w:sz="4" w:space="0" w:color="auto"/>
              <w:right w:val="single" w:sz="4" w:space="0" w:color="auto"/>
            </w:tcBorders>
            <w:shd w:val="clear" w:color="auto" w:fill="8EAADB"/>
            <w:hideMark/>
          </w:tcPr>
          <w:p w14:paraId="0AA56D04"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км</w:t>
            </w:r>
          </w:p>
        </w:tc>
        <w:tc>
          <w:tcPr>
            <w:tcW w:w="1931" w:type="dxa"/>
            <w:tcBorders>
              <w:top w:val="single" w:sz="4" w:space="0" w:color="auto"/>
              <w:left w:val="single" w:sz="4" w:space="0" w:color="auto"/>
              <w:bottom w:val="single" w:sz="4" w:space="0" w:color="auto"/>
              <w:right w:val="single" w:sz="4" w:space="0" w:color="auto"/>
            </w:tcBorders>
            <w:shd w:val="clear" w:color="auto" w:fill="8EAADB"/>
            <w:hideMark/>
          </w:tcPr>
          <w:p w14:paraId="0753DA05"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1 570</w:t>
            </w:r>
          </w:p>
        </w:tc>
      </w:tr>
      <w:tr w:rsidR="0042264B" w:rsidRPr="00D27092" w14:paraId="389883EE" w14:textId="77777777" w:rsidTr="00091E53">
        <w:tc>
          <w:tcPr>
            <w:tcW w:w="577" w:type="dxa"/>
            <w:tcBorders>
              <w:top w:val="single" w:sz="4" w:space="0" w:color="auto"/>
              <w:left w:val="single" w:sz="4" w:space="0" w:color="auto"/>
              <w:bottom w:val="single" w:sz="4" w:space="0" w:color="auto"/>
              <w:right w:val="single" w:sz="4" w:space="0" w:color="auto"/>
            </w:tcBorders>
            <w:shd w:val="clear" w:color="auto" w:fill="FFE599"/>
            <w:hideMark/>
          </w:tcPr>
          <w:p w14:paraId="3C4B0620"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4.3.</w:t>
            </w:r>
          </w:p>
        </w:tc>
        <w:tc>
          <w:tcPr>
            <w:tcW w:w="5827" w:type="dxa"/>
            <w:tcBorders>
              <w:top w:val="single" w:sz="4" w:space="0" w:color="auto"/>
              <w:left w:val="single" w:sz="4" w:space="0" w:color="auto"/>
              <w:bottom w:val="single" w:sz="4" w:space="0" w:color="auto"/>
              <w:right w:val="single" w:sz="4" w:space="0" w:color="auto"/>
            </w:tcBorders>
            <w:shd w:val="clear" w:color="auto" w:fill="FFE599"/>
            <w:hideMark/>
          </w:tcPr>
          <w:p w14:paraId="2536D903" w14:textId="77777777" w:rsidR="0042264B" w:rsidRPr="00D27092" w:rsidRDefault="0042264B" w:rsidP="0042264B">
            <w:pPr>
              <w:tabs>
                <w:tab w:val="left" w:pos="284"/>
              </w:tabs>
              <w:spacing w:after="0" w:line="240" w:lineRule="auto"/>
              <w:jc w:val="both"/>
              <w:rPr>
                <w:rFonts w:ascii="Times New Roman" w:eastAsia="Times New Roman" w:hAnsi="Times New Roman"/>
                <w:kern w:val="2"/>
                <w:sz w:val="24"/>
                <w:szCs w:val="24"/>
              </w:rPr>
            </w:pPr>
            <w:proofErr w:type="spellStart"/>
            <w:r w:rsidRPr="00D27092">
              <w:rPr>
                <w:rFonts w:ascii="Times New Roman" w:eastAsia="Times New Roman" w:hAnsi="Times New Roman"/>
                <w:sz w:val="24"/>
                <w:szCs w:val="24"/>
                <w:lang w:eastAsia="ru-RU"/>
              </w:rPr>
              <w:t>Жартылай</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автоматты</w:t>
            </w:r>
            <w:proofErr w:type="spellEnd"/>
            <w:r w:rsidRPr="00D27092">
              <w:rPr>
                <w:rFonts w:ascii="Times New Roman" w:eastAsia="Times New Roman" w:hAnsi="Times New Roman"/>
                <w:sz w:val="24"/>
                <w:szCs w:val="24"/>
                <w:lang w:eastAsia="ru-RU"/>
              </w:rPr>
              <w:t xml:space="preserve"> блокировка (ПҚИРЖ-</w:t>
            </w:r>
            <w:r w:rsidRPr="00D27092">
              <w:rPr>
                <w:rFonts w:ascii="Times New Roman" w:eastAsia="Times New Roman" w:hAnsi="Times New Roman"/>
                <w:kern w:val="2"/>
                <w:sz w:val="24"/>
                <w:szCs w:val="24"/>
              </w:rPr>
              <w:t>Е)</w:t>
            </w:r>
          </w:p>
        </w:tc>
        <w:tc>
          <w:tcPr>
            <w:tcW w:w="1010" w:type="dxa"/>
            <w:tcBorders>
              <w:top w:val="single" w:sz="4" w:space="0" w:color="auto"/>
              <w:left w:val="single" w:sz="4" w:space="0" w:color="auto"/>
              <w:bottom w:val="single" w:sz="4" w:space="0" w:color="auto"/>
              <w:right w:val="single" w:sz="4" w:space="0" w:color="auto"/>
            </w:tcBorders>
            <w:shd w:val="clear" w:color="auto" w:fill="FFE599"/>
            <w:hideMark/>
          </w:tcPr>
          <w:p w14:paraId="44300455"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км</w:t>
            </w:r>
          </w:p>
        </w:tc>
        <w:tc>
          <w:tcPr>
            <w:tcW w:w="1931" w:type="dxa"/>
            <w:tcBorders>
              <w:top w:val="single" w:sz="4" w:space="0" w:color="auto"/>
              <w:left w:val="single" w:sz="4" w:space="0" w:color="auto"/>
              <w:bottom w:val="single" w:sz="4" w:space="0" w:color="auto"/>
              <w:right w:val="single" w:sz="4" w:space="0" w:color="auto"/>
            </w:tcBorders>
            <w:shd w:val="clear" w:color="auto" w:fill="FFE599"/>
            <w:hideMark/>
          </w:tcPr>
          <w:p w14:paraId="01230C38" w14:textId="77777777" w:rsidR="0042264B" w:rsidRPr="00D27092" w:rsidRDefault="0042264B" w:rsidP="0042264B">
            <w:pPr>
              <w:tabs>
                <w:tab w:val="left" w:pos="284"/>
              </w:tabs>
              <w:spacing w:after="0" w:line="240" w:lineRule="auto"/>
              <w:jc w:val="center"/>
              <w:rPr>
                <w:rFonts w:ascii="Times New Roman" w:eastAsia="Times New Roman" w:hAnsi="Times New Roman"/>
                <w:kern w:val="2"/>
                <w:sz w:val="24"/>
                <w:szCs w:val="24"/>
              </w:rPr>
            </w:pPr>
            <w:r w:rsidRPr="00D27092">
              <w:rPr>
                <w:rFonts w:ascii="Times New Roman" w:eastAsia="Times New Roman" w:hAnsi="Times New Roman"/>
                <w:kern w:val="2"/>
                <w:sz w:val="24"/>
                <w:szCs w:val="24"/>
              </w:rPr>
              <w:t>3 970,5 (1 570)</w:t>
            </w:r>
          </w:p>
        </w:tc>
      </w:tr>
    </w:tbl>
    <w:bookmarkEnd w:id="16"/>
    <w:p w14:paraId="2E342CCE" w14:textId="7212E906" w:rsidR="0042264B" w:rsidRPr="00BB1E4B" w:rsidRDefault="0042264B"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Магистральдық желіде «ҚТЖ» ҰК» АҚ жұмысы үшін аса маңызды өндірістік жүйелердің үлкен саны пайдаланылады (сурет 1.1). Аталған жүйелер ұзақ уақыт бойы қолданыста, олардың көпшілігі өзара әлсіз біріктірілген әртүрлі платформалар мен ескірген технологиялар негізінде құрылған. Соның салдарынан «ҚТЖ» ҰК» АҚ бұл шешімдердің жеткізушілеріне қатты тәуелді болып отыр, ал бұл жүйелерді пайдалану оларды ұстау мен жаңғыртуға елеулі шығындарды талап етеді.</w:t>
      </w:r>
      <w:r w:rsidR="00457A84" w:rsidRPr="00D27092">
        <w:rPr>
          <w:rFonts w:ascii="Times New Roman" w:hAnsi="Times New Roman"/>
          <w:color w:val="000000"/>
          <w:sz w:val="28"/>
          <w:szCs w:val="28"/>
          <w:lang w:val="kk-KZ" w:eastAsia="ru-RU"/>
        </w:rPr>
        <w:t xml:space="preserve"> </w:t>
      </w:r>
      <w:r w:rsidRPr="00D27092">
        <w:rPr>
          <w:rFonts w:ascii="Times New Roman" w:hAnsi="Times New Roman"/>
          <w:color w:val="000000"/>
          <w:sz w:val="28"/>
          <w:szCs w:val="28"/>
          <w:lang w:val="kk-KZ" w:eastAsia="ru-RU"/>
        </w:rPr>
        <w:t>Көптеген өндірістік жүйелердің жұмыс логикасы (сұлбалар, бағдарламалық қамтамасыз ету) ескірген және «ҚТЖ» ҰК» АҚ-ның ағымдағы қажеттіліктеріне әрдайым сәйкес келмейді.</w:t>
      </w:r>
      <w:r w:rsidR="00457A84" w:rsidRPr="00D27092">
        <w:rPr>
          <w:rFonts w:ascii="Times New Roman" w:hAnsi="Times New Roman"/>
          <w:color w:val="000000"/>
          <w:sz w:val="28"/>
          <w:szCs w:val="28"/>
          <w:lang w:val="kk-KZ" w:eastAsia="ru-RU"/>
        </w:rPr>
        <w:t xml:space="preserve"> </w:t>
      </w:r>
      <w:r w:rsidRPr="00D27092">
        <w:rPr>
          <w:rFonts w:ascii="Times New Roman" w:hAnsi="Times New Roman"/>
          <w:color w:val="000000"/>
          <w:sz w:val="28"/>
          <w:szCs w:val="28"/>
          <w:lang w:val="kk-KZ" w:eastAsia="ru-RU"/>
        </w:rPr>
        <w:t xml:space="preserve">Бұл жүйелердің негізін аналогтық аппаратура – релелер, басқару пульттері, пульт-тақталар, сигнализаторлар, индикаторлар, релелік және аккумуляторлық шкафтар, Мелентьев </w:t>
      </w:r>
      <w:r w:rsidRPr="00BB1E4B">
        <w:rPr>
          <w:rFonts w:ascii="Times New Roman" w:hAnsi="Times New Roman"/>
          <w:color w:val="000000"/>
          <w:sz w:val="28"/>
          <w:szCs w:val="28"/>
          <w:lang w:val="kk-KZ" w:eastAsia="ru-RU"/>
        </w:rPr>
        <w:t>құлыптары, ауыстырып қосу құрылғылары және т.б. құрайды.</w:t>
      </w:r>
      <w:r w:rsidR="00457A84"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Мұндай жүйелердің жабдықтары іс жүзінде өндірістен алынған, нәтижесінде оларды ұстау және ауыстыру қорымен қамтамасыз ету мүмкіндігі жоқ.</w:t>
      </w:r>
    </w:p>
    <w:p w14:paraId="6278C57B" w14:textId="1156B955"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1.1 суретте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ТАТ жүйелерінің пайдалану мерзімдері көрсетілген. Пайдалану мерзімдері 0-ден 100 пайызға дейінгі шкала бойынша анықталады – нормативтік мерзімдері</w:t>
      </w:r>
      <w:r w:rsidRPr="00D27092">
        <w:rPr>
          <w:rFonts w:ascii="Times New Roman" w:hAnsi="Times New Roman"/>
          <w:color w:val="000000"/>
          <w:sz w:val="28"/>
          <w:szCs w:val="28"/>
          <w:lang w:val="kk-KZ" w:eastAsia="ru-RU"/>
        </w:rPr>
        <w:t xml:space="preserve"> 25 және 35 жылмен және нормативтік пайдалану мерзімі өткен жүйелермен. </w:t>
      </w:r>
    </w:p>
    <w:p w14:paraId="160A8B30" w14:textId="77777777" w:rsidR="0042264B" w:rsidRPr="00D27092"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57002AF6" w14:textId="2B959137" w:rsidR="0042264B" w:rsidRPr="00D27092" w:rsidRDefault="00E51B74" w:rsidP="0042264B">
      <w:pPr>
        <w:spacing w:after="0" w:line="240" w:lineRule="auto"/>
        <w:jc w:val="center"/>
        <w:rPr>
          <w:rFonts w:ascii="Times New Roman" w:eastAsia="Times New Roman" w:hAnsi="Times New Roman"/>
          <w:sz w:val="28"/>
          <w:szCs w:val="28"/>
          <w:lang w:val="kk-KZ" w:eastAsia="ru-RU"/>
        </w:rPr>
      </w:pPr>
      <w:r w:rsidRPr="00E51B74">
        <w:rPr>
          <w:rFonts w:ascii="Times New Roman" w:eastAsia="Times New Roman" w:hAnsi="Times New Roman"/>
          <w:noProof/>
          <w:sz w:val="28"/>
          <w:szCs w:val="28"/>
          <w:lang w:val="kk-KZ" w:eastAsia="ru-RU"/>
        </w:rPr>
        <w:drawing>
          <wp:inline distT="0" distB="0" distL="0" distR="0" wp14:anchorId="23F0B9F5" wp14:editId="651AB0B6">
            <wp:extent cx="4427604" cy="327688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27604" cy="3276884"/>
                    </a:xfrm>
                    <a:prstGeom prst="rect">
                      <a:avLst/>
                    </a:prstGeom>
                  </pic:spPr>
                </pic:pic>
              </a:graphicData>
            </a:graphic>
          </wp:inline>
        </w:drawing>
      </w:r>
    </w:p>
    <w:p w14:paraId="7A9C7537" w14:textId="77777777" w:rsidR="0042264B" w:rsidRPr="00D27092" w:rsidRDefault="0042264B" w:rsidP="0042264B">
      <w:pPr>
        <w:tabs>
          <w:tab w:val="left" w:pos="0"/>
        </w:tabs>
        <w:spacing w:after="0" w:line="240" w:lineRule="auto"/>
        <w:jc w:val="center"/>
        <w:rPr>
          <w:rFonts w:ascii="Times New Roman" w:hAnsi="Times New Roman"/>
          <w:bCs/>
          <w:sz w:val="28"/>
          <w:szCs w:val="28"/>
          <w:lang w:val="kk-KZ"/>
        </w:rPr>
      </w:pPr>
    </w:p>
    <w:p w14:paraId="3C7CFC81" w14:textId="3807C4B3" w:rsidR="0042264B" w:rsidRPr="00BB1E4B" w:rsidRDefault="0042264B" w:rsidP="0042264B">
      <w:pPr>
        <w:tabs>
          <w:tab w:val="left" w:pos="0"/>
        </w:tabs>
        <w:spacing w:after="0" w:line="240" w:lineRule="auto"/>
        <w:jc w:val="center"/>
        <w:rPr>
          <w:rFonts w:ascii="Times New Roman" w:hAnsi="Times New Roman"/>
          <w:bCs/>
          <w:sz w:val="28"/>
          <w:szCs w:val="28"/>
          <w:lang w:val="kk-KZ"/>
        </w:rPr>
      </w:pPr>
      <w:r w:rsidRPr="00BB1E4B">
        <w:rPr>
          <w:rFonts w:ascii="Times New Roman" w:hAnsi="Times New Roman"/>
          <w:bCs/>
          <w:sz w:val="28"/>
          <w:szCs w:val="28"/>
          <w:lang w:val="kk-KZ"/>
        </w:rPr>
        <w:t xml:space="preserve">Сурет 1.1 –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bCs/>
          <w:sz w:val="28"/>
          <w:szCs w:val="28"/>
          <w:lang w:val="kk-KZ"/>
        </w:rPr>
        <w:t xml:space="preserve"> </w:t>
      </w:r>
      <w:r w:rsidRPr="00BB1E4B">
        <w:rPr>
          <w:rFonts w:ascii="Times New Roman" w:hAnsi="Times New Roman"/>
          <w:bCs/>
          <w:sz w:val="28"/>
          <w:szCs w:val="28"/>
          <w:lang w:val="kk-KZ"/>
        </w:rPr>
        <w:t>ТАТ жүйелерінің пайдалану мерзімдері</w:t>
      </w:r>
    </w:p>
    <w:p w14:paraId="3238ED65" w14:textId="77777777" w:rsidR="0042264B" w:rsidRPr="00BB1E4B"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7A2B0B34"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Критикалық аймақ</w:t>
      </w:r>
      <w:r w:rsidRPr="00D27092">
        <w:rPr>
          <w:rFonts w:ascii="Times New Roman" w:hAnsi="Times New Roman"/>
          <w:color w:val="000000"/>
          <w:sz w:val="28"/>
          <w:szCs w:val="28"/>
          <w:lang w:val="kk-KZ" w:eastAsia="ru-RU"/>
        </w:rPr>
        <w:t xml:space="preserve"> – баланстық құны нөлге тең және қауіпсіздікті қамтамасыз ету тұрғысынан жүйенің (жабдықтың) аса қауіпті жағдайда екенін білдіреді. Толық ауыстыруды (капиталды жаңарту) талап етеді.</w:t>
      </w:r>
    </w:p>
    <w:p w14:paraId="6059C6DF"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Орташа-критикалық аймақ – кепілдік мерзімінің жоқтығын, пайдалану мерзімінің аяқталғанын және қауіпсіздікті толық қамтамасыз етпеуін сипаттайды. Жүйені/жабдықты толық жаңғырту қажет.</w:t>
      </w:r>
    </w:p>
    <w:p w14:paraId="6F2F31F3"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Орташа аймақ – кепілдік мерзімі жоқ, бірақ нормативтік пайдалану шегінде. Жүйені/жабдықты ішінара жаңғырту талап етіледі.</w:t>
      </w:r>
    </w:p>
    <w:p w14:paraId="009C286C"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Позитивті аймақ – кепілдік мерзімінің бары немесе жуырда аяқталғанын, ұзақ мерзімді пайдалану қорын және жүйені/жабдықты тираждау мүмкіндігін көрсетеді.</w:t>
      </w:r>
    </w:p>
    <w:p w14:paraId="01C77581"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Жоғарыда көрсетілген критерийлерге сәйкес матрицада келесі жүйелер анықталған:</w:t>
      </w:r>
    </w:p>
    <w:p w14:paraId="5BF3872A"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i/>
          <w:iCs/>
          <w:color w:val="000000"/>
          <w:sz w:val="28"/>
          <w:szCs w:val="28"/>
          <w:lang w:val="kk-KZ" w:eastAsia="ru-RU"/>
        </w:rPr>
      </w:pPr>
      <w:r w:rsidRPr="00D27092">
        <w:rPr>
          <w:rFonts w:ascii="Times New Roman" w:hAnsi="Times New Roman"/>
          <w:i/>
          <w:iCs/>
          <w:color w:val="000000"/>
          <w:sz w:val="28"/>
          <w:szCs w:val="28"/>
          <w:lang w:val="kk-KZ" w:eastAsia="ru-RU"/>
        </w:rPr>
        <w:t>Жолдық блокировка:</w:t>
      </w:r>
    </w:p>
    <w:p w14:paraId="28954F87" w14:textId="1833256B"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АБ (автоматты блокировка) – ұзақ пайдалану мерзімі мен ақаулардың санына байланысты критикалық аймақта орналасқан. Тиімділікті арттыру үшін жүйені жаңғырту қажет. АБ Қазақстан теміржолдарында 1950-жылдардан бастап енгізіле бастады және релелік жол тізбектері мен бағдаршамдарды пайдалана отырып,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ды автоматты түрде блок-учаскелерге бөлуге мүмкіндік берді. 2010-жылдардан бастап магистральдық учаскелерде микропроцессорлық автоблокировкаға көшу жүргізілуде.</w:t>
      </w:r>
    </w:p>
    <w:p w14:paraId="0318C38A" w14:textId="2E77A0F9"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РБ (радиоблокировка) – қазіргі уақытта жүйе пайдалануға жаңадан енгізілгендіктен позитивті аймақта орналасқан. Бұл жүйе туралы толығырақ сипаттама 1.</w:t>
      </w:r>
      <w:r w:rsidR="008463FE" w:rsidRPr="00D27092">
        <w:rPr>
          <w:rFonts w:ascii="Times New Roman" w:hAnsi="Times New Roman"/>
          <w:color w:val="000000"/>
          <w:sz w:val="28"/>
          <w:szCs w:val="28"/>
          <w:lang w:val="kk-KZ" w:eastAsia="ru-RU"/>
        </w:rPr>
        <w:t xml:space="preserve">4 </w:t>
      </w:r>
      <w:r w:rsidRPr="00D27092">
        <w:rPr>
          <w:rFonts w:ascii="Times New Roman" w:hAnsi="Times New Roman"/>
          <w:color w:val="000000"/>
          <w:sz w:val="28"/>
          <w:szCs w:val="28"/>
          <w:lang w:val="kk-KZ" w:eastAsia="ru-RU"/>
        </w:rPr>
        <w:t xml:space="preserve">тармақта «Жолдық блокировка» бөлімінде берілген. Радиоблокировка Қазақстанда 2010-жылдары енгізіле бастады, алғашқы іске қосылған учаске Жетіген – Алтынкөл, 2012 жылы пайдалануға берілген. Жүйе INTERFLO 550 технологиясы негізінде іске асырылған және ПҚИРЖ-Е аясында дамытылған, </w:t>
      </w:r>
      <w:r w:rsidR="001B462C">
        <w:rPr>
          <w:rFonts w:ascii="Times New Roman" w:hAnsi="Times New Roman"/>
          <w:color w:val="000000"/>
          <w:sz w:val="28"/>
          <w:szCs w:val="28"/>
          <w:lang w:val="kk-KZ" w:eastAsia="ru-RU"/>
        </w:rPr>
        <w:t>поезд</w:t>
      </w:r>
      <w:r w:rsidR="002C095C">
        <w:rPr>
          <w:rFonts w:ascii="Times New Roman" w:hAnsi="Times New Roman"/>
          <w:color w:val="000000"/>
          <w:sz w:val="28"/>
          <w:szCs w:val="28"/>
          <w:lang w:val="kk-KZ" w:eastAsia="ru-RU"/>
        </w:rPr>
        <w:t>ар</w:t>
      </w:r>
      <w:r w:rsidRPr="00D27092">
        <w:rPr>
          <w:rFonts w:ascii="Times New Roman" w:hAnsi="Times New Roman"/>
          <w:color w:val="000000"/>
          <w:sz w:val="28"/>
          <w:szCs w:val="28"/>
          <w:lang w:val="kk-KZ" w:eastAsia="ru-RU"/>
        </w:rPr>
        <w:t xml:space="preserve"> қозғалысын радиоканал арқылы сымсыз басқаруды және микропроцессорлық орталықтандырумен біріктіруді қамтамасыз етеді.</w:t>
      </w:r>
    </w:p>
    <w:p w14:paraId="68124246" w14:textId="1DB6B9FF" w:rsidR="0042264B" w:rsidRPr="00BB1E4B"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ЖАБ (жартылай автоматты блокировка) – пайдалану мерзіміне байланысты позитивті аймақта орналасқан, екінші дәрежелі және аз жүктемелі </w:t>
      </w:r>
      <w:r w:rsidRPr="00BB1E4B">
        <w:rPr>
          <w:rFonts w:ascii="Times New Roman" w:hAnsi="Times New Roman"/>
          <w:color w:val="000000"/>
          <w:sz w:val="28"/>
          <w:szCs w:val="28"/>
          <w:lang w:val="kk-KZ" w:eastAsia="ru-RU"/>
        </w:rPr>
        <w:t>учаскелерде орнатылған. ЖАБ Қазақстанда 1930-жылдардан бастап бір жолды және аз жүктемелі учаскелерде, әсіресе шеткері аймақтарда, АБ орнату қажеттілігінсіз қарапайым әрі сенімді шешім ретінде қолданылды. 1990</w:t>
      </w:r>
      <w:r w:rsidR="008463FE" w:rsidRPr="00BB1E4B">
        <w:rPr>
          <w:rFonts w:ascii="Times New Roman" w:hAnsi="Times New Roman"/>
          <w:color w:val="000000"/>
          <w:sz w:val="28"/>
          <w:szCs w:val="28"/>
          <w:lang w:val="kk-KZ" w:eastAsia="ru-RU"/>
        </w:rPr>
        <w:t>-</w:t>
      </w:r>
      <w:r w:rsidRPr="00BB1E4B">
        <w:rPr>
          <w:rFonts w:ascii="Times New Roman" w:hAnsi="Times New Roman"/>
          <w:color w:val="000000"/>
          <w:sz w:val="28"/>
          <w:szCs w:val="28"/>
          <w:lang w:val="kk-KZ" w:eastAsia="ru-RU"/>
        </w:rPr>
        <w:t>2000-жылдары жабдықтар алынған учаскелерде уақытша шешім ретінде пайдаланылды, ал қазіргі таңда тек жекелеген кірме жолдарда сақталған және заманауи жүйелер істен шыққан жағдайда резервтік режимде қолданылады. ЖАБ жүйесі біртіндеп микропроцессорлық автоблокировкамен, ДОАЖ және ПҚИРЖ-Е жүйелерімен алмастырылуда [14].</w:t>
      </w:r>
    </w:p>
    <w:p w14:paraId="1F8559AA" w14:textId="77777777" w:rsidR="0042264B" w:rsidRPr="00BB1E4B" w:rsidRDefault="0042264B" w:rsidP="0042264B">
      <w:pPr>
        <w:autoSpaceDE w:val="0"/>
        <w:autoSpaceDN w:val="0"/>
        <w:adjustRightInd w:val="0"/>
        <w:spacing w:after="0" w:line="240" w:lineRule="auto"/>
        <w:ind w:firstLine="720"/>
        <w:jc w:val="both"/>
        <w:rPr>
          <w:rFonts w:ascii="Times New Roman" w:hAnsi="Times New Roman"/>
          <w:i/>
          <w:iCs/>
          <w:color w:val="000000"/>
          <w:sz w:val="28"/>
          <w:szCs w:val="28"/>
          <w:lang w:val="kk-KZ" w:eastAsia="ru-RU"/>
        </w:rPr>
      </w:pPr>
      <w:r w:rsidRPr="00BB1E4B">
        <w:rPr>
          <w:rFonts w:ascii="Times New Roman" w:hAnsi="Times New Roman"/>
          <w:i/>
          <w:iCs/>
          <w:color w:val="000000"/>
          <w:sz w:val="28"/>
          <w:szCs w:val="28"/>
          <w:lang w:val="kk-KZ" w:eastAsia="ru-RU"/>
        </w:rPr>
        <w:t>Бекеттік жүйелер:</w:t>
      </w:r>
    </w:p>
    <w:p w14:paraId="59CD9E41"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МКҚ (Механикалық орталықтандыру, маршрутты-комнадалық құрылғы) – тиімсіз, критикалық аймақта</w:t>
      </w:r>
      <w:r w:rsidRPr="00D27092">
        <w:rPr>
          <w:rFonts w:ascii="Times New Roman" w:hAnsi="Times New Roman"/>
          <w:color w:val="000000"/>
          <w:sz w:val="28"/>
          <w:szCs w:val="28"/>
          <w:lang w:val="kk-KZ" w:eastAsia="ru-RU"/>
        </w:rPr>
        <w:t xml:space="preserve"> орналасқан, цифрлық технологиялармен техникалық интеграция жасау мүмкіндігі жоқ. Баланстық құны нөлге тең. МКҚ Қазақстан теміржолдарында XIX ғасырдың соңынан бастап қолданылып, бұрмалар мен сигналдарды тартпалар мен тұтқалар арқылы басқаруды қамтамасыз етті. 1950-жылдардан бастап МКҚ электрлік орталықтандырумен жаппай алмастырыла бастады және қазіргі уақытта магистральдық желіде толықтай пайдаланудан шығарылған.</w:t>
      </w:r>
    </w:p>
    <w:p w14:paraId="403D191A" w14:textId="4ED54C12"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ЭО (электрлік орталықтандыру) – критикалық аймақта деп бағаланады, себебі жүйенің негізгі бөлігі өз ресурсын тауысты, ақаулардың саны көп және қазіргі заманғы цифрлық жүйелермен біріктіру немесе үйлестіру мүмкіндігі жоқ, </w:t>
      </w:r>
      <w:r w:rsidRPr="00D27092">
        <w:rPr>
          <w:rFonts w:ascii="Times New Roman" w:hAnsi="Times New Roman"/>
          <w:color w:val="000000"/>
          <w:sz w:val="28"/>
          <w:szCs w:val="28"/>
          <w:lang w:val="kk-KZ" w:eastAsia="ru-RU"/>
        </w:rPr>
        <w:lastRenderedPageBreak/>
        <w:t>тиісінше тиімділігі төмен. ЭО жүйелері Қазақстанда 1950</w:t>
      </w:r>
      <w:r w:rsidR="008463FE" w:rsidRPr="00D27092">
        <w:rPr>
          <w:rFonts w:ascii="Times New Roman" w:hAnsi="Times New Roman"/>
          <w:color w:val="000000"/>
          <w:sz w:val="28"/>
          <w:szCs w:val="28"/>
          <w:lang w:val="kk-KZ" w:eastAsia="ru-RU"/>
        </w:rPr>
        <w:t>-</w:t>
      </w:r>
      <w:r w:rsidRPr="00D27092">
        <w:rPr>
          <w:rFonts w:ascii="Times New Roman" w:hAnsi="Times New Roman"/>
          <w:color w:val="000000"/>
          <w:sz w:val="28"/>
          <w:szCs w:val="28"/>
          <w:lang w:val="kk-KZ" w:eastAsia="ru-RU"/>
        </w:rPr>
        <w:t>1960-жылдардан бастап релелік техника негізінде енгізіле бастады және бекеттерде бұрмалар мен сигналдарды орталықтан басқаруға арналды. 2010-жылдардан бастап релелік ЭО жүйелері біртіндеп микропроцессорлық жүйелермен (МПО).</w:t>
      </w:r>
    </w:p>
    <w:p w14:paraId="02F8CD18" w14:textId="026A044E" w:rsidR="0042264B" w:rsidRPr="00D27092"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МПО – цифрлық жүйе, логикасы мен диагностикасы бар, техникалық және өнеркәсіптік қауіпсіздік талаптарын сақтай отырып жоғарғы деңгейлі жүйелермен жұмыс істеу мүмкіндігіне ие, позитивті аймақта орналасқан. Бұл жүйе туралы толық сипаттама 1.</w:t>
      </w:r>
      <w:r w:rsidR="008463FE" w:rsidRPr="00D27092">
        <w:rPr>
          <w:rFonts w:ascii="Times New Roman" w:hAnsi="Times New Roman"/>
          <w:color w:val="000000"/>
          <w:sz w:val="28"/>
          <w:szCs w:val="28"/>
          <w:lang w:val="kk-KZ" w:eastAsia="ru-RU"/>
        </w:rPr>
        <w:t xml:space="preserve">3 </w:t>
      </w:r>
      <w:r w:rsidRPr="00D27092">
        <w:rPr>
          <w:rFonts w:ascii="Times New Roman" w:hAnsi="Times New Roman"/>
          <w:color w:val="000000"/>
          <w:sz w:val="28"/>
          <w:szCs w:val="28"/>
          <w:lang w:val="kk-KZ" w:eastAsia="ru-RU"/>
        </w:rPr>
        <w:t>тармақта «Бекеттік жүйелер» бөлімінде берілген. 2000-жылдардың басынан бастап Қазақстан теміржолдарында ірі тораптық бекеттерде халықаралық жобалар аясында МПО енгізіле бастады. 2007</w:t>
      </w:r>
      <w:r w:rsidR="00457A84" w:rsidRPr="00D27092">
        <w:rPr>
          <w:rFonts w:ascii="Times New Roman" w:hAnsi="Times New Roman"/>
          <w:color w:val="000000"/>
          <w:sz w:val="28"/>
          <w:szCs w:val="28"/>
          <w:lang w:val="kk-KZ" w:eastAsia="ru-RU"/>
        </w:rPr>
        <w:t>-</w:t>
      </w:r>
      <w:r w:rsidRPr="00D27092">
        <w:rPr>
          <w:rFonts w:ascii="Times New Roman" w:hAnsi="Times New Roman"/>
          <w:color w:val="000000"/>
          <w:sz w:val="28"/>
          <w:szCs w:val="28"/>
          <w:lang w:val="kk-KZ" w:eastAsia="ru-RU"/>
        </w:rPr>
        <w:t>2010 жылдары Алматы-1, Астана және Шымкент бекеттерінде инфрақұрылымды жаңғырту аясында кеңінен қолданыс тапты. 2010-жылдардан бастап отандық шешімдерді, соның ішінде KZ-МПО-МА жүйесін әзірлеу және енгізу жүргізілуде, ал 2020 жылдан бастап МПО жүйесін цифрлық платформалармен, теле-басқару жүйелерімен, мониторинг құралдарымен және ПҚИРЖ-Е жүйесімен интеграциялау қолға алынған.</w:t>
      </w:r>
    </w:p>
    <w:p w14:paraId="1DE0D29C" w14:textId="77777777" w:rsidR="0042264B" w:rsidRPr="00D27092" w:rsidRDefault="0042264B" w:rsidP="0042264B">
      <w:pPr>
        <w:autoSpaceDE w:val="0"/>
        <w:autoSpaceDN w:val="0"/>
        <w:adjustRightInd w:val="0"/>
        <w:spacing w:after="0" w:line="240" w:lineRule="auto"/>
        <w:ind w:firstLine="720"/>
        <w:jc w:val="both"/>
        <w:rPr>
          <w:rFonts w:ascii="Times New Roman" w:hAnsi="Times New Roman"/>
          <w:i/>
          <w:iCs/>
          <w:color w:val="000000"/>
          <w:sz w:val="28"/>
          <w:szCs w:val="28"/>
          <w:lang w:val="kk-KZ" w:eastAsia="ru-RU"/>
        </w:rPr>
      </w:pPr>
      <w:r w:rsidRPr="00D27092">
        <w:rPr>
          <w:rFonts w:ascii="Times New Roman" w:hAnsi="Times New Roman"/>
          <w:i/>
          <w:iCs/>
          <w:color w:val="000000"/>
          <w:sz w:val="28"/>
          <w:szCs w:val="28"/>
          <w:lang w:val="kk-KZ" w:eastAsia="ru-RU"/>
        </w:rPr>
        <w:t>Диспетчерлік орталықтандыру:</w:t>
      </w:r>
    </w:p>
    <w:p w14:paraId="54FC69B0" w14:textId="422B4269" w:rsidR="0042264B" w:rsidRPr="00BB1E4B"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ДО (диспетчерлік орталықтандыру) – өзінің техникалық деңгейі мен шешімі бойынша баламасы жоқ, тиімді, басқа жүйелермен интеграция жасау мүмкіндігі бар, позитивті аймақта орналасқан. Жүйенің толық сипаттамасы 1.</w:t>
      </w:r>
      <w:r w:rsidR="008463FE" w:rsidRPr="00D27092">
        <w:rPr>
          <w:rFonts w:ascii="Times New Roman" w:hAnsi="Times New Roman"/>
          <w:color w:val="000000"/>
          <w:sz w:val="28"/>
          <w:szCs w:val="28"/>
          <w:lang w:val="kk-KZ" w:eastAsia="ru-RU"/>
        </w:rPr>
        <w:t xml:space="preserve">2 </w:t>
      </w:r>
      <w:r w:rsidRPr="00D27092">
        <w:rPr>
          <w:rFonts w:ascii="Times New Roman" w:hAnsi="Times New Roman"/>
          <w:color w:val="000000"/>
          <w:sz w:val="28"/>
          <w:szCs w:val="28"/>
          <w:lang w:val="kk-KZ" w:eastAsia="ru-RU"/>
        </w:rPr>
        <w:t>тармақта «Диспетчерлік орталықтандыру» бөлімінде берілген. Қазақстанда ДО жүйелерінің дамуы 1960</w:t>
      </w:r>
      <w:r w:rsidR="008463FE" w:rsidRPr="00D27092">
        <w:rPr>
          <w:rFonts w:ascii="Times New Roman" w:hAnsi="Times New Roman"/>
          <w:color w:val="000000"/>
          <w:sz w:val="28"/>
          <w:szCs w:val="28"/>
          <w:lang w:val="kk-KZ" w:eastAsia="ru-RU"/>
        </w:rPr>
        <w:t>-</w:t>
      </w:r>
      <w:r w:rsidRPr="00D27092">
        <w:rPr>
          <w:rFonts w:ascii="Times New Roman" w:hAnsi="Times New Roman"/>
          <w:color w:val="000000"/>
          <w:sz w:val="28"/>
          <w:szCs w:val="28"/>
          <w:lang w:val="kk-KZ" w:eastAsia="ru-RU"/>
        </w:rPr>
        <w:t>1980-жылдары аналогтық және телемеханикалық шешімдерден басталды, кейін микропроцессорлық элементтер мен автоматтандырылған өндірісті басқару жүйесімен (АӨБЖ) интеграция енгізілді. 2010-</w:t>
      </w:r>
      <w:r w:rsidRPr="00BB1E4B">
        <w:rPr>
          <w:rFonts w:ascii="Times New Roman" w:hAnsi="Times New Roman"/>
          <w:color w:val="000000"/>
          <w:sz w:val="28"/>
          <w:szCs w:val="28"/>
          <w:lang w:val="kk-KZ" w:eastAsia="ru-RU"/>
        </w:rPr>
        <w:t xml:space="preserve">жылдардан бастап SCADA, цифрлық байланыс арналары және отандық әзірлемелерді пайдалану арқылы ДОАЖ жүйесін енгізу басталды. </w:t>
      </w:r>
    </w:p>
    <w:p w14:paraId="631FC26E" w14:textId="0ABA295F" w:rsidR="0042264B" w:rsidRPr="00BB1E4B" w:rsidRDefault="0042264B" w:rsidP="0042264B">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1.2-кестеде магистральдық желіде пайдаланылатын </w:t>
      </w:r>
      <w:r w:rsidR="00497BBB" w:rsidRPr="00BB1E4B">
        <w:rPr>
          <w:rFonts w:ascii="Times New Roman" w:hAnsi="Times New Roman"/>
          <w:color w:val="000000"/>
          <w:sz w:val="28"/>
          <w:szCs w:val="28"/>
          <w:lang w:val="kk-KZ" w:eastAsia="ru-RU"/>
        </w:rPr>
        <w:t xml:space="preserve">автоматтандырылған </w:t>
      </w:r>
      <w:r w:rsidRPr="00BB1E4B">
        <w:rPr>
          <w:rFonts w:ascii="Times New Roman" w:hAnsi="Times New Roman"/>
          <w:color w:val="000000"/>
          <w:sz w:val="28"/>
          <w:szCs w:val="28"/>
          <w:lang w:val="kk-KZ" w:eastAsia="ru-RU"/>
        </w:rPr>
        <w:t>теміржол автоматикасы мен телемеханикасы жүйелерінің орташа қызмет ету мерзімдері көрсетілген.</w:t>
      </w:r>
    </w:p>
    <w:p w14:paraId="58D920C0" w14:textId="77777777" w:rsidR="0042264B" w:rsidRPr="00BB1E4B"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BC14411" w14:textId="53902370" w:rsidR="008463FE" w:rsidRPr="00D27092" w:rsidRDefault="008463FE" w:rsidP="008463FE">
      <w:pPr>
        <w:tabs>
          <w:tab w:val="left" w:pos="0"/>
          <w:tab w:val="left" w:pos="284"/>
        </w:tabs>
        <w:spacing w:after="0" w:line="240" w:lineRule="auto"/>
        <w:jc w:val="both"/>
        <w:rPr>
          <w:rFonts w:ascii="Times New Roman" w:hAnsi="Times New Roman"/>
          <w:sz w:val="28"/>
          <w:szCs w:val="28"/>
          <w:lang w:val="kk-KZ"/>
        </w:rPr>
      </w:pPr>
      <w:r w:rsidRPr="00BB1E4B">
        <w:rPr>
          <w:rFonts w:ascii="Times New Roman" w:hAnsi="Times New Roman"/>
          <w:sz w:val="28"/>
          <w:szCs w:val="28"/>
          <w:lang w:val="kk-KZ"/>
        </w:rPr>
        <w:t xml:space="preserve">Кесте 1.2- – Қолданыстағы </w:t>
      </w:r>
      <w:r w:rsidR="00744728" w:rsidRPr="00BB1E4B">
        <w:rPr>
          <w:rFonts w:ascii="Times New Roman" w:hAnsi="Times New Roman"/>
          <w:sz w:val="28"/>
          <w:szCs w:val="28"/>
          <w:lang w:val="kk-KZ"/>
        </w:rPr>
        <w:t xml:space="preserve">автоматтандырылған </w:t>
      </w:r>
      <w:r w:rsidRPr="00BB1E4B">
        <w:rPr>
          <w:rFonts w:ascii="Times New Roman" w:hAnsi="Times New Roman"/>
          <w:sz w:val="28"/>
          <w:szCs w:val="28"/>
          <w:lang w:val="kk-KZ"/>
        </w:rPr>
        <w:t>ТАТ жүйелерінің орташа қызмет ету мерзімдері</w:t>
      </w:r>
    </w:p>
    <w:p w14:paraId="3F7AA568" w14:textId="77777777" w:rsidR="008463FE" w:rsidRPr="00D27092" w:rsidRDefault="008463FE" w:rsidP="008463FE">
      <w:pPr>
        <w:tabs>
          <w:tab w:val="left" w:pos="0"/>
          <w:tab w:val="left" w:pos="284"/>
        </w:tabs>
        <w:spacing w:after="0" w:line="240" w:lineRule="auto"/>
        <w:jc w:val="both"/>
        <w:rPr>
          <w:rFonts w:ascii="Times New Roman" w:hAnsi="Times New Roman"/>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5"/>
        <w:gridCol w:w="2128"/>
        <w:gridCol w:w="1983"/>
        <w:gridCol w:w="1552"/>
      </w:tblGrid>
      <w:tr w:rsidR="008463FE" w:rsidRPr="00D27092" w14:paraId="08974123" w14:textId="77777777" w:rsidTr="00457A84">
        <w:trPr>
          <w:trHeight w:val="288"/>
          <w:jc w:val="center"/>
        </w:trPr>
        <w:tc>
          <w:tcPr>
            <w:tcW w:w="2059" w:type="pct"/>
            <w:shd w:val="clear" w:color="auto" w:fill="auto"/>
            <w:noWrap/>
            <w:vAlign w:val="center"/>
            <w:hideMark/>
          </w:tcPr>
          <w:p w14:paraId="505D2913" w14:textId="77777777" w:rsidR="008463FE" w:rsidRPr="00D27092" w:rsidRDefault="008463FE" w:rsidP="00457A84">
            <w:pPr>
              <w:widowControl w:val="0"/>
              <w:spacing w:after="0" w:line="240" w:lineRule="auto"/>
              <w:jc w:val="center"/>
              <w:rPr>
                <w:rFonts w:ascii="Times New Roman" w:eastAsia="Times New Roman" w:hAnsi="Times New Roman"/>
                <w:b/>
                <w:bCs/>
                <w:sz w:val="24"/>
                <w:szCs w:val="24"/>
                <w:lang w:val="ru-KZ" w:eastAsia="ru-KZ"/>
              </w:rPr>
            </w:pPr>
            <w:proofErr w:type="spellStart"/>
            <w:r w:rsidRPr="00D27092">
              <w:rPr>
                <w:rFonts w:ascii="Times New Roman" w:eastAsia="Times New Roman" w:hAnsi="Times New Roman"/>
                <w:b/>
                <w:bCs/>
                <w:sz w:val="24"/>
                <w:szCs w:val="24"/>
                <w:lang w:eastAsia="ru-RU"/>
              </w:rPr>
              <w:t>Жүйе</w:t>
            </w:r>
            <w:proofErr w:type="spellEnd"/>
          </w:p>
        </w:tc>
        <w:tc>
          <w:tcPr>
            <w:tcW w:w="1105" w:type="pct"/>
            <w:shd w:val="clear" w:color="auto" w:fill="auto"/>
            <w:noWrap/>
            <w:vAlign w:val="center"/>
            <w:hideMark/>
          </w:tcPr>
          <w:p w14:paraId="20FDA322" w14:textId="77777777" w:rsidR="008463FE" w:rsidRPr="00D27092" w:rsidRDefault="008463FE" w:rsidP="00457A84">
            <w:pPr>
              <w:widowControl w:val="0"/>
              <w:spacing w:after="0" w:line="240" w:lineRule="auto"/>
              <w:jc w:val="center"/>
              <w:rPr>
                <w:rFonts w:ascii="Times New Roman" w:eastAsia="Times New Roman" w:hAnsi="Times New Roman"/>
                <w:b/>
                <w:bCs/>
                <w:sz w:val="24"/>
                <w:szCs w:val="24"/>
                <w:lang w:eastAsia="ru-RU"/>
              </w:rPr>
            </w:pPr>
            <w:proofErr w:type="spellStart"/>
            <w:r w:rsidRPr="00D27092">
              <w:rPr>
                <w:rFonts w:ascii="Times New Roman" w:eastAsia="Times New Roman" w:hAnsi="Times New Roman"/>
                <w:b/>
                <w:bCs/>
                <w:sz w:val="24"/>
                <w:szCs w:val="24"/>
                <w:lang w:eastAsia="ru-RU"/>
              </w:rPr>
              <w:t>Орташа</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пайдалану</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мерзімі</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жыл</w:t>
            </w:r>
            <w:proofErr w:type="spellEnd"/>
            <w:r w:rsidRPr="00D27092">
              <w:rPr>
                <w:rFonts w:ascii="Times New Roman" w:eastAsia="Times New Roman" w:hAnsi="Times New Roman"/>
                <w:b/>
                <w:bCs/>
                <w:sz w:val="24"/>
                <w:szCs w:val="24"/>
                <w:lang w:eastAsia="ru-RU"/>
              </w:rPr>
              <w:t>)</w:t>
            </w:r>
          </w:p>
        </w:tc>
        <w:tc>
          <w:tcPr>
            <w:tcW w:w="1030" w:type="pct"/>
            <w:shd w:val="clear" w:color="auto" w:fill="auto"/>
            <w:noWrap/>
            <w:vAlign w:val="center"/>
            <w:hideMark/>
          </w:tcPr>
          <w:p w14:paraId="3D68120A" w14:textId="77777777" w:rsidR="008463FE" w:rsidRPr="00D27092" w:rsidRDefault="008463FE" w:rsidP="00457A84">
            <w:pPr>
              <w:widowControl w:val="0"/>
              <w:spacing w:after="0" w:line="240" w:lineRule="auto"/>
              <w:jc w:val="center"/>
              <w:rPr>
                <w:rFonts w:ascii="Times New Roman" w:eastAsia="Times New Roman" w:hAnsi="Times New Roman"/>
                <w:b/>
                <w:bCs/>
                <w:sz w:val="24"/>
                <w:szCs w:val="24"/>
                <w:lang w:eastAsia="ru-RU"/>
              </w:rPr>
            </w:pPr>
            <w:proofErr w:type="spellStart"/>
            <w:r w:rsidRPr="00D27092">
              <w:rPr>
                <w:rFonts w:ascii="Times New Roman" w:eastAsia="Times New Roman" w:hAnsi="Times New Roman"/>
                <w:b/>
                <w:bCs/>
                <w:sz w:val="24"/>
                <w:szCs w:val="24"/>
                <w:lang w:eastAsia="ru-RU"/>
              </w:rPr>
              <w:t>Нормативтік</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қызмет</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ету</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мерзімі</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жыл</w:t>
            </w:r>
            <w:proofErr w:type="spellEnd"/>
            <w:r w:rsidRPr="00D27092">
              <w:rPr>
                <w:rFonts w:ascii="Times New Roman" w:eastAsia="Times New Roman" w:hAnsi="Times New Roman"/>
                <w:b/>
                <w:bCs/>
                <w:sz w:val="24"/>
                <w:szCs w:val="24"/>
                <w:lang w:eastAsia="ru-RU"/>
              </w:rPr>
              <w:t>)</w:t>
            </w:r>
          </w:p>
        </w:tc>
        <w:tc>
          <w:tcPr>
            <w:tcW w:w="807" w:type="pct"/>
            <w:shd w:val="clear" w:color="auto" w:fill="auto"/>
            <w:noWrap/>
            <w:vAlign w:val="center"/>
            <w:hideMark/>
          </w:tcPr>
          <w:p w14:paraId="5C88D66F" w14:textId="77777777" w:rsidR="008463FE" w:rsidRPr="00D27092" w:rsidRDefault="008463FE" w:rsidP="00457A84">
            <w:pPr>
              <w:widowControl w:val="0"/>
              <w:spacing w:after="0" w:line="240" w:lineRule="auto"/>
              <w:jc w:val="center"/>
              <w:rPr>
                <w:rFonts w:ascii="Times New Roman" w:eastAsia="Times New Roman" w:hAnsi="Times New Roman"/>
                <w:b/>
                <w:bCs/>
                <w:sz w:val="24"/>
                <w:szCs w:val="24"/>
                <w:lang w:eastAsia="ru-RU"/>
              </w:rPr>
            </w:pPr>
            <w:r w:rsidRPr="00D27092">
              <w:rPr>
                <w:rFonts w:ascii="Times New Roman" w:eastAsia="Times New Roman" w:hAnsi="Times New Roman"/>
                <w:b/>
                <w:bCs/>
                <w:sz w:val="24"/>
                <w:szCs w:val="24"/>
                <w:lang w:eastAsia="ru-RU"/>
              </w:rPr>
              <w:t xml:space="preserve">Ресурс </w:t>
            </w:r>
            <w:proofErr w:type="spellStart"/>
            <w:r w:rsidRPr="00D27092">
              <w:rPr>
                <w:rFonts w:ascii="Times New Roman" w:eastAsia="Times New Roman" w:hAnsi="Times New Roman"/>
                <w:b/>
                <w:bCs/>
                <w:sz w:val="24"/>
                <w:szCs w:val="24"/>
                <w:lang w:eastAsia="ru-RU"/>
              </w:rPr>
              <w:t>пайдалану</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үлесі</w:t>
            </w:r>
            <w:proofErr w:type="spellEnd"/>
            <w:r w:rsidRPr="00D27092">
              <w:rPr>
                <w:rFonts w:ascii="Times New Roman" w:eastAsia="Times New Roman" w:hAnsi="Times New Roman"/>
                <w:b/>
                <w:bCs/>
                <w:sz w:val="24"/>
                <w:szCs w:val="24"/>
                <w:lang w:eastAsia="ru-RU"/>
              </w:rPr>
              <w:t xml:space="preserve"> (%)</w:t>
            </w:r>
          </w:p>
        </w:tc>
      </w:tr>
      <w:tr w:rsidR="008463FE" w:rsidRPr="00D27092" w14:paraId="5FC5FFA6" w14:textId="77777777" w:rsidTr="00457A84">
        <w:trPr>
          <w:trHeight w:val="288"/>
          <w:jc w:val="center"/>
        </w:trPr>
        <w:tc>
          <w:tcPr>
            <w:tcW w:w="2059" w:type="pct"/>
            <w:shd w:val="clear" w:color="auto" w:fill="auto"/>
            <w:noWrap/>
            <w:vAlign w:val="center"/>
            <w:hideMark/>
          </w:tcPr>
          <w:p w14:paraId="2DAA82E7"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val="kk-KZ" w:eastAsia="ru-RU"/>
              </w:rPr>
            </w:pPr>
            <w:r w:rsidRPr="00D27092">
              <w:rPr>
                <w:rFonts w:ascii="Times New Roman" w:eastAsia="Times New Roman" w:hAnsi="Times New Roman"/>
                <w:sz w:val="24"/>
                <w:szCs w:val="24"/>
                <w:lang w:eastAsia="ru-RU"/>
              </w:rPr>
              <w:t>МП</w:t>
            </w:r>
            <w:r w:rsidRPr="00D27092">
              <w:rPr>
                <w:rFonts w:ascii="Times New Roman" w:eastAsia="Times New Roman" w:hAnsi="Times New Roman"/>
                <w:sz w:val="24"/>
                <w:szCs w:val="24"/>
                <w:lang w:val="kk-KZ" w:eastAsia="ru-RU"/>
              </w:rPr>
              <w:t>О</w:t>
            </w:r>
          </w:p>
        </w:tc>
        <w:tc>
          <w:tcPr>
            <w:tcW w:w="1105" w:type="pct"/>
            <w:shd w:val="clear" w:color="auto" w:fill="auto"/>
            <w:noWrap/>
            <w:vAlign w:val="center"/>
            <w:hideMark/>
          </w:tcPr>
          <w:p w14:paraId="016CB1B0"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14,1</w:t>
            </w:r>
          </w:p>
        </w:tc>
        <w:tc>
          <w:tcPr>
            <w:tcW w:w="1030" w:type="pct"/>
            <w:shd w:val="clear" w:color="auto" w:fill="auto"/>
            <w:noWrap/>
            <w:vAlign w:val="center"/>
            <w:hideMark/>
          </w:tcPr>
          <w:p w14:paraId="41E95147"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20</w:t>
            </w:r>
          </w:p>
        </w:tc>
        <w:tc>
          <w:tcPr>
            <w:tcW w:w="807" w:type="pct"/>
            <w:shd w:val="clear" w:color="auto" w:fill="auto"/>
            <w:noWrap/>
            <w:vAlign w:val="center"/>
            <w:hideMark/>
          </w:tcPr>
          <w:p w14:paraId="2EDFEE4E" w14:textId="2D5CCAEC"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70</w:t>
            </w:r>
            <w:r w:rsidRPr="00D27092">
              <w:rPr>
                <w:rFonts w:ascii="Times New Roman" w:eastAsia="Times New Roman" w:hAnsi="Times New Roman"/>
                <w:lang w:val="kk-KZ" w:eastAsia="ru-RU"/>
              </w:rPr>
              <w:t>,</w:t>
            </w:r>
            <w:r w:rsidRPr="00D27092">
              <w:rPr>
                <w:rFonts w:ascii="Times New Roman" w:eastAsia="Times New Roman" w:hAnsi="Times New Roman"/>
                <w:lang w:eastAsia="ru-RU"/>
              </w:rPr>
              <w:t>5%</w:t>
            </w:r>
          </w:p>
        </w:tc>
      </w:tr>
      <w:tr w:rsidR="008463FE" w:rsidRPr="00D27092" w14:paraId="00955653" w14:textId="77777777" w:rsidTr="00457A84">
        <w:trPr>
          <w:trHeight w:val="288"/>
          <w:jc w:val="center"/>
        </w:trPr>
        <w:tc>
          <w:tcPr>
            <w:tcW w:w="2059" w:type="pct"/>
            <w:shd w:val="clear" w:color="auto" w:fill="auto"/>
            <w:noWrap/>
            <w:vAlign w:val="center"/>
            <w:hideMark/>
          </w:tcPr>
          <w:p w14:paraId="49ED70ED"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Д</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классикалық</w:t>
            </w:r>
            <w:proofErr w:type="spellEnd"/>
            <w:r w:rsidRPr="00D27092">
              <w:rPr>
                <w:rFonts w:ascii="Times New Roman" w:eastAsia="Times New Roman" w:hAnsi="Times New Roman"/>
                <w:sz w:val="24"/>
                <w:szCs w:val="24"/>
                <w:lang w:eastAsia="ru-RU"/>
              </w:rPr>
              <w:t>)</w:t>
            </w:r>
          </w:p>
        </w:tc>
        <w:tc>
          <w:tcPr>
            <w:tcW w:w="1105" w:type="pct"/>
            <w:shd w:val="clear" w:color="auto" w:fill="auto"/>
            <w:noWrap/>
            <w:vAlign w:val="center"/>
            <w:hideMark/>
          </w:tcPr>
          <w:p w14:paraId="351203F9"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50</w:t>
            </w:r>
          </w:p>
        </w:tc>
        <w:tc>
          <w:tcPr>
            <w:tcW w:w="1030" w:type="pct"/>
            <w:shd w:val="clear" w:color="auto" w:fill="auto"/>
            <w:noWrap/>
            <w:vAlign w:val="center"/>
            <w:hideMark/>
          </w:tcPr>
          <w:p w14:paraId="0F2F3310"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50</w:t>
            </w:r>
          </w:p>
        </w:tc>
        <w:tc>
          <w:tcPr>
            <w:tcW w:w="807" w:type="pct"/>
            <w:shd w:val="clear" w:color="auto" w:fill="auto"/>
            <w:noWrap/>
            <w:vAlign w:val="center"/>
            <w:hideMark/>
          </w:tcPr>
          <w:p w14:paraId="20C6AADB" w14:textId="789C9045"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100</w:t>
            </w:r>
            <w:r w:rsidRPr="00D27092">
              <w:rPr>
                <w:rFonts w:ascii="Times New Roman" w:eastAsia="Times New Roman" w:hAnsi="Times New Roman"/>
                <w:lang w:val="kk-KZ" w:eastAsia="ru-RU"/>
              </w:rPr>
              <w:t>,</w:t>
            </w:r>
            <w:r w:rsidRPr="00D27092">
              <w:rPr>
                <w:rFonts w:ascii="Times New Roman" w:eastAsia="Times New Roman" w:hAnsi="Times New Roman"/>
                <w:lang w:eastAsia="ru-RU"/>
              </w:rPr>
              <w:t>0%</w:t>
            </w:r>
          </w:p>
        </w:tc>
      </w:tr>
      <w:tr w:rsidR="008463FE" w:rsidRPr="00D27092" w14:paraId="0EF6C24F" w14:textId="77777777" w:rsidTr="00457A84">
        <w:trPr>
          <w:trHeight w:val="288"/>
          <w:jc w:val="center"/>
        </w:trPr>
        <w:tc>
          <w:tcPr>
            <w:tcW w:w="2059" w:type="pct"/>
            <w:shd w:val="clear" w:color="auto" w:fill="auto"/>
            <w:noWrap/>
            <w:vAlign w:val="center"/>
            <w:hideMark/>
          </w:tcPr>
          <w:p w14:paraId="7C1D5B8E"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ДОАЖ (</w:t>
            </w:r>
            <w:proofErr w:type="spellStart"/>
            <w:r w:rsidRPr="00D27092">
              <w:rPr>
                <w:rFonts w:ascii="Times New Roman" w:eastAsia="Times New Roman" w:hAnsi="Times New Roman"/>
                <w:sz w:val="24"/>
                <w:szCs w:val="24"/>
                <w:lang w:eastAsia="ru-RU"/>
              </w:rPr>
              <w:t>автоматтандырылған</w:t>
            </w:r>
            <w:proofErr w:type="spellEnd"/>
            <w:r w:rsidRPr="00D27092">
              <w:rPr>
                <w:rFonts w:ascii="Times New Roman" w:eastAsia="Times New Roman" w:hAnsi="Times New Roman"/>
                <w:sz w:val="24"/>
                <w:szCs w:val="24"/>
                <w:lang w:eastAsia="ru-RU"/>
              </w:rPr>
              <w:t>)</w:t>
            </w:r>
          </w:p>
        </w:tc>
        <w:tc>
          <w:tcPr>
            <w:tcW w:w="1105" w:type="pct"/>
            <w:shd w:val="clear" w:color="auto" w:fill="auto"/>
            <w:noWrap/>
            <w:vAlign w:val="center"/>
            <w:hideMark/>
          </w:tcPr>
          <w:p w14:paraId="0D4E59A4"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10</w:t>
            </w:r>
          </w:p>
        </w:tc>
        <w:tc>
          <w:tcPr>
            <w:tcW w:w="1030" w:type="pct"/>
            <w:shd w:val="clear" w:color="auto" w:fill="auto"/>
            <w:noWrap/>
            <w:vAlign w:val="center"/>
            <w:hideMark/>
          </w:tcPr>
          <w:p w14:paraId="11D19BC2"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20</w:t>
            </w:r>
          </w:p>
        </w:tc>
        <w:tc>
          <w:tcPr>
            <w:tcW w:w="807" w:type="pct"/>
            <w:shd w:val="clear" w:color="auto" w:fill="auto"/>
            <w:noWrap/>
            <w:vAlign w:val="center"/>
            <w:hideMark/>
          </w:tcPr>
          <w:p w14:paraId="31511747" w14:textId="21A7C00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50</w:t>
            </w:r>
            <w:r w:rsidRPr="00D27092">
              <w:rPr>
                <w:rFonts w:ascii="Times New Roman" w:eastAsia="Times New Roman" w:hAnsi="Times New Roman"/>
                <w:lang w:val="kk-KZ" w:eastAsia="ru-RU"/>
              </w:rPr>
              <w:t>,</w:t>
            </w:r>
            <w:r w:rsidRPr="00D27092">
              <w:rPr>
                <w:rFonts w:ascii="Times New Roman" w:eastAsia="Times New Roman" w:hAnsi="Times New Roman"/>
                <w:lang w:eastAsia="ru-RU"/>
              </w:rPr>
              <w:t>0%</w:t>
            </w:r>
          </w:p>
        </w:tc>
      </w:tr>
      <w:tr w:rsidR="008463FE" w:rsidRPr="00D27092" w14:paraId="180B98DD" w14:textId="77777777" w:rsidTr="00457A84">
        <w:trPr>
          <w:trHeight w:val="288"/>
          <w:jc w:val="center"/>
        </w:trPr>
        <w:tc>
          <w:tcPr>
            <w:tcW w:w="2059" w:type="pct"/>
            <w:shd w:val="clear" w:color="auto" w:fill="auto"/>
            <w:noWrap/>
            <w:vAlign w:val="center"/>
            <w:hideMark/>
          </w:tcPr>
          <w:p w14:paraId="2B88F710"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val="kk-KZ" w:eastAsia="ru-RU"/>
              </w:rPr>
            </w:pPr>
            <w:r w:rsidRPr="00D27092">
              <w:rPr>
                <w:rFonts w:ascii="Times New Roman" w:eastAsia="Times New Roman" w:hAnsi="Times New Roman"/>
                <w:sz w:val="24"/>
                <w:szCs w:val="24"/>
                <w:lang w:eastAsia="ru-RU"/>
              </w:rPr>
              <w:t>Э</w:t>
            </w:r>
            <w:r w:rsidRPr="00D27092">
              <w:rPr>
                <w:rFonts w:ascii="Times New Roman" w:eastAsia="Times New Roman" w:hAnsi="Times New Roman"/>
                <w:sz w:val="24"/>
                <w:szCs w:val="24"/>
                <w:lang w:val="kk-KZ" w:eastAsia="ru-RU"/>
              </w:rPr>
              <w:t>О</w:t>
            </w:r>
          </w:p>
        </w:tc>
        <w:tc>
          <w:tcPr>
            <w:tcW w:w="1105" w:type="pct"/>
            <w:shd w:val="clear" w:color="auto" w:fill="auto"/>
            <w:noWrap/>
            <w:vAlign w:val="center"/>
            <w:hideMark/>
          </w:tcPr>
          <w:p w14:paraId="407AFAA7"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34,3</w:t>
            </w:r>
          </w:p>
        </w:tc>
        <w:tc>
          <w:tcPr>
            <w:tcW w:w="1030" w:type="pct"/>
            <w:shd w:val="clear" w:color="auto" w:fill="auto"/>
            <w:noWrap/>
            <w:vAlign w:val="center"/>
            <w:hideMark/>
          </w:tcPr>
          <w:p w14:paraId="48EEAA57"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40</w:t>
            </w:r>
          </w:p>
        </w:tc>
        <w:tc>
          <w:tcPr>
            <w:tcW w:w="807" w:type="pct"/>
            <w:shd w:val="clear" w:color="auto" w:fill="auto"/>
            <w:noWrap/>
            <w:vAlign w:val="center"/>
            <w:hideMark/>
          </w:tcPr>
          <w:p w14:paraId="0709A500" w14:textId="001EA4B0"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85</w:t>
            </w:r>
            <w:r w:rsidRPr="00D27092">
              <w:rPr>
                <w:rFonts w:ascii="Times New Roman" w:eastAsia="Times New Roman" w:hAnsi="Times New Roman"/>
                <w:lang w:val="kk-KZ" w:eastAsia="ru-RU"/>
              </w:rPr>
              <w:t>,</w:t>
            </w:r>
            <w:r w:rsidRPr="00D27092">
              <w:rPr>
                <w:rFonts w:ascii="Times New Roman" w:eastAsia="Times New Roman" w:hAnsi="Times New Roman"/>
                <w:lang w:eastAsia="ru-RU"/>
              </w:rPr>
              <w:t>8%</w:t>
            </w:r>
          </w:p>
        </w:tc>
      </w:tr>
      <w:tr w:rsidR="008463FE" w:rsidRPr="00D27092" w14:paraId="1BEE4F74" w14:textId="77777777" w:rsidTr="00457A84">
        <w:trPr>
          <w:trHeight w:val="288"/>
          <w:jc w:val="center"/>
        </w:trPr>
        <w:tc>
          <w:tcPr>
            <w:tcW w:w="2059" w:type="pct"/>
            <w:shd w:val="clear" w:color="auto" w:fill="auto"/>
            <w:noWrap/>
            <w:vAlign w:val="center"/>
            <w:hideMark/>
          </w:tcPr>
          <w:p w14:paraId="0FF4220A"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АБ</w:t>
            </w:r>
          </w:p>
        </w:tc>
        <w:tc>
          <w:tcPr>
            <w:tcW w:w="1105" w:type="pct"/>
            <w:shd w:val="clear" w:color="auto" w:fill="auto"/>
            <w:noWrap/>
            <w:vAlign w:val="center"/>
            <w:hideMark/>
          </w:tcPr>
          <w:p w14:paraId="23CAA59D"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30</w:t>
            </w:r>
          </w:p>
        </w:tc>
        <w:tc>
          <w:tcPr>
            <w:tcW w:w="1030" w:type="pct"/>
            <w:shd w:val="clear" w:color="auto" w:fill="auto"/>
            <w:noWrap/>
            <w:vAlign w:val="center"/>
            <w:hideMark/>
          </w:tcPr>
          <w:p w14:paraId="3040328E"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40</w:t>
            </w:r>
          </w:p>
        </w:tc>
        <w:tc>
          <w:tcPr>
            <w:tcW w:w="807" w:type="pct"/>
            <w:shd w:val="clear" w:color="auto" w:fill="auto"/>
            <w:noWrap/>
            <w:vAlign w:val="center"/>
            <w:hideMark/>
          </w:tcPr>
          <w:p w14:paraId="29E0461B" w14:textId="5A4BA7C6"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75</w:t>
            </w:r>
            <w:r w:rsidRPr="00D27092">
              <w:rPr>
                <w:rFonts w:ascii="Times New Roman" w:eastAsia="Times New Roman" w:hAnsi="Times New Roman"/>
                <w:lang w:val="kk-KZ" w:eastAsia="ru-RU"/>
              </w:rPr>
              <w:t>,</w:t>
            </w:r>
            <w:r w:rsidRPr="00D27092">
              <w:rPr>
                <w:rFonts w:ascii="Times New Roman" w:eastAsia="Times New Roman" w:hAnsi="Times New Roman"/>
                <w:lang w:eastAsia="ru-RU"/>
              </w:rPr>
              <w:t>0%</w:t>
            </w:r>
          </w:p>
        </w:tc>
      </w:tr>
      <w:tr w:rsidR="008463FE" w:rsidRPr="00D27092" w14:paraId="68E2AAEC" w14:textId="77777777" w:rsidTr="00457A84">
        <w:trPr>
          <w:trHeight w:val="288"/>
          <w:jc w:val="center"/>
        </w:trPr>
        <w:tc>
          <w:tcPr>
            <w:tcW w:w="2059" w:type="pct"/>
            <w:shd w:val="clear" w:color="auto" w:fill="auto"/>
            <w:noWrap/>
            <w:vAlign w:val="center"/>
            <w:hideMark/>
          </w:tcPr>
          <w:p w14:paraId="206AE039"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val="kk-KZ" w:eastAsia="ru-RU"/>
              </w:rPr>
              <w:t>Ж</w:t>
            </w:r>
            <w:r w:rsidRPr="00D27092">
              <w:rPr>
                <w:rFonts w:ascii="Times New Roman" w:eastAsia="Times New Roman" w:hAnsi="Times New Roman"/>
                <w:sz w:val="24"/>
                <w:szCs w:val="24"/>
                <w:lang w:eastAsia="ru-RU"/>
              </w:rPr>
              <w:t>АБ</w:t>
            </w:r>
          </w:p>
        </w:tc>
        <w:tc>
          <w:tcPr>
            <w:tcW w:w="1105" w:type="pct"/>
            <w:shd w:val="clear" w:color="auto" w:fill="auto"/>
            <w:noWrap/>
            <w:vAlign w:val="center"/>
            <w:hideMark/>
          </w:tcPr>
          <w:p w14:paraId="3F289E55"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45</w:t>
            </w:r>
          </w:p>
        </w:tc>
        <w:tc>
          <w:tcPr>
            <w:tcW w:w="1030" w:type="pct"/>
            <w:shd w:val="clear" w:color="auto" w:fill="auto"/>
            <w:noWrap/>
            <w:vAlign w:val="center"/>
            <w:hideMark/>
          </w:tcPr>
          <w:p w14:paraId="144F027E"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50</w:t>
            </w:r>
          </w:p>
        </w:tc>
        <w:tc>
          <w:tcPr>
            <w:tcW w:w="807" w:type="pct"/>
            <w:shd w:val="clear" w:color="auto" w:fill="auto"/>
            <w:noWrap/>
            <w:vAlign w:val="center"/>
            <w:hideMark/>
          </w:tcPr>
          <w:p w14:paraId="361F468F" w14:textId="2195EC8B"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90</w:t>
            </w:r>
            <w:r w:rsidRPr="00D27092">
              <w:rPr>
                <w:rFonts w:ascii="Times New Roman" w:eastAsia="Times New Roman" w:hAnsi="Times New Roman"/>
                <w:lang w:val="kk-KZ" w:eastAsia="ru-RU"/>
              </w:rPr>
              <w:t>,</w:t>
            </w:r>
            <w:r w:rsidRPr="00D27092">
              <w:rPr>
                <w:rFonts w:ascii="Times New Roman" w:eastAsia="Times New Roman" w:hAnsi="Times New Roman"/>
                <w:lang w:eastAsia="ru-RU"/>
              </w:rPr>
              <w:t>0%</w:t>
            </w:r>
          </w:p>
        </w:tc>
      </w:tr>
      <w:tr w:rsidR="008463FE" w:rsidRPr="00D27092" w14:paraId="4C1EB3BA" w14:textId="77777777" w:rsidTr="00457A84">
        <w:trPr>
          <w:trHeight w:val="288"/>
          <w:jc w:val="center"/>
        </w:trPr>
        <w:tc>
          <w:tcPr>
            <w:tcW w:w="2059" w:type="pct"/>
            <w:shd w:val="clear" w:color="auto" w:fill="auto"/>
            <w:noWrap/>
            <w:vAlign w:val="center"/>
            <w:hideMark/>
          </w:tcPr>
          <w:p w14:paraId="5AC40ACE"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Радиоблокировка</w:t>
            </w:r>
            <w:proofErr w:type="spellEnd"/>
          </w:p>
        </w:tc>
        <w:tc>
          <w:tcPr>
            <w:tcW w:w="1105" w:type="pct"/>
            <w:shd w:val="clear" w:color="auto" w:fill="auto"/>
            <w:noWrap/>
            <w:vAlign w:val="center"/>
            <w:hideMark/>
          </w:tcPr>
          <w:p w14:paraId="2DDF7055"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13</w:t>
            </w:r>
          </w:p>
        </w:tc>
        <w:tc>
          <w:tcPr>
            <w:tcW w:w="1030" w:type="pct"/>
            <w:shd w:val="clear" w:color="auto" w:fill="auto"/>
            <w:noWrap/>
            <w:vAlign w:val="center"/>
            <w:hideMark/>
          </w:tcPr>
          <w:p w14:paraId="6FE52B24"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20</w:t>
            </w:r>
          </w:p>
        </w:tc>
        <w:tc>
          <w:tcPr>
            <w:tcW w:w="807" w:type="pct"/>
            <w:shd w:val="clear" w:color="auto" w:fill="auto"/>
            <w:noWrap/>
            <w:vAlign w:val="center"/>
            <w:hideMark/>
          </w:tcPr>
          <w:p w14:paraId="45B5021C" w14:textId="149E3F23"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lang w:eastAsia="ru-RU"/>
              </w:rPr>
              <w:t>65</w:t>
            </w:r>
            <w:r w:rsidRPr="00D27092">
              <w:rPr>
                <w:rFonts w:ascii="Times New Roman" w:eastAsia="Times New Roman" w:hAnsi="Times New Roman"/>
                <w:lang w:val="kk-KZ" w:eastAsia="ru-RU"/>
              </w:rPr>
              <w:t>,</w:t>
            </w:r>
            <w:r w:rsidRPr="00D27092">
              <w:rPr>
                <w:rFonts w:ascii="Times New Roman" w:eastAsia="Times New Roman" w:hAnsi="Times New Roman"/>
                <w:lang w:eastAsia="ru-RU"/>
              </w:rPr>
              <w:t>0%</w:t>
            </w:r>
          </w:p>
        </w:tc>
      </w:tr>
      <w:tr w:rsidR="008463FE" w:rsidRPr="00D27092" w14:paraId="46D5CB9D" w14:textId="77777777" w:rsidTr="00457A84">
        <w:trPr>
          <w:trHeight w:val="288"/>
          <w:jc w:val="center"/>
        </w:trPr>
        <w:tc>
          <w:tcPr>
            <w:tcW w:w="2059" w:type="pct"/>
            <w:shd w:val="clear" w:color="auto" w:fill="auto"/>
            <w:noWrap/>
            <w:vAlign w:val="center"/>
            <w:hideMark/>
          </w:tcPr>
          <w:p w14:paraId="50E1D251"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val="kk-KZ" w:eastAsia="ru-RU"/>
              </w:rPr>
            </w:pPr>
            <w:r w:rsidRPr="00D27092">
              <w:rPr>
                <w:rFonts w:ascii="Times New Roman" w:eastAsia="Times New Roman" w:hAnsi="Times New Roman"/>
                <w:sz w:val="24"/>
                <w:szCs w:val="24"/>
                <w:lang w:eastAsia="ru-RU"/>
              </w:rPr>
              <w:t>МК</w:t>
            </w:r>
            <w:r w:rsidRPr="00D27092">
              <w:rPr>
                <w:rFonts w:ascii="Times New Roman" w:eastAsia="Times New Roman" w:hAnsi="Times New Roman"/>
                <w:sz w:val="24"/>
                <w:szCs w:val="24"/>
                <w:lang w:val="kk-KZ" w:eastAsia="ru-RU"/>
              </w:rPr>
              <w:t>Қ</w:t>
            </w:r>
          </w:p>
        </w:tc>
        <w:tc>
          <w:tcPr>
            <w:tcW w:w="1105" w:type="pct"/>
            <w:shd w:val="clear" w:color="auto" w:fill="auto"/>
            <w:noWrap/>
            <w:vAlign w:val="center"/>
            <w:hideMark/>
          </w:tcPr>
          <w:p w14:paraId="024E4EE9"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пайдаланылмайды</w:t>
            </w:r>
            <w:proofErr w:type="spellEnd"/>
          </w:p>
        </w:tc>
        <w:tc>
          <w:tcPr>
            <w:tcW w:w="1030" w:type="pct"/>
            <w:shd w:val="clear" w:color="auto" w:fill="auto"/>
            <w:noWrap/>
            <w:vAlign w:val="center"/>
            <w:hideMark/>
          </w:tcPr>
          <w:p w14:paraId="11360030"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w:t>
            </w:r>
          </w:p>
        </w:tc>
        <w:tc>
          <w:tcPr>
            <w:tcW w:w="807" w:type="pct"/>
            <w:shd w:val="clear" w:color="auto" w:fill="auto"/>
            <w:noWrap/>
            <w:vAlign w:val="center"/>
            <w:hideMark/>
          </w:tcPr>
          <w:p w14:paraId="5FB1E61D" w14:textId="77777777" w:rsidR="008463FE" w:rsidRPr="00D27092" w:rsidRDefault="008463FE" w:rsidP="00457A84">
            <w:pPr>
              <w:widowControl w:val="0"/>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w:t>
            </w:r>
          </w:p>
        </w:tc>
      </w:tr>
    </w:tbl>
    <w:p w14:paraId="12F12127" w14:textId="77777777" w:rsidR="008463FE" w:rsidRPr="00D27092" w:rsidRDefault="008463FE" w:rsidP="008463FE">
      <w:pPr>
        <w:tabs>
          <w:tab w:val="left" w:pos="284"/>
        </w:tabs>
        <w:spacing w:after="0" w:line="240" w:lineRule="auto"/>
        <w:ind w:firstLine="567"/>
        <w:jc w:val="both"/>
        <w:rPr>
          <w:rFonts w:ascii="Times New Roman" w:hAnsi="Times New Roman"/>
          <w:sz w:val="28"/>
          <w:szCs w:val="28"/>
        </w:rPr>
      </w:pPr>
    </w:p>
    <w:p w14:paraId="3922EF19" w14:textId="1DA4C295" w:rsidR="0042264B"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roofErr w:type="spellStart"/>
      <w:r w:rsidRPr="00D27092">
        <w:rPr>
          <w:rFonts w:ascii="Times New Roman" w:hAnsi="Times New Roman"/>
          <w:sz w:val="28"/>
          <w:szCs w:val="28"/>
        </w:rPr>
        <w:lastRenderedPageBreak/>
        <w:t>Теміржол</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көлігіндегі</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қозғалыс</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қауіпсіздігі</w:t>
      </w:r>
      <w:proofErr w:type="spellEnd"/>
      <w:r w:rsidRPr="00D27092">
        <w:rPr>
          <w:rFonts w:ascii="Times New Roman" w:hAnsi="Times New Roman"/>
          <w:sz w:val="28"/>
          <w:szCs w:val="28"/>
        </w:rPr>
        <w:t xml:space="preserve"> – </w:t>
      </w:r>
      <w:proofErr w:type="spellStart"/>
      <w:r w:rsidRPr="00D27092">
        <w:rPr>
          <w:rFonts w:ascii="Times New Roman" w:hAnsi="Times New Roman"/>
          <w:sz w:val="28"/>
          <w:szCs w:val="28"/>
        </w:rPr>
        <w:t>бұл</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жолаушылардың</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өмірі</w:t>
      </w:r>
      <w:proofErr w:type="spellEnd"/>
      <w:r w:rsidRPr="00D27092">
        <w:rPr>
          <w:rFonts w:ascii="Times New Roman" w:hAnsi="Times New Roman"/>
          <w:sz w:val="28"/>
          <w:szCs w:val="28"/>
        </w:rPr>
        <w:t xml:space="preserve"> мен </w:t>
      </w:r>
      <w:proofErr w:type="spellStart"/>
      <w:r w:rsidRPr="00D27092">
        <w:rPr>
          <w:rFonts w:ascii="Times New Roman" w:hAnsi="Times New Roman"/>
          <w:sz w:val="28"/>
          <w:szCs w:val="28"/>
        </w:rPr>
        <w:t>денсаулығына</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тасымалданатын</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жүктердің</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инфрақұрылым</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нысандары</w:t>
      </w:r>
      <w:proofErr w:type="spellEnd"/>
      <w:r w:rsidRPr="00D27092">
        <w:rPr>
          <w:rFonts w:ascii="Times New Roman" w:hAnsi="Times New Roman"/>
          <w:sz w:val="28"/>
          <w:szCs w:val="28"/>
        </w:rPr>
        <w:t xml:space="preserve"> мен </w:t>
      </w:r>
      <w:proofErr w:type="spellStart"/>
      <w:r w:rsidRPr="00D27092">
        <w:rPr>
          <w:rFonts w:ascii="Times New Roman" w:hAnsi="Times New Roman"/>
          <w:sz w:val="28"/>
          <w:szCs w:val="28"/>
        </w:rPr>
        <w:t>жылжымалы</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құрамның</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сақталуына</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сондай-ақ</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қоршаған</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ортаның</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экологиялық</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қауіпсіздігіне</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қатер</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төну</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ықтималдығын</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азайтуға</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бағытталған</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ұйымдастырушылық-техникалық</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шаралар</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кешені</w:t>
      </w:r>
      <w:proofErr w:type="spellEnd"/>
      <w:r w:rsidRPr="00D27092">
        <w:rPr>
          <w:rFonts w:ascii="Times New Roman" w:hAnsi="Times New Roman"/>
          <w:sz w:val="28"/>
          <w:szCs w:val="28"/>
        </w:rPr>
        <w:t>.</w:t>
      </w:r>
    </w:p>
    <w:p w14:paraId="5E96CF2E" w14:textId="77777777" w:rsidR="0042264B" w:rsidRPr="00D27092"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6F9BC665" w14:textId="7043F156" w:rsidR="00457A84" w:rsidRPr="00D27092" w:rsidRDefault="00457A84" w:rsidP="00457A84">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t xml:space="preserve">1.2 </w:t>
      </w:r>
      <w:bookmarkStart w:id="17" w:name="_Hlk202614462"/>
      <w:r w:rsidRPr="00D27092">
        <w:rPr>
          <w:rFonts w:ascii="Times New Roman" w:hAnsi="Times New Roman"/>
          <w:b/>
          <w:bCs/>
          <w:color w:val="000000"/>
          <w:sz w:val="28"/>
          <w:szCs w:val="28"/>
          <w:lang w:val="kk-KZ" w:eastAsia="ru-RU"/>
        </w:rPr>
        <w:t>Диспетчерлік орталықтандыру құрылғыларының қазіргі жай-күйі</w:t>
      </w:r>
      <w:bookmarkEnd w:id="17"/>
    </w:p>
    <w:p w14:paraId="798E51DF" w14:textId="77777777" w:rsidR="00F25D91" w:rsidRPr="00D27092" w:rsidRDefault="00F25D91" w:rsidP="00457A84">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18600851" w14:textId="5D88363D" w:rsidR="00457A84" w:rsidRPr="00BB1E4B"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Диспетчерлік орталықтандыру – бұл бірқатар бекеттер мен аралықтардағы бұрмалар мен бағдаршамдарды басқару мен бақылауды, бұрмалардың қалпы мен бос/бос еместігін, аралықтар мен бекеттік жолдар, оларға іргелес блок-учаскелердің жағдайын бақылауды, сондай-ақ бұл ақпаратты поездық диспетчердің автоматтандырылған жұмыс орнында (АЖО ДНЦ) бейнелеуді қамтамасыз </w:t>
      </w:r>
      <w:r w:rsidRPr="00BB1E4B">
        <w:rPr>
          <w:rFonts w:ascii="Times New Roman" w:hAnsi="Times New Roman"/>
          <w:color w:val="000000"/>
          <w:sz w:val="28"/>
          <w:szCs w:val="28"/>
          <w:lang w:val="kk-KZ" w:eastAsia="ru-RU"/>
        </w:rPr>
        <w:t xml:space="preserve">ететін </w:t>
      </w:r>
      <w:r w:rsidR="00497BBB" w:rsidRPr="00BB1E4B">
        <w:rPr>
          <w:rFonts w:ascii="Times New Roman" w:hAnsi="Times New Roman"/>
          <w:color w:val="000000"/>
          <w:sz w:val="28"/>
          <w:szCs w:val="28"/>
          <w:lang w:val="kk-KZ" w:eastAsia="ru-RU"/>
        </w:rPr>
        <w:t xml:space="preserve">автоматтандырылған </w:t>
      </w:r>
      <w:r w:rsidRPr="00BB1E4B">
        <w:rPr>
          <w:rFonts w:ascii="Times New Roman" w:hAnsi="Times New Roman"/>
          <w:color w:val="000000"/>
          <w:sz w:val="28"/>
          <w:szCs w:val="28"/>
          <w:lang w:val="kk-KZ" w:eastAsia="ru-RU"/>
        </w:rPr>
        <w:t>теміржол автоматикасы, телемеханикасы және байланыс құралдарының кешені.</w:t>
      </w:r>
    </w:p>
    <w:p w14:paraId="372BD7DA" w14:textId="79879B12" w:rsidR="00457A84" w:rsidRPr="00BB1E4B"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Бүгінгі күні бекеттер мен аралықтарды басқару және бақылау диспетчерлік орталықтандырудың алты түрі арқылы қамтамасыз етіледі. </w:t>
      </w:r>
      <w:r w:rsidR="001B462C" w:rsidRPr="00BB1E4B">
        <w:rPr>
          <w:rFonts w:ascii="Times New Roman" w:hAnsi="Times New Roman"/>
          <w:color w:val="000000"/>
          <w:sz w:val="28"/>
          <w:szCs w:val="28"/>
          <w:lang w:val="kk-KZ" w:eastAsia="ru-RU"/>
        </w:rPr>
        <w:t>Поезд</w:t>
      </w:r>
      <w:r w:rsidRPr="00BB1E4B">
        <w:rPr>
          <w:rFonts w:ascii="Times New Roman" w:hAnsi="Times New Roman"/>
          <w:color w:val="000000"/>
          <w:sz w:val="28"/>
          <w:szCs w:val="28"/>
          <w:lang w:val="kk-KZ" w:eastAsia="ru-RU"/>
        </w:rPr>
        <w:t xml:space="preserve"> диспетчерлік шеңберлерінің жалпы ұзындығы 14 504,75 км-ді құрайды, олар 73 диспетчерлік шеңберді қамтиды. </w:t>
      </w:r>
    </w:p>
    <w:p w14:paraId="2804AA87" w14:textId="7FB3CD89"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Айта кету керек, заманауи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ТАТ жүйелерінде олардың пайдалану кезіндегі жұмысын талдау негізінде жоғары сенімділік, қауіпсіздік және тиімділік көрсеткіштері орнатылған. Бұл көрсеткіштер жүйелердің, әсіресе стационарлық жүйелердің тиімділігі мен қауіпсіздігін көрсетеді, мұнда негізгі элементтер:</w:t>
      </w:r>
    </w:p>
    <w:p w14:paraId="560EB8D6"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бағдаршамдарды басқару жүйелері;</w:t>
      </w:r>
    </w:p>
    <w:p w14:paraId="0DD5C1A3"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бұрмаларды басқару жүйелері;</w:t>
      </w:r>
    </w:p>
    <w:p w14:paraId="5C724029"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рельстік тізбектер мен осьтерді санау құрылғыларын басқару жүйелері;</w:t>
      </w:r>
    </w:p>
    <w:p w14:paraId="26145CB5"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жерүсті объектілерінің жағдайын диагностикалау жүйесі;</w:t>
      </w:r>
    </w:p>
    <w:p w14:paraId="7635503C"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басқару деңгейлері арасындағы деректерді беру жүйелері.</w:t>
      </w:r>
    </w:p>
    <w:p w14:paraId="76540EBF"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Осы жауапкершілік аймақтарына тән негізгі критикалық көрсеткіштер RAMS әдістемесіне (немесе функционалдық қауіпсіздікке) сәйкес анықталады: сенімділік (reliability), ақауға төзімділік (fault tolerance), ақаулар жағдайындағы қауіпсіз күйде жұмыс істеу (fail-safe behavior), қатесіз жұмыс істеу қабілеті (error-free operation) және бөгетке төзімділік (interference resistance).</w:t>
      </w:r>
    </w:p>
    <w:p w14:paraId="11C6A675"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Аталған көрсеткіштерді анықтау үшін әртүрлі әдістер қолданылады. Біріншіден, пайдалану талдауы мен ақау статистикасы жүйенің сенімділігі мен ақауға төзімділігін нақты жұмыс жағдайларындағы деректер негізінде бағалауға мүмкіндік береді. Ақаусыз жұмыс істеу уақыты мен ақаулар саны туралы ақпарат мониторинг және бағалау арқылы жиналады. Екіншіден, модельдеу және симуляциялық әдістер жүйенің әртүрлі сценарийлерде қалай әрекет ететінін бағалауға мүмкіндік береді.</w:t>
      </w:r>
    </w:p>
    <w:p w14:paraId="0CEC8DBB"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Бұған қоса, жүйелердің қауіпсіздік пен сенімділік стандарттарына сәйкестігін тексеру бойынша сынақтар жүргізіледі, мысалы, SIL (Қауіпсіздік тұтастығы деңгейі) стандартына сәйкес. Сонымен қатар, EN 50126, EN 50128, EN </w:t>
      </w:r>
      <w:r w:rsidRPr="00D27092">
        <w:rPr>
          <w:rFonts w:ascii="Times New Roman" w:hAnsi="Times New Roman"/>
          <w:color w:val="000000"/>
          <w:sz w:val="28"/>
          <w:szCs w:val="28"/>
          <w:lang w:val="kk-KZ" w:eastAsia="ru-RU"/>
        </w:rPr>
        <w:lastRenderedPageBreak/>
        <w:t>50129 сияқты халықаралық нормативтік талаптармен интеграция осы бағалау әдістерін сақтауды қамтамасыз етеді. Осылайша, критикалық көрсеткіштер жүйенің жұмысын кешенді талдау, халықаралық стандарттарды қолдану, сондай-ақ сынақ, диагностика және нақты жұмыс жағдайларын модельдеу әдістері арқылы анықталады.</w:t>
      </w:r>
    </w:p>
    <w:p w14:paraId="55AEE203" w14:textId="77777777" w:rsidR="00457A84" w:rsidRPr="00D27092"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Мобильді жүйелердің сындарлылығы бойынша барлық сандық көрсеткіштер екі топқа бөлінді: </w:t>
      </w:r>
    </w:p>
    <w:p w14:paraId="69260DC0" w14:textId="38ACE4D2" w:rsidR="00457A84" w:rsidRPr="00BB1E4B"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1) фактілік көрсеткіштер, яғни «ҚТЖ» ҰК» АҚ тарапынан </w:t>
      </w:r>
      <w:r w:rsidR="00744728" w:rsidRPr="00BB1E4B">
        <w:rPr>
          <w:rFonts w:ascii="Times New Roman" w:hAnsi="Times New Roman"/>
          <w:color w:val="000000"/>
          <w:sz w:val="28"/>
          <w:szCs w:val="28"/>
          <w:lang w:val="kk-KZ" w:eastAsia="ru-RU"/>
        </w:rPr>
        <w:t xml:space="preserve">автоматтандырылған ТАТ </w:t>
      </w:r>
      <w:r w:rsidRPr="00BB1E4B">
        <w:rPr>
          <w:rFonts w:ascii="Times New Roman" w:hAnsi="Times New Roman"/>
          <w:color w:val="000000"/>
          <w:sz w:val="28"/>
          <w:szCs w:val="28"/>
          <w:lang w:val="kk-KZ" w:eastAsia="ru-RU"/>
        </w:rPr>
        <w:t xml:space="preserve">жүйелерінің жұмыс нәтижелері статистикасы негізінде алынған мәліметтер; </w:t>
      </w:r>
    </w:p>
    <w:p w14:paraId="6A05ED63" w14:textId="346C2ECB" w:rsidR="00457A84" w:rsidRPr="00BB1E4B"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2) жобалық көрсеткіштер – </w:t>
      </w:r>
      <w:r w:rsidR="00744728" w:rsidRPr="00BB1E4B">
        <w:rPr>
          <w:rFonts w:ascii="Times New Roman" w:hAnsi="Times New Roman"/>
          <w:color w:val="000000"/>
          <w:sz w:val="28"/>
          <w:szCs w:val="28"/>
          <w:lang w:val="kk-KZ" w:eastAsia="ru-RU"/>
        </w:rPr>
        <w:t xml:space="preserve">автоматтандырылған ТАТ </w:t>
      </w:r>
      <w:r w:rsidRPr="00BB1E4B">
        <w:rPr>
          <w:rFonts w:ascii="Times New Roman" w:hAnsi="Times New Roman"/>
          <w:color w:val="000000"/>
          <w:sz w:val="28"/>
          <w:szCs w:val="28"/>
          <w:lang w:val="kk-KZ" w:eastAsia="ru-RU"/>
        </w:rPr>
        <w:t>жүйелерін әзірлеуші компаниялар ұсынған мәліметтер.</w:t>
      </w:r>
    </w:p>
    <w:p w14:paraId="0070E07C" w14:textId="077E3738" w:rsidR="00457A84" w:rsidRPr="00BB1E4B" w:rsidRDefault="00744728"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Автоматтандырылған </w:t>
      </w:r>
      <w:r w:rsidR="00457A84" w:rsidRPr="00BB1E4B">
        <w:rPr>
          <w:rFonts w:ascii="Times New Roman" w:hAnsi="Times New Roman"/>
          <w:color w:val="000000"/>
          <w:sz w:val="28"/>
          <w:szCs w:val="28"/>
          <w:lang w:val="kk-KZ" w:eastAsia="ru-RU"/>
        </w:rPr>
        <w:t>ТАТ жүйелерінде келесі көрсеткіштер қолданылды: бекеттегі бұрмалардың саны, ақаулардың ұзақтығы, уақыт бірлігіндегі ақаулар саны (фактілік және есептік), ақауларды жою уақыты (фактілік және есептік), ақаулардың салдары және ақау ағындарының интенсивтілігі (фактілік және есептік).</w:t>
      </w:r>
    </w:p>
    <w:p w14:paraId="6F60D5FE" w14:textId="2DBCB06F" w:rsidR="0042264B" w:rsidRPr="00BB1E4B" w:rsidRDefault="00457A84" w:rsidP="00457A8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«ҚТЖ» ҰК» АҚ Бас инженері № 879-ЦЗ бұйрығымен 2010 жылғы 28 желтоқсанда бекітілген ЦШ/554-10 «Сигнал беру және байланыс шаруашылығындағы негізгі құрылғылар мен жабдықтардың жөндеу сипаттамасы, қызмет ету мерзімі және жөндеулер арасындағы кезеңдер» Әдістемелік нұсқаулығына сәйкес [15], СОБ құрылғылары мен жабдықтарының қызмет етуінің ең ұзақ мерзімі 25-35 жылды құрайды (1.3 кесте).</w:t>
      </w:r>
    </w:p>
    <w:p w14:paraId="18B88FDA" w14:textId="77777777" w:rsidR="00601A6D" w:rsidRPr="00BB1E4B" w:rsidRDefault="00601A6D" w:rsidP="00601A6D">
      <w:pPr>
        <w:adjustRightInd w:val="0"/>
        <w:snapToGrid w:val="0"/>
        <w:spacing w:after="0" w:line="228" w:lineRule="auto"/>
        <w:ind w:firstLine="709"/>
        <w:jc w:val="both"/>
        <w:rPr>
          <w:rFonts w:ascii="Times New Roman" w:eastAsia="Times New Roman" w:hAnsi="Times New Roman"/>
          <w:snapToGrid w:val="0"/>
          <w:color w:val="000000"/>
          <w:sz w:val="28"/>
          <w:szCs w:val="28"/>
          <w:lang w:val="kk-KZ" w:eastAsia="de-DE" w:bidi="en-US"/>
        </w:rPr>
      </w:pPr>
    </w:p>
    <w:p w14:paraId="7B736F7D" w14:textId="7B032A47" w:rsidR="00601A6D" w:rsidRPr="00D27092" w:rsidRDefault="00601A6D" w:rsidP="00601A6D">
      <w:pPr>
        <w:adjustRightInd w:val="0"/>
        <w:snapToGrid w:val="0"/>
        <w:spacing w:after="0" w:line="228" w:lineRule="auto"/>
        <w:jc w:val="both"/>
        <w:rPr>
          <w:rFonts w:ascii="Times New Roman" w:eastAsia="Times New Roman" w:hAnsi="Times New Roman"/>
          <w:snapToGrid w:val="0"/>
          <w:color w:val="000000"/>
          <w:sz w:val="28"/>
          <w:szCs w:val="28"/>
          <w:lang w:val="kk-KZ" w:eastAsia="de-DE" w:bidi="en-US"/>
        </w:rPr>
      </w:pPr>
      <w:r w:rsidRPr="00BB1E4B">
        <w:rPr>
          <w:rFonts w:ascii="Times New Roman" w:eastAsia="Times New Roman" w:hAnsi="Times New Roman"/>
          <w:snapToGrid w:val="0"/>
          <w:color w:val="000000"/>
          <w:sz w:val="28"/>
          <w:szCs w:val="28"/>
          <w:lang w:val="kk-KZ" w:eastAsia="de-DE" w:bidi="en-US"/>
        </w:rPr>
        <w:t xml:space="preserve">Кесте 1.3 – </w:t>
      </w:r>
      <w:r w:rsidR="00744728" w:rsidRPr="00BB1E4B">
        <w:rPr>
          <w:rFonts w:ascii="Times New Roman" w:hAnsi="Times New Roman"/>
          <w:sz w:val="28"/>
          <w:szCs w:val="28"/>
          <w:lang w:val="kk-KZ"/>
        </w:rPr>
        <w:t>Автоматтандырылған</w:t>
      </w:r>
      <w:r w:rsidR="00744728" w:rsidRPr="00BB1E4B">
        <w:rPr>
          <w:rFonts w:ascii="Times New Roman" w:eastAsia="Times New Roman" w:hAnsi="Times New Roman"/>
          <w:snapToGrid w:val="0"/>
          <w:color w:val="000000"/>
          <w:sz w:val="28"/>
          <w:szCs w:val="28"/>
          <w:lang w:val="kk-KZ" w:eastAsia="de-DE" w:bidi="en-US"/>
        </w:rPr>
        <w:t xml:space="preserve"> </w:t>
      </w:r>
      <w:r w:rsidRPr="00BB1E4B">
        <w:rPr>
          <w:rFonts w:ascii="Times New Roman" w:eastAsia="Times New Roman" w:hAnsi="Times New Roman"/>
          <w:snapToGrid w:val="0"/>
          <w:color w:val="000000"/>
          <w:sz w:val="28"/>
          <w:szCs w:val="28"/>
          <w:lang w:val="kk-KZ" w:eastAsia="de-DE" w:bidi="en-US"/>
        </w:rPr>
        <w:t>ТАТ жүйелерінің элементтерінің қызмет ету мерзімі</w:t>
      </w:r>
    </w:p>
    <w:p w14:paraId="4F4174EC" w14:textId="77777777" w:rsidR="00601A6D" w:rsidRPr="00D27092" w:rsidRDefault="00601A6D" w:rsidP="00601A6D">
      <w:pPr>
        <w:adjustRightInd w:val="0"/>
        <w:snapToGrid w:val="0"/>
        <w:spacing w:after="0" w:line="228" w:lineRule="auto"/>
        <w:jc w:val="both"/>
        <w:rPr>
          <w:rFonts w:ascii="Times New Roman" w:eastAsia="Times New Roman" w:hAnsi="Times New Roman"/>
          <w:snapToGrid w:val="0"/>
          <w:color w:val="000000"/>
          <w:sz w:val="28"/>
          <w:szCs w:val="28"/>
          <w:lang w:val="kk-KZ" w:eastAsia="de-DE"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499"/>
        <w:gridCol w:w="1984"/>
        <w:gridCol w:w="2423"/>
      </w:tblGrid>
      <w:tr w:rsidR="00601A6D" w:rsidRPr="00D27092" w14:paraId="14FCE601" w14:textId="77777777" w:rsidTr="00601A6D">
        <w:trPr>
          <w:trHeight w:val="188"/>
        </w:trPr>
        <w:tc>
          <w:tcPr>
            <w:tcW w:w="0" w:type="auto"/>
            <w:shd w:val="clear" w:color="000000" w:fill="FFFF00"/>
            <w:noWrap/>
            <w:vAlign w:val="center"/>
          </w:tcPr>
          <w:p w14:paraId="168911B0" w14:textId="77777777" w:rsidR="00601A6D" w:rsidRPr="00D27092" w:rsidRDefault="00601A6D" w:rsidP="00601A6D">
            <w:pPr>
              <w:spacing w:after="0" w:line="240" w:lineRule="auto"/>
              <w:jc w:val="center"/>
              <w:rPr>
                <w:rFonts w:ascii="Times New Roman" w:eastAsia="Times New Roman" w:hAnsi="Times New Roman"/>
                <w:b/>
                <w:bCs/>
                <w:sz w:val="24"/>
                <w:szCs w:val="24"/>
                <w:lang w:eastAsia="ru-RU"/>
              </w:rPr>
            </w:pPr>
            <w:r w:rsidRPr="00D27092">
              <w:rPr>
                <w:rFonts w:ascii="Times New Roman" w:eastAsia="Times New Roman" w:hAnsi="Times New Roman"/>
                <w:b/>
                <w:bCs/>
                <w:sz w:val="24"/>
                <w:szCs w:val="24"/>
                <w:lang w:eastAsia="ru-RU"/>
              </w:rPr>
              <w:t>№</w:t>
            </w:r>
          </w:p>
        </w:tc>
        <w:tc>
          <w:tcPr>
            <w:tcW w:w="4499" w:type="dxa"/>
            <w:shd w:val="clear" w:color="000000" w:fill="FFFF00"/>
            <w:noWrap/>
            <w:vAlign w:val="center"/>
          </w:tcPr>
          <w:p w14:paraId="23784968" w14:textId="77777777" w:rsidR="00601A6D" w:rsidRPr="00D27092" w:rsidRDefault="00601A6D" w:rsidP="00601A6D">
            <w:pPr>
              <w:spacing w:after="0" w:line="240" w:lineRule="auto"/>
              <w:jc w:val="center"/>
              <w:rPr>
                <w:rFonts w:ascii="Times New Roman" w:eastAsia="Times New Roman" w:hAnsi="Times New Roman"/>
                <w:b/>
                <w:bCs/>
                <w:sz w:val="24"/>
                <w:szCs w:val="24"/>
                <w:lang w:eastAsia="ru-RU"/>
              </w:rPr>
            </w:pPr>
            <w:proofErr w:type="spellStart"/>
            <w:r w:rsidRPr="00D27092">
              <w:rPr>
                <w:rFonts w:ascii="Times New Roman" w:eastAsia="Times New Roman" w:hAnsi="Times New Roman"/>
                <w:b/>
                <w:bCs/>
                <w:sz w:val="24"/>
                <w:szCs w:val="24"/>
                <w:lang w:eastAsia="ru-RU"/>
              </w:rPr>
              <w:t>Құрылғылар</w:t>
            </w:r>
            <w:proofErr w:type="spellEnd"/>
            <w:r w:rsidRPr="00D27092">
              <w:rPr>
                <w:rFonts w:ascii="Times New Roman" w:eastAsia="Times New Roman" w:hAnsi="Times New Roman"/>
                <w:b/>
                <w:bCs/>
                <w:sz w:val="24"/>
                <w:szCs w:val="24"/>
                <w:lang w:eastAsia="ru-RU"/>
              </w:rPr>
              <w:t xml:space="preserve"> мен </w:t>
            </w:r>
            <w:proofErr w:type="spellStart"/>
            <w:r w:rsidRPr="00D27092">
              <w:rPr>
                <w:rFonts w:ascii="Times New Roman" w:eastAsia="Times New Roman" w:hAnsi="Times New Roman"/>
                <w:b/>
                <w:bCs/>
                <w:sz w:val="24"/>
                <w:szCs w:val="24"/>
                <w:lang w:eastAsia="ru-RU"/>
              </w:rPr>
              <w:t>жабдықтар</w:t>
            </w:r>
            <w:proofErr w:type="spellEnd"/>
          </w:p>
        </w:tc>
        <w:tc>
          <w:tcPr>
            <w:tcW w:w="1984" w:type="dxa"/>
            <w:shd w:val="clear" w:color="000000" w:fill="FFFF00"/>
            <w:noWrap/>
            <w:vAlign w:val="center"/>
          </w:tcPr>
          <w:p w14:paraId="58A4E4A9" w14:textId="77777777" w:rsidR="00601A6D" w:rsidRPr="00D27092" w:rsidRDefault="00601A6D" w:rsidP="00601A6D">
            <w:pPr>
              <w:spacing w:after="0" w:line="240" w:lineRule="auto"/>
              <w:jc w:val="center"/>
              <w:rPr>
                <w:rFonts w:ascii="Times New Roman" w:eastAsia="Times New Roman" w:hAnsi="Times New Roman"/>
                <w:b/>
                <w:bCs/>
                <w:sz w:val="24"/>
                <w:szCs w:val="24"/>
                <w:lang w:eastAsia="ru-RU"/>
              </w:rPr>
            </w:pPr>
            <w:proofErr w:type="spellStart"/>
            <w:r w:rsidRPr="00D27092">
              <w:rPr>
                <w:rFonts w:ascii="Times New Roman" w:eastAsia="Times New Roman" w:hAnsi="Times New Roman"/>
                <w:b/>
                <w:bCs/>
                <w:sz w:val="24"/>
                <w:szCs w:val="24"/>
                <w:lang w:eastAsia="ru-RU"/>
              </w:rPr>
              <w:t>Қызмет</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ету</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мерзімі</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жыл</w:t>
            </w:r>
            <w:proofErr w:type="spellEnd"/>
            <w:r w:rsidRPr="00D27092">
              <w:rPr>
                <w:rFonts w:ascii="Times New Roman" w:eastAsia="Times New Roman" w:hAnsi="Times New Roman"/>
                <w:b/>
                <w:bCs/>
                <w:sz w:val="24"/>
                <w:szCs w:val="24"/>
                <w:lang w:eastAsia="ru-RU"/>
              </w:rPr>
              <w:t>)</w:t>
            </w:r>
          </w:p>
        </w:tc>
        <w:tc>
          <w:tcPr>
            <w:tcW w:w="2423" w:type="dxa"/>
            <w:shd w:val="clear" w:color="000000" w:fill="FFFF00"/>
            <w:noWrap/>
            <w:vAlign w:val="center"/>
          </w:tcPr>
          <w:p w14:paraId="48E504FB" w14:textId="77777777" w:rsidR="00601A6D" w:rsidRPr="00D27092" w:rsidRDefault="00601A6D" w:rsidP="00601A6D">
            <w:pPr>
              <w:spacing w:after="0" w:line="240" w:lineRule="auto"/>
              <w:jc w:val="center"/>
              <w:rPr>
                <w:rFonts w:ascii="Times New Roman" w:eastAsia="Times New Roman" w:hAnsi="Times New Roman"/>
                <w:b/>
                <w:bCs/>
                <w:sz w:val="24"/>
                <w:szCs w:val="24"/>
                <w:lang w:eastAsia="ru-RU"/>
              </w:rPr>
            </w:pPr>
            <w:proofErr w:type="spellStart"/>
            <w:r w:rsidRPr="00D27092">
              <w:rPr>
                <w:rFonts w:ascii="Times New Roman" w:eastAsia="Times New Roman" w:hAnsi="Times New Roman"/>
                <w:b/>
                <w:bCs/>
                <w:sz w:val="24"/>
                <w:szCs w:val="24"/>
                <w:lang w:eastAsia="ru-RU"/>
              </w:rPr>
              <w:t>Жөндеулер</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арасындағы</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мерзімдер</w:t>
            </w:r>
            <w:proofErr w:type="spellEnd"/>
            <w:r w:rsidRPr="00D27092">
              <w:rPr>
                <w:rFonts w:ascii="Times New Roman" w:eastAsia="Times New Roman" w:hAnsi="Times New Roman"/>
                <w:b/>
                <w:bCs/>
                <w:sz w:val="24"/>
                <w:szCs w:val="24"/>
                <w:lang w:eastAsia="ru-RU"/>
              </w:rPr>
              <w:t xml:space="preserve"> (</w:t>
            </w:r>
            <w:proofErr w:type="spellStart"/>
            <w:r w:rsidRPr="00D27092">
              <w:rPr>
                <w:rFonts w:ascii="Times New Roman" w:eastAsia="Times New Roman" w:hAnsi="Times New Roman"/>
                <w:b/>
                <w:bCs/>
                <w:sz w:val="24"/>
                <w:szCs w:val="24"/>
                <w:lang w:eastAsia="ru-RU"/>
              </w:rPr>
              <w:t>жыл</w:t>
            </w:r>
            <w:proofErr w:type="spellEnd"/>
            <w:r w:rsidRPr="00D27092">
              <w:rPr>
                <w:rFonts w:ascii="Times New Roman" w:eastAsia="Times New Roman" w:hAnsi="Times New Roman"/>
                <w:b/>
                <w:bCs/>
                <w:sz w:val="24"/>
                <w:szCs w:val="24"/>
                <w:lang w:eastAsia="ru-RU"/>
              </w:rPr>
              <w:t>)</w:t>
            </w:r>
          </w:p>
        </w:tc>
      </w:tr>
      <w:tr w:rsidR="00601A6D" w:rsidRPr="00D27092" w14:paraId="596A6ED4" w14:textId="77777777" w:rsidTr="00601A6D">
        <w:trPr>
          <w:trHeight w:val="43"/>
        </w:trPr>
        <w:tc>
          <w:tcPr>
            <w:tcW w:w="0" w:type="auto"/>
            <w:shd w:val="clear" w:color="auto" w:fill="auto"/>
            <w:noWrap/>
            <w:vAlign w:val="bottom"/>
          </w:tcPr>
          <w:p w14:paraId="45107F84"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1</w:t>
            </w:r>
          </w:p>
        </w:tc>
        <w:tc>
          <w:tcPr>
            <w:tcW w:w="4499" w:type="dxa"/>
            <w:shd w:val="clear" w:color="auto" w:fill="auto"/>
            <w:noWrap/>
            <w:vAlign w:val="bottom"/>
          </w:tcPr>
          <w:p w14:paraId="24F8CBEA"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Бағдаршамдар</w:t>
            </w:r>
            <w:proofErr w:type="spellEnd"/>
          </w:p>
        </w:tc>
        <w:tc>
          <w:tcPr>
            <w:tcW w:w="1984" w:type="dxa"/>
            <w:shd w:val="clear" w:color="auto" w:fill="auto"/>
            <w:noWrap/>
            <w:vAlign w:val="bottom"/>
          </w:tcPr>
          <w:p w14:paraId="77B38521"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35</w:t>
            </w:r>
          </w:p>
        </w:tc>
        <w:tc>
          <w:tcPr>
            <w:tcW w:w="2423" w:type="dxa"/>
            <w:vMerge w:val="restart"/>
            <w:shd w:val="clear" w:color="auto" w:fill="auto"/>
            <w:noWrap/>
            <w:vAlign w:val="center"/>
          </w:tcPr>
          <w:p w14:paraId="3D073AE0"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5-10</w:t>
            </w:r>
          </w:p>
        </w:tc>
      </w:tr>
      <w:tr w:rsidR="00601A6D" w:rsidRPr="00D27092" w14:paraId="1E9616E3" w14:textId="77777777" w:rsidTr="00601A6D">
        <w:trPr>
          <w:trHeight w:val="72"/>
        </w:trPr>
        <w:tc>
          <w:tcPr>
            <w:tcW w:w="0" w:type="auto"/>
            <w:shd w:val="clear" w:color="auto" w:fill="auto"/>
            <w:noWrap/>
            <w:vAlign w:val="bottom"/>
          </w:tcPr>
          <w:p w14:paraId="632A917B"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w:t>
            </w:r>
          </w:p>
        </w:tc>
        <w:tc>
          <w:tcPr>
            <w:tcW w:w="4499" w:type="dxa"/>
            <w:shd w:val="clear" w:color="auto" w:fill="auto"/>
            <w:noWrap/>
            <w:vAlign w:val="bottom"/>
          </w:tcPr>
          <w:p w14:paraId="731C0D0C"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Релелік</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шкафтар</w:t>
            </w:r>
            <w:proofErr w:type="spellEnd"/>
            <w:r w:rsidRPr="00D27092">
              <w:rPr>
                <w:rFonts w:ascii="Times New Roman" w:eastAsia="Times New Roman" w:hAnsi="Times New Roman"/>
                <w:sz w:val="24"/>
                <w:szCs w:val="24"/>
                <w:lang w:eastAsia="ru-RU"/>
              </w:rPr>
              <w:t xml:space="preserve"> (РШ)</w:t>
            </w:r>
          </w:p>
        </w:tc>
        <w:tc>
          <w:tcPr>
            <w:tcW w:w="1984" w:type="dxa"/>
            <w:shd w:val="clear" w:color="auto" w:fill="auto"/>
            <w:noWrap/>
            <w:vAlign w:val="bottom"/>
          </w:tcPr>
          <w:p w14:paraId="162D7EBF"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35</w:t>
            </w:r>
          </w:p>
        </w:tc>
        <w:tc>
          <w:tcPr>
            <w:tcW w:w="2423" w:type="dxa"/>
            <w:vMerge/>
            <w:shd w:val="clear" w:color="auto" w:fill="auto"/>
            <w:noWrap/>
            <w:vAlign w:val="bottom"/>
          </w:tcPr>
          <w:p w14:paraId="6A6422C0"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61511A5D" w14:textId="77777777" w:rsidTr="00601A6D">
        <w:trPr>
          <w:trHeight w:val="104"/>
        </w:trPr>
        <w:tc>
          <w:tcPr>
            <w:tcW w:w="0" w:type="auto"/>
            <w:shd w:val="clear" w:color="auto" w:fill="auto"/>
            <w:noWrap/>
            <w:vAlign w:val="bottom"/>
          </w:tcPr>
          <w:p w14:paraId="7EF8D4F5"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w:t>
            </w:r>
          </w:p>
        </w:tc>
        <w:tc>
          <w:tcPr>
            <w:tcW w:w="4499" w:type="dxa"/>
            <w:shd w:val="clear" w:color="auto" w:fill="auto"/>
            <w:noWrap/>
            <w:vAlign w:val="bottom"/>
          </w:tcPr>
          <w:p w14:paraId="2B0EBAAF"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Батареялық</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шкафтар</w:t>
            </w:r>
            <w:proofErr w:type="spellEnd"/>
            <w:r w:rsidRPr="00D27092">
              <w:rPr>
                <w:rFonts w:ascii="Times New Roman" w:eastAsia="Times New Roman" w:hAnsi="Times New Roman"/>
                <w:sz w:val="24"/>
                <w:szCs w:val="24"/>
                <w:lang w:eastAsia="ru-RU"/>
              </w:rPr>
              <w:t xml:space="preserve"> (БШ)</w:t>
            </w:r>
          </w:p>
        </w:tc>
        <w:tc>
          <w:tcPr>
            <w:tcW w:w="1984" w:type="dxa"/>
            <w:shd w:val="clear" w:color="auto" w:fill="auto"/>
            <w:noWrap/>
            <w:vAlign w:val="bottom"/>
          </w:tcPr>
          <w:p w14:paraId="6F1C92D4"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25</w:t>
            </w:r>
          </w:p>
        </w:tc>
        <w:tc>
          <w:tcPr>
            <w:tcW w:w="2423" w:type="dxa"/>
            <w:vMerge/>
            <w:shd w:val="clear" w:color="auto" w:fill="auto"/>
            <w:noWrap/>
            <w:vAlign w:val="bottom"/>
          </w:tcPr>
          <w:p w14:paraId="3639C541"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4538DFE0" w14:textId="77777777" w:rsidTr="00601A6D">
        <w:trPr>
          <w:trHeight w:val="135"/>
        </w:trPr>
        <w:tc>
          <w:tcPr>
            <w:tcW w:w="0" w:type="auto"/>
            <w:shd w:val="clear" w:color="auto" w:fill="auto"/>
            <w:noWrap/>
            <w:vAlign w:val="bottom"/>
          </w:tcPr>
          <w:p w14:paraId="7F6D541F"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4</w:t>
            </w:r>
          </w:p>
        </w:tc>
        <w:tc>
          <w:tcPr>
            <w:tcW w:w="4499" w:type="dxa"/>
            <w:shd w:val="clear" w:color="000000" w:fill="F2DCDB"/>
            <w:noWrap/>
            <w:vAlign w:val="bottom"/>
          </w:tcPr>
          <w:p w14:paraId="20413082"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Рельстік</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тізбектер</w:t>
            </w:r>
            <w:proofErr w:type="spellEnd"/>
            <w:r w:rsidRPr="00D27092">
              <w:rPr>
                <w:rFonts w:ascii="Times New Roman" w:eastAsia="Times New Roman" w:hAnsi="Times New Roman"/>
                <w:sz w:val="24"/>
                <w:szCs w:val="24"/>
                <w:lang w:eastAsia="ru-RU"/>
              </w:rPr>
              <w:t xml:space="preserve"> (Р</w:t>
            </w:r>
            <w:r w:rsidRPr="00D27092">
              <w:rPr>
                <w:rFonts w:ascii="Times New Roman" w:eastAsia="Times New Roman" w:hAnsi="Times New Roman"/>
                <w:sz w:val="24"/>
                <w:szCs w:val="24"/>
                <w:lang w:val="kk-KZ" w:eastAsia="ru-RU"/>
              </w:rPr>
              <w:t>Т</w:t>
            </w:r>
            <w:r w:rsidRPr="00D27092">
              <w:rPr>
                <w:rFonts w:ascii="Times New Roman" w:eastAsia="Times New Roman" w:hAnsi="Times New Roman"/>
                <w:sz w:val="24"/>
                <w:szCs w:val="24"/>
                <w:lang w:eastAsia="ru-RU"/>
              </w:rPr>
              <w:t>)</w:t>
            </w:r>
          </w:p>
        </w:tc>
        <w:tc>
          <w:tcPr>
            <w:tcW w:w="1984" w:type="dxa"/>
            <w:shd w:val="clear" w:color="000000" w:fill="F2DCDB"/>
            <w:noWrap/>
            <w:vAlign w:val="bottom"/>
          </w:tcPr>
          <w:p w14:paraId="7FEEBFD1"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20</w:t>
            </w:r>
          </w:p>
        </w:tc>
        <w:tc>
          <w:tcPr>
            <w:tcW w:w="2423" w:type="dxa"/>
            <w:vMerge/>
            <w:shd w:val="clear" w:color="auto" w:fill="auto"/>
            <w:noWrap/>
            <w:vAlign w:val="bottom"/>
          </w:tcPr>
          <w:p w14:paraId="0541B7E8"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428D4E2F" w14:textId="77777777" w:rsidTr="00601A6D">
        <w:trPr>
          <w:trHeight w:val="43"/>
        </w:trPr>
        <w:tc>
          <w:tcPr>
            <w:tcW w:w="0" w:type="auto"/>
            <w:shd w:val="clear" w:color="auto" w:fill="auto"/>
            <w:noWrap/>
            <w:vAlign w:val="bottom"/>
          </w:tcPr>
          <w:p w14:paraId="31F16EBD"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5</w:t>
            </w:r>
          </w:p>
        </w:tc>
        <w:tc>
          <w:tcPr>
            <w:tcW w:w="4499" w:type="dxa"/>
            <w:shd w:val="clear" w:color="000000" w:fill="F2DCDB"/>
            <w:noWrap/>
            <w:vAlign w:val="bottom"/>
          </w:tcPr>
          <w:p w14:paraId="163224C0"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Бұрмалы</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электржетектер</w:t>
            </w:r>
            <w:proofErr w:type="spellEnd"/>
          </w:p>
        </w:tc>
        <w:tc>
          <w:tcPr>
            <w:tcW w:w="1984" w:type="dxa"/>
            <w:shd w:val="clear" w:color="000000" w:fill="F2DCDB"/>
            <w:noWrap/>
            <w:vAlign w:val="bottom"/>
          </w:tcPr>
          <w:p w14:paraId="1CB8964B"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20</w:t>
            </w:r>
          </w:p>
        </w:tc>
        <w:tc>
          <w:tcPr>
            <w:tcW w:w="2423" w:type="dxa"/>
            <w:vMerge/>
            <w:shd w:val="clear" w:color="auto" w:fill="auto"/>
            <w:noWrap/>
            <w:vAlign w:val="bottom"/>
          </w:tcPr>
          <w:p w14:paraId="706A8C17"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1753139A" w14:textId="77777777" w:rsidTr="00601A6D">
        <w:trPr>
          <w:trHeight w:val="58"/>
        </w:trPr>
        <w:tc>
          <w:tcPr>
            <w:tcW w:w="0" w:type="auto"/>
            <w:shd w:val="clear" w:color="auto" w:fill="auto"/>
            <w:noWrap/>
            <w:vAlign w:val="bottom"/>
          </w:tcPr>
          <w:p w14:paraId="41FD366B"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6</w:t>
            </w:r>
          </w:p>
        </w:tc>
        <w:tc>
          <w:tcPr>
            <w:tcW w:w="4499" w:type="dxa"/>
            <w:shd w:val="clear" w:color="auto" w:fill="auto"/>
            <w:noWrap/>
            <w:vAlign w:val="bottom"/>
          </w:tcPr>
          <w:p w14:paraId="2A1D7C71"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Релелік</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сөрелер</w:t>
            </w:r>
            <w:proofErr w:type="spellEnd"/>
          </w:p>
        </w:tc>
        <w:tc>
          <w:tcPr>
            <w:tcW w:w="1984" w:type="dxa"/>
            <w:shd w:val="clear" w:color="auto" w:fill="auto"/>
            <w:noWrap/>
            <w:vAlign w:val="bottom"/>
          </w:tcPr>
          <w:p w14:paraId="483BBF29"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35</w:t>
            </w:r>
          </w:p>
        </w:tc>
        <w:tc>
          <w:tcPr>
            <w:tcW w:w="2423" w:type="dxa"/>
            <w:vMerge/>
            <w:shd w:val="clear" w:color="auto" w:fill="auto"/>
            <w:noWrap/>
            <w:vAlign w:val="bottom"/>
          </w:tcPr>
          <w:p w14:paraId="37216601"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2BC91C69" w14:textId="77777777" w:rsidTr="00601A6D">
        <w:trPr>
          <w:trHeight w:val="76"/>
        </w:trPr>
        <w:tc>
          <w:tcPr>
            <w:tcW w:w="0" w:type="auto"/>
            <w:shd w:val="clear" w:color="auto" w:fill="auto"/>
            <w:noWrap/>
            <w:vAlign w:val="bottom"/>
          </w:tcPr>
          <w:p w14:paraId="6923A940"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7</w:t>
            </w:r>
          </w:p>
        </w:tc>
        <w:tc>
          <w:tcPr>
            <w:tcW w:w="4499" w:type="dxa"/>
            <w:shd w:val="clear" w:color="auto" w:fill="auto"/>
            <w:noWrap/>
            <w:vAlign w:val="bottom"/>
          </w:tcPr>
          <w:p w14:paraId="1820DFD5"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Кабельдік</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желілер</w:t>
            </w:r>
            <w:proofErr w:type="spellEnd"/>
          </w:p>
        </w:tc>
        <w:tc>
          <w:tcPr>
            <w:tcW w:w="1984" w:type="dxa"/>
            <w:shd w:val="clear" w:color="auto" w:fill="auto"/>
            <w:noWrap/>
            <w:vAlign w:val="bottom"/>
          </w:tcPr>
          <w:p w14:paraId="4037B137"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30</w:t>
            </w:r>
          </w:p>
        </w:tc>
        <w:tc>
          <w:tcPr>
            <w:tcW w:w="2423" w:type="dxa"/>
            <w:vMerge/>
            <w:shd w:val="clear" w:color="auto" w:fill="auto"/>
            <w:noWrap/>
            <w:vAlign w:val="bottom"/>
          </w:tcPr>
          <w:p w14:paraId="339665B8"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6583627A" w14:textId="77777777" w:rsidTr="00601A6D">
        <w:trPr>
          <w:trHeight w:val="108"/>
        </w:trPr>
        <w:tc>
          <w:tcPr>
            <w:tcW w:w="0" w:type="auto"/>
            <w:shd w:val="clear" w:color="auto" w:fill="auto"/>
            <w:noWrap/>
            <w:vAlign w:val="bottom"/>
          </w:tcPr>
          <w:p w14:paraId="5D53B671"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9</w:t>
            </w:r>
          </w:p>
        </w:tc>
        <w:tc>
          <w:tcPr>
            <w:tcW w:w="4499" w:type="dxa"/>
            <w:shd w:val="clear" w:color="auto" w:fill="auto"/>
            <w:noWrap/>
            <w:vAlign w:val="bottom"/>
          </w:tcPr>
          <w:p w14:paraId="6F8B0622"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Э</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xml:space="preserve"> аппараты (</w:t>
            </w:r>
            <w:proofErr w:type="spellStart"/>
            <w:r w:rsidRPr="00D27092">
              <w:rPr>
                <w:rFonts w:ascii="Times New Roman" w:eastAsia="Times New Roman" w:hAnsi="Times New Roman"/>
                <w:sz w:val="24"/>
                <w:szCs w:val="24"/>
                <w:lang w:eastAsia="ru-RU"/>
              </w:rPr>
              <w:t>пульттер</w:t>
            </w:r>
            <w:proofErr w:type="spellEnd"/>
            <w:r w:rsidRPr="00D27092">
              <w:rPr>
                <w:rFonts w:ascii="Times New Roman" w:eastAsia="Times New Roman" w:hAnsi="Times New Roman"/>
                <w:sz w:val="24"/>
                <w:szCs w:val="24"/>
                <w:lang w:eastAsia="ru-RU"/>
              </w:rPr>
              <w:t>)</w:t>
            </w:r>
          </w:p>
        </w:tc>
        <w:tc>
          <w:tcPr>
            <w:tcW w:w="1984" w:type="dxa"/>
            <w:shd w:val="clear" w:color="auto" w:fill="auto"/>
            <w:noWrap/>
            <w:vAlign w:val="bottom"/>
          </w:tcPr>
          <w:p w14:paraId="43773492"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35</w:t>
            </w:r>
          </w:p>
        </w:tc>
        <w:tc>
          <w:tcPr>
            <w:tcW w:w="2423" w:type="dxa"/>
            <w:vMerge/>
            <w:shd w:val="clear" w:color="auto" w:fill="auto"/>
            <w:noWrap/>
            <w:vAlign w:val="bottom"/>
          </w:tcPr>
          <w:p w14:paraId="4F28A65F"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52E16BAA" w14:textId="77777777" w:rsidTr="00601A6D">
        <w:trPr>
          <w:trHeight w:val="50"/>
        </w:trPr>
        <w:tc>
          <w:tcPr>
            <w:tcW w:w="0" w:type="auto"/>
            <w:shd w:val="clear" w:color="auto" w:fill="auto"/>
            <w:noWrap/>
            <w:vAlign w:val="bottom"/>
          </w:tcPr>
          <w:p w14:paraId="7C65C599"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10</w:t>
            </w:r>
          </w:p>
        </w:tc>
        <w:tc>
          <w:tcPr>
            <w:tcW w:w="4499" w:type="dxa"/>
            <w:shd w:val="clear" w:color="auto" w:fill="auto"/>
            <w:noWrap/>
            <w:vAlign w:val="bottom"/>
          </w:tcPr>
          <w:p w14:paraId="675A7245"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Автоматты</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шлагбаумдар</w:t>
            </w:r>
            <w:proofErr w:type="spellEnd"/>
          </w:p>
        </w:tc>
        <w:tc>
          <w:tcPr>
            <w:tcW w:w="1984" w:type="dxa"/>
            <w:shd w:val="clear" w:color="auto" w:fill="auto"/>
            <w:noWrap/>
            <w:vAlign w:val="bottom"/>
          </w:tcPr>
          <w:p w14:paraId="13DEAC4B"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25</w:t>
            </w:r>
          </w:p>
        </w:tc>
        <w:tc>
          <w:tcPr>
            <w:tcW w:w="2423" w:type="dxa"/>
            <w:vMerge/>
            <w:shd w:val="clear" w:color="auto" w:fill="auto"/>
            <w:noWrap/>
            <w:vAlign w:val="bottom"/>
          </w:tcPr>
          <w:p w14:paraId="608469F3"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4F3AF056" w14:textId="77777777" w:rsidTr="00601A6D">
        <w:trPr>
          <w:trHeight w:val="66"/>
        </w:trPr>
        <w:tc>
          <w:tcPr>
            <w:tcW w:w="0" w:type="auto"/>
            <w:shd w:val="clear" w:color="auto" w:fill="auto"/>
            <w:noWrap/>
            <w:vAlign w:val="bottom"/>
          </w:tcPr>
          <w:p w14:paraId="2CEC312D"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11</w:t>
            </w:r>
          </w:p>
        </w:tc>
        <w:tc>
          <w:tcPr>
            <w:tcW w:w="4499" w:type="dxa"/>
            <w:shd w:val="clear" w:color="000000" w:fill="F2DCDB"/>
            <w:noWrap/>
            <w:vAlign w:val="bottom"/>
          </w:tcPr>
          <w:p w14:paraId="7C274BB5"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Қоректендіру</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панельдері</w:t>
            </w:r>
            <w:proofErr w:type="spellEnd"/>
          </w:p>
        </w:tc>
        <w:tc>
          <w:tcPr>
            <w:tcW w:w="1984" w:type="dxa"/>
            <w:shd w:val="clear" w:color="000000" w:fill="F2DCDB"/>
            <w:noWrap/>
            <w:vAlign w:val="bottom"/>
          </w:tcPr>
          <w:p w14:paraId="0A906015"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25</w:t>
            </w:r>
          </w:p>
        </w:tc>
        <w:tc>
          <w:tcPr>
            <w:tcW w:w="2423" w:type="dxa"/>
            <w:vMerge/>
            <w:shd w:val="clear" w:color="auto" w:fill="auto"/>
            <w:noWrap/>
            <w:vAlign w:val="bottom"/>
          </w:tcPr>
          <w:p w14:paraId="5FC2CCE2"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58AA34A8" w14:textId="77777777" w:rsidTr="00601A6D">
        <w:trPr>
          <w:trHeight w:val="98"/>
        </w:trPr>
        <w:tc>
          <w:tcPr>
            <w:tcW w:w="0" w:type="auto"/>
            <w:shd w:val="clear" w:color="auto" w:fill="auto"/>
            <w:noWrap/>
            <w:vAlign w:val="bottom"/>
          </w:tcPr>
          <w:p w14:paraId="23230536"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12</w:t>
            </w:r>
          </w:p>
        </w:tc>
        <w:tc>
          <w:tcPr>
            <w:tcW w:w="4499" w:type="dxa"/>
            <w:shd w:val="clear" w:color="auto" w:fill="auto"/>
            <w:noWrap/>
            <w:vAlign w:val="bottom"/>
          </w:tcPr>
          <w:p w14:paraId="118BA6A9"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ДГА (дизель-</w:t>
            </w:r>
            <w:proofErr w:type="spellStart"/>
            <w:r w:rsidRPr="00D27092">
              <w:rPr>
                <w:rFonts w:ascii="Times New Roman" w:eastAsia="Times New Roman" w:hAnsi="Times New Roman"/>
                <w:sz w:val="24"/>
                <w:szCs w:val="24"/>
                <w:lang w:eastAsia="ru-RU"/>
              </w:rPr>
              <w:t>генераторлық</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агрегаттар</w:t>
            </w:r>
            <w:proofErr w:type="spellEnd"/>
            <w:r w:rsidRPr="00D27092">
              <w:rPr>
                <w:rFonts w:ascii="Times New Roman" w:eastAsia="Times New Roman" w:hAnsi="Times New Roman"/>
                <w:sz w:val="24"/>
                <w:szCs w:val="24"/>
                <w:lang w:eastAsia="ru-RU"/>
              </w:rPr>
              <w:t>)</w:t>
            </w:r>
          </w:p>
        </w:tc>
        <w:tc>
          <w:tcPr>
            <w:tcW w:w="1984" w:type="dxa"/>
            <w:shd w:val="clear" w:color="auto" w:fill="auto"/>
            <w:noWrap/>
            <w:vAlign w:val="bottom"/>
          </w:tcPr>
          <w:p w14:paraId="35856428"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20</w:t>
            </w:r>
          </w:p>
        </w:tc>
        <w:tc>
          <w:tcPr>
            <w:tcW w:w="2423" w:type="dxa"/>
            <w:vMerge/>
            <w:shd w:val="clear" w:color="auto" w:fill="auto"/>
            <w:noWrap/>
            <w:vAlign w:val="bottom"/>
          </w:tcPr>
          <w:p w14:paraId="5960264D"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r w:rsidR="00601A6D" w:rsidRPr="00D27092" w14:paraId="5A0EC103" w14:textId="77777777" w:rsidTr="00601A6D">
        <w:trPr>
          <w:trHeight w:val="130"/>
        </w:trPr>
        <w:tc>
          <w:tcPr>
            <w:tcW w:w="0" w:type="auto"/>
            <w:shd w:val="clear" w:color="auto" w:fill="auto"/>
            <w:noWrap/>
            <w:vAlign w:val="bottom"/>
          </w:tcPr>
          <w:p w14:paraId="14B30553" w14:textId="77777777" w:rsidR="00601A6D" w:rsidRPr="00D27092" w:rsidRDefault="00601A6D" w:rsidP="00601A6D">
            <w:pPr>
              <w:spacing w:after="0" w:line="240" w:lineRule="auto"/>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13</w:t>
            </w:r>
          </w:p>
        </w:tc>
        <w:tc>
          <w:tcPr>
            <w:tcW w:w="4499" w:type="dxa"/>
            <w:shd w:val="clear" w:color="auto" w:fill="auto"/>
            <w:noWrap/>
            <w:vAlign w:val="bottom"/>
          </w:tcPr>
          <w:p w14:paraId="32DFF108"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roofErr w:type="spellStart"/>
            <w:r w:rsidRPr="00D27092">
              <w:rPr>
                <w:rFonts w:ascii="Times New Roman" w:eastAsia="Times New Roman" w:hAnsi="Times New Roman"/>
                <w:sz w:val="24"/>
                <w:szCs w:val="24"/>
                <w:lang w:eastAsia="ru-RU"/>
              </w:rPr>
              <w:t>Аккумуляторлар</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қышқыл</w:t>
            </w:r>
            <w:proofErr w:type="spellEnd"/>
            <w:r w:rsidRPr="00D27092">
              <w:rPr>
                <w:rFonts w:ascii="Times New Roman" w:eastAsia="Times New Roman" w:hAnsi="Times New Roman"/>
                <w:sz w:val="24"/>
                <w:szCs w:val="24"/>
                <w:lang w:eastAsia="ru-RU"/>
              </w:rPr>
              <w:t>/</w:t>
            </w:r>
            <w:proofErr w:type="spellStart"/>
            <w:r w:rsidRPr="00D27092">
              <w:rPr>
                <w:rFonts w:ascii="Times New Roman" w:eastAsia="Times New Roman" w:hAnsi="Times New Roman"/>
                <w:sz w:val="24"/>
                <w:szCs w:val="24"/>
                <w:lang w:eastAsia="ru-RU"/>
              </w:rPr>
              <w:t>сілтілі</w:t>
            </w:r>
            <w:proofErr w:type="spellEnd"/>
            <w:r w:rsidRPr="00D27092">
              <w:rPr>
                <w:rFonts w:ascii="Times New Roman" w:eastAsia="Times New Roman" w:hAnsi="Times New Roman"/>
                <w:sz w:val="24"/>
                <w:szCs w:val="24"/>
                <w:lang w:eastAsia="ru-RU"/>
              </w:rPr>
              <w:t>)</w:t>
            </w:r>
          </w:p>
        </w:tc>
        <w:tc>
          <w:tcPr>
            <w:tcW w:w="1984" w:type="dxa"/>
            <w:shd w:val="clear" w:color="auto" w:fill="auto"/>
            <w:noWrap/>
            <w:vAlign w:val="bottom"/>
          </w:tcPr>
          <w:p w14:paraId="542E9C5E"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 xml:space="preserve">8-16 </w:t>
            </w:r>
          </w:p>
        </w:tc>
        <w:tc>
          <w:tcPr>
            <w:tcW w:w="2423" w:type="dxa"/>
            <w:vMerge/>
            <w:shd w:val="clear" w:color="auto" w:fill="auto"/>
            <w:noWrap/>
            <w:vAlign w:val="bottom"/>
          </w:tcPr>
          <w:p w14:paraId="1B31A189" w14:textId="77777777" w:rsidR="00601A6D" w:rsidRPr="00D27092" w:rsidRDefault="00601A6D" w:rsidP="00601A6D">
            <w:pPr>
              <w:spacing w:after="0" w:line="240" w:lineRule="auto"/>
              <w:jc w:val="center"/>
              <w:rPr>
                <w:rFonts w:ascii="Times New Roman" w:eastAsia="Times New Roman" w:hAnsi="Times New Roman"/>
                <w:sz w:val="24"/>
                <w:szCs w:val="24"/>
                <w:lang w:eastAsia="ru-RU"/>
              </w:rPr>
            </w:pPr>
          </w:p>
        </w:tc>
      </w:tr>
    </w:tbl>
    <w:p w14:paraId="030F6B6E" w14:textId="77777777" w:rsidR="00601A6D" w:rsidRPr="00D27092" w:rsidRDefault="00601A6D" w:rsidP="00601A6D">
      <w:pPr>
        <w:tabs>
          <w:tab w:val="left" w:pos="284"/>
        </w:tabs>
        <w:spacing w:after="0" w:line="240" w:lineRule="auto"/>
        <w:ind w:firstLine="567"/>
        <w:contextualSpacing/>
        <w:jc w:val="both"/>
        <w:rPr>
          <w:rFonts w:ascii="Times New Roman" w:hAnsi="Times New Roman"/>
          <w:sz w:val="28"/>
          <w:szCs w:val="28"/>
        </w:rPr>
      </w:pPr>
    </w:p>
    <w:p w14:paraId="1B93CAA5"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СОБ жүйелерінің амортизациялық мерзімі өткен жағдайдағы жай-күйін бағалау және оларды ауыстыру туралы шешім қабылдау 2001 жылы бекітілген Әдістемелік </w:t>
      </w:r>
      <w:r w:rsidRPr="00BB1E4B">
        <w:rPr>
          <w:rFonts w:ascii="Times New Roman" w:hAnsi="Times New Roman"/>
          <w:color w:val="000000"/>
          <w:sz w:val="28"/>
          <w:szCs w:val="28"/>
          <w:lang w:val="kk-KZ" w:eastAsia="ru-RU"/>
        </w:rPr>
        <w:t>нұсқауларға [16] сәйкес жүзеге асырылады. Бұл нұсқауларда моральдық тозу мен физикалық тозу</w:t>
      </w:r>
      <w:r w:rsidRPr="00D27092">
        <w:rPr>
          <w:rFonts w:ascii="Times New Roman" w:hAnsi="Times New Roman"/>
          <w:color w:val="000000"/>
          <w:sz w:val="28"/>
          <w:szCs w:val="28"/>
          <w:lang w:val="kk-KZ" w:eastAsia="ru-RU"/>
        </w:rPr>
        <w:t xml:space="preserve"> критерийлері белгіленген, олар СОБ </w:t>
      </w:r>
      <w:r w:rsidRPr="00D27092">
        <w:rPr>
          <w:rFonts w:ascii="Times New Roman" w:hAnsi="Times New Roman"/>
          <w:color w:val="000000"/>
          <w:sz w:val="28"/>
          <w:szCs w:val="28"/>
          <w:lang w:val="kk-KZ" w:eastAsia="ru-RU"/>
        </w:rPr>
        <w:lastRenderedPageBreak/>
        <w:t>элементтеріне – ЭО, АБ және ЖАБ құрылғыларына, РТ, АПС (автоматты переездік сигнал беру) және ДО жүйелеріне қолданылады.</w:t>
      </w:r>
    </w:p>
    <w:p w14:paraId="0FD1E90C"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СОБ жүйесін толық ауыстыру туралы шешімді келесі жағдайларда қабылдау ұсынылады:</w:t>
      </w:r>
    </w:p>
    <w:p w14:paraId="02E62151"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жүйе моральдық тұрғыдан ескірген болса;</w:t>
      </w:r>
    </w:p>
    <w:p w14:paraId="5198DD7E"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ақауларды ескере отырып, монтаж жұмыстарының көлемі 20 %-дан асса;</w:t>
      </w:r>
    </w:p>
    <w:p w14:paraId="70760609"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тозған элементтерді ауыстыру құны заманауи жүйе құнының 25 %-ын құраса.</w:t>
      </w:r>
    </w:p>
    <w:p w14:paraId="03BBCA0D"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Жүргізілген талдау көрсетіп отырғандай, 1990 жылға дейін енгізілген көптеген СОБ құралдарының пайдалану мерзімі өте ұзақ, тозу деңгейі жоғары және олар қазіргі заманғы тасымалдау үдерісін кешенді автоматтандыру талаптарына сәйкес келмейді. Олар ақпараттық технологияларды жаппай енгізуді тежейді және техникалық қызмет көрсетуді аз қажет ететін технологияларды енгізуді қамтамасыз етпейді.</w:t>
      </w:r>
    </w:p>
    <w:p w14:paraId="78B5695C" w14:textId="72A37491"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КСРО құрамына кірген елдердің зауыттарында ескірген құрылғыларды (НР, КР және ИР релелері) ауыстыруға арналған жабдықтардың шығарылуы 1970-жылдардың басына дейін жалғасқан. Алайда сымдардың физикалық тозуы мен жұмыс қабілеттілігінің төмендеуіне байланысты көптеген жүйелер қазіргі нормаларға сәйкес келмейді, бұл күтпеген тәуекел деңгейін арттырады.</w:t>
      </w:r>
    </w:p>
    <w:p w14:paraId="6297EB07"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Сонымен қатар, ескірген жүйелерді, сондай-ақ қызмет ету мерзімі ұзартылған жүйелерді пайдалану жыл өткен сайын эксплуатациялық шығындардың ұлғаюын талап етеді.</w:t>
      </w:r>
    </w:p>
    <w:p w14:paraId="79204814" w14:textId="6E4574FA"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1.4 кестеде жүйе түрлері, іске қосылған жылдары,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 xml:space="preserve"> диспетчерлік шеңберлер саны, желілік пункттер саны және учаскелер ұзындығы (км) көрсетілген (1.2 суретке сәйкес):</w:t>
      </w:r>
    </w:p>
    <w:p w14:paraId="667A0D9E"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- 253 км (2 %) ДО желісі 25 жылдан астам пайдалану мерзіміне ие және оларды жаңғырту немесе толық ауыстыру қажет;</w:t>
      </w:r>
    </w:p>
    <w:p w14:paraId="73694508"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- 14 057,95 км (96 %) ДО желісі 25 жылдан кем мерзімде пайдаланылып келеді;</w:t>
      </w:r>
    </w:p>
    <w:p w14:paraId="1F0917FE" w14:textId="288A2D8F" w:rsidR="0042264B"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- 193,8 км – белгіленген қызмет ету мерзімінің аяқталуына 5 жыл қалған учаскелер (ең жақын мерзім – 1992 жыл).</w:t>
      </w:r>
    </w:p>
    <w:p w14:paraId="4401D970" w14:textId="77777777" w:rsidR="00601A6D" w:rsidRPr="00D27092" w:rsidRDefault="00601A6D" w:rsidP="00601A6D">
      <w:pPr>
        <w:tabs>
          <w:tab w:val="left" w:pos="5592"/>
        </w:tabs>
        <w:spacing w:after="0" w:line="240" w:lineRule="auto"/>
        <w:ind w:firstLine="720"/>
        <w:jc w:val="both"/>
        <w:rPr>
          <w:rFonts w:ascii="Times New Roman" w:eastAsia="Times New Roman" w:hAnsi="Times New Roman"/>
          <w:sz w:val="28"/>
          <w:szCs w:val="28"/>
          <w:lang w:val="kk-KZ" w:eastAsia="ru-RU"/>
        </w:rPr>
      </w:pPr>
    </w:p>
    <w:p w14:paraId="15FF7249" w14:textId="27F7F65B" w:rsidR="00601A6D" w:rsidRPr="00D27092" w:rsidRDefault="00601A6D" w:rsidP="00601A6D">
      <w:pPr>
        <w:tabs>
          <w:tab w:val="left" w:pos="0"/>
          <w:tab w:val="left" w:pos="284"/>
        </w:tabs>
        <w:spacing w:after="0" w:line="240" w:lineRule="auto"/>
        <w:rPr>
          <w:rFonts w:ascii="Times New Roman" w:hAnsi="Times New Roman"/>
          <w:sz w:val="28"/>
          <w:szCs w:val="28"/>
        </w:rPr>
      </w:pPr>
      <w:proofErr w:type="spellStart"/>
      <w:r w:rsidRPr="00D27092">
        <w:rPr>
          <w:rFonts w:ascii="Times New Roman" w:hAnsi="Times New Roman"/>
          <w:sz w:val="28"/>
          <w:szCs w:val="28"/>
        </w:rPr>
        <w:t>Кесте</w:t>
      </w:r>
      <w:proofErr w:type="spellEnd"/>
      <w:r w:rsidRPr="00D27092">
        <w:rPr>
          <w:rFonts w:ascii="Times New Roman" w:hAnsi="Times New Roman"/>
          <w:sz w:val="28"/>
          <w:szCs w:val="28"/>
        </w:rPr>
        <w:t xml:space="preserve"> 1.4 – ДО </w:t>
      </w:r>
      <w:proofErr w:type="spellStart"/>
      <w:r w:rsidRPr="00D27092">
        <w:rPr>
          <w:rFonts w:ascii="Times New Roman" w:hAnsi="Times New Roman"/>
          <w:sz w:val="28"/>
          <w:szCs w:val="28"/>
        </w:rPr>
        <w:t>жүйелерінің</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қызмет</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ету</w:t>
      </w:r>
      <w:proofErr w:type="spellEnd"/>
      <w:r w:rsidRPr="00D27092">
        <w:rPr>
          <w:rFonts w:ascii="Times New Roman" w:hAnsi="Times New Roman"/>
          <w:sz w:val="28"/>
          <w:szCs w:val="28"/>
        </w:rPr>
        <w:t xml:space="preserve"> </w:t>
      </w:r>
      <w:proofErr w:type="spellStart"/>
      <w:r w:rsidRPr="00D27092">
        <w:rPr>
          <w:rFonts w:ascii="Times New Roman" w:hAnsi="Times New Roman"/>
          <w:sz w:val="28"/>
          <w:szCs w:val="28"/>
        </w:rPr>
        <w:t>мерзімдері</w:t>
      </w:r>
      <w:proofErr w:type="spellEnd"/>
    </w:p>
    <w:p w14:paraId="6EB2DB6B" w14:textId="77777777" w:rsidR="00601A6D" w:rsidRPr="00D27092" w:rsidRDefault="00601A6D" w:rsidP="00601A6D">
      <w:pPr>
        <w:tabs>
          <w:tab w:val="left" w:pos="0"/>
          <w:tab w:val="left" w:pos="284"/>
        </w:tabs>
        <w:spacing w:after="0" w:line="240" w:lineRule="auto"/>
        <w:ind w:firstLine="709"/>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
        <w:gridCol w:w="1435"/>
        <w:gridCol w:w="2064"/>
        <w:gridCol w:w="2139"/>
        <w:gridCol w:w="1585"/>
        <w:gridCol w:w="1945"/>
      </w:tblGrid>
      <w:tr w:rsidR="00601A6D" w:rsidRPr="00D27092" w14:paraId="59FE5BDD" w14:textId="77777777" w:rsidTr="00091E53">
        <w:trPr>
          <w:jc w:val="center"/>
        </w:trPr>
        <w:tc>
          <w:tcPr>
            <w:tcW w:w="239" w:type="pct"/>
            <w:shd w:val="clear" w:color="auto" w:fill="FFFFFF"/>
            <w:vAlign w:val="center"/>
          </w:tcPr>
          <w:p w14:paraId="03D010C6" w14:textId="77777777" w:rsidR="00601A6D" w:rsidRPr="00D27092" w:rsidRDefault="00601A6D" w:rsidP="00601A6D">
            <w:pPr>
              <w:spacing w:after="0" w:line="240" w:lineRule="auto"/>
              <w:jc w:val="center"/>
              <w:rPr>
                <w:rFonts w:ascii="Times New Roman" w:hAnsi="Times New Roman"/>
                <w:b/>
                <w:color w:val="000000"/>
                <w:sz w:val="24"/>
                <w:szCs w:val="24"/>
              </w:rPr>
            </w:pPr>
            <w:r w:rsidRPr="00D27092">
              <w:rPr>
                <w:rFonts w:ascii="Times New Roman" w:hAnsi="Times New Roman"/>
                <w:b/>
                <w:color w:val="000000"/>
                <w:sz w:val="24"/>
                <w:szCs w:val="24"/>
              </w:rPr>
              <w:t>№</w:t>
            </w:r>
          </w:p>
        </w:tc>
        <w:tc>
          <w:tcPr>
            <w:tcW w:w="745" w:type="pct"/>
            <w:shd w:val="clear" w:color="auto" w:fill="FFFFFF"/>
            <w:vAlign w:val="center"/>
          </w:tcPr>
          <w:p w14:paraId="60201C86" w14:textId="77777777" w:rsidR="00601A6D" w:rsidRPr="00D27092" w:rsidRDefault="00601A6D" w:rsidP="00601A6D">
            <w:pPr>
              <w:spacing w:after="0" w:line="240" w:lineRule="auto"/>
              <w:jc w:val="center"/>
              <w:rPr>
                <w:rFonts w:ascii="Times New Roman" w:hAnsi="Times New Roman"/>
                <w:b/>
                <w:color w:val="000000"/>
                <w:sz w:val="24"/>
                <w:szCs w:val="24"/>
              </w:rPr>
            </w:pPr>
            <w:proofErr w:type="spellStart"/>
            <w:r w:rsidRPr="00D27092">
              <w:rPr>
                <w:rFonts w:ascii="Times New Roman" w:hAnsi="Times New Roman"/>
                <w:b/>
                <w:color w:val="000000"/>
                <w:sz w:val="24"/>
                <w:szCs w:val="24"/>
              </w:rPr>
              <w:t>Түрі</w:t>
            </w:r>
            <w:proofErr w:type="spellEnd"/>
          </w:p>
        </w:tc>
        <w:tc>
          <w:tcPr>
            <w:tcW w:w="1072" w:type="pct"/>
            <w:shd w:val="clear" w:color="auto" w:fill="FFFFFF"/>
            <w:vAlign w:val="center"/>
          </w:tcPr>
          <w:p w14:paraId="4AF31B0B" w14:textId="77777777" w:rsidR="00601A6D" w:rsidRPr="00D27092" w:rsidRDefault="00601A6D" w:rsidP="00601A6D">
            <w:pPr>
              <w:spacing w:after="0" w:line="240" w:lineRule="auto"/>
              <w:jc w:val="center"/>
              <w:rPr>
                <w:rFonts w:ascii="Times New Roman" w:hAnsi="Times New Roman"/>
                <w:b/>
                <w:color w:val="000000"/>
                <w:sz w:val="24"/>
                <w:szCs w:val="24"/>
              </w:rPr>
            </w:pPr>
            <w:proofErr w:type="spellStart"/>
            <w:r w:rsidRPr="00D27092">
              <w:rPr>
                <w:rFonts w:ascii="Times New Roman" w:hAnsi="Times New Roman"/>
                <w:b/>
                <w:color w:val="000000"/>
                <w:sz w:val="24"/>
                <w:szCs w:val="24"/>
              </w:rPr>
              <w:t>Жылы</w:t>
            </w:r>
            <w:proofErr w:type="spellEnd"/>
          </w:p>
        </w:tc>
        <w:tc>
          <w:tcPr>
            <w:tcW w:w="1111" w:type="pct"/>
            <w:shd w:val="clear" w:color="auto" w:fill="FFFFFF"/>
          </w:tcPr>
          <w:p w14:paraId="6B615115" w14:textId="77777777" w:rsidR="00601A6D" w:rsidRPr="00D27092" w:rsidRDefault="00601A6D" w:rsidP="00601A6D">
            <w:pPr>
              <w:spacing w:after="0" w:line="240" w:lineRule="auto"/>
              <w:jc w:val="center"/>
              <w:rPr>
                <w:rFonts w:ascii="Times New Roman" w:hAnsi="Times New Roman"/>
                <w:b/>
                <w:color w:val="000000"/>
                <w:sz w:val="24"/>
                <w:szCs w:val="24"/>
              </w:rPr>
            </w:pPr>
            <w:proofErr w:type="spellStart"/>
            <w:r w:rsidRPr="00D27092">
              <w:rPr>
                <w:rFonts w:ascii="Times New Roman" w:hAnsi="Times New Roman"/>
                <w:b/>
                <w:color w:val="000000"/>
                <w:sz w:val="24"/>
                <w:szCs w:val="24"/>
              </w:rPr>
              <w:t>Орталық</w:t>
            </w:r>
            <w:proofErr w:type="spellEnd"/>
            <w:r w:rsidRPr="00D27092">
              <w:rPr>
                <w:rFonts w:ascii="Times New Roman" w:hAnsi="Times New Roman"/>
                <w:b/>
                <w:color w:val="000000"/>
                <w:sz w:val="24"/>
                <w:szCs w:val="24"/>
              </w:rPr>
              <w:t xml:space="preserve"> пункт</w:t>
            </w:r>
          </w:p>
        </w:tc>
        <w:tc>
          <w:tcPr>
            <w:tcW w:w="823" w:type="pct"/>
            <w:shd w:val="clear" w:color="auto" w:fill="FFFFFF"/>
          </w:tcPr>
          <w:p w14:paraId="0F70758A" w14:textId="77777777" w:rsidR="00601A6D" w:rsidRPr="00D27092" w:rsidRDefault="00601A6D" w:rsidP="00601A6D">
            <w:pPr>
              <w:spacing w:after="0" w:line="240" w:lineRule="auto"/>
              <w:jc w:val="center"/>
              <w:rPr>
                <w:rFonts w:ascii="Times New Roman" w:hAnsi="Times New Roman"/>
                <w:b/>
                <w:color w:val="000000"/>
                <w:sz w:val="24"/>
                <w:szCs w:val="24"/>
              </w:rPr>
            </w:pPr>
            <w:proofErr w:type="spellStart"/>
            <w:r w:rsidRPr="00D27092">
              <w:rPr>
                <w:rFonts w:ascii="Times New Roman" w:hAnsi="Times New Roman"/>
                <w:b/>
                <w:color w:val="000000"/>
                <w:sz w:val="24"/>
                <w:szCs w:val="24"/>
              </w:rPr>
              <w:t>Желілік</w:t>
            </w:r>
            <w:proofErr w:type="spellEnd"/>
            <w:r w:rsidRPr="00D27092">
              <w:rPr>
                <w:rFonts w:ascii="Times New Roman" w:hAnsi="Times New Roman"/>
                <w:b/>
                <w:color w:val="000000"/>
                <w:sz w:val="24"/>
                <w:szCs w:val="24"/>
              </w:rPr>
              <w:t xml:space="preserve"> пункт</w:t>
            </w:r>
          </w:p>
        </w:tc>
        <w:tc>
          <w:tcPr>
            <w:tcW w:w="1010" w:type="pct"/>
            <w:shd w:val="clear" w:color="auto" w:fill="FFFFFF"/>
          </w:tcPr>
          <w:p w14:paraId="6859D99D" w14:textId="77777777" w:rsidR="00601A6D" w:rsidRPr="00D27092" w:rsidRDefault="00601A6D" w:rsidP="00601A6D">
            <w:pPr>
              <w:spacing w:after="0" w:line="240" w:lineRule="auto"/>
              <w:jc w:val="center"/>
              <w:rPr>
                <w:rFonts w:ascii="Times New Roman" w:hAnsi="Times New Roman"/>
                <w:b/>
                <w:color w:val="000000"/>
                <w:sz w:val="24"/>
                <w:szCs w:val="24"/>
              </w:rPr>
            </w:pPr>
            <w:proofErr w:type="spellStart"/>
            <w:r w:rsidRPr="00D27092">
              <w:rPr>
                <w:rFonts w:ascii="Times New Roman" w:hAnsi="Times New Roman"/>
                <w:b/>
                <w:color w:val="000000"/>
                <w:sz w:val="24"/>
                <w:szCs w:val="24"/>
              </w:rPr>
              <w:t>Ұзындығы</w:t>
            </w:r>
            <w:proofErr w:type="spellEnd"/>
            <w:r w:rsidRPr="00D27092">
              <w:rPr>
                <w:rFonts w:ascii="Times New Roman" w:hAnsi="Times New Roman"/>
                <w:b/>
                <w:color w:val="000000"/>
                <w:sz w:val="24"/>
                <w:szCs w:val="24"/>
              </w:rPr>
              <w:t xml:space="preserve"> (км) </w:t>
            </w:r>
          </w:p>
        </w:tc>
      </w:tr>
      <w:tr w:rsidR="00601A6D" w:rsidRPr="00D27092" w14:paraId="267630CC" w14:textId="77777777" w:rsidTr="00091E53">
        <w:trPr>
          <w:jc w:val="center"/>
        </w:trPr>
        <w:tc>
          <w:tcPr>
            <w:tcW w:w="239" w:type="pct"/>
            <w:shd w:val="clear" w:color="auto" w:fill="auto"/>
            <w:vAlign w:val="center"/>
          </w:tcPr>
          <w:p w14:paraId="0E17027B"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w:t>
            </w:r>
          </w:p>
        </w:tc>
        <w:tc>
          <w:tcPr>
            <w:tcW w:w="745" w:type="pct"/>
            <w:shd w:val="clear" w:color="auto" w:fill="auto"/>
            <w:vAlign w:val="center"/>
          </w:tcPr>
          <w:p w14:paraId="23C6F051"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НЕВА</w:t>
            </w:r>
          </w:p>
        </w:tc>
        <w:tc>
          <w:tcPr>
            <w:tcW w:w="1072" w:type="pct"/>
            <w:shd w:val="clear" w:color="auto" w:fill="auto"/>
            <w:vAlign w:val="center"/>
          </w:tcPr>
          <w:p w14:paraId="21FE1FC8"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1978-1993</w:t>
            </w:r>
          </w:p>
        </w:tc>
        <w:tc>
          <w:tcPr>
            <w:tcW w:w="1111" w:type="pct"/>
            <w:shd w:val="clear" w:color="auto" w:fill="auto"/>
          </w:tcPr>
          <w:p w14:paraId="2D15F2A8"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w:t>
            </w:r>
          </w:p>
        </w:tc>
        <w:tc>
          <w:tcPr>
            <w:tcW w:w="823" w:type="pct"/>
          </w:tcPr>
          <w:p w14:paraId="3E0AD6F2"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29</w:t>
            </w:r>
          </w:p>
        </w:tc>
        <w:tc>
          <w:tcPr>
            <w:tcW w:w="1010" w:type="pct"/>
          </w:tcPr>
          <w:p w14:paraId="40E4D96E"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468 км</w:t>
            </w:r>
          </w:p>
        </w:tc>
      </w:tr>
      <w:tr w:rsidR="00601A6D" w:rsidRPr="00D27092" w14:paraId="293CFD12" w14:textId="77777777" w:rsidTr="00091E53">
        <w:trPr>
          <w:jc w:val="center"/>
        </w:trPr>
        <w:tc>
          <w:tcPr>
            <w:tcW w:w="239" w:type="pct"/>
            <w:shd w:val="clear" w:color="auto" w:fill="auto"/>
            <w:vAlign w:val="center"/>
          </w:tcPr>
          <w:p w14:paraId="1F3AC1CD"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w:t>
            </w:r>
          </w:p>
        </w:tc>
        <w:tc>
          <w:tcPr>
            <w:tcW w:w="745" w:type="pct"/>
            <w:shd w:val="clear" w:color="auto" w:fill="auto"/>
            <w:vAlign w:val="center"/>
          </w:tcPr>
          <w:p w14:paraId="2C299816"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Юг</w:t>
            </w:r>
          </w:p>
        </w:tc>
        <w:tc>
          <w:tcPr>
            <w:tcW w:w="1072" w:type="pct"/>
            <w:shd w:val="clear" w:color="auto" w:fill="auto"/>
            <w:vAlign w:val="center"/>
          </w:tcPr>
          <w:p w14:paraId="52BC49D3"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2005-2007</w:t>
            </w:r>
          </w:p>
        </w:tc>
        <w:tc>
          <w:tcPr>
            <w:tcW w:w="1111" w:type="pct"/>
            <w:shd w:val="clear" w:color="auto" w:fill="auto"/>
          </w:tcPr>
          <w:p w14:paraId="1C690895"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w:t>
            </w:r>
          </w:p>
        </w:tc>
        <w:tc>
          <w:tcPr>
            <w:tcW w:w="823" w:type="pct"/>
          </w:tcPr>
          <w:p w14:paraId="047B094F"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10</w:t>
            </w:r>
          </w:p>
        </w:tc>
        <w:tc>
          <w:tcPr>
            <w:tcW w:w="1010" w:type="pct"/>
          </w:tcPr>
          <w:p w14:paraId="7F20D29E"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297 км</w:t>
            </w:r>
          </w:p>
        </w:tc>
      </w:tr>
      <w:tr w:rsidR="00601A6D" w:rsidRPr="00D27092" w14:paraId="6E43CAB8" w14:textId="77777777" w:rsidTr="00091E53">
        <w:trPr>
          <w:jc w:val="center"/>
        </w:trPr>
        <w:tc>
          <w:tcPr>
            <w:tcW w:w="239" w:type="pct"/>
            <w:shd w:val="clear" w:color="auto" w:fill="auto"/>
            <w:vAlign w:val="center"/>
          </w:tcPr>
          <w:p w14:paraId="23C5772E"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3</w:t>
            </w:r>
          </w:p>
        </w:tc>
        <w:tc>
          <w:tcPr>
            <w:tcW w:w="745" w:type="pct"/>
            <w:shd w:val="clear" w:color="auto" w:fill="auto"/>
            <w:vAlign w:val="center"/>
          </w:tcPr>
          <w:p w14:paraId="6979D8CE"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 xml:space="preserve">Диалог </w:t>
            </w:r>
          </w:p>
        </w:tc>
        <w:tc>
          <w:tcPr>
            <w:tcW w:w="1072" w:type="pct"/>
            <w:shd w:val="clear" w:color="auto" w:fill="auto"/>
            <w:vAlign w:val="center"/>
          </w:tcPr>
          <w:p w14:paraId="027F406A"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2007</w:t>
            </w:r>
          </w:p>
        </w:tc>
        <w:tc>
          <w:tcPr>
            <w:tcW w:w="1111" w:type="pct"/>
            <w:shd w:val="clear" w:color="auto" w:fill="auto"/>
          </w:tcPr>
          <w:p w14:paraId="66D6D35C"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7</w:t>
            </w:r>
          </w:p>
        </w:tc>
        <w:tc>
          <w:tcPr>
            <w:tcW w:w="823" w:type="pct"/>
          </w:tcPr>
          <w:p w14:paraId="5A775ABF"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104</w:t>
            </w:r>
          </w:p>
        </w:tc>
        <w:tc>
          <w:tcPr>
            <w:tcW w:w="1010" w:type="pct"/>
          </w:tcPr>
          <w:p w14:paraId="2FE13890"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1566 км</w:t>
            </w:r>
          </w:p>
        </w:tc>
      </w:tr>
      <w:tr w:rsidR="00601A6D" w:rsidRPr="00D27092" w14:paraId="4D47EED2" w14:textId="77777777" w:rsidTr="00091E53">
        <w:trPr>
          <w:jc w:val="center"/>
        </w:trPr>
        <w:tc>
          <w:tcPr>
            <w:tcW w:w="239" w:type="pct"/>
            <w:shd w:val="clear" w:color="auto" w:fill="auto"/>
            <w:vAlign w:val="center"/>
          </w:tcPr>
          <w:p w14:paraId="39C4EFF4"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4</w:t>
            </w:r>
          </w:p>
        </w:tc>
        <w:tc>
          <w:tcPr>
            <w:tcW w:w="745" w:type="pct"/>
            <w:shd w:val="clear" w:color="auto" w:fill="auto"/>
            <w:vAlign w:val="center"/>
          </w:tcPr>
          <w:p w14:paraId="533627E6"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Неман</w:t>
            </w:r>
          </w:p>
        </w:tc>
        <w:tc>
          <w:tcPr>
            <w:tcW w:w="1072" w:type="pct"/>
            <w:shd w:val="clear" w:color="auto" w:fill="auto"/>
            <w:vAlign w:val="center"/>
          </w:tcPr>
          <w:p w14:paraId="5FA58E9A"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2007-2017</w:t>
            </w:r>
          </w:p>
        </w:tc>
        <w:tc>
          <w:tcPr>
            <w:tcW w:w="1111" w:type="pct"/>
            <w:shd w:val="clear" w:color="auto" w:fill="auto"/>
          </w:tcPr>
          <w:p w14:paraId="6D5C80EF"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15</w:t>
            </w:r>
          </w:p>
        </w:tc>
        <w:tc>
          <w:tcPr>
            <w:tcW w:w="823" w:type="pct"/>
          </w:tcPr>
          <w:p w14:paraId="10CB4C9C"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164</w:t>
            </w:r>
          </w:p>
        </w:tc>
        <w:tc>
          <w:tcPr>
            <w:tcW w:w="1010" w:type="pct"/>
          </w:tcPr>
          <w:p w14:paraId="6246B2D8"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3002,7 км</w:t>
            </w:r>
          </w:p>
        </w:tc>
      </w:tr>
      <w:tr w:rsidR="00601A6D" w:rsidRPr="00D27092" w14:paraId="2565ED0C" w14:textId="77777777" w:rsidTr="00091E53">
        <w:trPr>
          <w:jc w:val="center"/>
        </w:trPr>
        <w:tc>
          <w:tcPr>
            <w:tcW w:w="239" w:type="pct"/>
            <w:shd w:val="clear" w:color="auto" w:fill="auto"/>
            <w:vAlign w:val="center"/>
          </w:tcPr>
          <w:p w14:paraId="5BA1CCC6"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5</w:t>
            </w:r>
          </w:p>
        </w:tc>
        <w:tc>
          <w:tcPr>
            <w:tcW w:w="745" w:type="pct"/>
            <w:shd w:val="clear" w:color="auto" w:fill="auto"/>
            <w:vAlign w:val="center"/>
          </w:tcPr>
          <w:p w14:paraId="6939A3A4" w14:textId="77777777" w:rsidR="00601A6D" w:rsidRPr="00D27092" w:rsidRDefault="00601A6D" w:rsidP="00601A6D">
            <w:pPr>
              <w:spacing w:after="0" w:line="240" w:lineRule="auto"/>
              <w:jc w:val="center"/>
              <w:rPr>
                <w:rFonts w:ascii="Times New Roman" w:hAnsi="Times New Roman"/>
                <w:sz w:val="24"/>
                <w:szCs w:val="24"/>
              </w:rPr>
            </w:pPr>
            <w:proofErr w:type="spellStart"/>
            <w:r w:rsidRPr="00D27092">
              <w:rPr>
                <w:rFonts w:ascii="Times New Roman" w:hAnsi="Times New Roman"/>
                <w:sz w:val="24"/>
                <w:szCs w:val="24"/>
                <w:lang w:val="en-US"/>
              </w:rPr>
              <w:t>Ebilock</w:t>
            </w:r>
            <w:proofErr w:type="spellEnd"/>
            <w:r w:rsidRPr="00D27092">
              <w:rPr>
                <w:rFonts w:ascii="Times New Roman" w:hAnsi="Times New Roman"/>
                <w:sz w:val="24"/>
                <w:szCs w:val="24"/>
              </w:rPr>
              <w:t xml:space="preserve"> 950</w:t>
            </w:r>
          </w:p>
        </w:tc>
        <w:tc>
          <w:tcPr>
            <w:tcW w:w="1072" w:type="pct"/>
            <w:shd w:val="clear" w:color="auto" w:fill="auto"/>
            <w:vAlign w:val="center"/>
          </w:tcPr>
          <w:p w14:paraId="6347B101"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2010-2017</w:t>
            </w:r>
          </w:p>
        </w:tc>
        <w:tc>
          <w:tcPr>
            <w:tcW w:w="1111" w:type="pct"/>
            <w:shd w:val="clear" w:color="auto" w:fill="auto"/>
          </w:tcPr>
          <w:p w14:paraId="505E58D1"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5</w:t>
            </w:r>
          </w:p>
        </w:tc>
        <w:tc>
          <w:tcPr>
            <w:tcW w:w="823" w:type="pct"/>
          </w:tcPr>
          <w:p w14:paraId="4E822184"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77</w:t>
            </w:r>
          </w:p>
        </w:tc>
        <w:tc>
          <w:tcPr>
            <w:tcW w:w="1010" w:type="pct"/>
          </w:tcPr>
          <w:p w14:paraId="714CABC1"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1461,3 км</w:t>
            </w:r>
          </w:p>
        </w:tc>
      </w:tr>
      <w:tr w:rsidR="00601A6D" w:rsidRPr="00D27092" w14:paraId="10A7D538" w14:textId="77777777" w:rsidTr="00091E53">
        <w:trPr>
          <w:jc w:val="center"/>
        </w:trPr>
        <w:tc>
          <w:tcPr>
            <w:tcW w:w="239" w:type="pct"/>
            <w:shd w:val="clear" w:color="auto" w:fill="auto"/>
            <w:vAlign w:val="center"/>
          </w:tcPr>
          <w:p w14:paraId="5243A86B" w14:textId="77777777" w:rsidR="00601A6D" w:rsidRPr="00D27092" w:rsidRDefault="00601A6D" w:rsidP="00601A6D">
            <w:pPr>
              <w:spacing w:after="0" w:line="240" w:lineRule="auto"/>
              <w:jc w:val="center"/>
              <w:rPr>
                <w:rFonts w:ascii="Times New Roman" w:hAnsi="Times New Roman"/>
                <w:sz w:val="24"/>
                <w:szCs w:val="24"/>
                <w:lang w:val="kk-KZ"/>
              </w:rPr>
            </w:pPr>
            <w:r w:rsidRPr="00D27092">
              <w:rPr>
                <w:rFonts w:ascii="Times New Roman" w:hAnsi="Times New Roman"/>
                <w:sz w:val="24"/>
                <w:szCs w:val="24"/>
                <w:lang w:val="kk-KZ"/>
              </w:rPr>
              <w:t>6</w:t>
            </w:r>
          </w:p>
        </w:tc>
        <w:tc>
          <w:tcPr>
            <w:tcW w:w="745" w:type="pct"/>
            <w:shd w:val="clear" w:color="auto" w:fill="auto"/>
            <w:vAlign w:val="center"/>
          </w:tcPr>
          <w:p w14:paraId="08A10085"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lang w:val="kk-KZ"/>
              </w:rPr>
              <w:t xml:space="preserve">МП АСДЦ </w:t>
            </w:r>
          </w:p>
        </w:tc>
        <w:tc>
          <w:tcPr>
            <w:tcW w:w="1072" w:type="pct"/>
            <w:shd w:val="clear" w:color="auto" w:fill="auto"/>
            <w:vAlign w:val="center"/>
          </w:tcPr>
          <w:p w14:paraId="239D9428"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2010-2022</w:t>
            </w:r>
          </w:p>
        </w:tc>
        <w:tc>
          <w:tcPr>
            <w:tcW w:w="1111" w:type="pct"/>
            <w:shd w:val="clear" w:color="auto" w:fill="auto"/>
          </w:tcPr>
          <w:p w14:paraId="6F4991F4" w14:textId="77777777" w:rsidR="00601A6D" w:rsidRPr="00D27092" w:rsidRDefault="00601A6D" w:rsidP="00601A6D">
            <w:pPr>
              <w:spacing w:after="0" w:line="240" w:lineRule="auto"/>
              <w:jc w:val="center"/>
              <w:rPr>
                <w:rFonts w:ascii="Times New Roman" w:hAnsi="Times New Roman"/>
                <w:sz w:val="24"/>
                <w:szCs w:val="24"/>
              </w:rPr>
            </w:pPr>
            <w:r w:rsidRPr="00D27092">
              <w:rPr>
                <w:rFonts w:ascii="Times New Roman" w:hAnsi="Times New Roman"/>
                <w:sz w:val="24"/>
                <w:szCs w:val="24"/>
              </w:rPr>
              <w:t>43</w:t>
            </w:r>
          </w:p>
        </w:tc>
        <w:tc>
          <w:tcPr>
            <w:tcW w:w="823" w:type="pct"/>
          </w:tcPr>
          <w:p w14:paraId="74712C28" w14:textId="77777777" w:rsidR="00601A6D" w:rsidRPr="00D27092" w:rsidRDefault="00601A6D" w:rsidP="00601A6D">
            <w:pPr>
              <w:spacing w:after="0" w:line="240" w:lineRule="auto"/>
              <w:jc w:val="center"/>
              <w:rPr>
                <w:rFonts w:ascii="Times New Roman" w:hAnsi="Times New Roman"/>
                <w:strike/>
                <w:sz w:val="24"/>
                <w:szCs w:val="24"/>
              </w:rPr>
            </w:pPr>
            <w:r w:rsidRPr="00D27092">
              <w:rPr>
                <w:rFonts w:ascii="Times New Roman" w:hAnsi="Times New Roman"/>
                <w:sz w:val="24"/>
                <w:szCs w:val="24"/>
              </w:rPr>
              <w:t>454</w:t>
            </w:r>
          </w:p>
        </w:tc>
        <w:tc>
          <w:tcPr>
            <w:tcW w:w="1010" w:type="pct"/>
          </w:tcPr>
          <w:p w14:paraId="34B7F7BD" w14:textId="77777777" w:rsidR="00601A6D" w:rsidRPr="00D27092" w:rsidRDefault="00601A6D" w:rsidP="00601A6D">
            <w:pPr>
              <w:spacing w:after="0" w:line="240" w:lineRule="auto"/>
              <w:jc w:val="center"/>
              <w:rPr>
                <w:rFonts w:ascii="Times New Roman" w:hAnsi="Times New Roman"/>
                <w:strike/>
                <w:sz w:val="24"/>
                <w:szCs w:val="24"/>
              </w:rPr>
            </w:pPr>
            <w:r w:rsidRPr="00D27092">
              <w:rPr>
                <w:rFonts w:ascii="Times New Roman" w:hAnsi="Times New Roman"/>
                <w:sz w:val="24"/>
                <w:szCs w:val="24"/>
              </w:rPr>
              <w:t>7378,15 км</w:t>
            </w:r>
          </w:p>
        </w:tc>
      </w:tr>
      <w:tr w:rsidR="00601A6D" w:rsidRPr="00D27092" w14:paraId="6E578155" w14:textId="77777777" w:rsidTr="00091E53">
        <w:trPr>
          <w:jc w:val="center"/>
        </w:trPr>
        <w:tc>
          <w:tcPr>
            <w:tcW w:w="2056" w:type="pct"/>
            <w:gridSpan w:val="3"/>
            <w:shd w:val="clear" w:color="auto" w:fill="auto"/>
            <w:vAlign w:val="center"/>
          </w:tcPr>
          <w:p w14:paraId="11AB8ABB" w14:textId="77777777" w:rsidR="00601A6D" w:rsidRPr="00D27092" w:rsidRDefault="00601A6D" w:rsidP="00601A6D">
            <w:pPr>
              <w:spacing w:after="0" w:line="240" w:lineRule="auto"/>
              <w:jc w:val="center"/>
              <w:rPr>
                <w:rFonts w:ascii="Times New Roman" w:hAnsi="Times New Roman"/>
                <w:b/>
                <w:sz w:val="24"/>
                <w:szCs w:val="24"/>
              </w:rPr>
            </w:pPr>
            <w:r w:rsidRPr="00D27092">
              <w:rPr>
                <w:rFonts w:ascii="Times New Roman" w:hAnsi="Times New Roman"/>
                <w:b/>
                <w:sz w:val="24"/>
                <w:szCs w:val="24"/>
                <w:lang w:val="kk-KZ"/>
              </w:rPr>
              <w:t>Барлығы</w:t>
            </w:r>
            <w:r w:rsidRPr="00D27092">
              <w:rPr>
                <w:rFonts w:ascii="Times New Roman" w:hAnsi="Times New Roman"/>
                <w:b/>
                <w:sz w:val="24"/>
                <w:szCs w:val="24"/>
              </w:rPr>
              <w:t xml:space="preserve">: </w:t>
            </w:r>
            <w:r w:rsidRPr="00D27092">
              <w:rPr>
                <w:rFonts w:ascii="Times New Roman" w:eastAsia="Times New Roman" w:hAnsi="Times New Roman"/>
                <w:sz w:val="24"/>
                <w:szCs w:val="24"/>
                <w:lang w:eastAsia="ru-RU"/>
              </w:rPr>
              <w:t xml:space="preserve">6 </w:t>
            </w:r>
            <w:proofErr w:type="spellStart"/>
            <w:r w:rsidRPr="00D27092">
              <w:rPr>
                <w:rFonts w:ascii="Times New Roman" w:eastAsia="Times New Roman" w:hAnsi="Times New Roman"/>
                <w:sz w:val="24"/>
                <w:szCs w:val="24"/>
                <w:lang w:eastAsia="ru-RU"/>
              </w:rPr>
              <w:t>жүйе</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түрі</w:t>
            </w:r>
            <w:proofErr w:type="spellEnd"/>
          </w:p>
        </w:tc>
        <w:tc>
          <w:tcPr>
            <w:tcW w:w="1111" w:type="pct"/>
            <w:shd w:val="clear" w:color="auto" w:fill="auto"/>
          </w:tcPr>
          <w:p w14:paraId="7CF5E30C" w14:textId="77777777" w:rsidR="00601A6D" w:rsidRPr="00D27092" w:rsidRDefault="00601A6D" w:rsidP="00601A6D">
            <w:pPr>
              <w:spacing w:after="0" w:line="240" w:lineRule="auto"/>
              <w:jc w:val="center"/>
              <w:rPr>
                <w:rFonts w:ascii="Times New Roman" w:hAnsi="Times New Roman"/>
                <w:b/>
                <w:sz w:val="24"/>
                <w:szCs w:val="24"/>
                <w:lang w:val="kk-KZ"/>
              </w:rPr>
            </w:pPr>
            <w:r w:rsidRPr="00D27092">
              <w:rPr>
                <w:rFonts w:ascii="Times New Roman" w:hAnsi="Times New Roman"/>
                <w:b/>
                <w:sz w:val="24"/>
                <w:szCs w:val="24"/>
                <w:lang w:val="kk-KZ"/>
              </w:rPr>
              <w:t>73</w:t>
            </w:r>
          </w:p>
        </w:tc>
        <w:tc>
          <w:tcPr>
            <w:tcW w:w="823" w:type="pct"/>
          </w:tcPr>
          <w:p w14:paraId="00144FA1" w14:textId="77777777" w:rsidR="00601A6D" w:rsidRPr="00D27092" w:rsidRDefault="00601A6D" w:rsidP="00601A6D">
            <w:pPr>
              <w:spacing w:after="0" w:line="240" w:lineRule="auto"/>
              <w:jc w:val="center"/>
              <w:rPr>
                <w:rFonts w:ascii="Times New Roman" w:hAnsi="Times New Roman"/>
                <w:b/>
                <w:sz w:val="24"/>
                <w:szCs w:val="24"/>
                <w:lang w:val="kk-KZ"/>
              </w:rPr>
            </w:pPr>
            <w:r w:rsidRPr="00D27092">
              <w:rPr>
                <w:rFonts w:ascii="Times New Roman" w:hAnsi="Times New Roman"/>
                <w:b/>
                <w:sz w:val="24"/>
                <w:szCs w:val="24"/>
                <w:lang w:val="kk-KZ"/>
              </w:rPr>
              <w:t>861</w:t>
            </w:r>
          </w:p>
        </w:tc>
        <w:tc>
          <w:tcPr>
            <w:tcW w:w="1010" w:type="pct"/>
          </w:tcPr>
          <w:p w14:paraId="263F882A" w14:textId="77777777" w:rsidR="00601A6D" w:rsidRPr="00D27092" w:rsidRDefault="00601A6D" w:rsidP="00601A6D">
            <w:pPr>
              <w:spacing w:after="0" w:line="240" w:lineRule="auto"/>
              <w:jc w:val="center"/>
              <w:rPr>
                <w:rFonts w:ascii="Times New Roman" w:hAnsi="Times New Roman"/>
                <w:b/>
                <w:sz w:val="24"/>
                <w:szCs w:val="24"/>
                <w:lang w:val="kk-KZ"/>
              </w:rPr>
            </w:pPr>
            <w:r w:rsidRPr="00D27092">
              <w:rPr>
                <w:rFonts w:ascii="Times New Roman" w:hAnsi="Times New Roman"/>
                <w:b/>
                <w:sz w:val="24"/>
                <w:szCs w:val="24"/>
                <w:lang w:val="kk-KZ"/>
              </w:rPr>
              <w:t>14504,75 км</w:t>
            </w:r>
          </w:p>
        </w:tc>
      </w:tr>
    </w:tbl>
    <w:p w14:paraId="2E098BB2" w14:textId="77777777" w:rsidR="00601A6D" w:rsidRPr="00D27092" w:rsidRDefault="00601A6D" w:rsidP="00601A6D">
      <w:pPr>
        <w:tabs>
          <w:tab w:val="left" w:pos="5592"/>
        </w:tabs>
        <w:spacing w:after="0" w:line="240" w:lineRule="auto"/>
        <w:ind w:firstLine="720"/>
        <w:jc w:val="both"/>
        <w:rPr>
          <w:rFonts w:ascii="Times New Roman" w:eastAsia="Times New Roman" w:hAnsi="Times New Roman"/>
          <w:sz w:val="28"/>
          <w:szCs w:val="28"/>
          <w:lang w:eastAsia="ru-RU"/>
        </w:rPr>
      </w:pPr>
    </w:p>
    <w:p w14:paraId="1EB6CB9F" w14:textId="77777777" w:rsidR="0042264B" w:rsidRPr="00D27092"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5CC5E6D1" w14:textId="34924E48" w:rsidR="00601A6D" w:rsidRPr="00D27092" w:rsidRDefault="00E51B74" w:rsidP="00E51B74">
      <w:pPr>
        <w:tabs>
          <w:tab w:val="left" w:pos="5592"/>
        </w:tabs>
        <w:spacing w:after="0" w:line="240" w:lineRule="auto"/>
        <w:rPr>
          <w:rFonts w:ascii="Times New Roman" w:eastAsia="Times New Roman" w:hAnsi="Times New Roman"/>
          <w:sz w:val="28"/>
          <w:szCs w:val="28"/>
          <w:lang w:eastAsia="ru-RU"/>
        </w:rPr>
      </w:pPr>
      <w:r w:rsidRPr="00E51B74">
        <w:rPr>
          <w:rFonts w:ascii="Times New Roman" w:eastAsia="Times New Roman" w:hAnsi="Times New Roman"/>
          <w:noProof/>
          <w:sz w:val="28"/>
          <w:szCs w:val="28"/>
          <w:lang w:eastAsia="ru-RU"/>
        </w:rPr>
        <w:lastRenderedPageBreak/>
        <w:drawing>
          <wp:inline distT="0" distB="0" distL="0" distR="0" wp14:anchorId="6BD1F114" wp14:editId="701A6CB2">
            <wp:extent cx="4496190" cy="278916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96190" cy="2789162"/>
                    </a:xfrm>
                    <a:prstGeom prst="rect">
                      <a:avLst/>
                    </a:prstGeom>
                  </pic:spPr>
                </pic:pic>
              </a:graphicData>
            </a:graphic>
          </wp:inline>
        </w:drawing>
      </w:r>
    </w:p>
    <w:p w14:paraId="5F8914A0" w14:textId="77777777" w:rsidR="00601A6D" w:rsidRPr="00D27092" w:rsidRDefault="00601A6D" w:rsidP="00601A6D">
      <w:pPr>
        <w:tabs>
          <w:tab w:val="left" w:pos="5592"/>
        </w:tabs>
        <w:spacing w:after="0" w:line="240" w:lineRule="auto"/>
        <w:jc w:val="center"/>
        <w:rPr>
          <w:rFonts w:ascii="Times New Roman" w:eastAsia="Times New Roman" w:hAnsi="Times New Roman"/>
          <w:sz w:val="28"/>
          <w:szCs w:val="28"/>
          <w:lang w:eastAsia="ru-RU"/>
        </w:rPr>
      </w:pPr>
    </w:p>
    <w:p w14:paraId="2F34D856" w14:textId="6827ECBF" w:rsidR="00601A6D" w:rsidRPr="00D27092" w:rsidRDefault="00601A6D" w:rsidP="00601A6D">
      <w:pPr>
        <w:tabs>
          <w:tab w:val="left" w:pos="5592"/>
        </w:tabs>
        <w:spacing w:after="0" w:line="240" w:lineRule="auto"/>
        <w:jc w:val="center"/>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Сурет 1.2 – ДО </w:t>
      </w:r>
      <w:proofErr w:type="spellStart"/>
      <w:r w:rsidRPr="00D27092">
        <w:rPr>
          <w:rFonts w:ascii="Times New Roman" w:eastAsia="Times New Roman" w:hAnsi="Times New Roman"/>
          <w:sz w:val="28"/>
          <w:szCs w:val="28"/>
          <w:lang w:eastAsia="ru-RU"/>
        </w:rPr>
        <w:t>жүйелерінің</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қызмет</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ету</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мерзімдері</w:t>
      </w:r>
      <w:proofErr w:type="spellEnd"/>
    </w:p>
    <w:p w14:paraId="6A02E13E" w14:textId="77777777" w:rsidR="0042264B" w:rsidRPr="00D27092" w:rsidRDefault="0042264B"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242CC043"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18" w:name="_Hlk200283856"/>
      <w:r w:rsidRPr="00D27092">
        <w:rPr>
          <w:rFonts w:ascii="Times New Roman" w:hAnsi="Times New Roman"/>
          <w:color w:val="000000"/>
          <w:sz w:val="28"/>
          <w:szCs w:val="28"/>
          <w:lang w:val="kk-KZ" w:eastAsia="ru-RU"/>
        </w:rPr>
        <w:t>XX ғасырда енгізілген ДО жүйелері өз тиімділігін дәлелдегенімен, бүгінгі таңда олар моральдық, техникалық және физикалық жағынан ескірген. Жүйелердің сапалық сипаттамаларын жақсарту, функцияларын кеңейту әрекеттері жабдықтардың санын арттыруға, қосымша үйлестіру және интеграциялау сұлбаларын енгізуге әкеледі, бұл өз кезегінде сенімділіктің төмендеуіне, қызмет көрсететін персонал санының өсуіне және жүйелерді ұстау мен қызмет көрсетуге кететін қаржылық шығындардың ұлғаюына себеп болады.</w:t>
      </w:r>
    </w:p>
    <w:p w14:paraId="63D88F0C"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Қолданыстағы жүйелердің негізгі кемшіліктері:</w:t>
      </w:r>
    </w:p>
    <w:p w14:paraId="05F4AEDB"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аналогтық жабдықтар мен басқару сұлбаларының тиімділігінің төмендігі;</w:t>
      </w:r>
    </w:p>
    <w:p w14:paraId="16E4C5D4"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физикалық тозу, қосалқы техникалық құралдардың болмауы;</w:t>
      </w:r>
    </w:p>
    <w:p w14:paraId="61860751"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басқарылатын және бақыланатын объектілер санының шектеулігі;</w:t>
      </w:r>
    </w:p>
    <w:p w14:paraId="6DD39C31" w14:textId="7D9910AA"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ың орналасу деректерінің архивтелуінің болмауы;</w:t>
      </w:r>
    </w:p>
    <w:p w14:paraId="6A1C07F9"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бағдарламалық қамтамасыз ету мен техникалық шешімдерді өзгерту кезінде үшінші тарап ұйымдарына ақы төлеуге байланысты қаржылық шығындар.</w:t>
      </w:r>
    </w:p>
    <w:p w14:paraId="506AC52E"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Бүгінгі күні диспетчерлік орталықтандыру жүйесі орнатылмаған теміржол учаскелері де бар, мысалы, Атбасар – Есіл – Тобыл учаскесі, ұзындығы 436 км. Сонымен қатар, гибридтік технологиялар қолданылатын учаскелер кездеседі, мысалы, Ақтоғай – Шар – Семей, бұл жерде желілік бекеттік пункттер «НЕВА» жүйесімен, ал орталық пост МП «Диалог» микропроцессорлық жүйесімен жабдықталған.</w:t>
      </w:r>
    </w:p>
    <w:p w14:paraId="2B1B5ADE" w14:textId="25D174E6"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2000-жылдары енгізілген «Юг», «НЕМАН», «Диалог», «Ebilock», МП ДОАЖ сияқты ДО жүйелері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 xml:space="preserve"> қозғалысын басқару мен бақылаудың тиімділігін арттыруға, құрылғылардың істен шығу санын азайтуға мүмкіндік берді, сондай-ақ магистральдық желіде орталық және үш өңірлік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 xml:space="preserve"> қозғалысын басқару орталығын құруға алғышарт жасады.</w:t>
      </w:r>
    </w:p>
    <w:p w14:paraId="7BB186D8" w14:textId="23163FF9" w:rsidR="0042264B"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1.3 суретте ДО жүйе түрлері олардың тиімділігін ескере отырып бейнеленген.</w:t>
      </w:r>
    </w:p>
    <w:p w14:paraId="35C826F1" w14:textId="1F100906" w:rsidR="00601A6D" w:rsidRPr="00D27092" w:rsidRDefault="00FA0FFC" w:rsidP="00601A6D">
      <w:pPr>
        <w:tabs>
          <w:tab w:val="left" w:pos="5592"/>
        </w:tabs>
        <w:spacing w:after="0" w:line="240" w:lineRule="auto"/>
        <w:jc w:val="center"/>
        <w:rPr>
          <w:rFonts w:ascii="Times New Roman" w:eastAsia="Times New Roman" w:hAnsi="Times New Roman"/>
          <w:sz w:val="28"/>
          <w:szCs w:val="28"/>
          <w:lang w:eastAsia="ru-RU"/>
        </w:rPr>
      </w:pPr>
      <w:r w:rsidRPr="00FA0FFC">
        <w:rPr>
          <w:rFonts w:ascii="Times New Roman" w:eastAsia="Times New Roman" w:hAnsi="Times New Roman"/>
          <w:noProof/>
          <w:sz w:val="28"/>
          <w:szCs w:val="28"/>
          <w:lang w:eastAsia="ru-RU"/>
        </w:rPr>
        <w:lastRenderedPageBreak/>
        <w:drawing>
          <wp:inline distT="0" distB="0" distL="0" distR="0" wp14:anchorId="4536E7CC" wp14:editId="666754EC">
            <wp:extent cx="4580017" cy="3215919"/>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80017" cy="3215919"/>
                    </a:xfrm>
                    <a:prstGeom prst="rect">
                      <a:avLst/>
                    </a:prstGeom>
                  </pic:spPr>
                </pic:pic>
              </a:graphicData>
            </a:graphic>
          </wp:inline>
        </w:drawing>
      </w:r>
    </w:p>
    <w:p w14:paraId="1E76760E" w14:textId="77777777" w:rsidR="00601A6D" w:rsidRPr="00D27092" w:rsidRDefault="00601A6D" w:rsidP="00601A6D">
      <w:pPr>
        <w:tabs>
          <w:tab w:val="left" w:pos="5592"/>
        </w:tabs>
        <w:spacing w:after="0" w:line="240" w:lineRule="auto"/>
        <w:jc w:val="center"/>
        <w:rPr>
          <w:rFonts w:ascii="Times New Roman" w:eastAsia="Times New Roman" w:hAnsi="Times New Roman"/>
          <w:sz w:val="28"/>
          <w:szCs w:val="28"/>
          <w:lang w:eastAsia="ru-RU"/>
        </w:rPr>
      </w:pPr>
    </w:p>
    <w:p w14:paraId="5A8AC34A" w14:textId="57C7939B" w:rsidR="00601A6D" w:rsidRPr="00D27092" w:rsidRDefault="00601A6D" w:rsidP="00601A6D">
      <w:pPr>
        <w:tabs>
          <w:tab w:val="left" w:pos="5592"/>
        </w:tabs>
        <w:spacing w:after="0" w:line="240" w:lineRule="auto"/>
        <w:jc w:val="center"/>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Сурет 1.3 – ДО </w:t>
      </w:r>
      <w:proofErr w:type="spellStart"/>
      <w:r w:rsidRPr="00D27092">
        <w:rPr>
          <w:rFonts w:ascii="Times New Roman" w:eastAsia="Times New Roman" w:hAnsi="Times New Roman"/>
          <w:sz w:val="28"/>
          <w:szCs w:val="28"/>
          <w:lang w:eastAsia="ru-RU"/>
        </w:rPr>
        <w:t>жүйелерінің</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қызмет</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ету</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мерзімдері</w:t>
      </w:r>
      <w:proofErr w:type="spellEnd"/>
    </w:p>
    <w:p w14:paraId="313F2332" w14:textId="5E3607A9"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0DD47D8A"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 Критикалық аймақта «НЕВА» жүйесі және ДО және диспетчерлік бақылау (ДК) мүлде орнатылмаған учаскелер орналасқан:</w:t>
      </w:r>
    </w:p>
    <w:p w14:paraId="2BE0C630"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бұл жүйелердің пайдалану мерзімі нормативтен едәуір асып кеткен, функционалдық мүмкіндіктері шектеулі, техникалық тиімділігі төмен, оларды ұстауға кететін шығындар өнімсіз, қосалқы бөлшектер жоқ. Толық ауыстыру қажет.</w:t>
      </w:r>
    </w:p>
    <w:p w14:paraId="691FFBF9" w14:textId="77777777" w:rsidR="00601A6D" w:rsidRPr="00D27092" w:rsidRDefault="00601A6D" w:rsidP="00601A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2. Орташа-критикалық және орташа аймақтарға ДО жүйелері техникалық параметрлері бойынша жатқызылмаған.</w:t>
      </w:r>
    </w:p>
    <w:p w14:paraId="59D0B7B5" w14:textId="656C9BE8" w:rsidR="00457A84" w:rsidRPr="00D27092" w:rsidRDefault="00601A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 Позитивті аймақта келесі жүйелер орналасқан: «Ebilock», «МП ДОАЖ», «Юг», «Неман» және «Диалог»: бұл жүйелер енгізілген мерзімдері мен техникалық сипаттамаларына сәйкес оң бағаға ие.</w:t>
      </w:r>
    </w:p>
    <w:bookmarkEnd w:id="18"/>
    <w:p w14:paraId="0F909AC0" w14:textId="398D835A"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04F4F81A" w14:textId="63E7CBED" w:rsidR="00457A84" w:rsidRPr="00D27092" w:rsidRDefault="0043056D"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t>1.</w:t>
      </w:r>
      <w:r w:rsidR="004613A8" w:rsidRPr="00D27092">
        <w:rPr>
          <w:rFonts w:ascii="Times New Roman" w:hAnsi="Times New Roman"/>
          <w:b/>
          <w:bCs/>
          <w:color w:val="000000"/>
          <w:sz w:val="28"/>
          <w:szCs w:val="28"/>
          <w:lang w:val="kk-KZ" w:eastAsia="ru-RU"/>
        </w:rPr>
        <w:t>3</w:t>
      </w:r>
      <w:r w:rsidRPr="00D27092">
        <w:rPr>
          <w:rFonts w:ascii="Times New Roman" w:hAnsi="Times New Roman"/>
          <w:b/>
          <w:bCs/>
          <w:color w:val="000000"/>
          <w:sz w:val="28"/>
          <w:szCs w:val="28"/>
          <w:lang w:val="kk-KZ" w:eastAsia="ru-RU"/>
        </w:rPr>
        <w:t xml:space="preserve"> </w:t>
      </w:r>
      <w:bookmarkStart w:id="19" w:name="_Hlk202703249"/>
      <w:r w:rsidRPr="00D27092">
        <w:rPr>
          <w:rFonts w:ascii="Times New Roman" w:hAnsi="Times New Roman"/>
          <w:b/>
          <w:bCs/>
          <w:color w:val="000000"/>
          <w:sz w:val="28"/>
          <w:szCs w:val="28"/>
          <w:lang w:val="kk-KZ" w:eastAsia="ru-RU"/>
        </w:rPr>
        <w:t>Электрлік орталықтандыру құрылғыларының қазіргі жай-күйі</w:t>
      </w:r>
      <w:bookmarkEnd w:id="19"/>
    </w:p>
    <w:p w14:paraId="4E871CF0" w14:textId="77777777" w:rsidR="00F25D91" w:rsidRPr="00D27092" w:rsidRDefault="00F25D91"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78669C40" w14:textId="1610DF53"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Бекеттік жүйелер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ды қабылдау және жөнелту кезінде бұрмалар мен сигналдардың өзара тәуелділігін қамтамасыз етеді, бұрмалардың орнын бақылайды, алдын ала берілген маршрут кезінде олардың аударылуына жол бермейді, бұрмаларды шеткі бір қалыпта құлыптайды; жолдар мен бұрма аймақтары релелік тізбектермен жабдықталған жағдайда, оларды жылжымалы құрамнан бос не бос еместігін бақылайды.</w:t>
      </w:r>
    </w:p>
    <w:p w14:paraId="13854567"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Бекеттік жүйелерге мыналар жатады:</w:t>
      </w:r>
    </w:p>
    <w:p w14:paraId="7AC44786"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кілттік тәуелділік (МКҚ) – бұрмаларды қолмен басқару сақталған бекеттерде қолданылатын жүйе, ол бұрмалар мен сигналдардың өзара құлыпталуын бақылау құлыптары арқылы қамтамасыз етеді;</w:t>
      </w:r>
    </w:p>
    <w:p w14:paraId="56F8C7FB" w14:textId="5AC498D8"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 бұрмалар мен сигналдарды электрлік орталықтандыру (ЭО) – бұл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 xml:space="preserve">дың қозғалыс қауіпсіздігіне және берілген өткізгіштік қабілетке </w:t>
      </w:r>
      <w:r w:rsidRPr="00D27092">
        <w:rPr>
          <w:rFonts w:ascii="Times New Roman" w:hAnsi="Times New Roman"/>
          <w:color w:val="000000"/>
          <w:sz w:val="28"/>
          <w:szCs w:val="28"/>
          <w:lang w:val="kk-KZ" w:eastAsia="ru-RU"/>
        </w:rPr>
        <w:lastRenderedPageBreak/>
        <w:t>қойылатын талаптарды орындауды қамтамасыз ете отырып, бекеттегі бұрмалар мен сигналдарды бір басқару пунктінен бекет кезекшісі басқару мен бақылауды қамтамасыз ететін автоматика және телемеханика құрылғыларының кешені;</w:t>
      </w:r>
    </w:p>
    <w:p w14:paraId="211CBC08" w14:textId="5BD5D5A3"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 микропроцессорлық орталықтандыру (МПО) – бекеттегі маршруттарды орнату, құлыптау және ажырату функцияларын атқаратын микропроцессорлық құрылғылар кешені, бұл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 xml:space="preserve"> қозғалысының қауіпсіздік талаптарын сақтай отырып, микропроцессорлар көмегімен өзара тәуелділіктердің орындалуын тексеру арқылы іске асырылады, бұл ЭО жүйелерінде қабылданған қағидаттарға сәйкес жүзеге асады.</w:t>
      </w:r>
    </w:p>
    <w:p w14:paraId="66663C32" w14:textId="427C1E5A"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1.1 кестедегі деректерге сәйкес, бекеттік жүйелердің жалпы саны – 849 бірлік, олардың ішінде:</w:t>
      </w:r>
    </w:p>
    <w:p w14:paraId="7B203A54"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МКҚ жүйесімен жабдықталғаны – 38 бекет;</w:t>
      </w:r>
    </w:p>
    <w:p w14:paraId="1E6AA580"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бейстандартты шешімдермен жабдықталғаны – 11 бекет;</w:t>
      </w:r>
    </w:p>
    <w:p w14:paraId="7C5BD213"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ЭО жүйесімен жабдықталғаны – 697 бекет;</w:t>
      </w:r>
    </w:p>
    <w:p w14:paraId="6997140B"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МПО жүйесімен жабдықталғаны – 91 бекет;</w:t>
      </w:r>
    </w:p>
    <w:p w14:paraId="63E8CE9F"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Сонымен қатар, 12 бекет ешқандай бекеттік жүйемен жабдықталмаған.</w:t>
      </w:r>
    </w:p>
    <w:p w14:paraId="754BA7CA" w14:textId="117DF172"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Бекеттік жүйелер үшін әртүрлі пайдалану мерзімдері анықталған (1.4 сурет):</w:t>
      </w:r>
    </w:p>
    <w:p w14:paraId="7270DE26"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нормативтік қызмет ету мерзімі 35 жылдан асып кеткен – 523 бірлік ЭО жүйесі;</w:t>
      </w:r>
    </w:p>
    <w:p w14:paraId="6F075C0D"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нормативтік қызмет ету мерзімі 35 жылдан аспаған – 185 бірлік ЭО жүйесі;</w:t>
      </w:r>
    </w:p>
    <w:p w14:paraId="08634F7E" w14:textId="77777777" w:rsidR="0043056D"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нормативтік қызмет ету мерзімі 25 жылдан асып кеткен – 34 бірлік МКҚ және МПО жүйелері;</w:t>
      </w:r>
    </w:p>
    <w:p w14:paraId="30808506" w14:textId="64ED567C" w:rsidR="00457A84" w:rsidRPr="00D27092" w:rsidRDefault="0043056D" w:rsidP="0043056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нормативтік қызмет ету мерзімі 25 жылдан аспаған – 95 бірлік МКҚ және МПО жүйелері.</w:t>
      </w:r>
    </w:p>
    <w:p w14:paraId="2C12F993" w14:textId="6EFD52A4"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700F5146" w14:textId="1C143EC9" w:rsidR="0043056D" w:rsidRPr="00D27092" w:rsidRDefault="00FA0FFC" w:rsidP="0043056D">
      <w:pPr>
        <w:tabs>
          <w:tab w:val="left" w:pos="5592"/>
        </w:tabs>
        <w:spacing w:after="0" w:line="240" w:lineRule="auto"/>
        <w:jc w:val="center"/>
        <w:rPr>
          <w:rFonts w:ascii="Times New Roman" w:eastAsia="Times New Roman" w:hAnsi="Times New Roman"/>
          <w:sz w:val="28"/>
          <w:szCs w:val="28"/>
          <w:lang w:eastAsia="ru-RU"/>
        </w:rPr>
      </w:pPr>
      <w:r w:rsidRPr="00FA0FFC">
        <w:rPr>
          <w:rFonts w:ascii="Times New Roman" w:eastAsia="Times New Roman" w:hAnsi="Times New Roman"/>
          <w:noProof/>
          <w:sz w:val="28"/>
          <w:szCs w:val="28"/>
          <w:lang w:eastAsia="ru-RU"/>
        </w:rPr>
        <w:drawing>
          <wp:inline distT="0" distB="0" distL="0" distR="0" wp14:anchorId="4FB9605D" wp14:editId="15B2A43B">
            <wp:extent cx="5303980" cy="223285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03980" cy="2232853"/>
                    </a:xfrm>
                    <a:prstGeom prst="rect">
                      <a:avLst/>
                    </a:prstGeom>
                  </pic:spPr>
                </pic:pic>
              </a:graphicData>
            </a:graphic>
          </wp:inline>
        </w:drawing>
      </w:r>
    </w:p>
    <w:p w14:paraId="766DA49D" w14:textId="77777777" w:rsidR="00B11E4D" w:rsidRPr="00D27092" w:rsidRDefault="00B11E4D" w:rsidP="0043056D">
      <w:pPr>
        <w:tabs>
          <w:tab w:val="left" w:pos="5592"/>
        </w:tabs>
        <w:spacing w:after="0" w:line="240" w:lineRule="auto"/>
        <w:jc w:val="center"/>
        <w:rPr>
          <w:rFonts w:ascii="Times New Roman" w:eastAsia="Times New Roman" w:hAnsi="Times New Roman"/>
          <w:sz w:val="28"/>
          <w:szCs w:val="28"/>
          <w:lang w:eastAsia="ru-RU"/>
        </w:rPr>
      </w:pPr>
    </w:p>
    <w:p w14:paraId="3A960ECC" w14:textId="40B98EA1" w:rsidR="0043056D" w:rsidRPr="00D27092" w:rsidRDefault="00B11E4D" w:rsidP="0043056D">
      <w:pPr>
        <w:tabs>
          <w:tab w:val="left" w:pos="5592"/>
        </w:tabs>
        <w:spacing w:after="0" w:line="240" w:lineRule="auto"/>
        <w:jc w:val="center"/>
        <w:rPr>
          <w:rFonts w:ascii="Times New Roman" w:eastAsia="Times New Roman" w:hAnsi="Times New Roman"/>
          <w:sz w:val="28"/>
          <w:szCs w:val="28"/>
          <w:lang w:val="kk-KZ" w:eastAsia="ru-RU"/>
        </w:rPr>
      </w:pPr>
      <w:r w:rsidRPr="00D27092">
        <w:rPr>
          <w:rFonts w:ascii="Times New Roman" w:eastAsia="Times New Roman" w:hAnsi="Times New Roman"/>
          <w:sz w:val="28"/>
          <w:szCs w:val="28"/>
          <w:lang w:eastAsia="ru-RU"/>
        </w:rPr>
        <w:t xml:space="preserve">Сурет </w:t>
      </w:r>
      <w:r w:rsidR="0043056D" w:rsidRPr="00D27092">
        <w:rPr>
          <w:rFonts w:ascii="Times New Roman" w:eastAsia="Times New Roman" w:hAnsi="Times New Roman"/>
          <w:sz w:val="28"/>
          <w:szCs w:val="28"/>
          <w:lang w:eastAsia="ru-RU"/>
        </w:rPr>
        <w:t>1.4 – Э</w:t>
      </w:r>
      <w:r w:rsidR="0043056D" w:rsidRPr="00D27092">
        <w:rPr>
          <w:rFonts w:ascii="Times New Roman" w:eastAsia="Times New Roman" w:hAnsi="Times New Roman"/>
          <w:sz w:val="28"/>
          <w:szCs w:val="28"/>
          <w:lang w:val="kk-KZ" w:eastAsia="ru-RU"/>
        </w:rPr>
        <w:t>О</w:t>
      </w:r>
      <w:r w:rsidR="0043056D" w:rsidRPr="00D27092">
        <w:rPr>
          <w:rFonts w:ascii="Times New Roman" w:eastAsia="Times New Roman" w:hAnsi="Times New Roman"/>
          <w:sz w:val="28"/>
          <w:szCs w:val="28"/>
          <w:lang w:eastAsia="ru-RU"/>
        </w:rPr>
        <w:t xml:space="preserve"> </w:t>
      </w:r>
      <w:proofErr w:type="spellStart"/>
      <w:r w:rsidR="0043056D" w:rsidRPr="00D27092">
        <w:rPr>
          <w:rFonts w:ascii="Times New Roman" w:eastAsia="Times New Roman" w:hAnsi="Times New Roman"/>
          <w:sz w:val="28"/>
          <w:szCs w:val="28"/>
          <w:lang w:eastAsia="ru-RU"/>
        </w:rPr>
        <w:t>жүйелерінің</w:t>
      </w:r>
      <w:proofErr w:type="spellEnd"/>
      <w:r w:rsidR="0043056D" w:rsidRPr="00D27092">
        <w:rPr>
          <w:rFonts w:ascii="Times New Roman" w:eastAsia="Times New Roman" w:hAnsi="Times New Roman"/>
          <w:sz w:val="28"/>
          <w:szCs w:val="28"/>
          <w:lang w:eastAsia="ru-RU"/>
        </w:rPr>
        <w:t xml:space="preserve"> </w:t>
      </w:r>
      <w:proofErr w:type="spellStart"/>
      <w:r w:rsidR="0043056D" w:rsidRPr="00D27092">
        <w:rPr>
          <w:rFonts w:ascii="Times New Roman" w:eastAsia="Times New Roman" w:hAnsi="Times New Roman"/>
          <w:sz w:val="28"/>
          <w:szCs w:val="28"/>
          <w:lang w:eastAsia="ru-RU"/>
        </w:rPr>
        <w:t>қызмет</w:t>
      </w:r>
      <w:proofErr w:type="spellEnd"/>
      <w:r w:rsidR="0043056D" w:rsidRPr="00D27092">
        <w:rPr>
          <w:rFonts w:ascii="Times New Roman" w:eastAsia="Times New Roman" w:hAnsi="Times New Roman"/>
          <w:sz w:val="28"/>
          <w:szCs w:val="28"/>
          <w:lang w:eastAsia="ru-RU"/>
        </w:rPr>
        <w:t xml:space="preserve"> </w:t>
      </w:r>
      <w:proofErr w:type="spellStart"/>
      <w:r w:rsidR="0043056D" w:rsidRPr="00D27092">
        <w:rPr>
          <w:rFonts w:ascii="Times New Roman" w:eastAsia="Times New Roman" w:hAnsi="Times New Roman"/>
          <w:sz w:val="28"/>
          <w:szCs w:val="28"/>
          <w:lang w:eastAsia="ru-RU"/>
        </w:rPr>
        <w:t>ету</w:t>
      </w:r>
      <w:proofErr w:type="spellEnd"/>
      <w:r w:rsidR="0043056D" w:rsidRPr="00D27092">
        <w:rPr>
          <w:rFonts w:ascii="Times New Roman" w:eastAsia="Times New Roman" w:hAnsi="Times New Roman"/>
          <w:sz w:val="28"/>
          <w:szCs w:val="28"/>
          <w:lang w:eastAsia="ru-RU"/>
        </w:rPr>
        <w:t xml:space="preserve"> </w:t>
      </w:r>
      <w:proofErr w:type="spellStart"/>
      <w:r w:rsidR="0043056D" w:rsidRPr="00D27092">
        <w:rPr>
          <w:rFonts w:ascii="Times New Roman" w:eastAsia="Times New Roman" w:hAnsi="Times New Roman"/>
          <w:sz w:val="28"/>
          <w:szCs w:val="28"/>
          <w:lang w:eastAsia="ru-RU"/>
        </w:rPr>
        <w:t>мерзімі</w:t>
      </w:r>
      <w:proofErr w:type="spellEnd"/>
    </w:p>
    <w:p w14:paraId="07586068" w14:textId="64772EF3"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7435E26D"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Қазіргі уақытта магистральдық желіде әртүрлі жылдары салынған және шағын, орта және ірі бекеттерді басқаруға арналған 28 бекеттік жүйе пайдаланыста.</w:t>
      </w:r>
    </w:p>
    <w:p w14:paraId="4B5110D2" w14:textId="0A7B0B64" w:rsidR="00457A84"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Қолданыста 35 жылдан астам уақыт бұрын әзірленген әртүрлі модификациядағы релелік ЭО жүйелері бар (1.5 кесте). Желілерде жаппай қолданылатын ЭО-ның ең кең таралған түрлері – шағын бекеттердің релелік орталықтандырулары мен маршруттық-релелік орталықтандырулар, олар I сенімділік класты реле қолдану негізінде құрылған. Олардың біртіндеп жаңғыртылуы басқару топтарын енгізу, бұрмалар мен бағдаршамдарды басқару жүйесін өзгерту, шағын габаритті релелерді қолдану және т.б. жолымен жүзеге асырылған.</w:t>
      </w:r>
    </w:p>
    <w:p w14:paraId="0C8FC82D" w14:textId="77777777" w:rsidR="00B11E4D" w:rsidRPr="00D27092" w:rsidRDefault="00B11E4D" w:rsidP="00B11E4D">
      <w:pPr>
        <w:spacing w:after="0" w:line="240" w:lineRule="auto"/>
        <w:ind w:firstLine="720"/>
        <w:jc w:val="both"/>
        <w:rPr>
          <w:rFonts w:ascii="Times New Roman" w:eastAsia="Times New Roman" w:hAnsi="Times New Roman"/>
          <w:sz w:val="28"/>
          <w:szCs w:val="28"/>
          <w:lang w:val="kk-KZ" w:eastAsia="ru-RU"/>
        </w:rPr>
      </w:pPr>
    </w:p>
    <w:p w14:paraId="02FF3002" w14:textId="430AA205" w:rsidR="00B11E4D" w:rsidRPr="00D27092" w:rsidRDefault="00B11E4D" w:rsidP="00B11E4D">
      <w:pPr>
        <w:spacing w:after="0" w:line="240" w:lineRule="auto"/>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Кесте 1.5 – Пайдаланудағы бекеттік жүйелердің түрлері</w:t>
      </w:r>
    </w:p>
    <w:p w14:paraId="00832AB9" w14:textId="77777777" w:rsidR="00B11E4D" w:rsidRPr="00D27092" w:rsidRDefault="00B11E4D" w:rsidP="00B11E4D">
      <w:pPr>
        <w:spacing w:after="0" w:line="240" w:lineRule="auto"/>
        <w:jc w:val="both"/>
        <w:rPr>
          <w:rFonts w:ascii="Times New Roman" w:hAnsi="Times New Roman"/>
          <w:b/>
          <w:bCs/>
          <w:sz w:val="24"/>
          <w:szCs w:val="24"/>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2"/>
        <w:gridCol w:w="2809"/>
        <w:gridCol w:w="3170"/>
        <w:gridCol w:w="3127"/>
      </w:tblGrid>
      <w:tr w:rsidR="00B11E4D" w:rsidRPr="00D27092" w14:paraId="0F9909F5" w14:textId="77777777" w:rsidTr="00091E53">
        <w:trPr>
          <w:trHeight w:val="118"/>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15F0C"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b/>
                <w:color w:val="000000"/>
                <w:sz w:val="24"/>
                <w:szCs w:val="24"/>
              </w:rPr>
              <w:t>№</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080A2E" w14:textId="77777777" w:rsidR="00B11E4D" w:rsidRPr="00D27092" w:rsidRDefault="00B11E4D" w:rsidP="00B11E4D">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b/>
                <w:color w:val="000000"/>
                <w:sz w:val="24"/>
                <w:szCs w:val="24"/>
              </w:rPr>
              <w:t>Тип</w:t>
            </w:r>
            <w:r w:rsidRPr="00D27092">
              <w:rPr>
                <w:rFonts w:ascii="Times New Roman" w:hAnsi="Times New Roman"/>
                <w:b/>
                <w:color w:val="000000"/>
                <w:sz w:val="24"/>
                <w:szCs w:val="24"/>
                <w:lang w:val="kk-KZ"/>
              </w:rPr>
              <w:t>і</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7B67BF" w14:textId="77777777" w:rsidR="00B11E4D" w:rsidRPr="00D27092" w:rsidRDefault="00B11E4D" w:rsidP="00B11E4D">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b/>
                <w:color w:val="000000"/>
                <w:sz w:val="24"/>
                <w:szCs w:val="24"/>
                <w:lang w:val="kk-KZ"/>
              </w:rPr>
              <w:t>Жылы</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F47C68E"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b/>
                <w:color w:val="000000"/>
                <w:sz w:val="24"/>
                <w:szCs w:val="24"/>
                <w:lang w:val="kk-KZ"/>
              </w:rPr>
              <w:t>Саны</w:t>
            </w:r>
            <w:r w:rsidRPr="00D27092">
              <w:rPr>
                <w:rFonts w:ascii="Times New Roman" w:hAnsi="Times New Roman"/>
                <w:b/>
                <w:color w:val="000000"/>
                <w:sz w:val="24"/>
                <w:szCs w:val="24"/>
              </w:rPr>
              <w:t xml:space="preserve"> (</w:t>
            </w:r>
            <w:r w:rsidRPr="00D27092">
              <w:rPr>
                <w:rFonts w:ascii="Times New Roman" w:hAnsi="Times New Roman"/>
                <w:b/>
                <w:color w:val="000000"/>
                <w:sz w:val="24"/>
                <w:szCs w:val="24"/>
                <w:lang w:val="kk-KZ"/>
              </w:rPr>
              <w:t>бірлік</w:t>
            </w:r>
            <w:r w:rsidRPr="00D27092">
              <w:rPr>
                <w:rFonts w:ascii="Times New Roman" w:hAnsi="Times New Roman"/>
                <w:b/>
                <w:color w:val="000000"/>
                <w:sz w:val="24"/>
                <w:szCs w:val="24"/>
              </w:rPr>
              <w:t>)</w:t>
            </w:r>
          </w:p>
        </w:tc>
      </w:tr>
      <w:tr w:rsidR="00B11E4D" w:rsidRPr="00D27092" w14:paraId="395034BF"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7D1FC3B5" w14:textId="77777777" w:rsidR="00B11E4D" w:rsidRPr="00D27092" w:rsidRDefault="00B11E4D" w:rsidP="00B11E4D">
            <w:pPr>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1</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tcPr>
          <w:p w14:paraId="46A3F070"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sz w:val="24"/>
                <w:szCs w:val="24"/>
                <w:lang w:val="kk-KZ"/>
              </w:rPr>
              <w:t>Жабдықталмаған</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tcPr>
          <w:p w14:paraId="1A4BD1EE"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b/>
                <w:color w:val="000000"/>
                <w:sz w:val="24"/>
                <w:szCs w:val="24"/>
              </w:rPr>
              <w:t>-</w:t>
            </w:r>
          </w:p>
        </w:tc>
        <w:tc>
          <w:tcPr>
            <w:tcW w:w="1624" w:type="pct"/>
            <w:tcBorders>
              <w:top w:val="single" w:sz="4" w:space="0" w:color="auto"/>
              <w:left w:val="single" w:sz="4" w:space="0" w:color="auto"/>
              <w:bottom w:val="single" w:sz="4" w:space="0" w:color="auto"/>
              <w:right w:val="single" w:sz="4" w:space="0" w:color="auto"/>
            </w:tcBorders>
            <w:shd w:val="clear" w:color="auto" w:fill="auto"/>
          </w:tcPr>
          <w:p w14:paraId="69C157BF" w14:textId="77777777" w:rsidR="00B11E4D" w:rsidRPr="00D27092" w:rsidRDefault="00B11E4D" w:rsidP="00B11E4D">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sz w:val="24"/>
                <w:szCs w:val="24"/>
              </w:rPr>
              <w:t xml:space="preserve">12 </w:t>
            </w:r>
            <w:r w:rsidRPr="00D27092">
              <w:rPr>
                <w:rFonts w:ascii="Times New Roman" w:hAnsi="Times New Roman"/>
                <w:sz w:val="24"/>
                <w:szCs w:val="24"/>
                <w:lang w:val="kk-KZ"/>
              </w:rPr>
              <w:t>бекет</w:t>
            </w:r>
          </w:p>
        </w:tc>
      </w:tr>
      <w:tr w:rsidR="00B11E4D" w:rsidRPr="00D27092" w14:paraId="7222B42B"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044E9D" w14:textId="77777777" w:rsidR="00B11E4D" w:rsidRPr="00D27092" w:rsidRDefault="00B11E4D" w:rsidP="00B11E4D">
            <w:pPr>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2</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48C4F7"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sz w:val="24"/>
                <w:szCs w:val="24"/>
                <w:lang w:val="kk-KZ"/>
              </w:rPr>
              <w:t>МКҚ</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B8E8BB" w14:textId="77777777" w:rsidR="00B11E4D" w:rsidRPr="00D27092" w:rsidRDefault="00B11E4D" w:rsidP="00B11E4D">
            <w:pPr>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1948–2010</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73C54631" w14:textId="77777777" w:rsidR="00B11E4D" w:rsidRPr="00D27092" w:rsidRDefault="00B11E4D" w:rsidP="00B11E4D">
            <w:pPr>
              <w:tabs>
                <w:tab w:val="left" w:pos="645"/>
              </w:tabs>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 xml:space="preserve">38 </w:t>
            </w:r>
            <w:r w:rsidRPr="00D27092">
              <w:rPr>
                <w:rFonts w:ascii="Times New Roman" w:hAnsi="Times New Roman"/>
                <w:sz w:val="24"/>
                <w:szCs w:val="24"/>
                <w:lang w:val="kk-KZ"/>
              </w:rPr>
              <w:t>бекет</w:t>
            </w:r>
          </w:p>
        </w:tc>
      </w:tr>
      <w:tr w:rsidR="00B11E4D" w:rsidRPr="00D27092" w14:paraId="217EF3C6"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66C4E4" w14:textId="77777777" w:rsidR="00B11E4D" w:rsidRPr="00D27092" w:rsidRDefault="00B11E4D" w:rsidP="00B11E4D">
            <w:pPr>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3</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C2EA0"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sz w:val="24"/>
                <w:szCs w:val="24"/>
              </w:rPr>
              <w:t xml:space="preserve">ГТСС-52 </w:t>
            </w:r>
          </w:p>
        </w:tc>
        <w:tc>
          <w:tcPr>
            <w:tcW w:w="16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B59B1F" w14:textId="77777777" w:rsidR="00B11E4D" w:rsidRPr="00D27092" w:rsidRDefault="00B11E4D" w:rsidP="00B11E4D">
            <w:pPr>
              <w:spacing w:after="0" w:line="240" w:lineRule="auto"/>
              <w:contextualSpacing/>
              <w:jc w:val="center"/>
              <w:rPr>
                <w:rFonts w:ascii="Times New Roman" w:hAnsi="Times New Roman"/>
                <w:b/>
                <w:color w:val="000000"/>
                <w:sz w:val="24"/>
                <w:szCs w:val="24"/>
              </w:rPr>
            </w:pPr>
            <w:r w:rsidRPr="00D27092">
              <w:rPr>
                <w:rFonts w:ascii="Times New Roman" w:hAnsi="Times New Roman"/>
                <w:sz w:val="24"/>
                <w:szCs w:val="24"/>
              </w:rPr>
              <w:t>1953–1978</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D0CDCC9" w14:textId="77777777" w:rsidR="00B11E4D" w:rsidRPr="00D27092" w:rsidRDefault="00B11E4D" w:rsidP="00B11E4D">
            <w:pPr>
              <w:spacing w:after="0" w:line="240" w:lineRule="auto"/>
              <w:contextualSpacing/>
              <w:jc w:val="center"/>
              <w:rPr>
                <w:rFonts w:ascii="Times New Roman" w:hAnsi="Times New Roman"/>
                <w:bCs/>
                <w:color w:val="000000"/>
                <w:sz w:val="24"/>
                <w:szCs w:val="24"/>
              </w:rPr>
            </w:pPr>
            <w:r w:rsidRPr="00D27092">
              <w:rPr>
                <w:rFonts w:ascii="Times New Roman" w:hAnsi="Times New Roman"/>
                <w:bCs/>
                <w:color w:val="000000"/>
                <w:sz w:val="24"/>
                <w:szCs w:val="24"/>
              </w:rPr>
              <w:t xml:space="preserve">3 </w:t>
            </w:r>
            <w:r w:rsidRPr="00D27092">
              <w:rPr>
                <w:rFonts w:ascii="Times New Roman" w:hAnsi="Times New Roman"/>
                <w:sz w:val="24"/>
                <w:szCs w:val="24"/>
                <w:lang w:val="kk-KZ"/>
              </w:rPr>
              <w:t>бекет</w:t>
            </w:r>
          </w:p>
        </w:tc>
      </w:tr>
      <w:tr w:rsidR="00B11E4D" w:rsidRPr="00D27092" w14:paraId="4E2F15CC"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AA403"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4</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52B998" w14:textId="77777777" w:rsidR="00B11E4D" w:rsidRPr="00D27092" w:rsidRDefault="00B11E4D" w:rsidP="00B11E4D">
            <w:pPr>
              <w:spacing w:after="0" w:line="240" w:lineRule="auto"/>
              <w:contextualSpacing/>
              <w:jc w:val="center"/>
              <w:rPr>
                <w:rFonts w:ascii="Times New Roman" w:hAnsi="Times New Roman"/>
                <w:sz w:val="24"/>
                <w:szCs w:val="24"/>
              </w:rPr>
            </w:pPr>
            <w:proofErr w:type="spellStart"/>
            <w:r w:rsidRPr="00D27092">
              <w:rPr>
                <w:rFonts w:ascii="Times New Roman" w:eastAsia="Times New Roman" w:hAnsi="Times New Roman"/>
                <w:sz w:val="24"/>
                <w:szCs w:val="24"/>
                <w:lang w:eastAsia="ru-RU"/>
              </w:rPr>
              <w:t>Бейстандартты</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шешім</w:t>
            </w:r>
            <w:proofErr w:type="spellEnd"/>
          </w:p>
        </w:tc>
        <w:tc>
          <w:tcPr>
            <w:tcW w:w="1646" w:type="pct"/>
            <w:tcBorders>
              <w:top w:val="single" w:sz="4" w:space="0" w:color="auto"/>
              <w:left w:val="single" w:sz="4" w:space="0" w:color="auto"/>
              <w:bottom w:val="single" w:sz="4" w:space="0" w:color="auto"/>
              <w:right w:val="single" w:sz="4" w:space="0" w:color="auto"/>
            </w:tcBorders>
            <w:vAlign w:val="center"/>
            <w:hideMark/>
          </w:tcPr>
          <w:p w14:paraId="7EA6C00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1978</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5E21B524"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11 </w:t>
            </w:r>
            <w:r w:rsidRPr="00D27092">
              <w:rPr>
                <w:rFonts w:ascii="Times New Roman" w:hAnsi="Times New Roman"/>
                <w:sz w:val="24"/>
                <w:szCs w:val="24"/>
                <w:lang w:val="kk-KZ"/>
              </w:rPr>
              <w:t>бекет</w:t>
            </w:r>
          </w:p>
        </w:tc>
      </w:tr>
      <w:tr w:rsidR="00B11E4D" w:rsidRPr="00D27092" w14:paraId="62743022"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640647"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5</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51C37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ТД-41</w:t>
            </w:r>
          </w:p>
        </w:tc>
        <w:tc>
          <w:tcPr>
            <w:tcW w:w="1646" w:type="pct"/>
            <w:tcBorders>
              <w:top w:val="single" w:sz="4" w:space="0" w:color="auto"/>
              <w:left w:val="single" w:sz="4" w:space="0" w:color="auto"/>
              <w:bottom w:val="single" w:sz="4" w:space="0" w:color="auto"/>
              <w:right w:val="single" w:sz="4" w:space="0" w:color="auto"/>
            </w:tcBorders>
            <w:vAlign w:val="center"/>
            <w:hideMark/>
          </w:tcPr>
          <w:p w14:paraId="4AC44E7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1964</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803522B"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6 </w:t>
            </w:r>
            <w:r w:rsidRPr="00D27092">
              <w:rPr>
                <w:rFonts w:ascii="Times New Roman" w:hAnsi="Times New Roman"/>
                <w:sz w:val="24"/>
                <w:szCs w:val="24"/>
                <w:lang w:val="kk-KZ"/>
              </w:rPr>
              <w:t>бекет</w:t>
            </w:r>
          </w:p>
        </w:tc>
      </w:tr>
      <w:tr w:rsidR="00B11E4D" w:rsidRPr="00D27092" w14:paraId="7CFF9CF0"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67738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6</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6C59A"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ТР-27, ТР-37</w:t>
            </w:r>
          </w:p>
        </w:tc>
        <w:tc>
          <w:tcPr>
            <w:tcW w:w="1646" w:type="pct"/>
            <w:tcBorders>
              <w:top w:val="single" w:sz="4" w:space="0" w:color="auto"/>
              <w:left w:val="single" w:sz="4" w:space="0" w:color="auto"/>
              <w:bottom w:val="single" w:sz="4" w:space="0" w:color="auto"/>
              <w:right w:val="single" w:sz="4" w:space="0" w:color="auto"/>
            </w:tcBorders>
            <w:vAlign w:val="center"/>
            <w:hideMark/>
          </w:tcPr>
          <w:p w14:paraId="41975F17"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1960</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727CD6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 </w:t>
            </w:r>
            <w:r w:rsidRPr="00D27092">
              <w:rPr>
                <w:rFonts w:ascii="Times New Roman" w:hAnsi="Times New Roman"/>
                <w:sz w:val="24"/>
                <w:szCs w:val="24"/>
                <w:lang w:val="kk-KZ"/>
              </w:rPr>
              <w:t>бекет</w:t>
            </w:r>
          </w:p>
        </w:tc>
      </w:tr>
      <w:tr w:rsidR="00B11E4D" w:rsidRPr="00D27092" w14:paraId="4AFF920E"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34B00D"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7</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2CF2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ТР-42</w:t>
            </w:r>
          </w:p>
        </w:tc>
        <w:tc>
          <w:tcPr>
            <w:tcW w:w="1646" w:type="pct"/>
            <w:tcBorders>
              <w:top w:val="single" w:sz="4" w:space="0" w:color="auto"/>
              <w:left w:val="single" w:sz="4" w:space="0" w:color="auto"/>
              <w:bottom w:val="single" w:sz="4" w:space="0" w:color="auto"/>
              <w:right w:val="single" w:sz="4" w:space="0" w:color="auto"/>
            </w:tcBorders>
            <w:vAlign w:val="center"/>
            <w:hideMark/>
          </w:tcPr>
          <w:p w14:paraId="60E191FC"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8AA5EB1"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20 </w:t>
            </w:r>
            <w:r w:rsidRPr="00D27092">
              <w:rPr>
                <w:rFonts w:ascii="Times New Roman" w:hAnsi="Times New Roman"/>
                <w:sz w:val="24"/>
                <w:szCs w:val="24"/>
                <w:lang w:val="kk-KZ"/>
              </w:rPr>
              <w:t>бекет</w:t>
            </w:r>
          </w:p>
        </w:tc>
      </w:tr>
      <w:tr w:rsidR="00B11E4D" w:rsidRPr="00D27092" w14:paraId="3A692275"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92F03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8</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537C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ТР-47</w:t>
            </w:r>
          </w:p>
        </w:tc>
        <w:tc>
          <w:tcPr>
            <w:tcW w:w="1646" w:type="pct"/>
            <w:tcBorders>
              <w:top w:val="single" w:sz="4" w:space="0" w:color="auto"/>
              <w:left w:val="single" w:sz="4" w:space="0" w:color="auto"/>
              <w:bottom w:val="single" w:sz="4" w:space="0" w:color="auto"/>
              <w:right w:val="single" w:sz="4" w:space="0" w:color="auto"/>
            </w:tcBorders>
            <w:vAlign w:val="center"/>
            <w:hideMark/>
          </w:tcPr>
          <w:p w14:paraId="3A08CA8B"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1964–1970</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7E4F11C1"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6 </w:t>
            </w:r>
            <w:r w:rsidRPr="00D27092">
              <w:rPr>
                <w:rFonts w:ascii="Times New Roman" w:hAnsi="Times New Roman"/>
                <w:sz w:val="24"/>
                <w:szCs w:val="24"/>
                <w:lang w:val="kk-KZ"/>
              </w:rPr>
              <w:t>бекет</w:t>
            </w:r>
          </w:p>
        </w:tc>
      </w:tr>
      <w:tr w:rsidR="00B11E4D" w:rsidRPr="00D27092" w14:paraId="6CAA9AF2"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5BBA64"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9</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0A9101"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ТР-60</w:t>
            </w:r>
          </w:p>
        </w:tc>
        <w:tc>
          <w:tcPr>
            <w:tcW w:w="1646" w:type="pct"/>
            <w:tcBorders>
              <w:top w:val="single" w:sz="4" w:space="0" w:color="auto"/>
              <w:left w:val="single" w:sz="4" w:space="0" w:color="auto"/>
              <w:bottom w:val="single" w:sz="4" w:space="0" w:color="auto"/>
              <w:right w:val="single" w:sz="4" w:space="0" w:color="auto"/>
            </w:tcBorders>
            <w:vAlign w:val="center"/>
            <w:hideMark/>
          </w:tcPr>
          <w:p w14:paraId="4069A4D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1967</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2FE4840C"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2 </w:t>
            </w:r>
            <w:r w:rsidRPr="00D27092">
              <w:rPr>
                <w:rFonts w:ascii="Times New Roman" w:hAnsi="Times New Roman"/>
                <w:sz w:val="24"/>
                <w:szCs w:val="24"/>
                <w:lang w:val="kk-KZ"/>
              </w:rPr>
              <w:t>бекет</w:t>
            </w:r>
          </w:p>
        </w:tc>
      </w:tr>
      <w:tr w:rsidR="00B11E4D" w:rsidRPr="00D27092" w14:paraId="56388706"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0726E7"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10</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68D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ЭЦС </w:t>
            </w:r>
          </w:p>
        </w:tc>
        <w:tc>
          <w:tcPr>
            <w:tcW w:w="1646" w:type="pct"/>
            <w:tcBorders>
              <w:top w:val="single" w:sz="4" w:space="0" w:color="auto"/>
              <w:left w:val="single" w:sz="4" w:space="0" w:color="auto"/>
              <w:bottom w:val="single" w:sz="4" w:space="0" w:color="auto"/>
              <w:right w:val="single" w:sz="4" w:space="0" w:color="auto"/>
            </w:tcBorders>
            <w:vAlign w:val="center"/>
            <w:hideMark/>
          </w:tcPr>
          <w:p w14:paraId="5AFE389F"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1966–1974</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5CF212C"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6 </w:t>
            </w:r>
            <w:r w:rsidRPr="00D27092">
              <w:rPr>
                <w:rFonts w:ascii="Times New Roman" w:hAnsi="Times New Roman"/>
                <w:sz w:val="24"/>
                <w:szCs w:val="24"/>
                <w:lang w:val="kk-KZ"/>
              </w:rPr>
              <w:t>бекет</w:t>
            </w:r>
          </w:p>
        </w:tc>
      </w:tr>
      <w:tr w:rsidR="00B11E4D" w:rsidRPr="00D27092" w14:paraId="606DED20"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0DC8D"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11</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39F23A"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ЭЦ-2</w:t>
            </w:r>
          </w:p>
        </w:tc>
        <w:tc>
          <w:tcPr>
            <w:tcW w:w="1646" w:type="pct"/>
            <w:tcBorders>
              <w:top w:val="single" w:sz="4" w:space="0" w:color="auto"/>
              <w:left w:val="single" w:sz="4" w:space="0" w:color="auto"/>
              <w:bottom w:val="single" w:sz="4" w:space="0" w:color="auto"/>
              <w:right w:val="single" w:sz="4" w:space="0" w:color="auto"/>
            </w:tcBorders>
            <w:vAlign w:val="center"/>
            <w:hideMark/>
          </w:tcPr>
          <w:p w14:paraId="010E6F38"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1957–1986</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21CD6A2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190 </w:t>
            </w:r>
            <w:r w:rsidRPr="00D27092">
              <w:rPr>
                <w:rFonts w:ascii="Times New Roman" w:hAnsi="Times New Roman"/>
                <w:sz w:val="24"/>
                <w:szCs w:val="24"/>
                <w:lang w:val="kk-KZ"/>
              </w:rPr>
              <w:t>бекет</w:t>
            </w:r>
          </w:p>
        </w:tc>
      </w:tr>
      <w:tr w:rsidR="00B11E4D" w:rsidRPr="00D27092" w14:paraId="7764242E"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C83D"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12</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4CBFD"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ЭЦ-4</w:t>
            </w:r>
          </w:p>
        </w:tc>
        <w:tc>
          <w:tcPr>
            <w:tcW w:w="1646" w:type="pct"/>
            <w:tcBorders>
              <w:top w:val="single" w:sz="4" w:space="0" w:color="auto"/>
              <w:left w:val="single" w:sz="4" w:space="0" w:color="auto"/>
              <w:bottom w:val="single" w:sz="4" w:space="0" w:color="auto"/>
              <w:right w:val="single" w:sz="4" w:space="0" w:color="auto"/>
            </w:tcBorders>
            <w:vAlign w:val="center"/>
            <w:hideMark/>
          </w:tcPr>
          <w:p w14:paraId="35D27E41"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1974–1989</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742592E"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15 </w:t>
            </w:r>
            <w:r w:rsidRPr="00D27092">
              <w:rPr>
                <w:rFonts w:ascii="Times New Roman" w:hAnsi="Times New Roman"/>
                <w:sz w:val="24"/>
                <w:szCs w:val="24"/>
                <w:lang w:val="kk-KZ"/>
              </w:rPr>
              <w:t>бекет</w:t>
            </w:r>
          </w:p>
        </w:tc>
      </w:tr>
      <w:tr w:rsidR="00B11E4D" w:rsidRPr="00D27092" w14:paraId="42E75F96"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CCFD2F"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13</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19D34E"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ЭЦ-8</w:t>
            </w:r>
          </w:p>
        </w:tc>
        <w:tc>
          <w:tcPr>
            <w:tcW w:w="1646" w:type="pct"/>
            <w:tcBorders>
              <w:top w:val="single" w:sz="4" w:space="0" w:color="auto"/>
              <w:left w:val="single" w:sz="4" w:space="0" w:color="auto"/>
              <w:bottom w:val="single" w:sz="4" w:space="0" w:color="auto"/>
              <w:right w:val="single" w:sz="4" w:space="0" w:color="auto"/>
            </w:tcBorders>
            <w:vAlign w:val="center"/>
            <w:hideMark/>
          </w:tcPr>
          <w:p w14:paraId="6FCC525E"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1968–2005</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0C80C3E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69 </w:t>
            </w:r>
            <w:r w:rsidRPr="00D27092">
              <w:rPr>
                <w:rFonts w:ascii="Times New Roman" w:hAnsi="Times New Roman"/>
                <w:sz w:val="24"/>
                <w:szCs w:val="24"/>
                <w:lang w:val="kk-KZ"/>
              </w:rPr>
              <w:t>бекет</w:t>
            </w:r>
          </w:p>
        </w:tc>
      </w:tr>
      <w:tr w:rsidR="00B11E4D" w:rsidRPr="00D27092" w14:paraId="770D193F"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AD6F5"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rPr>
              <w:t>1</w:t>
            </w:r>
            <w:r w:rsidRPr="00D27092">
              <w:rPr>
                <w:rFonts w:ascii="Times New Roman" w:hAnsi="Times New Roman"/>
                <w:sz w:val="24"/>
                <w:szCs w:val="24"/>
                <w:lang w:val="kk-KZ"/>
              </w:rPr>
              <w:t>4</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254A3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ЭЦ-9</w:t>
            </w:r>
          </w:p>
        </w:tc>
        <w:tc>
          <w:tcPr>
            <w:tcW w:w="1646" w:type="pct"/>
            <w:tcBorders>
              <w:top w:val="single" w:sz="4" w:space="0" w:color="auto"/>
              <w:left w:val="single" w:sz="4" w:space="0" w:color="auto"/>
              <w:bottom w:val="single" w:sz="4" w:space="0" w:color="auto"/>
              <w:right w:val="single" w:sz="4" w:space="0" w:color="auto"/>
            </w:tcBorders>
            <w:vAlign w:val="center"/>
            <w:hideMark/>
          </w:tcPr>
          <w:p w14:paraId="049C4E2A"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1968–2004</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7B6F473E"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80 </w:t>
            </w:r>
            <w:r w:rsidRPr="00D27092">
              <w:rPr>
                <w:rFonts w:ascii="Times New Roman" w:hAnsi="Times New Roman"/>
                <w:sz w:val="24"/>
                <w:szCs w:val="24"/>
                <w:lang w:val="kk-KZ"/>
              </w:rPr>
              <w:t>бекет</w:t>
            </w:r>
          </w:p>
        </w:tc>
      </w:tr>
      <w:tr w:rsidR="00B11E4D" w:rsidRPr="00D27092" w14:paraId="0A2DF1D2"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8E6C5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rPr>
              <w:t>1</w:t>
            </w:r>
            <w:r w:rsidRPr="00D27092">
              <w:rPr>
                <w:rFonts w:ascii="Times New Roman" w:hAnsi="Times New Roman"/>
                <w:sz w:val="24"/>
                <w:szCs w:val="24"/>
                <w:lang w:val="kk-KZ"/>
              </w:rPr>
              <w:t>5</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E1E98"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ЭЦ-12</w:t>
            </w:r>
          </w:p>
        </w:tc>
        <w:tc>
          <w:tcPr>
            <w:tcW w:w="1646" w:type="pct"/>
            <w:tcBorders>
              <w:top w:val="single" w:sz="4" w:space="0" w:color="auto"/>
              <w:left w:val="single" w:sz="4" w:space="0" w:color="auto"/>
              <w:bottom w:val="single" w:sz="4" w:space="0" w:color="auto"/>
              <w:right w:val="single" w:sz="4" w:space="0" w:color="auto"/>
            </w:tcBorders>
            <w:vAlign w:val="center"/>
            <w:hideMark/>
          </w:tcPr>
          <w:p w14:paraId="7A48656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1957–2011</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6677630"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64 </w:t>
            </w:r>
            <w:r w:rsidRPr="00D27092">
              <w:rPr>
                <w:rFonts w:ascii="Times New Roman" w:hAnsi="Times New Roman"/>
                <w:sz w:val="24"/>
                <w:szCs w:val="24"/>
                <w:lang w:val="kk-KZ"/>
              </w:rPr>
              <w:t>бекет</w:t>
            </w:r>
          </w:p>
        </w:tc>
      </w:tr>
      <w:tr w:rsidR="00B11E4D" w:rsidRPr="00D27092" w14:paraId="53F8DB25"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2CBB9"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rPr>
              <w:t>1</w:t>
            </w:r>
            <w:r w:rsidRPr="00D27092">
              <w:rPr>
                <w:rFonts w:ascii="Times New Roman" w:hAnsi="Times New Roman"/>
                <w:sz w:val="24"/>
                <w:szCs w:val="24"/>
                <w:lang w:val="kk-KZ"/>
              </w:rPr>
              <w:t>6</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6E4828"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ЭЦ-К-03</w:t>
            </w:r>
          </w:p>
        </w:tc>
        <w:tc>
          <w:tcPr>
            <w:tcW w:w="1646" w:type="pct"/>
            <w:tcBorders>
              <w:top w:val="single" w:sz="4" w:space="0" w:color="auto"/>
              <w:left w:val="single" w:sz="4" w:space="0" w:color="auto"/>
              <w:bottom w:val="single" w:sz="4" w:space="0" w:color="auto"/>
              <w:right w:val="single" w:sz="4" w:space="0" w:color="auto"/>
            </w:tcBorders>
            <w:vAlign w:val="center"/>
            <w:hideMark/>
          </w:tcPr>
          <w:p w14:paraId="78D2F91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2007</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50AB3ABA"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2 </w:t>
            </w:r>
            <w:r w:rsidRPr="00D27092">
              <w:rPr>
                <w:rFonts w:ascii="Times New Roman" w:hAnsi="Times New Roman"/>
                <w:sz w:val="24"/>
                <w:szCs w:val="24"/>
                <w:lang w:val="kk-KZ"/>
              </w:rPr>
              <w:t>бекет</w:t>
            </w:r>
          </w:p>
        </w:tc>
      </w:tr>
      <w:tr w:rsidR="00B11E4D" w:rsidRPr="00D27092" w14:paraId="1E524391"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FBF1A9"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rPr>
              <w:t>1</w:t>
            </w:r>
            <w:r w:rsidRPr="00D27092">
              <w:rPr>
                <w:rFonts w:ascii="Times New Roman" w:hAnsi="Times New Roman"/>
                <w:sz w:val="24"/>
                <w:szCs w:val="24"/>
                <w:lang w:val="kk-KZ"/>
              </w:rPr>
              <w:t>7</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2A45B"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МРЦ-9</w:t>
            </w:r>
          </w:p>
        </w:tc>
        <w:tc>
          <w:tcPr>
            <w:tcW w:w="1646" w:type="pct"/>
            <w:tcBorders>
              <w:top w:val="single" w:sz="4" w:space="0" w:color="auto"/>
              <w:left w:val="single" w:sz="4" w:space="0" w:color="auto"/>
              <w:bottom w:val="single" w:sz="4" w:space="0" w:color="auto"/>
              <w:right w:val="single" w:sz="4" w:space="0" w:color="auto"/>
            </w:tcBorders>
            <w:vAlign w:val="center"/>
            <w:hideMark/>
          </w:tcPr>
          <w:p w14:paraId="2118073C"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1968–1987</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31DA49E9" w14:textId="77777777" w:rsidR="00B11E4D" w:rsidRPr="00D27092" w:rsidRDefault="00B11E4D" w:rsidP="00B11E4D">
            <w:pPr>
              <w:tabs>
                <w:tab w:val="left" w:pos="840"/>
              </w:tabs>
              <w:spacing w:after="0" w:line="240" w:lineRule="auto"/>
              <w:contextualSpacing/>
              <w:jc w:val="center"/>
              <w:rPr>
                <w:rFonts w:ascii="Times New Roman" w:hAnsi="Times New Roman"/>
                <w:sz w:val="24"/>
                <w:szCs w:val="24"/>
              </w:rPr>
            </w:pPr>
            <w:r w:rsidRPr="00D27092">
              <w:rPr>
                <w:rFonts w:ascii="Times New Roman" w:hAnsi="Times New Roman"/>
                <w:sz w:val="24"/>
                <w:szCs w:val="24"/>
              </w:rPr>
              <w:t>1</w:t>
            </w:r>
            <w:r w:rsidRPr="00D27092">
              <w:rPr>
                <w:rFonts w:ascii="Times New Roman" w:hAnsi="Times New Roman"/>
                <w:sz w:val="24"/>
                <w:szCs w:val="24"/>
                <w:lang w:val="kk-KZ"/>
              </w:rPr>
              <w:t>6</w:t>
            </w:r>
            <w:r w:rsidRPr="00D27092">
              <w:rPr>
                <w:rFonts w:ascii="Times New Roman" w:hAnsi="Times New Roman"/>
                <w:sz w:val="24"/>
                <w:szCs w:val="24"/>
              </w:rPr>
              <w:t xml:space="preserve"> </w:t>
            </w:r>
            <w:r w:rsidRPr="00D27092">
              <w:rPr>
                <w:rFonts w:ascii="Times New Roman" w:hAnsi="Times New Roman"/>
                <w:sz w:val="24"/>
                <w:szCs w:val="24"/>
                <w:lang w:val="kk-KZ"/>
              </w:rPr>
              <w:t>бекет</w:t>
            </w:r>
          </w:p>
        </w:tc>
      </w:tr>
      <w:tr w:rsidR="00B11E4D" w:rsidRPr="00D27092" w14:paraId="743A6731"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6D5EF"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18</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7A1DE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МРЦН-10</w:t>
            </w:r>
          </w:p>
        </w:tc>
        <w:tc>
          <w:tcPr>
            <w:tcW w:w="1646" w:type="pct"/>
            <w:tcBorders>
              <w:top w:val="single" w:sz="4" w:space="0" w:color="auto"/>
              <w:left w:val="single" w:sz="4" w:space="0" w:color="auto"/>
              <w:bottom w:val="single" w:sz="4" w:space="0" w:color="auto"/>
              <w:right w:val="single" w:sz="4" w:space="0" w:color="auto"/>
            </w:tcBorders>
            <w:vAlign w:val="center"/>
            <w:hideMark/>
          </w:tcPr>
          <w:p w14:paraId="13D8CB02"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1984</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7EF0BAC7"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 </w:t>
            </w:r>
            <w:r w:rsidRPr="00D27092">
              <w:rPr>
                <w:rFonts w:ascii="Times New Roman" w:hAnsi="Times New Roman"/>
                <w:sz w:val="24"/>
                <w:szCs w:val="24"/>
                <w:lang w:val="kk-KZ"/>
              </w:rPr>
              <w:t>бекет</w:t>
            </w:r>
          </w:p>
        </w:tc>
      </w:tr>
      <w:tr w:rsidR="00B11E4D" w:rsidRPr="00D27092" w14:paraId="0D1F3CAD"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95A939"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19</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89FB9A"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УЭЦ</w:t>
            </w:r>
          </w:p>
        </w:tc>
        <w:tc>
          <w:tcPr>
            <w:tcW w:w="1646" w:type="pct"/>
            <w:tcBorders>
              <w:top w:val="single" w:sz="4" w:space="0" w:color="auto"/>
              <w:left w:val="single" w:sz="4" w:space="0" w:color="auto"/>
              <w:bottom w:val="single" w:sz="4" w:space="0" w:color="auto"/>
              <w:right w:val="single" w:sz="4" w:space="0" w:color="auto"/>
            </w:tcBorders>
            <w:vAlign w:val="center"/>
            <w:hideMark/>
          </w:tcPr>
          <w:p w14:paraId="6785FB37"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rPr>
              <w:t>1991</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1A0356A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 </w:t>
            </w:r>
            <w:r w:rsidRPr="00D27092">
              <w:rPr>
                <w:rFonts w:ascii="Times New Roman" w:hAnsi="Times New Roman"/>
                <w:sz w:val="24"/>
                <w:szCs w:val="24"/>
                <w:lang w:val="kk-KZ"/>
              </w:rPr>
              <w:t>бекет</w:t>
            </w:r>
          </w:p>
        </w:tc>
      </w:tr>
      <w:tr w:rsidR="00B11E4D" w:rsidRPr="00D27092" w14:paraId="78566BA3"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026778B1"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20</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tcPr>
          <w:p w14:paraId="568DC87C"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БМРЦ</w:t>
            </w:r>
          </w:p>
        </w:tc>
        <w:tc>
          <w:tcPr>
            <w:tcW w:w="1646" w:type="pct"/>
            <w:tcBorders>
              <w:top w:val="single" w:sz="4" w:space="0" w:color="auto"/>
              <w:left w:val="single" w:sz="4" w:space="0" w:color="auto"/>
              <w:bottom w:val="single" w:sz="4" w:space="0" w:color="auto"/>
              <w:right w:val="single" w:sz="4" w:space="0" w:color="auto"/>
            </w:tcBorders>
            <w:vAlign w:val="center"/>
          </w:tcPr>
          <w:p w14:paraId="1851210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1957–2005</w:t>
            </w:r>
          </w:p>
        </w:tc>
        <w:tc>
          <w:tcPr>
            <w:tcW w:w="1624" w:type="pct"/>
            <w:tcBorders>
              <w:top w:val="single" w:sz="4" w:space="0" w:color="auto"/>
              <w:left w:val="single" w:sz="4" w:space="0" w:color="auto"/>
              <w:bottom w:val="single" w:sz="4" w:space="0" w:color="auto"/>
              <w:right w:val="single" w:sz="4" w:space="0" w:color="auto"/>
            </w:tcBorders>
            <w:shd w:val="clear" w:color="auto" w:fill="auto"/>
          </w:tcPr>
          <w:p w14:paraId="7B6BF9AD"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120 </w:t>
            </w:r>
            <w:r w:rsidRPr="00D27092">
              <w:rPr>
                <w:rFonts w:ascii="Times New Roman" w:hAnsi="Times New Roman"/>
                <w:sz w:val="24"/>
                <w:szCs w:val="24"/>
                <w:lang w:val="kk-KZ"/>
              </w:rPr>
              <w:t>бекет</w:t>
            </w:r>
          </w:p>
        </w:tc>
      </w:tr>
      <w:tr w:rsidR="00B11E4D" w:rsidRPr="00D27092" w14:paraId="643AE2A2"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C4DEB"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21</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5F40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УЭЦ-КБ-ЦШ</w:t>
            </w:r>
          </w:p>
        </w:tc>
        <w:tc>
          <w:tcPr>
            <w:tcW w:w="1646" w:type="pct"/>
            <w:tcBorders>
              <w:top w:val="single" w:sz="4" w:space="0" w:color="auto"/>
              <w:left w:val="single" w:sz="4" w:space="0" w:color="auto"/>
              <w:bottom w:val="single" w:sz="4" w:space="0" w:color="auto"/>
              <w:right w:val="single" w:sz="4" w:space="0" w:color="auto"/>
            </w:tcBorders>
            <w:vAlign w:val="center"/>
            <w:hideMark/>
          </w:tcPr>
          <w:p w14:paraId="2D9FB19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1989</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626BFFA2"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 </w:t>
            </w:r>
            <w:r w:rsidRPr="00D27092">
              <w:rPr>
                <w:rFonts w:ascii="Times New Roman" w:hAnsi="Times New Roman"/>
                <w:sz w:val="24"/>
                <w:szCs w:val="24"/>
                <w:lang w:val="kk-KZ"/>
              </w:rPr>
              <w:t>бекет</w:t>
            </w:r>
          </w:p>
        </w:tc>
      </w:tr>
      <w:tr w:rsidR="00B11E4D" w:rsidRPr="00D27092" w14:paraId="0FC10C3B"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15599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22</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9B4B1"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УЭЦ-М</w:t>
            </w:r>
          </w:p>
        </w:tc>
        <w:tc>
          <w:tcPr>
            <w:tcW w:w="1646" w:type="pct"/>
            <w:tcBorders>
              <w:top w:val="single" w:sz="4" w:space="0" w:color="auto"/>
              <w:left w:val="single" w:sz="4" w:space="0" w:color="auto"/>
              <w:bottom w:val="single" w:sz="4" w:space="0" w:color="auto"/>
              <w:right w:val="single" w:sz="4" w:space="0" w:color="auto"/>
            </w:tcBorders>
            <w:vAlign w:val="center"/>
            <w:hideMark/>
          </w:tcPr>
          <w:p w14:paraId="1D35B9CD"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1984–2015  </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3125BC9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81 </w:t>
            </w:r>
            <w:r w:rsidRPr="00D27092">
              <w:rPr>
                <w:rFonts w:ascii="Times New Roman" w:hAnsi="Times New Roman"/>
                <w:sz w:val="24"/>
                <w:szCs w:val="24"/>
                <w:lang w:val="kk-KZ"/>
              </w:rPr>
              <w:t>бекет</w:t>
            </w:r>
          </w:p>
        </w:tc>
      </w:tr>
      <w:tr w:rsidR="00B11E4D" w:rsidRPr="00D27092" w14:paraId="24B672BC"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FEF451"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23</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EFD32A" w14:textId="77777777" w:rsidR="00B11E4D" w:rsidRPr="00D27092" w:rsidRDefault="00B11E4D" w:rsidP="00B11E4D">
            <w:pPr>
              <w:spacing w:after="0" w:line="240" w:lineRule="auto"/>
              <w:contextualSpacing/>
              <w:jc w:val="center"/>
              <w:rPr>
                <w:rFonts w:ascii="Times New Roman" w:hAnsi="Times New Roman"/>
                <w:sz w:val="24"/>
                <w:szCs w:val="24"/>
                <w:lang w:val="en-US"/>
              </w:rPr>
            </w:pPr>
            <w:r w:rsidRPr="00D27092">
              <w:rPr>
                <w:rFonts w:ascii="Times New Roman" w:hAnsi="Times New Roman"/>
                <w:sz w:val="24"/>
                <w:szCs w:val="24"/>
              </w:rPr>
              <w:t>РПЦ</w:t>
            </w:r>
          </w:p>
        </w:tc>
        <w:tc>
          <w:tcPr>
            <w:tcW w:w="1646" w:type="pct"/>
            <w:tcBorders>
              <w:top w:val="single" w:sz="4" w:space="0" w:color="auto"/>
              <w:left w:val="single" w:sz="4" w:space="0" w:color="auto"/>
              <w:bottom w:val="single" w:sz="4" w:space="0" w:color="auto"/>
              <w:right w:val="single" w:sz="4" w:space="0" w:color="auto"/>
            </w:tcBorders>
            <w:vAlign w:val="center"/>
            <w:hideMark/>
          </w:tcPr>
          <w:p w14:paraId="5184E951"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2004</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72F7BA64"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2 </w:t>
            </w:r>
            <w:r w:rsidRPr="00D27092">
              <w:rPr>
                <w:rFonts w:ascii="Times New Roman" w:hAnsi="Times New Roman"/>
                <w:sz w:val="24"/>
                <w:szCs w:val="24"/>
                <w:lang w:val="kk-KZ"/>
              </w:rPr>
              <w:t>бекет</w:t>
            </w:r>
          </w:p>
        </w:tc>
      </w:tr>
      <w:tr w:rsidR="00B11E4D" w:rsidRPr="00D27092" w14:paraId="6746D29F"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5C5910"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24</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1683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lang w:val="kk-KZ"/>
              </w:rPr>
              <w:t xml:space="preserve">ЭЦ-МПК </w:t>
            </w:r>
          </w:p>
        </w:tc>
        <w:tc>
          <w:tcPr>
            <w:tcW w:w="1646" w:type="pct"/>
            <w:tcBorders>
              <w:top w:val="single" w:sz="4" w:space="0" w:color="auto"/>
              <w:left w:val="single" w:sz="4" w:space="0" w:color="auto"/>
              <w:bottom w:val="single" w:sz="4" w:space="0" w:color="auto"/>
              <w:right w:val="single" w:sz="4" w:space="0" w:color="auto"/>
            </w:tcBorders>
            <w:vAlign w:val="center"/>
            <w:hideMark/>
          </w:tcPr>
          <w:p w14:paraId="3F980908"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2004–2010</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69F45D5" w14:textId="77777777" w:rsidR="00B11E4D" w:rsidRPr="00D27092" w:rsidRDefault="00B11E4D" w:rsidP="00B11E4D">
            <w:pPr>
              <w:tabs>
                <w:tab w:val="left" w:pos="1095"/>
                <w:tab w:val="center" w:pos="1492"/>
              </w:tabs>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11 </w:t>
            </w:r>
            <w:r w:rsidRPr="00D27092">
              <w:rPr>
                <w:rFonts w:ascii="Times New Roman" w:hAnsi="Times New Roman"/>
                <w:sz w:val="24"/>
                <w:szCs w:val="24"/>
                <w:lang w:val="kk-KZ"/>
              </w:rPr>
              <w:t>бекет</w:t>
            </w:r>
          </w:p>
        </w:tc>
      </w:tr>
      <w:tr w:rsidR="00B11E4D" w:rsidRPr="00D27092" w14:paraId="3E24DB57"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AFA3A"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25</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2E3C16"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 xml:space="preserve">МПЦ Диалог </w:t>
            </w:r>
          </w:p>
        </w:tc>
        <w:tc>
          <w:tcPr>
            <w:tcW w:w="1646" w:type="pct"/>
            <w:tcBorders>
              <w:top w:val="single" w:sz="4" w:space="0" w:color="auto"/>
              <w:left w:val="single" w:sz="4" w:space="0" w:color="auto"/>
              <w:bottom w:val="single" w:sz="4" w:space="0" w:color="auto"/>
              <w:right w:val="single" w:sz="4" w:space="0" w:color="auto"/>
            </w:tcBorders>
            <w:vAlign w:val="center"/>
            <w:hideMark/>
          </w:tcPr>
          <w:p w14:paraId="43C420F6"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2007–2012</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563158B4"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5 </w:t>
            </w:r>
            <w:r w:rsidRPr="00D27092">
              <w:rPr>
                <w:rFonts w:ascii="Times New Roman" w:hAnsi="Times New Roman"/>
                <w:sz w:val="24"/>
                <w:szCs w:val="24"/>
                <w:lang w:val="kk-KZ"/>
              </w:rPr>
              <w:t>бекет</w:t>
            </w:r>
          </w:p>
        </w:tc>
      </w:tr>
      <w:tr w:rsidR="00B11E4D" w:rsidRPr="00D27092" w14:paraId="55A79F82"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FF6C4D"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26</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EA9BB1"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 xml:space="preserve">МПЦ Ebilock-950 </w:t>
            </w:r>
          </w:p>
        </w:tc>
        <w:tc>
          <w:tcPr>
            <w:tcW w:w="1646" w:type="pct"/>
            <w:tcBorders>
              <w:top w:val="single" w:sz="4" w:space="0" w:color="auto"/>
              <w:left w:val="single" w:sz="4" w:space="0" w:color="auto"/>
              <w:bottom w:val="single" w:sz="4" w:space="0" w:color="auto"/>
              <w:right w:val="single" w:sz="4" w:space="0" w:color="auto"/>
            </w:tcBorders>
            <w:vAlign w:val="center"/>
            <w:hideMark/>
          </w:tcPr>
          <w:p w14:paraId="5663A759"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2010–2017</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817D733"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81 </w:t>
            </w:r>
            <w:r w:rsidRPr="00D27092">
              <w:rPr>
                <w:rFonts w:ascii="Times New Roman" w:hAnsi="Times New Roman"/>
                <w:sz w:val="24"/>
                <w:szCs w:val="24"/>
                <w:lang w:val="kk-KZ"/>
              </w:rPr>
              <w:t>бекет</w:t>
            </w:r>
          </w:p>
        </w:tc>
      </w:tr>
      <w:tr w:rsidR="00B11E4D" w:rsidRPr="00D27092" w14:paraId="0ACB675C"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9F3238"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27</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648B6"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МПЦ-2</w:t>
            </w:r>
          </w:p>
        </w:tc>
        <w:tc>
          <w:tcPr>
            <w:tcW w:w="1646" w:type="pct"/>
            <w:tcBorders>
              <w:top w:val="single" w:sz="4" w:space="0" w:color="auto"/>
              <w:left w:val="single" w:sz="4" w:space="0" w:color="auto"/>
              <w:bottom w:val="single" w:sz="4" w:space="0" w:color="auto"/>
              <w:right w:val="single" w:sz="4" w:space="0" w:color="auto"/>
            </w:tcBorders>
            <w:vAlign w:val="center"/>
            <w:hideMark/>
          </w:tcPr>
          <w:p w14:paraId="51305B10"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2009</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472252B3"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3 </w:t>
            </w:r>
            <w:r w:rsidRPr="00D27092">
              <w:rPr>
                <w:rFonts w:ascii="Times New Roman" w:hAnsi="Times New Roman"/>
                <w:sz w:val="24"/>
                <w:szCs w:val="24"/>
                <w:lang w:val="kk-KZ"/>
              </w:rPr>
              <w:t>бекет</w:t>
            </w:r>
          </w:p>
        </w:tc>
      </w:tr>
      <w:tr w:rsidR="00B11E4D" w:rsidRPr="00D27092" w14:paraId="6537EEE5" w14:textId="77777777" w:rsidTr="00091E53">
        <w:trPr>
          <w:jc w:val="center"/>
        </w:trPr>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48EF17"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28</w:t>
            </w:r>
          </w:p>
        </w:tc>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0927CF" w14:textId="77777777" w:rsidR="00B11E4D" w:rsidRPr="00D27092" w:rsidRDefault="00B11E4D" w:rsidP="00B11E4D">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МПЦ-И</w:t>
            </w:r>
          </w:p>
        </w:tc>
        <w:tc>
          <w:tcPr>
            <w:tcW w:w="1646" w:type="pct"/>
            <w:tcBorders>
              <w:top w:val="single" w:sz="4" w:space="0" w:color="auto"/>
              <w:left w:val="single" w:sz="4" w:space="0" w:color="auto"/>
              <w:bottom w:val="single" w:sz="4" w:space="0" w:color="auto"/>
              <w:right w:val="single" w:sz="4" w:space="0" w:color="auto"/>
            </w:tcBorders>
            <w:vAlign w:val="center"/>
            <w:hideMark/>
          </w:tcPr>
          <w:p w14:paraId="374923F7"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201</w:t>
            </w:r>
            <w:r w:rsidRPr="00D27092">
              <w:rPr>
                <w:rFonts w:ascii="Times New Roman" w:hAnsi="Times New Roman"/>
                <w:sz w:val="24"/>
                <w:szCs w:val="24"/>
                <w:lang w:val="en-US"/>
              </w:rPr>
              <w:t>1</w:t>
            </w:r>
            <w:r w:rsidRPr="00D27092">
              <w:rPr>
                <w:rFonts w:ascii="Times New Roman" w:hAnsi="Times New Roman"/>
                <w:sz w:val="24"/>
                <w:szCs w:val="24"/>
              </w:rPr>
              <w:t>,2016</w:t>
            </w:r>
          </w:p>
        </w:tc>
        <w:tc>
          <w:tcPr>
            <w:tcW w:w="1624" w:type="pct"/>
            <w:tcBorders>
              <w:top w:val="single" w:sz="4" w:space="0" w:color="auto"/>
              <w:left w:val="single" w:sz="4" w:space="0" w:color="auto"/>
              <w:bottom w:val="single" w:sz="4" w:space="0" w:color="auto"/>
              <w:right w:val="single" w:sz="4" w:space="0" w:color="auto"/>
            </w:tcBorders>
            <w:shd w:val="clear" w:color="auto" w:fill="auto"/>
            <w:hideMark/>
          </w:tcPr>
          <w:p w14:paraId="0BF58690" w14:textId="77777777" w:rsidR="00B11E4D" w:rsidRPr="00D27092" w:rsidRDefault="00B11E4D" w:rsidP="00B11E4D">
            <w:pPr>
              <w:spacing w:after="0" w:line="240" w:lineRule="auto"/>
              <w:contextualSpacing/>
              <w:jc w:val="center"/>
              <w:rPr>
                <w:rFonts w:ascii="Times New Roman" w:hAnsi="Times New Roman"/>
                <w:sz w:val="24"/>
                <w:szCs w:val="24"/>
              </w:rPr>
            </w:pPr>
            <w:r w:rsidRPr="00D27092">
              <w:rPr>
                <w:rFonts w:ascii="Times New Roman" w:hAnsi="Times New Roman"/>
                <w:sz w:val="24"/>
                <w:szCs w:val="24"/>
              </w:rPr>
              <w:t xml:space="preserve">2 </w:t>
            </w:r>
            <w:r w:rsidRPr="00D27092">
              <w:rPr>
                <w:rFonts w:ascii="Times New Roman" w:hAnsi="Times New Roman"/>
                <w:sz w:val="24"/>
                <w:szCs w:val="24"/>
                <w:lang w:val="kk-KZ"/>
              </w:rPr>
              <w:t>бекет</w:t>
            </w:r>
          </w:p>
        </w:tc>
      </w:tr>
      <w:tr w:rsidR="00B11E4D" w:rsidRPr="00D27092" w14:paraId="665C05E4" w14:textId="77777777" w:rsidTr="00091E53">
        <w:trPr>
          <w:jc w:val="center"/>
        </w:trPr>
        <w:tc>
          <w:tcPr>
            <w:tcW w:w="3376"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2DD4A3F4" w14:textId="77777777" w:rsidR="00B11E4D" w:rsidRPr="00D27092" w:rsidRDefault="00B11E4D" w:rsidP="00B11E4D">
            <w:pPr>
              <w:spacing w:after="0" w:line="240" w:lineRule="auto"/>
              <w:contextualSpacing/>
              <w:jc w:val="center"/>
              <w:rPr>
                <w:rFonts w:ascii="Times New Roman" w:hAnsi="Times New Roman"/>
                <w:b/>
                <w:sz w:val="24"/>
                <w:szCs w:val="24"/>
              </w:rPr>
            </w:pPr>
            <w:r w:rsidRPr="00D27092">
              <w:rPr>
                <w:rFonts w:ascii="Times New Roman" w:hAnsi="Times New Roman"/>
                <w:b/>
                <w:sz w:val="24"/>
                <w:szCs w:val="24"/>
                <w:lang w:val="kk-KZ"/>
              </w:rPr>
              <w:t>БАРЛЫҒЫ</w:t>
            </w:r>
            <w:r w:rsidRPr="00D27092">
              <w:rPr>
                <w:rFonts w:ascii="Times New Roman" w:hAnsi="Times New Roman"/>
                <w:b/>
                <w:sz w:val="24"/>
                <w:szCs w:val="24"/>
              </w:rPr>
              <w:t xml:space="preserve">: </w:t>
            </w:r>
            <w:r w:rsidRPr="00D27092">
              <w:rPr>
                <w:rFonts w:ascii="Times New Roman" w:hAnsi="Times New Roman"/>
                <w:b/>
                <w:sz w:val="24"/>
                <w:szCs w:val="24"/>
                <w:lang w:val="kk-KZ"/>
              </w:rPr>
              <w:t>ж</w:t>
            </w:r>
            <w:proofErr w:type="spellStart"/>
            <w:r w:rsidRPr="00D27092">
              <w:rPr>
                <w:rFonts w:ascii="Times New Roman" w:hAnsi="Times New Roman"/>
                <w:b/>
                <w:sz w:val="24"/>
                <w:szCs w:val="24"/>
              </w:rPr>
              <w:t>үйелердің</w:t>
            </w:r>
            <w:proofErr w:type="spellEnd"/>
            <w:r w:rsidRPr="00D27092">
              <w:rPr>
                <w:rFonts w:ascii="Times New Roman" w:hAnsi="Times New Roman"/>
                <w:b/>
                <w:sz w:val="24"/>
                <w:szCs w:val="24"/>
              </w:rPr>
              <w:t xml:space="preserve"> 28 </w:t>
            </w:r>
            <w:proofErr w:type="spellStart"/>
            <w:r w:rsidRPr="00D27092">
              <w:rPr>
                <w:rFonts w:ascii="Times New Roman" w:hAnsi="Times New Roman"/>
                <w:b/>
                <w:sz w:val="24"/>
                <w:szCs w:val="24"/>
              </w:rPr>
              <w:t>түрі</w:t>
            </w:r>
            <w:proofErr w:type="spellEnd"/>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51A29C89" w14:textId="77777777" w:rsidR="00B11E4D" w:rsidRPr="00D27092" w:rsidRDefault="00B11E4D" w:rsidP="00B11E4D">
            <w:pPr>
              <w:spacing w:after="0" w:line="240" w:lineRule="auto"/>
              <w:contextualSpacing/>
              <w:jc w:val="center"/>
              <w:rPr>
                <w:rFonts w:ascii="Times New Roman" w:hAnsi="Times New Roman"/>
                <w:b/>
                <w:sz w:val="24"/>
                <w:szCs w:val="24"/>
                <w:lang w:val="kk-KZ"/>
              </w:rPr>
            </w:pPr>
            <w:r w:rsidRPr="00D27092">
              <w:rPr>
                <w:rFonts w:ascii="Times New Roman" w:hAnsi="Times New Roman"/>
                <w:b/>
                <w:sz w:val="24"/>
                <w:szCs w:val="24"/>
                <w:lang w:val="kk-KZ"/>
              </w:rPr>
              <w:t>849</w:t>
            </w:r>
          </w:p>
        </w:tc>
      </w:tr>
    </w:tbl>
    <w:p w14:paraId="735AD8A9" w14:textId="77777777" w:rsidR="00B11E4D" w:rsidRPr="00D27092" w:rsidRDefault="00B11E4D" w:rsidP="00B11E4D">
      <w:pPr>
        <w:spacing w:after="0" w:line="240" w:lineRule="auto"/>
        <w:ind w:firstLine="720"/>
        <w:jc w:val="both"/>
        <w:rPr>
          <w:rFonts w:ascii="Times New Roman" w:eastAsia="Times New Roman" w:hAnsi="Times New Roman"/>
          <w:sz w:val="28"/>
          <w:szCs w:val="28"/>
          <w:lang w:eastAsia="ru-RU"/>
        </w:rPr>
      </w:pPr>
    </w:p>
    <w:p w14:paraId="09348C4B"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20" w:name="_Hlk200283889"/>
      <w:r w:rsidRPr="00D27092">
        <w:rPr>
          <w:rFonts w:ascii="Times New Roman" w:hAnsi="Times New Roman"/>
          <w:color w:val="000000"/>
          <w:sz w:val="28"/>
          <w:szCs w:val="28"/>
          <w:lang w:val="kk-KZ" w:eastAsia="ru-RU"/>
        </w:rPr>
        <w:t>Көптеген бекеттерде күрделі жөндеу немесе жол дамуын өзгерту кезінде ішінара жаңғырту жүргізілген. Осыған байланысты қазіргі уақытта көптеген бекеттерде бекеттік жүйелер техникалық шешімдер деңгейі бойынша әртүрлі, бұл тасымалдау үдерісін басқаруды автоматтандыру міндеттерін шешуді едәуір қиындатады.</w:t>
      </w:r>
    </w:p>
    <w:p w14:paraId="3FF6BD23" w14:textId="0D1D65A1"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Талдау нәтижесіне сәйкес, 1.5 суретте жүйелер келесідей анықталған:</w:t>
      </w:r>
    </w:p>
    <w:p w14:paraId="77C2C1C7"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 критикалық аймақта – 17 жүйе, барлығының пайдалану ресурсы таусылған, жұмысқа жарамдылығы тек ішінара монтаж ауыстыру, құрылғыларды жөндеу, телеграфтық нұсқауларды орындау және салдарларды жою шаралары арқылы қамтамасыз етіледі. Жаңғырту қажет;</w:t>
      </w:r>
    </w:p>
    <w:p w14:paraId="0590D5E0"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орташа аймақта – 2 жүйе, технологиялық жағынан 2 және 3 санаттағы бекеттер үшін тиімді, басқа цифрлық жүйелермен кеңейту және интеграция мүмкіндігіне ие;</w:t>
      </w:r>
    </w:p>
    <w:p w14:paraId="2D317C12" w14:textId="2069991D" w:rsidR="00457A84"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позитивті аймақта – 8 соңғы буындағы бекеттік жүйе, оларда интеграцияланған ДО басқару жүйесі, сондай-ақ қазіргі заманғы ПҚИРЖ жүйелерімен үйлестіру мүмкіндігі бар.</w:t>
      </w:r>
    </w:p>
    <w:p w14:paraId="475FADDE" w14:textId="3C9DEFC5"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B603970" w14:textId="39457B80" w:rsidR="00B11E4D" w:rsidRPr="00D27092" w:rsidRDefault="006018A8" w:rsidP="00B11E4D">
      <w:pPr>
        <w:spacing w:after="0" w:line="240" w:lineRule="auto"/>
        <w:jc w:val="center"/>
        <w:rPr>
          <w:rFonts w:ascii="Times New Roman" w:eastAsia="Times New Roman" w:hAnsi="Times New Roman"/>
          <w:sz w:val="28"/>
          <w:szCs w:val="28"/>
          <w:lang w:eastAsia="ru-RU"/>
        </w:rPr>
      </w:pPr>
      <w:r w:rsidRPr="006018A8">
        <w:rPr>
          <w:rFonts w:ascii="Times New Roman" w:eastAsia="Times New Roman" w:hAnsi="Times New Roman"/>
          <w:noProof/>
          <w:sz w:val="28"/>
          <w:szCs w:val="28"/>
          <w:lang w:eastAsia="ru-RU"/>
        </w:rPr>
        <w:drawing>
          <wp:inline distT="0" distB="0" distL="0" distR="0" wp14:anchorId="399FA25C" wp14:editId="3C247A7D">
            <wp:extent cx="5997460" cy="3711262"/>
            <wp:effectExtent l="0" t="0" r="381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97460" cy="3711262"/>
                    </a:xfrm>
                    <a:prstGeom prst="rect">
                      <a:avLst/>
                    </a:prstGeom>
                  </pic:spPr>
                </pic:pic>
              </a:graphicData>
            </a:graphic>
          </wp:inline>
        </w:drawing>
      </w:r>
    </w:p>
    <w:p w14:paraId="25707017" w14:textId="77777777" w:rsidR="00B11E4D" w:rsidRPr="00D27092" w:rsidRDefault="00B11E4D" w:rsidP="00B11E4D">
      <w:pPr>
        <w:tabs>
          <w:tab w:val="left" w:pos="5592"/>
        </w:tabs>
        <w:spacing w:after="0" w:line="240" w:lineRule="auto"/>
        <w:jc w:val="center"/>
        <w:rPr>
          <w:rFonts w:ascii="Times New Roman" w:eastAsia="Times New Roman" w:hAnsi="Times New Roman"/>
          <w:sz w:val="28"/>
          <w:szCs w:val="28"/>
          <w:lang w:eastAsia="ru-RU"/>
        </w:rPr>
      </w:pPr>
    </w:p>
    <w:p w14:paraId="558848C4" w14:textId="265EFF2F" w:rsidR="00B11E4D" w:rsidRPr="00D27092" w:rsidRDefault="00B11E4D" w:rsidP="00B11E4D">
      <w:pPr>
        <w:tabs>
          <w:tab w:val="left" w:pos="5592"/>
        </w:tabs>
        <w:spacing w:after="0" w:line="240" w:lineRule="auto"/>
        <w:jc w:val="center"/>
        <w:rPr>
          <w:rFonts w:ascii="Times New Roman" w:eastAsia="Times New Roman" w:hAnsi="Times New Roman"/>
          <w:sz w:val="28"/>
          <w:szCs w:val="28"/>
          <w:lang w:val="kk-KZ" w:eastAsia="ru-RU"/>
        </w:rPr>
      </w:pPr>
      <w:r w:rsidRPr="00D27092">
        <w:rPr>
          <w:rFonts w:ascii="Times New Roman" w:eastAsia="Times New Roman" w:hAnsi="Times New Roman"/>
          <w:sz w:val="28"/>
          <w:szCs w:val="28"/>
          <w:lang w:eastAsia="ru-RU"/>
        </w:rPr>
        <w:t>Сурет 1.5 – Э</w:t>
      </w:r>
      <w:r w:rsidRPr="00D27092">
        <w:rPr>
          <w:rFonts w:ascii="Times New Roman" w:eastAsia="Times New Roman" w:hAnsi="Times New Roman"/>
          <w:sz w:val="28"/>
          <w:szCs w:val="28"/>
          <w:lang w:val="kk-KZ" w:eastAsia="ru-RU"/>
        </w:rPr>
        <w:t>О</w:t>
      </w:r>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жүйелерінің</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қызмет</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ету</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мерзімдері</w:t>
      </w:r>
      <w:proofErr w:type="spellEnd"/>
    </w:p>
    <w:p w14:paraId="12043568" w14:textId="46818C48"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3791C4B0"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Пайдалану мерзімі өткен 557 бірлік бекеттік жүйені толық жаңғырту қажет, бұл бекеттердің жалпы санының 66 %-ын құрайды.</w:t>
      </w:r>
    </w:p>
    <w:p w14:paraId="6E337292"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Бұл ретте бекеттің санатын және маневрлік аудандардың жүк жүктемесін ескеру қажет:</w:t>
      </w:r>
    </w:p>
    <w:p w14:paraId="46BF34B0"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- 100 және одан да көп бұрмасы бар ірі бекеттерде, нормативтік пайдалану мерзімі өткен (35 жылдан астам) релелік жүйелерді МПО жүйелеріне толық ауыстыру;</w:t>
      </w:r>
    </w:p>
    <w:p w14:paraId="30552246"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МКҚ, ЭЦ-2 жүйелерімен жабдықталған, моральдық және физикалық жағынан ескірген бекеттерде (100 бұрмаға дейін) қолданыстағы жүйелерді МПО жүйелеріне толық ауыстыру;</w:t>
      </w:r>
    </w:p>
    <w:p w14:paraId="4D10A534"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қызмет ету мерзімі 35 жылдан асқан ЭО құрылғыларын ішінара жаңғырту.</w:t>
      </w:r>
    </w:p>
    <w:bookmarkEnd w:id="20"/>
    <w:p w14:paraId="72EF7427" w14:textId="129EAA90" w:rsidR="00457A84"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Жүйелерді ауыстыру немесе жаңғырту кезінде қолданыстағы құрылғылармен интеграция мүмкіндігін және функционалын кеңейтуге жағдай жасауды алдын ала қарастыру қажет. Сондай-ақ басқарудың орталықтандырылмаған нұсқасынан толық орталықтандырылған басқаруға көшу талап етіледі, бұл ретте өзін-өзі диагностикалау, энергия үнемдеу жүйелерін енгізу маңызды.</w:t>
      </w:r>
    </w:p>
    <w:p w14:paraId="502AF45D" w14:textId="1AED738C"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22767A95" w14:textId="18B478A6" w:rsidR="00457A84" w:rsidRPr="00D27092" w:rsidRDefault="00B11E4D"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t>1.</w:t>
      </w:r>
      <w:r w:rsidR="0090107C" w:rsidRPr="00D27092">
        <w:rPr>
          <w:rFonts w:ascii="Times New Roman" w:hAnsi="Times New Roman"/>
          <w:b/>
          <w:bCs/>
          <w:color w:val="000000"/>
          <w:sz w:val="28"/>
          <w:szCs w:val="28"/>
          <w:lang w:val="kk-KZ" w:eastAsia="ru-RU"/>
        </w:rPr>
        <w:t>4</w:t>
      </w:r>
      <w:r w:rsidRPr="00D27092">
        <w:rPr>
          <w:rFonts w:ascii="Times New Roman" w:hAnsi="Times New Roman"/>
          <w:b/>
          <w:bCs/>
          <w:color w:val="000000"/>
          <w:sz w:val="28"/>
          <w:szCs w:val="28"/>
          <w:lang w:val="kk-KZ" w:eastAsia="ru-RU"/>
        </w:rPr>
        <w:t xml:space="preserve"> </w:t>
      </w:r>
      <w:bookmarkStart w:id="21" w:name="_Hlk202703517"/>
      <w:r w:rsidR="001B462C">
        <w:rPr>
          <w:rFonts w:ascii="Times New Roman" w:hAnsi="Times New Roman"/>
          <w:b/>
          <w:bCs/>
          <w:color w:val="000000"/>
          <w:sz w:val="28"/>
          <w:szCs w:val="28"/>
          <w:lang w:val="kk-KZ" w:eastAsia="ru-RU"/>
        </w:rPr>
        <w:t>Поезд</w:t>
      </w:r>
      <w:r w:rsidR="002C095C">
        <w:rPr>
          <w:rFonts w:ascii="Times New Roman" w:hAnsi="Times New Roman"/>
          <w:b/>
          <w:bCs/>
          <w:color w:val="000000"/>
          <w:sz w:val="28"/>
          <w:szCs w:val="28"/>
          <w:lang w:val="kk-KZ" w:eastAsia="ru-RU"/>
        </w:rPr>
        <w:t>ар</w:t>
      </w:r>
      <w:r w:rsidRPr="00D27092">
        <w:rPr>
          <w:rFonts w:ascii="Times New Roman" w:hAnsi="Times New Roman"/>
          <w:b/>
          <w:bCs/>
          <w:color w:val="000000"/>
          <w:sz w:val="28"/>
          <w:szCs w:val="28"/>
          <w:lang w:val="kk-KZ" w:eastAsia="ru-RU"/>
        </w:rPr>
        <w:t xml:space="preserve"> қозғалысын интервалды реттеудің қолданыстағы жүйелері</w:t>
      </w:r>
      <w:bookmarkEnd w:id="21"/>
    </w:p>
    <w:p w14:paraId="05577551" w14:textId="77777777" w:rsidR="00F25D91" w:rsidRPr="00D27092" w:rsidRDefault="00F25D91"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7C80F588" w14:textId="03520264" w:rsidR="00B11E4D" w:rsidRPr="00BB1E4B"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Жолдық (</w:t>
      </w:r>
      <w:r w:rsidRPr="00BB1E4B">
        <w:rPr>
          <w:rFonts w:ascii="Times New Roman" w:hAnsi="Times New Roman"/>
          <w:color w:val="000000"/>
          <w:sz w:val="28"/>
          <w:szCs w:val="28"/>
          <w:lang w:val="kk-KZ" w:eastAsia="ru-RU"/>
        </w:rPr>
        <w:t xml:space="preserve">аралық) блокировка – </w:t>
      </w:r>
      <w:r w:rsidR="001B462C" w:rsidRPr="00BB1E4B">
        <w:rPr>
          <w:rFonts w:ascii="Times New Roman" w:hAnsi="Times New Roman"/>
          <w:color w:val="000000"/>
          <w:sz w:val="28"/>
          <w:szCs w:val="28"/>
          <w:lang w:val="kk-KZ" w:eastAsia="ru-RU"/>
        </w:rPr>
        <w:t>поездар</w:t>
      </w:r>
      <w:r w:rsidRPr="00BB1E4B">
        <w:rPr>
          <w:rFonts w:ascii="Times New Roman" w:hAnsi="Times New Roman"/>
          <w:color w:val="000000"/>
          <w:sz w:val="28"/>
          <w:szCs w:val="28"/>
          <w:lang w:val="kk-KZ" w:eastAsia="ru-RU"/>
        </w:rPr>
        <w:t>дың аралықтарда қозғалысын басқару мен бақылауға арналған, ол АБ, ЖАБ және РБ жүйелерін қамтиды [17].</w:t>
      </w:r>
    </w:p>
    <w:p w14:paraId="7A586B26" w14:textId="337F679E" w:rsidR="00B11E4D" w:rsidRPr="00BB1E4B"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 АБ – теміржол аралығында бір бағытта қозғалатын </w:t>
      </w:r>
      <w:r w:rsidR="001B462C" w:rsidRPr="00BB1E4B">
        <w:rPr>
          <w:rFonts w:ascii="Times New Roman" w:hAnsi="Times New Roman"/>
          <w:color w:val="000000"/>
          <w:sz w:val="28"/>
          <w:szCs w:val="28"/>
          <w:lang w:val="kk-KZ" w:eastAsia="ru-RU"/>
        </w:rPr>
        <w:t>поездар</w:t>
      </w:r>
      <w:r w:rsidRPr="00BB1E4B">
        <w:rPr>
          <w:rFonts w:ascii="Times New Roman" w:hAnsi="Times New Roman"/>
          <w:color w:val="000000"/>
          <w:sz w:val="28"/>
          <w:szCs w:val="28"/>
          <w:lang w:val="kk-KZ" w:eastAsia="ru-RU"/>
        </w:rPr>
        <w:t xml:space="preserve"> арасындағы интервалды автоматты түрде реттейтін жүйе;</w:t>
      </w:r>
    </w:p>
    <w:p w14:paraId="2D137DAD" w14:textId="7407458E" w:rsidR="00B11E4D" w:rsidRPr="00BB1E4B"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 ЖАБ –  теміржолдың аз жүктелген учаскелерінде қолданылатын </w:t>
      </w:r>
      <w:r w:rsidR="001B462C" w:rsidRPr="00BB1E4B">
        <w:rPr>
          <w:rFonts w:ascii="Times New Roman" w:hAnsi="Times New Roman"/>
          <w:color w:val="000000"/>
          <w:sz w:val="28"/>
          <w:szCs w:val="28"/>
          <w:lang w:val="kk-KZ" w:eastAsia="ru-RU"/>
        </w:rPr>
        <w:t>поезд</w:t>
      </w:r>
      <w:r w:rsidRPr="00BB1E4B">
        <w:rPr>
          <w:rFonts w:ascii="Times New Roman" w:hAnsi="Times New Roman"/>
          <w:color w:val="000000"/>
          <w:sz w:val="28"/>
          <w:szCs w:val="28"/>
          <w:lang w:val="kk-KZ" w:eastAsia="ru-RU"/>
        </w:rPr>
        <w:t xml:space="preserve"> қозғалысын реттеу жүйесі. ЖАБ кезінде көрші бекеттер мен/немесе блок-посттар арасындағы бүкіл аралық бөлінбейтін болып табылады, және бұл аралықты тек бір </w:t>
      </w:r>
      <w:r w:rsidR="001B462C" w:rsidRPr="00BB1E4B">
        <w:rPr>
          <w:rFonts w:ascii="Times New Roman" w:hAnsi="Times New Roman"/>
          <w:color w:val="000000"/>
          <w:sz w:val="28"/>
          <w:szCs w:val="28"/>
          <w:lang w:val="kk-KZ" w:eastAsia="ru-RU"/>
        </w:rPr>
        <w:t>поезд</w:t>
      </w:r>
      <w:r w:rsidRPr="00BB1E4B">
        <w:rPr>
          <w:rFonts w:ascii="Times New Roman" w:hAnsi="Times New Roman"/>
          <w:color w:val="000000"/>
          <w:sz w:val="28"/>
          <w:szCs w:val="28"/>
          <w:lang w:val="kk-KZ" w:eastAsia="ru-RU"/>
        </w:rPr>
        <w:t xml:space="preserve"> ғана иелене алады;</w:t>
      </w:r>
    </w:p>
    <w:p w14:paraId="5FC92CD6" w14:textId="18F0E51A"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 РБ – радиоканал арқылы </w:t>
      </w:r>
      <w:r w:rsidR="001B462C" w:rsidRPr="00BB1E4B">
        <w:rPr>
          <w:rFonts w:ascii="Times New Roman" w:hAnsi="Times New Roman"/>
          <w:color w:val="000000"/>
          <w:sz w:val="28"/>
          <w:szCs w:val="28"/>
          <w:lang w:val="kk-KZ" w:eastAsia="ru-RU"/>
        </w:rPr>
        <w:t>поезд</w:t>
      </w:r>
      <w:r w:rsidR="002C095C" w:rsidRPr="00BB1E4B">
        <w:rPr>
          <w:rFonts w:ascii="Times New Roman" w:hAnsi="Times New Roman"/>
          <w:color w:val="000000"/>
          <w:sz w:val="28"/>
          <w:szCs w:val="28"/>
          <w:lang w:val="kk-KZ" w:eastAsia="ru-RU"/>
        </w:rPr>
        <w:t>ар</w:t>
      </w:r>
      <w:r w:rsidRPr="00D27092">
        <w:rPr>
          <w:rFonts w:ascii="Times New Roman" w:hAnsi="Times New Roman"/>
          <w:color w:val="000000"/>
          <w:sz w:val="28"/>
          <w:szCs w:val="28"/>
          <w:lang w:val="kk-KZ" w:eastAsia="ru-RU"/>
        </w:rPr>
        <w:t xml:space="preserve"> қозғалысын басқаруға арналған цифрлық жүйе, ол локомотивтер мен диспетчерлік жүйелер арасында тікелей өзара әрекеттесуді қамтамасыз етеді.</w:t>
      </w:r>
    </w:p>
    <w:p w14:paraId="43CA0986" w14:textId="24146C93"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1.1-кестеде келтірілген деректерге сәйкес, блокировка жүйелерінің жалпы ұзындығы – 14 282,35 км (1.6 сурет), оның ішінде:</w:t>
      </w:r>
    </w:p>
    <w:p w14:paraId="38DC3638" w14:textId="7777777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- 5 141,6 км немесе 50 % автоблокировка (АБ) желілері қызмет ету мерзімі 35 жылдан асқан (1.7-сурет); </w:t>
      </w:r>
    </w:p>
    <w:p w14:paraId="39E21FBF" w14:textId="1D1B25A9" w:rsidR="00457A84"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- 5 170,25 км немесе 50 % автоблокировка (АБ) желілері қызмет ету мерзімі 35 жылдан кем (1.7</w:t>
      </w:r>
      <w:r w:rsidRPr="00D27092">
        <w:rPr>
          <w:rFonts w:ascii="Times New Roman" w:hAnsi="Times New Roman"/>
          <w:color w:val="000000"/>
          <w:sz w:val="28"/>
          <w:szCs w:val="28"/>
          <w:lang w:eastAsia="ru-RU"/>
        </w:rPr>
        <w:t xml:space="preserve"> </w:t>
      </w:r>
      <w:r w:rsidRPr="00D27092">
        <w:rPr>
          <w:rFonts w:ascii="Times New Roman" w:hAnsi="Times New Roman"/>
          <w:color w:val="000000"/>
          <w:sz w:val="28"/>
          <w:szCs w:val="28"/>
          <w:lang w:val="kk-KZ" w:eastAsia="ru-RU"/>
        </w:rPr>
        <w:t>сурет).</w:t>
      </w:r>
    </w:p>
    <w:p w14:paraId="21FA97BE" w14:textId="259C0913"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48CD71C" w14:textId="5125A63C" w:rsidR="00B11E4D" w:rsidRDefault="006018A8" w:rsidP="00B11E4D">
      <w:pPr>
        <w:spacing w:after="0" w:line="240" w:lineRule="auto"/>
        <w:jc w:val="center"/>
        <w:rPr>
          <w:rFonts w:ascii="Times New Roman" w:eastAsia="Times New Roman" w:hAnsi="Times New Roman"/>
          <w:sz w:val="28"/>
          <w:szCs w:val="28"/>
          <w:lang w:eastAsia="ru-RU"/>
        </w:rPr>
      </w:pPr>
      <w:r w:rsidRPr="006018A8">
        <w:rPr>
          <w:rFonts w:ascii="Times New Roman" w:eastAsia="Times New Roman" w:hAnsi="Times New Roman"/>
          <w:noProof/>
          <w:sz w:val="28"/>
          <w:szCs w:val="28"/>
          <w:lang w:eastAsia="ru-RU"/>
        </w:rPr>
        <w:drawing>
          <wp:inline distT="0" distB="0" distL="0" distR="0" wp14:anchorId="55A9ECE7" wp14:editId="72F2369A">
            <wp:extent cx="4054191" cy="2171888"/>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4191" cy="2171888"/>
                    </a:xfrm>
                    <a:prstGeom prst="rect">
                      <a:avLst/>
                    </a:prstGeom>
                  </pic:spPr>
                </pic:pic>
              </a:graphicData>
            </a:graphic>
          </wp:inline>
        </w:drawing>
      </w:r>
    </w:p>
    <w:p w14:paraId="2C67220A" w14:textId="77777777" w:rsidR="006018A8" w:rsidRPr="00D27092" w:rsidRDefault="006018A8" w:rsidP="00B11E4D">
      <w:pPr>
        <w:spacing w:after="0" w:line="240" w:lineRule="auto"/>
        <w:jc w:val="center"/>
        <w:rPr>
          <w:rFonts w:ascii="Times New Roman" w:eastAsia="Times New Roman" w:hAnsi="Times New Roman"/>
          <w:sz w:val="28"/>
          <w:szCs w:val="28"/>
          <w:lang w:eastAsia="ru-RU"/>
        </w:rPr>
      </w:pPr>
    </w:p>
    <w:p w14:paraId="5DDE92A6" w14:textId="2C28F721" w:rsidR="00B11E4D" w:rsidRPr="00D27092" w:rsidRDefault="00B11E4D" w:rsidP="00B11E4D">
      <w:pPr>
        <w:spacing w:after="0" w:line="240" w:lineRule="auto"/>
        <w:jc w:val="center"/>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Сурет 1.6 – </w:t>
      </w:r>
      <w:proofErr w:type="spellStart"/>
      <w:r w:rsidRPr="00D27092">
        <w:rPr>
          <w:rFonts w:ascii="Times New Roman" w:eastAsia="Times New Roman" w:hAnsi="Times New Roman"/>
          <w:sz w:val="28"/>
          <w:szCs w:val="28"/>
          <w:lang w:eastAsia="ru-RU"/>
        </w:rPr>
        <w:t>Жолдық</w:t>
      </w:r>
      <w:proofErr w:type="spellEnd"/>
      <w:r w:rsidRPr="00D27092">
        <w:rPr>
          <w:rFonts w:ascii="Times New Roman" w:eastAsia="Times New Roman" w:hAnsi="Times New Roman"/>
          <w:sz w:val="28"/>
          <w:szCs w:val="28"/>
          <w:lang w:eastAsia="ru-RU"/>
        </w:rPr>
        <w:t xml:space="preserve"> блокировка </w:t>
      </w:r>
      <w:proofErr w:type="spellStart"/>
      <w:r w:rsidRPr="00D27092">
        <w:rPr>
          <w:rFonts w:ascii="Times New Roman" w:eastAsia="Times New Roman" w:hAnsi="Times New Roman"/>
          <w:sz w:val="28"/>
          <w:szCs w:val="28"/>
          <w:lang w:eastAsia="ru-RU"/>
        </w:rPr>
        <w:t>жүйелері</w:t>
      </w:r>
      <w:proofErr w:type="spellEnd"/>
    </w:p>
    <w:p w14:paraId="6E14E874" w14:textId="3326A014"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D46ED4C" w14:textId="665C6D62" w:rsidR="00B11E4D" w:rsidRPr="00D27092" w:rsidRDefault="00213FD5" w:rsidP="00B11E4D">
      <w:pPr>
        <w:spacing w:after="0" w:line="240" w:lineRule="auto"/>
        <w:jc w:val="center"/>
        <w:rPr>
          <w:rFonts w:ascii="Times New Roman" w:eastAsia="Times New Roman" w:hAnsi="Times New Roman"/>
          <w:sz w:val="24"/>
          <w:szCs w:val="24"/>
          <w:lang w:eastAsia="ru-RU"/>
        </w:rPr>
      </w:pPr>
      <w:r w:rsidRPr="00213FD5">
        <w:rPr>
          <w:rFonts w:ascii="Times New Roman" w:eastAsia="Times New Roman" w:hAnsi="Times New Roman"/>
          <w:noProof/>
          <w:sz w:val="24"/>
          <w:szCs w:val="24"/>
          <w:lang w:eastAsia="ru-RU"/>
        </w:rPr>
        <w:lastRenderedPageBreak/>
        <w:drawing>
          <wp:inline distT="0" distB="0" distL="0" distR="0" wp14:anchorId="02DD2597" wp14:editId="78F7D54A">
            <wp:extent cx="4282811" cy="259102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82811" cy="2591025"/>
                    </a:xfrm>
                    <a:prstGeom prst="rect">
                      <a:avLst/>
                    </a:prstGeom>
                  </pic:spPr>
                </pic:pic>
              </a:graphicData>
            </a:graphic>
          </wp:inline>
        </w:drawing>
      </w:r>
    </w:p>
    <w:p w14:paraId="20190C68" w14:textId="77777777" w:rsidR="00B11E4D" w:rsidRPr="00D27092" w:rsidRDefault="00B11E4D" w:rsidP="00B11E4D">
      <w:pPr>
        <w:spacing w:after="0" w:line="240" w:lineRule="auto"/>
        <w:ind w:firstLine="720"/>
        <w:jc w:val="center"/>
        <w:rPr>
          <w:rFonts w:ascii="Times New Roman" w:eastAsia="Times New Roman" w:hAnsi="Times New Roman"/>
          <w:sz w:val="28"/>
          <w:szCs w:val="28"/>
          <w:lang w:eastAsia="ru-RU"/>
        </w:rPr>
      </w:pPr>
    </w:p>
    <w:p w14:paraId="1D64C419" w14:textId="5267217C" w:rsidR="00B11E4D" w:rsidRPr="00D27092" w:rsidRDefault="00B11E4D" w:rsidP="00B11E4D">
      <w:pPr>
        <w:spacing w:after="0" w:line="240" w:lineRule="auto"/>
        <w:ind w:firstLine="142"/>
        <w:jc w:val="center"/>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Сурет 1.7 – АБ </w:t>
      </w:r>
      <w:proofErr w:type="spellStart"/>
      <w:r w:rsidRPr="00D27092">
        <w:rPr>
          <w:rFonts w:ascii="Times New Roman" w:eastAsia="Times New Roman" w:hAnsi="Times New Roman"/>
          <w:sz w:val="28"/>
          <w:szCs w:val="28"/>
          <w:lang w:eastAsia="ru-RU"/>
        </w:rPr>
        <w:t>жүйелерінің</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нормативтік</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қызмет</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ету</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мерзімі</w:t>
      </w:r>
      <w:proofErr w:type="spellEnd"/>
    </w:p>
    <w:p w14:paraId="6BD7F581" w14:textId="56F258B0"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2A413779" w14:textId="1F55084A" w:rsidR="00457A84" w:rsidRPr="00D27092" w:rsidRDefault="00B11E4D"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- 1 570,7 км (100 %) – радиоблокировка желілері (1.8</w:t>
      </w:r>
      <w:r w:rsidRPr="00D27092">
        <w:rPr>
          <w:rFonts w:ascii="Times New Roman" w:hAnsi="Times New Roman"/>
          <w:color w:val="000000"/>
          <w:sz w:val="28"/>
          <w:szCs w:val="28"/>
          <w:lang w:eastAsia="ru-RU"/>
        </w:rPr>
        <w:t xml:space="preserve"> </w:t>
      </w:r>
      <w:r w:rsidRPr="00D27092">
        <w:rPr>
          <w:rFonts w:ascii="Times New Roman" w:hAnsi="Times New Roman"/>
          <w:color w:val="000000"/>
          <w:sz w:val="28"/>
          <w:szCs w:val="28"/>
          <w:lang w:val="kk-KZ" w:eastAsia="ru-RU"/>
        </w:rPr>
        <w:t>сурет). Олардың нормативтік қызмет ету мерзімі – 25 жыл.</w:t>
      </w:r>
    </w:p>
    <w:p w14:paraId="6824FCCF" w14:textId="56246B7D"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E3C8B7A" w14:textId="1D58A7D6" w:rsidR="00B11E4D" w:rsidRPr="00D27092" w:rsidRDefault="00213FD5" w:rsidP="00B11E4D">
      <w:pPr>
        <w:autoSpaceDE w:val="0"/>
        <w:autoSpaceDN w:val="0"/>
        <w:adjustRightInd w:val="0"/>
        <w:spacing w:after="0" w:line="240" w:lineRule="auto"/>
        <w:jc w:val="center"/>
        <w:rPr>
          <w:rFonts w:ascii="Times New Roman" w:hAnsi="Times New Roman"/>
          <w:color w:val="000000"/>
          <w:sz w:val="28"/>
          <w:szCs w:val="28"/>
          <w:lang w:val="kk-KZ" w:eastAsia="ru-RU"/>
        </w:rPr>
      </w:pPr>
      <w:r w:rsidRPr="00213FD5">
        <w:rPr>
          <w:rFonts w:ascii="Times New Roman" w:hAnsi="Times New Roman"/>
          <w:noProof/>
          <w:color w:val="000000"/>
          <w:sz w:val="28"/>
          <w:szCs w:val="28"/>
          <w:lang w:val="kk-KZ" w:eastAsia="ru-RU"/>
        </w:rPr>
        <w:drawing>
          <wp:inline distT="0" distB="0" distL="0" distR="0" wp14:anchorId="6D2B8BF0" wp14:editId="3AA4762A">
            <wp:extent cx="3444538" cy="2644369"/>
            <wp:effectExtent l="0" t="0" r="381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44538" cy="2644369"/>
                    </a:xfrm>
                    <a:prstGeom prst="rect">
                      <a:avLst/>
                    </a:prstGeom>
                  </pic:spPr>
                </pic:pic>
              </a:graphicData>
            </a:graphic>
          </wp:inline>
        </w:drawing>
      </w:r>
    </w:p>
    <w:p w14:paraId="67B5364F" w14:textId="77777777" w:rsidR="00B11E4D" w:rsidRPr="00D27092" w:rsidRDefault="00B11E4D" w:rsidP="00B11E4D">
      <w:pPr>
        <w:spacing w:after="0" w:line="240" w:lineRule="auto"/>
        <w:jc w:val="center"/>
        <w:rPr>
          <w:rFonts w:ascii="Times New Roman" w:eastAsia="Times New Roman" w:hAnsi="Times New Roman"/>
          <w:sz w:val="28"/>
          <w:szCs w:val="28"/>
          <w:lang w:eastAsia="ru-RU"/>
        </w:rPr>
      </w:pPr>
    </w:p>
    <w:p w14:paraId="2D3884CA" w14:textId="6FA429A0" w:rsidR="00B11E4D" w:rsidRPr="00D27092" w:rsidRDefault="00B11E4D" w:rsidP="00B11E4D">
      <w:pPr>
        <w:spacing w:after="0" w:line="240" w:lineRule="auto"/>
        <w:jc w:val="center"/>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Сурет 1.8 – </w:t>
      </w:r>
      <w:proofErr w:type="spellStart"/>
      <w:r w:rsidRPr="00D27092">
        <w:rPr>
          <w:rFonts w:ascii="Times New Roman" w:eastAsia="Times New Roman" w:hAnsi="Times New Roman"/>
          <w:sz w:val="28"/>
          <w:szCs w:val="28"/>
          <w:lang w:eastAsia="ru-RU"/>
        </w:rPr>
        <w:t>Радиоблокировка</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жүйелерінің</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нормативтік</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қызмет</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ету</w:t>
      </w:r>
      <w:proofErr w:type="spellEnd"/>
      <w:r w:rsidRPr="00D27092">
        <w:rPr>
          <w:rFonts w:ascii="Times New Roman" w:eastAsia="Times New Roman" w:hAnsi="Times New Roman"/>
          <w:sz w:val="28"/>
          <w:szCs w:val="28"/>
          <w:lang w:eastAsia="ru-RU"/>
        </w:rPr>
        <w:t xml:space="preserve"> </w:t>
      </w:r>
      <w:proofErr w:type="spellStart"/>
      <w:r w:rsidRPr="00D27092">
        <w:rPr>
          <w:rFonts w:ascii="Times New Roman" w:eastAsia="Times New Roman" w:hAnsi="Times New Roman"/>
          <w:sz w:val="28"/>
          <w:szCs w:val="28"/>
          <w:lang w:eastAsia="ru-RU"/>
        </w:rPr>
        <w:t>мерзімі</w:t>
      </w:r>
      <w:proofErr w:type="spellEnd"/>
    </w:p>
    <w:p w14:paraId="16B4F336" w14:textId="36E30B33"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7BE84FDE" w14:textId="65FB5937"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eastAsia="ru-RU"/>
        </w:rPr>
      </w:pPr>
      <w:r w:rsidRPr="00D27092">
        <w:rPr>
          <w:rFonts w:ascii="Times New Roman" w:hAnsi="Times New Roman"/>
          <w:color w:val="000000"/>
          <w:sz w:val="28"/>
          <w:szCs w:val="28"/>
          <w:lang w:eastAsia="ru-RU"/>
        </w:rPr>
        <w:t xml:space="preserve">- 426,4 км (11 %) ЖАБ </w:t>
      </w:r>
      <w:proofErr w:type="spellStart"/>
      <w:r w:rsidRPr="00D27092">
        <w:rPr>
          <w:rFonts w:ascii="Times New Roman" w:hAnsi="Times New Roman"/>
          <w:color w:val="000000"/>
          <w:sz w:val="28"/>
          <w:szCs w:val="28"/>
          <w:lang w:eastAsia="ru-RU"/>
        </w:rPr>
        <w:t>жүйелері</w:t>
      </w:r>
      <w:proofErr w:type="spellEnd"/>
      <w:r w:rsidRPr="00D27092">
        <w:rPr>
          <w:rFonts w:ascii="Times New Roman" w:hAnsi="Times New Roman"/>
          <w:color w:val="000000"/>
          <w:sz w:val="28"/>
          <w:szCs w:val="28"/>
          <w:lang w:eastAsia="ru-RU"/>
        </w:rPr>
        <w:t xml:space="preserve"> бар </w:t>
      </w:r>
      <w:proofErr w:type="spellStart"/>
      <w:r w:rsidRPr="00D27092">
        <w:rPr>
          <w:rFonts w:ascii="Times New Roman" w:hAnsi="Times New Roman"/>
          <w:color w:val="000000"/>
          <w:sz w:val="28"/>
          <w:szCs w:val="28"/>
          <w:lang w:eastAsia="ru-RU"/>
        </w:rPr>
        <w:t>желілердің</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қызмет</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ету</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мерзімі</w:t>
      </w:r>
      <w:proofErr w:type="spellEnd"/>
      <w:r w:rsidRPr="00D27092">
        <w:rPr>
          <w:rFonts w:ascii="Times New Roman" w:hAnsi="Times New Roman"/>
          <w:color w:val="000000"/>
          <w:sz w:val="28"/>
          <w:szCs w:val="28"/>
          <w:lang w:eastAsia="ru-RU"/>
        </w:rPr>
        <w:t xml:space="preserve"> 35 </w:t>
      </w:r>
      <w:proofErr w:type="spellStart"/>
      <w:r w:rsidRPr="00D27092">
        <w:rPr>
          <w:rFonts w:ascii="Times New Roman" w:hAnsi="Times New Roman"/>
          <w:color w:val="000000"/>
          <w:sz w:val="28"/>
          <w:szCs w:val="28"/>
          <w:lang w:eastAsia="ru-RU"/>
        </w:rPr>
        <w:t>жылдан</w:t>
      </w:r>
      <w:proofErr w:type="spellEnd"/>
      <w:r w:rsidRPr="00D27092">
        <w:rPr>
          <w:rFonts w:ascii="Times New Roman" w:hAnsi="Times New Roman"/>
          <w:color w:val="000000"/>
          <w:sz w:val="28"/>
          <w:szCs w:val="28"/>
          <w:lang w:eastAsia="ru-RU"/>
        </w:rPr>
        <w:t xml:space="preserve"> кем (1.9 </w:t>
      </w:r>
      <w:proofErr w:type="spellStart"/>
      <w:r w:rsidRPr="00D27092">
        <w:rPr>
          <w:rFonts w:ascii="Times New Roman" w:hAnsi="Times New Roman"/>
          <w:color w:val="000000"/>
          <w:sz w:val="28"/>
          <w:szCs w:val="28"/>
          <w:lang w:eastAsia="ru-RU"/>
        </w:rPr>
        <w:t>сурет</w:t>
      </w:r>
      <w:proofErr w:type="spellEnd"/>
      <w:r w:rsidRPr="00D27092">
        <w:rPr>
          <w:rFonts w:ascii="Times New Roman" w:hAnsi="Times New Roman"/>
          <w:color w:val="000000"/>
          <w:sz w:val="28"/>
          <w:szCs w:val="28"/>
          <w:lang w:eastAsia="ru-RU"/>
        </w:rPr>
        <w:t>);</w:t>
      </w:r>
    </w:p>
    <w:p w14:paraId="1A4CFE13" w14:textId="1336E1CD" w:rsidR="00B11E4D"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eastAsia="ru-RU"/>
        </w:rPr>
      </w:pPr>
      <w:r w:rsidRPr="00D27092">
        <w:rPr>
          <w:rFonts w:ascii="Times New Roman" w:hAnsi="Times New Roman"/>
          <w:color w:val="000000"/>
          <w:sz w:val="28"/>
          <w:szCs w:val="28"/>
          <w:lang w:eastAsia="ru-RU"/>
        </w:rPr>
        <w:t xml:space="preserve">- 1973,4 км (50 %) ЖАБ </w:t>
      </w:r>
      <w:proofErr w:type="spellStart"/>
      <w:r w:rsidRPr="00D27092">
        <w:rPr>
          <w:rFonts w:ascii="Times New Roman" w:hAnsi="Times New Roman"/>
          <w:color w:val="000000"/>
          <w:sz w:val="28"/>
          <w:szCs w:val="28"/>
          <w:lang w:eastAsia="ru-RU"/>
        </w:rPr>
        <w:t>жүйелері</w:t>
      </w:r>
      <w:proofErr w:type="spellEnd"/>
      <w:r w:rsidRPr="00D27092">
        <w:rPr>
          <w:rFonts w:ascii="Times New Roman" w:hAnsi="Times New Roman"/>
          <w:color w:val="000000"/>
          <w:sz w:val="28"/>
          <w:szCs w:val="28"/>
          <w:lang w:eastAsia="ru-RU"/>
        </w:rPr>
        <w:t xml:space="preserve"> бар </w:t>
      </w:r>
      <w:proofErr w:type="spellStart"/>
      <w:r w:rsidRPr="00D27092">
        <w:rPr>
          <w:rFonts w:ascii="Times New Roman" w:hAnsi="Times New Roman"/>
          <w:color w:val="000000"/>
          <w:sz w:val="28"/>
          <w:szCs w:val="28"/>
          <w:lang w:eastAsia="ru-RU"/>
        </w:rPr>
        <w:t>желілердің</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қызмет</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ету</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мерзімі</w:t>
      </w:r>
      <w:proofErr w:type="spellEnd"/>
      <w:r w:rsidRPr="00D27092">
        <w:rPr>
          <w:rFonts w:ascii="Times New Roman" w:hAnsi="Times New Roman"/>
          <w:color w:val="000000"/>
          <w:sz w:val="28"/>
          <w:szCs w:val="28"/>
          <w:lang w:eastAsia="ru-RU"/>
        </w:rPr>
        <w:t xml:space="preserve"> 35 </w:t>
      </w:r>
      <w:proofErr w:type="spellStart"/>
      <w:r w:rsidRPr="00D27092">
        <w:rPr>
          <w:rFonts w:ascii="Times New Roman" w:hAnsi="Times New Roman"/>
          <w:color w:val="000000"/>
          <w:sz w:val="28"/>
          <w:szCs w:val="28"/>
          <w:lang w:eastAsia="ru-RU"/>
        </w:rPr>
        <w:t>жылдан</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асқан</w:t>
      </w:r>
      <w:proofErr w:type="spellEnd"/>
      <w:r w:rsidRPr="00D27092">
        <w:rPr>
          <w:rFonts w:ascii="Times New Roman" w:hAnsi="Times New Roman"/>
          <w:color w:val="000000"/>
          <w:sz w:val="28"/>
          <w:szCs w:val="28"/>
          <w:lang w:eastAsia="ru-RU"/>
        </w:rPr>
        <w:t xml:space="preserve"> (1.9 </w:t>
      </w:r>
      <w:proofErr w:type="spellStart"/>
      <w:r w:rsidRPr="00D27092">
        <w:rPr>
          <w:rFonts w:ascii="Times New Roman" w:hAnsi="Times New Roman"/>
          <w:color w:val="000000"/>
          <w:sz w:val="28"/>
          <w:szCs w:val="28"/>
          <w:lang w:eastAsia="ru-RU"/>
        </w:rPr>
        <w:t>сурет</w:t>
      </w:r>
      <w:proofErr w:type="spellEnd"/>
      <w:r w:rsidRPr="00D27092">
        <w:rPr>
          <w:rFonts w:ascii="Times New Roman" w:hAnsi="Times New Roman"/>
          <w:color w:val="000000"/>
          <w:sz w:val="28"/>
          <w:szCs w:val="28"/>
          <w:lang w:eastAsia="ru-RU"/>
        </w:rPr>
        <w:t>);</w:t>
      </w:r>
    </w:p>
    <w:p w14:paraId="3F31804A" w14:textId="6A493777" w:rsidR="00457A84" w:rsidRPr="00D27092" w:rsidRDefault="00B11E4D" w:rsidP="00B11E4D">
      <w:pPr>
        <w:autoSpaceDE w:val="0"/>
        <w:autoSpaceDN w:val="0"/>
        <w:adjustRightInd w:val="0"/>
        <w:spacing w:after="0" w:line="240" w:lineRule="auto"/>
        <w:ind w:firstLine="720"/>
        <w:jc w:val="both"/>
        <w:rPr>
          <w:rFonts w:ascii="Times New Roman" w:hAnsi="Times New Roman"/>
          <w:color w:val="000000"/>
          <w:sz w:val="28"/>
          <w:szCs w:val="28"/>
          <w:lang w:eastAsia="ru-RU"/>
        </w:rPr>
      </w:pPr>
      <w:r w:rsidRPr="00D27092">
        <w:rPr>
          <w:rFonts w:ascii="Times New Roman" w:hAnsi="Times New Roman"/>
          <w:color w:val="000000"/>
          <w:sz w:val="28"/>
          <w:szCs w:val="28"/>
          <w:lang w:eastAsia="ru-RU"/>
        </w:rPr>
        <w:t xml:space="preserve">- 1570,7 км (39 %) </w:t>
      </w:r>
      <w:proofErr w:type="spellStart"/>
      <w:r w:rsidRPr="00D27092">
        <w:rPr>
          <w:rFonts w:ascii="Times New Roman" w:hAnsi="Times New Roman"/>
          <w:color w:val="000000"/>
          <w:sz w:val="28"/>
          <w:szCs w:val="28"/>
          <w:lang w:eastAsia="ru-RU"/>
        </w:rPr>
        <w:t>радиоблокировка</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жүйесімен</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жабдықталған</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телімдерде</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қолданылады</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жартылай</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автоматты</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режимде</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жұмыс</w:t>
      </w:r>
      <w:proofErr w:type="spellEnd"/>
      <w:r w:rsidRPr="00D27092">
        <w:rPr>
          <w:rFonts w:ascii="Times New Roman" w:hAnsi="Times New Roman"/>
          <w:color w:val="000000"/>
          <w:sz w:val="28"/>
          <w:szCs w:val="28"/>
          <w:lang w:eastAsia="ru-RU"/>
        </w:rPr>
        <w:t xml:space="preserve"> </w:t>
      </w:r>
      <w:proofErr w:type="spellStart"/>
      <w:r w:rsidRPr="00D27092">
        <w:rPr>
          <w:rFonts w:ascii="Times New Roman" w:hAnsi="Times New Roman"/>
          <w:color w:val="000000"/>
          <w:sz w:val="28"/>
          <w:szCs w:val="28"/>
          <w:lang w:eastAsia="ru-RU"/>
        </w:rPr>
        <w:t>істейді</w:t>
      </w:r>
      <w:proofErr w:type="spellEnd"/>
      <w:r w:rsidRPr="00D27092">
        <w:rPr>
          <w:rFonts w:ascii="Times New Roman" w:hAnsi="Times New Roman"/>
          <w:color w:val="000000"/>
          <w:sz w:val="28"/>
          <w:szCs w:val="28"/>
          <w:lang w:eastAsia="ru-RU"/>
        </w:rPr>
        <w:t xml:space="preserve"> (1.9 </w:t>
      </w:r>
      <w:proofErr w:type="spellStart"/>
      <w:r w:rsidRPr="00D27092">
        <w:rPr>
          <w:rFonts w:ascii="Times New Roman" w:hAnsi="Times New Roman"/>
          <w:color w:val="000000"/>
          <w:sz w:val="28"/>
          <w:szCs w:val="28"/>
          <w:lang w:eastAsia="ru-RU"/>
        </w:rPr>
        <w:t>сурет</w:t>
      </w:r>
      <w:proofErr w:type="spellEnd"/>
      <w:r w:rsidRPr="00D27092">
        <w:rPr>
          <w:rFonts w:ascii="Times New Roman" w:hAnsi="Times New Roman"/>
          <w:color w:val="000000"/>
          <w:sz w:val="28"/>
          <w:szCs w:val="28"/>
          <w:lang w:eastAsia="ru-RU"/>
        </w:rPr>
        <w:t>).</w:t>
      </w:r>
    </w:p>
    <w:p w14:paraId="3CCDBC92" w14:textId="6FAB38DF" w:rsidR="00B11E4D" w:rsidRPr="00D27092" w:rsidRDefault="00B11E4D" w:rsidP="00B11E4D">
      <w:pPr>
        <w:spacing w:after="0" w:line="240" w:lineRule="auto"/>
        <w:jc w:val="center"/>
        <w:rPr>
          <w:rFonts w:ascii="Times New Roman" w:eastAsia="Times New Roman" w:hAnsi="Times New Roman"/>
          <w:sz w:val="28"/>
          <w:szCs w:val="28"/>
          <w:lang w:eastAsia="ru-RU"/>
        </w:rPr>
      </w:pPr>
    </w:p>
    <w:p w14:paraId="53430502" w14:textId="2202D82C" w:rsidR="004576C5" w:rsidRPr="00D27092" w:rsidRDefault="00213FD5" w:rsidP="00B11E4D">
      <w:pPr>
        <w:spacing w:after="0" w:line="240" w:lineRule="auto"/>
        <w:jc w:val="center"/>
        <w:rPr>
          <w:rFonts w:ascii="Times New Roman" w:eastAsia="Times New Roman" w:hAnsi="Times New Roman"/>
          <w:sz w:val="28"/>
          <w:szCs w:val="28"/>
          <w:lang w:eastAsia="ru-RU"/>
        </w:rPr>
      </w:pPr>
      <w:r w:rsidRPr="00213FD5">
        <w:rPr>
          <w:rFonts w:ascii="Times New Roman" w:eastAsia="Times New Roman" w:hAnsi="Times New Roman"/>
          <w:noProof/>
          <w:sz w:val="28"/>
          <w:szCs w:val="28"/>
          <w:lang w:eastAsia="ru-RU"/>
        </w:rPr>
        <w:lastRenderedPageBreak/>
        <w:drawing>
          <wp:inline distT="0" distB="0" distL="0" distR="0" wp14:anchorId="622BE27B" wp14:editId="489C61FF">
            <wp:extent cx="4892464" cy="3063505"/>
            <wp:effectExtent l="0" t="0" r="381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92464" cy="3063505"/>
                    </a:xfrm>
                    <a:prstGeom prst="rect">
                      <a:avLst/>
                    </a:prstGeom>
                  </pic:spPr>
                </pic:pic>
              </a:graphicData>
            </a:graphic>
          </wp:inline>
        </w:drawing>
      </w:r>
    </w:p>
    <w:p w14:paraId="796715A0" w14:textId="77777777" w:rsidR="004576C5" w:rsidRPr="00D27092" w:rsidRDefault="004576C5" w:rsidP="00B11E4D">
      <w:pPr>
        <w:spacing w:after="0" w:line="240" w:lineRule="auto"/>
        <w:jc w:val="center"/>
        <w:rPr>
          <w:rFonts w:ascii="Times New Roman" w:eastAsia="Times New Roman" w:hAnsi="Times New Roman"/>
          <w:sz w:val="28"/>
          <w:szCs w:val="28"/>
          <w:lang w:eastAsia="ru-RU"/>
        </w:rPr>
      </w:pPr>
    </w:p>
    <w:p w14:paraId="3BC80348" w14:textId="4D2401D5" w:rsidR="00B11E4D" w:rsidRPr="00D27092" w:rsidRDefault="004576C5" w:rsidP="00B11E4D">
      <w:pPr>
        <w:spacing w:after="0" w:line="240" w:lineRule="auto"/>
        <w:jc w:val="center"/>
        <w:rPr>
          <w:rFonts w:ascii="Times New Roman" w:eastAsia="Times New Roman" w:hAnsi="Times New Roman"/>
          <w:sz w:val="28"/>
          <w:szCs w:val="28"/>
          <w:lang w:val="kk-KZ" w:eastAsia="ru-RU"/>
        </w:rPr>
      </w:pPr>
      <w:r w:rsidRPr="00D27092">
        <w:rPr>
          <w:rFonts w:ascii="Times New Roman" w:eastAsia="Times New Roman" w:hAnsi="Times New Roman"/>
          <w:sz w:val="28"/>
          <w:szCs w:val="28"/>
          <w:lang w:eastAsia="ru-RU"/>
        </w:rPr>
        <w:t>Сурет</w:t>
      </w:r>
      <w:r w:rsidR="00B11E4D" w:rsidRPr="00D27092">
        <w:rPr>
          <w:rFonts w:ascii="Times New Roman" w:eastAsia="Times New Roman" w:hAnsi="Times New Roman"/>
          <w:sz w:val="28"/>
          <w:szCs w:val="28"/>
          <w:lang w:eastAsia="ru-RU"/>
        </w:rPr>
        <w:t xml:space="preserve"> 1.9 –</w:t>
      </w:r>
      <w:r w:rsidR="00B11E4D" w:rsidRPr="00D27092">
        <w:rPr>
          <w:rFonts w:ascii="Times New Roman" w:eastAsia="Times New Roman" w:hAnsi="Times New Roman"/>
          <w:sz w:val="28"/>
          <w:szCs w:val="28"/>
          <w:lang w:val="kk-KZ" w:eastAsia="ru-RU"/>
        </w:rPr>
        <w:t xml:space="preserve"> Жартылай автоматты блокировка жүйелері</w:t>
      </w:r>
    </w:p>
    <w:p w14:paraId="291A836B" w14:textId="79305657"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E6D49D5" w14:textId="64A34726" w:rsidR="00457A84" w:rsidRPr="00D27092" w:rsidRDefault="004576C5"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22" w:name="_Hlk200283919"/>
      <w:r w:rsidRPr="00D27092">
        <w:rPr>
          <w:rFonts w:ascii="Times New Roman" w:hAnsi="Times New Roman"/>
          <w:color w:val="000000"/>
          <w:sz w:val="28"/>
          <w:szCs w:val="28"/>
          <w:lang w:val="kk-KZ" w:eastAsia="ru-RU"/>
        </w:rPr>
        <w:t>Қазіргі уақытта «ҚТЖ» ҰК» АҚ магистральдық желісінде жолдық блокировканың 31 түрі қолданылады (1.10 сурет).</w:t>
      </w:r>
    </w:p>
    <w:p w14:paraId="5789AC30" w14:textId="579FA3E6"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225F8F11" w14:textId="54C91C6E" w:rsidR="00457A84" w:rsidRPr="00D27092" w:rsidRDefault="00213FD5" w:rsidP="004576C5">
      <w:pPr>
        <w:autoSpaceDE w:val="0"/>
        <w:autoSpaceDN w:val="0"/>
        <w:adjustRightInd w:val="0"/>
        <w:spacing w:after="0" w:line="240" w:lineRule="auto"/>
        <w:jc w:val="center"/>
        <w:rPr>
          <w:rFonts w:ascii="Times New Roman" w:hAnsi="Times New Roman"/>
          <w:color w:val="000000"/>
          <w:sz w:val="28"/>
          <w:szCs w:val="28"/>
          <w:lang w:val="kk-KZ" w:eastAsia="ru-RU"/>
        </w:rPr>
      </w:pPr>
      <w:r w:rsidRPr="00213FD5">
        <w:rPr>
          <w:rFonts w:ascii="Times New Roman" w:hAnsi="Times New Roman"/>
          <w:noProof/>
          <w:color w:val="000000"/>
          <w:sz w:val="28"/>
          <w:szCs w:val="28"/>
          <w:lang w:val="kk-KZ" w:eastAsia="ru-RU"/>
        </w:rPr>
        <w:drawing>
          <wp:inline distT="0" distB="0" distL="0" distR="0" wp14:anchorId="4254810D" wp14:editId="5D63585F">
            <wp:extent cx="6120130" cy="43459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4345940"/>
                    </a:xfrm>
                    <a:prstGeom prst="rect">
                      <a:avLst/>
                    </a:prstGeom>
                  </pic:spPr>
                </pic:pic>
              </a:graphicData>
            </a:graphic>
          </wp:inline>
        </w:drawing>
      </w:r>
    </w:p>
    <w:p w14:paraId="6D5F0571" w14:textId="7160AF9E"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253E2C13" w14:textId="15B14358" w:rsidR="00457A84" w:rsidRPr="00D27092" w:rsidRDefault="004576C5" w:rsidP="004576C5">
      <w:pPr>
        <w:autoSpaceDE w:val="0"/>
        <w:autoSpaceDN w:val="0"/>
        <w:adjustRightInd w:val="0"/>
        <w:spacing w:after="0" w:line="240" w:lineRule="auto"/>
        <w:jc w:val="center"/>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Сурет 1.10 – Жолдық блокировка жүйелерінің қызмет ету мерзімдері</w:t>
      </w:r>
    </w:p>
    <w:p w14:paraId="36F2819E" w14:textId="106360F2" w:rsidR="00457A84" w:rsidRPr="00D27092" w:rsidRDefault="00457A84" w:rsidP="005D1611">
      <w:pPr>
        <w:autoSpaceDE w:val="0"/>
        <w:autoSpaceDN w:val="0"/>
        <w:adjustRightInd w:val="0"/>
        <w:spacing w:after="0" w:line="240" w:lineRule="auto"/>
        <w:jc w:val="both"/>
        <w:rPr>
          <w:rFonts w:ascii="Times New Roman" w:hAnsi="Times New Roman"/>
          <w:color w:val="000000"/>
          <w:sz w:val="28"/>
          <w:szCs w:val="28"/>
          <w:lang w:val="kk-KZ" w:eastAsia="ru-RU"/>
        </w:rPr>
      </w:pPr>
    </w:p>
    <w:bookmarkEnd w:id="22"/>
    <w:p w14:paraId="4F8ACF86" w14:textId="6C68491D" w:rsidR="00457A84" w:rsidRPr="00D27092" w:rsidRDefault="004576C5"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Осы 1.10 суреттегі мәндер 1.6 кестедегі нөмірлеуге сәйкес келеді.</w:t>
      </w:r>
    </w:p>
    <w:p w14:paraId="37970FDF" w14:textId="3948AB43"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5E5EF50" w14:textId="351D9EE5" w:rsidR="004576C5" w:rsidRPr="00D27092" w:rsidRDefault="004576C5" w:rsidP="004576C5">
      <w:pPr>
        <w:spacing w:after="0" w:line="240" w:lineRule="auto"/>
        <w:jc w:val="both"/>
        <w:rPr>
          <w:rFonts w:ascii="Times New Roman" w:hAnsi="Times New Roman"/>
          <w:sz w:val="28"/>
          <w:szCs w:val="28"/>
          <w:lang w:val="kk-KZ"/>
        </w:rPr>
      </w:pPr>
      <w:r w:rsidRPr="00D27092">
        <w:rPr>
          <w:rFonts w:ascii="Times New Roman" w:eastAsia="Times New Roman" w:hAnsi="Times New Roman"/>
          <w:sz w:val="28"/>
          <w:szCs w:val="28"/>
          <w:lang w:val="kk-KZ" w:eastAsia="ru-RU"/>
        </w:rPr>
        <w:t>Кесте 1.6 – Қолданыстағы жолдық блокировка жүйелерінің түрлері</w:t>
      </w:r>
    </w:p>
    <w:p w14:paraId="211AB405" w14:textId="77777777" w:rsidR="004576C5" w:rsidRPr="00D27092" w:rsidRDefault="004576C5" w:rsidP="004576C5">
      <w:pPr>
        <w:spacing w:after="0" w:line="240" w:lineRule="auto"/>
        <w:ind w:firstLine="426"/>
        <w:contextualSpacing/>
        <w:jc w:val="both"/>
        <w:rPr>
          <w:rFonts w:ascii="Times New Roman" w:hAnsi="Times New Roman"/>
          <w:sz w:val="24"/>
          <w:szCs w:val="24"/>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8"/>
        <w:gridCol w:w="3863"/>
        <w:gridCol w:w="2551"/>
        <w:gridCol w:w="2546"/>
      </w:tblGrid>
      <w:tr w:rsidR="004576C5" w:rsidRPr="00D27092" w14:paraId="67C30C2C" w14:textId="77777777" w:rsidTr="00091E53">
        <w:tc>
          <w:tcPr>
            <w:tcW w:w="347" w:type="pct"/>
            <w:tcBorders>
              <w:bottom w:val="single" w:sz="4" w:space="0" w:color="auto"/>
            </w:tcBorders>
            <w:shd w:val="clear" w:color="auto" w:fill="FFFFFF"/>
            <w:vAlign w:val="center"/>
          </w:tcPr>
          <w:p w14:paraId="1878E322" w14:textId="77777777" w:rsidR="004576C5" w:rsidRPr="00D27092" w:rsidRDefault="004576C5" w:rsidP="004576C5">
            <w:pPr>
              <w:spacing w:after="0" w:line="240" w:lineRule="auto"/>
              <w:contextualSpacing/>
              <w:jc w:val="center"/>
              <w:rPr>
                <w:rFonts w:ascii="Times New Roman" w:hAnsi="Times New Roman"/>
                <w:b/>
                <w:color w:val="000000"/>
                <w:sz w:val="24"/>
                <w:szCs w:val="24"/>
              </w:rPr>
            </w:pPr>
            <w:bookmarkStart w:id="23" w:name="_Hlk115443090"/>
            <w:r w:rsidRPr="00D27092">
              <w:rPr>
                <w:rFonts w:ascii="Times New Roman" w:hAnsi="Times New Roman"/>
                <w:b/>
                <w:color w:val="000000"/>
                <w:sz w:val="24"/>
                <w:szCs w:val="24"/>
              </w:rPr>
              <w:t>№</w:t>
            </w:r>
          </w:p>
        </w:tc>
        <w:tc>
          <w:tcPr>
            <w:tcW w:w="2006" w:type="pct"/>
            <w:tcBorders>
              <w:bottom w:val="single" w:sz="4" w:space="0" w:color="auto"/>
            </w:tcBorders>
            <w:shd w:val="clear" w:color="auto" w:fill="FFFFFF"/>
            <w:vAlign w:val="center"/>
          </w:tcPr>
          <w:p w14:paraId="70AE557B" w14:textId="77777777" w:rsidR="004576C5" w:rsidRPr="00D27092" w:rsidRDefault="004576C5" w:rsidP="004576C5">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b/>
                <w:color w:val="000000"/>
                <w:sz w:val="24"/>
                <w:szCs w:val="24"/>
              </w:rPr>
              <w:t>Тип</w:t>
            </w:r>
            <w:r w:rsidRPr="00D27092">
              <w:rPr>
                <w:rFonts w:ascii="Times New Roman" w:hAnsi="Times New Roman"/>
                <w:b/>
                <w:color w:val="000000"/>
                <w:sz w:val="24"/>
                <w:szCs w:val="24"/>
                <w:lang w:val="kk-KZ"/>
              </w:rPr>
              <w:t>і</w:t>
            </w:r>
          </w:p>
        </w:tc>
        <w:tc>
          <w:tcPr>
            <w:tcW w:w="1325" w:type="pct"/>
            <w:shd w:val="clear" w:color="auto" w:fill="FFFFFF"/>
            <w:vAlign w:val="center"/>
          </w:tcPr>
          <w:p w14:paraId="6B12507C" w14:textId="77777777" w:rsidR="004576C5" w:rsidRPr="00D27092" w:rsidRDefault="004576C5" w:rsidP="004576C5">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b/>
                <w:color w:val="000000"/>
                <w:sz w:val="24"/>
                <w:szCs w:val="24"/>
                <w:lang w:val="kk-KZ"/>
              </w:rPr>
              <w:t>Жылы</w:t>
            </w:r>
          </w:p>
        </w:tc>
        <w:tc>
          <w:tcPr>
            <w:tcW w:w="1322" w:type="pct"/>
            <w:shd w:val="clear" w:color="auto" w:fill="FFFFFF"/>
          </w:tcPr>
          <w:p w14:paraId="38A6882E" w14:textId="77777777" w:rsidR="004576C5" w:rsidRPr="00D27092" w:rsidRDefault="004576C5" w:rsidP="004576C5">
            <w:pPr>
              <w:spacing w:after="0" w:line="240" w:lineRule="auto"/>
              <w:contextualSpacing/>
              <w:jc w:val="center"/>
              <w:rPr>
                <w:rFonts w:ascii="Times New Roman" w:hAnsi="Times New Roman"/>
                <w:b/>
                <w:color w:val="000000"/>
                <w:sz w:val="24"/>
                <w:szCs w:val="24"/>
                <w:lang w:val="kk-KZ"/>
              </w:rPr>
            </w:pPr>
            <w:r w:rsidRPr="00D27092">
              <w:rPr>
                <w:rFonts w:ascii="Times New Roman" w:hAnsi="Times New Roman"/>
                <w:b/>
                <w:color w:val="000000"/>
                <w:sz w:val="24"/>
                <w:szCs w:val="24"/>
                <w:lang w:val="kk-KZ"/>
              </w:rPr>
              <w:t>Аралық саны</w:t>
            </w:r>
          </w:p>
        </w:tc>
      </w:tr>
      <w:tr w:rsidR="004576C5" w:rsidRPr="00D27092" w14:paraId="31903279" w14:textId="77777777" w:rsidTr="00091E53">
        <w:tc>
          <w:tcPr>
            <w:tcW w:w="347" w:type="pct"/>
            <w:shd w:val="clear" w:color="auto" w:fill="FFFFFF"/>
            <w:vAlign w:val="center"/>
          </w:tcPr>
          <w:p w14:paraId="40B6EE6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w:t>
            </w:r>
          </w:p>
        </w:tc>
        <w:tc>
          <w:tcPr>
            <w:tcW w:w="2006" w:type="pct"/>
            <w:shd w:val="clear" w:color="auto" w:fill="FFFFFF"/>
            <w:vAlign w:val="center"/>
          </w:tcPr>
          <w:p w14:paraId="44E55111" w14:textId="77777777" w:rsidR="004576C5" w:rsidRPr="00D27092" w:rsidRDefault="004576C5" w:rsidP="004576C5">
            <w:pPr>
              <w:spacing w:after="0" w:line="240" w:lineRule="auto"/>
              <w:contextualSpacing/>
              <w:jc w:val="center"/>
              <w:rPr>
                <w:rFonts w:ascii="Times New Roman" w:hAnsi="Times New Roman"/>
                <w:sz w:val="24"/>
                <w:szCs w:val="24"/>
              </w:rPr>
            </w:pPr>
            <w:proofErr w:type="spellStart"/>
            <w:r w:rsidRPr="00D27092">
              <w:rPr>
                <w:rFonts w:ascii="Times New Roman" w:eastAsia="Times New Roman" w:hAnsi="Times New Roman"/>
                <w:sz w:val="24"/>
                <w:szCs w:val="24"/>
                <w:lang w:eastAsia="ru-RU"/>
              </w:rPr>
              <w:t>Телефондық</w:t>
            </w:r>
            <w:proofErr w:type="spellEnd"/>
            <w:r w:rsidRPr="00D27092">
              <w:rPr>
                <w:rFonts w:ascii="Times New Roman" w:eastAsia="Times New Roman" w:hAnsi="Times New Roman"/>
                <w:sz w:val="24"/>
                <w:szCs w:val="24"/>
                <w:lang w:eastAsia="ru-RU"/>
              </w:rPr>
              <w:t xml:space="preserve"> </w:t>
            </w:r>
            <w:proofErr w:type="spellStart"/>
            <w:r w:rsidRPr="00D27092">
              <w:rPr>
                <w:rFonts w:ascii="Times New Roman" w:eastAsia="Times New Roman" w:hAnsi="Times New Roman"/>
                <w:sz w:val="24"/>
                <w:szCs w:val="24"/>
                <w:lang w:eastAsia="ru-RU"/>
              </w:rPr>
              <w:t>құралдар</w:t>
            </w:r>
            <w:proofErr w:type="spellEnd"/>
          </w:p>
        </w:tc>
        <w:tc>
          <w:tcPr>
            <w:tcW w:w="1325" w:type="pct"/>
            <w:vAlign w:val="center"/>
          </w:tcPr>
          <w:p w14:paraId="2C63DCF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w:t>
            </w:r>
          </w:p>
        </w:tc>
        <w:tc>
          <w:tcPr>
            <w:tcW w:w="1322" w:type="pct"/>
            <w:shd w:val="clear" w:color="auto" w:fill="auto"/>
          </w:tcPr>
          <w:p w14:paraId="0E2160E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28</w:t>
            </w:r>
          </w:p>
        </w:tc>
      </w:tr>
      <w:tr w:rsidR="004576C5" w:rsidRPr="00D27092" w14:paraId="71638F81" w14:textId="77777777" w:rsidTr="00091E53">
        <w:tc>
          <w:tcPr>
            <w:tcW w:w="347" w:type="pct"/>
            <w:shd w:val="clear" w:color="auto" w:fill="FFFFFF"/>
            <w:vAlign w:val="center"/>
          </w:tcPr>
          <w:p w14:paraId="03ED25A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w:t>
            </w:r>
          </w:p>
        </w:tc>
        <w:tc>
          <w:tcPr>
            <w:tcW w:w="2006" w:type="pct"/>
            <w:shd w:val="clear" w:color="auto" w:fill="FFFFFF"/>
            <w:vAlign w:val="center"/>
          </w:tcPr>
          <w:p w14:paraId="3BCA150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РПБ</w:t>
            </w:r>
          </w:p>
        </w:tc>
        <w:tc>
          <w:tcPr>
            <w:tcW w:w="1325" w:type="pct"/>
            <w:vAlign w:val="center"/>
          </w:tcPr>
          <w:p w14:paraId="5296024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1968–2011</w:t>
            </w:r>
          </w:p>
        </w:tc>
        <w:tc>
          <w:tcPr>
            <w:tcW w:w="1322" w:type="pct"/>
            <w:shd w:val="clear" w:color="auto" w:fill="auto"/>
          </w:tcPr>
          <w:p w14:paraId="5FE1B82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74</w:t>
            </w:r>
          </w:p>
        </w:tc>
      </w:tr>
      <w:tr w:rsidR="004576C5" w:rsidRPr="00D27092" w14:paraId="046D1014" w14:textId="77777777" w:rsidTr="00091E53">
        <w:tc>
          <w:tcPr>
            <w:tcW w:w="347" w:type="pct"/>
            <w:shd w:val="clear" w:color="auto" w:fill="FFFFFF"/>
            <w:vAlign w:val="center"/>
          </w:tcPr>
          <w:p w14:paraId="13853D0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3</w:t>
            </w:r>
          </w:p>
        </w:tc>
        <w:tc>
          <w:tcPr>
            <w:tcW w:w="2006" w:type="pct"/>
            <w:shd w:val="clear" w:color="auto" w:fill="FFFFFF"/>
            <w:vAlign w:val="center"/>
          </w:tcPr>
          <w:p w14:paraId="7983F8D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РПБ-ЦС</w:t>
            </w:r>
          </w:p>
        </w:tc>
        <w:tc>
          <w:tcPr>
            <w:tcW w:w="1325" w:type="pct"/>
            <w:vAlign w:val="center"/>
          </w:tcPr>
          <w:p w14:paraId="56EEE14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2016–2017</w:t>
            </w:r>
          </w:p>
        </w:tc>
        <w:tc>
          <w:tcPr>
            <w:tcW w:w="1322" w:type="pct"/>
            <w:shd w:val="clear" w:color="auto" w:fill="auto"/>
          </w:tcPr>
          <w:p w14:paraId="2545DE47"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36</w:t>
            </w:r>
          </w:p>
        </w:tc>
      </w:tr>
      <w:tr w:rsidR="004576C5" w:rsidRPr="00D27092" w14:paraId="266AB367" w14:textId="77777777" w:rsidTr="00091E53">
        <w:tc>
          <w:tcPr>
            <w:tcW w:w="347" w:type="pct"/>
            <w:shd w:val="clear" w:color="auto" w:fill="FFFFFF"/>
            <w:vAlign w:val="center"/>
          </w:tcPr>
          <w:p w14:paraId="670E9147"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4</w:t>
            </w:r>
          </w:p>
        </w:tc>
        <w:tc>
          <w:tcPr>
            <w:tcW w:w="2006" w:type="pct"/>
            <w:shd w:val="clear" w:color="auto" w:fill="FFFFFF"/>
            <w:vAlign w:val="center"/>
          </w:tcPr>
          <w:p w14:paraId="34E82B9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МПБ с ЭССО</w:t>
            </w:r>
          </w:p>
        </w:tc>
        <w:tc>
          <w:tcPr>
            <w:tcW w:w="1325" w:type="pct"/>
            <w:vAlign w:val="center"/>
          </w:tcPr>
          <w:p w14:paraId="49DDB8D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2013</w:t>
            </w:r>
          </w:p>
        </w:tc>
        <w:tc>
          <w:tcPr>
            <w:tcW w:w="1322" w:type="pct"/>
            <w:shd w:val="clear" w:color="auto" w:fill="auto"/>
          </w:tcPr>
          <w:p w14:paraId="5A0900A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5</w:t>
            </w:r>
          </w:p>
        </w:tc>
      </w:tr>
      <w:tr w:rsidR="004576C5" w:rsidRPr="00D27092" w14:paraId="450FEFC1" w14:textId="77777777" w:rsidTr="00091E53">
        <w:tc>
          <w:tcPr>
            <w:tcW w:w="347" w:type="pct"/>
            <w:shd w:val="clear" w:color="auto" w:fill="FFFFFF"/>
            <w:vAlign w:val="center"/>
          </w:tcPr>
          <w:p w14:paraId="66713AC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5</w:t>
            </w:r>
          </w:p>
        </w:tc>
        <w:tc>
          <w:tcPr>
            <w:tcW w:w="2006" w:type="pct"/>
            <w:shd w:val="clear" w:color="auto" w:fill="FFFFFF"/>
            <w:vAlign w:val="center"/>
          </w:tcPr>
          <w:p w14:paraId="20E7CAC4"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АБ-14-73</w:t>
            </w:r>
          </w:p>
        </w:tc>
        <w:tc>
          <w:tcPr>
            <w:tcW w:w="1325" w:type="pct"/>
            <w:vAlign w:val="center"/>
          </w:tcPr>
          <w:p w14:paraId="775A941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1969–1973</w:t>
            </w:r>
          </w:p>
        </w:tc>
        <w:tc>
          <w:tcPr>
            <w:tcW w:w="1322" w:type="pct"/>
            <w:shd w:val="clear" w:color="auto" w:fill="auto"/>
          </w:tcPr>
          <w:p w14:paraId="68EF72B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43</w:t>
            </w:r>
          </w:p>
        </w:tc>
      </w:tr>
      <w:tr w:rsidR="004576C5" w:rsidRPr="00D27092" w14:paraId="66717B1B" w14:textId="77777777" w:rsidTr="00091E53">
        <w:tc>
          <w:tcPr>
            <w:tcW w:w="347" w:type="pct"/>
            <w:shd w:val="clear" w:color="auto" w:fill="FFFFFF"/>
            <w:vAlign w:val="center"/>
          </w:tcPr>
          <w:p w14:paraId="0F6D97D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6</w:t>
            </w:r>
          </w:p>
        </w:tc>
        <w:tc>
          <w:tcPr>
            <w:tcW w:w="2006" w:type="pct"/>
            <w:shd w:val="clear" w:color="auto" w:fill="FFFFFF"/>
            <w:vAlign w:val="center"/>
          </w:tcPr>
          <w:p w14:paraId="7A667C4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АБ-15</w:t>
            </w:r>
          </w:p>
        </w:tc>
        <w:tc>
          <w:tcPr>
            <w:tcW w:w="1325" w:type="pct"/>
            <w:vAlign w:val="center"/>
          </w:tcPr>
          <w:p w14:paraId="48B9941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1972–1981</w:t>
            </w:r>
          </w:p>
        </w:tc>
        <w:tc>
          <w:tcPr>
            <w:tcW w:w="1322" w:type="pct"/>
            <w:shd w:val="clear" w:color="auto" w:fill="auto"/>
          </w:tcPr>
          <w:p w14:paraId="1273257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3</w:t>
            </w:r>
          </w:p>
        </w:tc>
      </w:tr>
      <w:tr w:rsidR="004576C5" w:rsidRPr="00D27092" w14:paraId="433A48DD" w14:textId="77777777" w:rsidTr="00091E53">
        <w:tc>
          <w:tcPr>
            <w:tcW w:w="347" w:type="pct"/>
            <w:shd w:val="clear" w:color="auto" w:fill="FFFFFF"/>
            <w:vAlign w:val="center"/>
          </w:tcPr>
          <w:p w14:paraId="2A8CA71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7</w:t>
            </w:r>
          </w:p>
        </w:tc>
        <w:tc>
          <w:tcPr>
            <w:tcW w:w="2006" w:type="pct"/>
            <w:shd w:val="clear" w:color="auto" w:fill="FFFFFF"/>
            <w:vAlign w:val="center"/>
          </w:tcPr>
          <w:p w14:paraId="70F2962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АБ-1П</w:t>
            </w:r>
          </w:p>
        </w:tc>
        <w:tc>
          <w:tcPr>
            <w:tcW w:w="1325" w:type="pct"/>
            <w:vAlign w:val="center"/>
          </w:tcPr>
          <w:p w14:paraId="2577925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1957–2008</w:t>
            </w:r>
          </w:p>
        </w:tc>
        <w:tc>
          <w:tcPr>
            <w:tcW w:w="1322" w:type="pct"/>
            <w:shd w:val="clear" w:color="auto" w:fill="auto"/>
          </w:tcPr>
          <w:p w14:paraId="7734E4C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106</w:t>
            </w:r>
          </w:p>
        </w:tc>
      </w:tr>
      <w:tr w:rsidR="004576C5" w:rsidRPr="00D27092" w14:paraId="40346593" w14:textId="77777777" w:rsidTr="00091E53">
        <w:tc>
          <w:tcPr>
            <w:tcW w:w="347" w:type="pct"/>
            <w:shd w:val="clear" w:color="auto" w:fill="FFFFFF"/>
            <w:vAlign w:val="center"/>
          </w:tcPr>
          <w:p w14:paraId="2E0A2FB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8</w:t>
            </w:r>
          </w:p>
        </w:tc>
        <w:tc>
          <w:tcPr>
            <w:tcW w:w="2006" w:type="pct"/>
            <w:shd w:val="clear" w:color="auto" w:fill="FFFFFF"/>
            <w:vAlign w:val="center"/>
          </w:tcPr>
          <w:p w14:paraId="57D5226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АБ-К-50АТ-78</w:t>
            </w:r>
          </w:p>
        </w:tc>
        <w:tc>
          <w:tcPr>
            <w:tcW w:w="1325" w:type="pct"/>
            <w:vAlign w:val="center"/>
          </w:tcPr>
          <w:p w14:paraId="26956F4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2000</w:t>
            </w:r>
          </w:p>
        </w:tc>
        <w:tc>
          <w:tcPr>
            <w:tcW w:w="1322" w:type="pct"/>
            <w:shd w:val="clear" w:color="auto" w:fill="auto"/>
          </w:tcPr>
          <w:p w14:paraId="4DDA066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w:t>
            </w:r>
          </w:p>
        </w:tc>
      </w:tr>
      <w:tr w:rsidR="004576C5" w:rsidRPr="00D27092" w14:paraId="68192742" w14:textId="77777777" w:rsidTr="00091E53">
        <w:tc>
          <w:tcPr>
            <w:tcW w:w="347" w:type="pct"/>
            <w:shd w:val="clear" w:color="auto" w:fill="FFFFFF"/>
            <w:vAlign w:val="center"/>
          </w:tcPr>
          <w:p w14:paraId="35298F2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9</w:t>
            </w:r>
          </w:p>
        </w:tc>
        <w:tc>
          <w:tcPr>
            <w:tcW w:w="2006" w:type="pct"/>
            <w:shd w:val="clear" w:color="auto" w:fill="FFFFFF"/>
            <w:vAlign w:val="center"/>
          </w:tcPr>
          <w:p w14:paraId="16664B8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АБ-1К-25-50-ЭТ</w:t>
            </w:r>
          </w:p>
        </w:tc>
        <w:tc>
          <w:tcPr>
            <w:tcW w:w="1325" w:type="pct"/>
            <w:vAlign w:val="center"/>
          </w:tcPr>
          <w:p w14:paraId="6D6B300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1981–2017</w:t>
            </w:r>
          </w:p>
        </w:tc>
        <w:tc>
          <w:tcPr>
            <w:tcW w:w="1322" w:type="pct"/>
            <w:shd w:val="clear" w:color="auto" w:fill="auto"/>
          </w:tcPr>
          <w:p w14:paraId="441EAE7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10</w:t>
            </w:r>
          </w:p>
        </w:tc>
      </w:tr>
      <w:tr w:rsidR="004576C5" w:rsidRPr="00D27092" w14:paraId="219C105E" w14:textId="77777777" w:rsidTr="00091E53">
        <w:tc>
          <w:tcPr>
            <w:tcW w:w="347" w:type="pct"/>
            <w:shd w:val="clear" w:color="auto" w:fill="FFFFFF"/>
            <w:vAlign w:val="center"/>
          </w:tcPr>
          <w:p w14:paraId="2804091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10</w:t>
            </w:r>
          </w:p>
        </w:tc>
        <w:tc>
          <w:tcPr>
            <w:tcW w:w="2006" w:type="pct"/>
            <w:shd w:val="clear" w:color="auto" w:fill="FFFFFF"/>
            <w:vAlign w:val="center"/>
          </w:tcPr>
          <w:p w14:paraId="3DDE53D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АБ-1К-50АТ</w:t>
            </w:r>
          </w:p>
        </w:tc>
        <w:tc>
          <w:tcPr>
            <w:tcW w:w="1325" w:type="pct"/>
            <w:vAlign w:val="center"/>
          </w:tcPr>
          <w:p w14:paraId="1543ECD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1983–2009</w:t>
            </w:r>
          </w:p>
        </w:tc>
        <w:tc>
          <w:tcPr>
            <w:tcW w:w="1322" w:type="pct"/>
            <w:shd w:val="clear" w:color="auto" w:fill="auto"/>
          </w:tcPr>
          <w:p w14:paraId="69E2171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56</w:t>
            </w:r>
          </w:p>
        </w:tc>
      </w:tr>
      <w:tr w:rsidR="004576C5" w:rsidRPr="00D27092" w14:paraId="100E3B81" w14:textId="77777777" w:rsidTr="00091E53">
        <w:tc>
          <w:tcPr>
            <w:tcW w:w="347" w:type="pct"/>
            <w:shd w:val="clear" w:color="auto" w:fill="FFFFFF"/>
            <w:vAlign w:val="center"/>
          </w:tcPr>
          <w:p w14:paraId="7B2C9F2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11</w:t>
            </w:r>
          </w:p>
        </w:tc>
        <w:tc>
          <w:tcPr>
            <w:tcW w:w="2006" w:type="pct"/>
            <w:shd w:val="clear" w:color="auto" w:fill="FFFFFF"/>
            <w:vAlign w:val="center"/>
          </w:tcPr>
          <w:p w14:paraId="79E3173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АБ-1К-50-ЭТ-83</w:t>
            </w:r>
          </w:p>
        </w:tc>
        <w:tc>
          <w:tcPr>
            <w:tcW w:w="1325" w:type="pct"/>
            <w:vAlign w:val="center"/>
          </w:tcPr>
          <w:p w14:paraId="17FEE76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1989</w:t>
            </w:r>
          </w:p>
        </w:tc>
        <w:tc>
          <w:tcPr>
            <w:tcW w:w="1322" w:type="pct"/>
            <w:shd w:val="clear" w:color="auto" w:fill="auto"/>
          </w:tcPr>
          <w:p w14:paraId="29006AC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w:t>
            </w:r>
          </w:p>
        </w:tc>
      </w:tr>
      <w:tr w:rsidR="004576C5" w:rsidRPr="00D27092" w14:paraId="189A3323" w14:textId="77777777" w:rsidTr="00091E53">
        <w:tc>
          <w:tcPr>
            <w:tcW w:w="347" w:type="pct"/>
            <w:shd w:val="clear" w:color="auto" w:fill="FFFFFF"/>
            <w:vAlign w:val="center"/>
          </w:tcPr>
          <w:p w14:paraId="0D0D6F1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12</w:t>
            </w:r>
          </w:p>
        </w:tc>
        <w:tc>
          <w:tcPr>
            <w:tcW w:w="2006" w:type="pct"/>
            <w:shd w:val="clear" w:color="auto" w:fill="FFFFFF"/>
            <w:vAlign w:val="center"/>
          </w:tcPr>
          <w:p w14:paraId="576BE48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АБ-1К-79</w:t>
            </w:r>
          </w:p>
        </w:tc>
        <w:tc>
          <w:tcPr>
            <w:tcW w:w="1325" w:type="pct"/>
            <w:vAlign w:val="center"/>
          </w:tcPr>
          <w:p w14:paraId="6129FB3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1981</w:t>
            </w:r>
          </w:p>
        </w:tc>
        <w:tc>
          <w:tcPr>
            <w:tcW w:w="1322" w:type="pct"/>
            <w:shd w:val="clear" w:color="auto" w:fill="auto"/>
          </w:tcPr>
          <w:p w14:paraId="229711F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w:t>
            </w:r>
          </w:p>
        </w:tc>
      </w:tr>
      <w:tr w:rsidR="004576C5" w:rsidRPr="00D27092" w14:paraId="135ECFE8" w14:textId="77777777" w:rsidTr="00091E53">
        <w:tc>
          <w:tcPr>
            <w:tcW w:w="347" w:type="pct"/>
            <w:shd w:val="clear" w:color="auto" w:fill="FFFFFF"/>
            <w:vAlign w:val="center"/>
          </w:tcPr>
          <w:p w14:paraId="6EA894D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13</w:t>
            </w:r>
          </w:p>
        </w:tc>
        <w:tc>
          <w:tcPr>
            <w:tcW w:w="2006" w:type="pct"/>
            <w:shd w:val="clear" w:color="auto" w:fill="FFFFFF"/>
            <w:vAlign w:val="center"/>
          </w:tcPr>
          <w:p w14:paraId="5462CEC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АБ-1К-АТ</w:t>
            </w:r>
          </w:p>
        </w:tc>
        <w:tc>
          <w:tcPr>
            <w:tcW w:w="1325" w:type="pct"/>
            <w:vAlign w:val="center"/>
          </w:tcPr>
          <w:p w14:paraId="6DA2831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1980–2011</w:t>
            </w:r>
          </w:p>
        </w:tc>
        <w:tc>
          <w:tcPr>
            <w:tcW w:w="1322" w:type="pct"/>
            <w:shd w:val="clear" w:color="auto" w:fill="auto"/>
          </w:tcPr>
          <w:p w14:paraId="0E8B5C4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24</w:t>
            </w:r>
          </w:p>
        </w:tc>
      </w:tr>
      <w:tr w:rsidR="004576C5" w:rsidRPr="00D27092" w14:paraId="4CDF87C3" w14:textId="77777777" w:rsidTr="00091E53">
        <w:tc>
          <w:tcPr>
            <w:tcW w:w="347" w:type="pct"/>
            <w:shd w:val="clear" w:color="auto" w:fill="FFFFFF"/>
            <w:vAlign w:val="center"/>
          </w:tcPr>
          <w:p w14:paraId="375AA3C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14</w:t>
            </w:r>
          </w:p>
        </w:tc>
        <w:tc>
          <w:tcPr>
            <w:tcW w:w="2006" w:type="pct"/>
            <w:shd w:val="clear" w:color="auto" w:fill="FFFFFF"/>
            <w:vAlign w:val="center"/>
          </w:tcPr>
          <w:p w14:paraId="2B4A522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w:t>
            </w:r>
          </w:p>
        </w:tc>
        <w:tc>
          <w:tcPr>
            <w:tcW w:w="1325" w:type="pct"/>
            <w:vAlign w:val="center"/>
          </w:tcPr>
          <w:p w14:paraId="5D3F615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1964–2000</w:t>
            </w:r>
          </w:p>
        </w:tc>
        <w:tc>
          <w:tcPr>
            <w:tcW w:w="1322" w:type="pct"/>
            <w:shd w:val="clear" w:color="auto" w:fill="auto"/>
          </w:tcPr>
          <w:p w14:paraId="6386FE8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64</w:t>
            </w:r>
          </w:p>
        </w:tc>
      </w:tr>
      <w:tr w:rsidR="004576C5" w:rsidRPr="00D27092" w14:paraId="1DC39D31" w14:textId="77777777" w:rsidTr="00091E53">
        <w:tc>
          <w:tcPr>
            <w:tcW w:w="347" w:type="pct"/>
            <w:shd w:val="clear" w:color="auto" w:fill="FFFFFF"/>
            <w:vAlign w:val="center"/>
          </w:tcPr>
          <w:p w14:paraId="3668344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15</w:t>
            </w:r>
          </w:p>
        </w:tc>
        <w:tc>
          <w:tcPr>
            <w:tcW w:w="2006" w:type="pct"/>
            <w:shd w:val="clear" w:color="auto" w:fill="FFFFFF"/>
            <w:vAlign w:val="center"/>
          </w:tcPr>
          <w:p w14:paraId="56AB86D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АБ-2-25</w:t>
            </w:r>
          </w:p>
        </w:tc>
        <w:tc>
          <w:tcPr>
            <w:tcW w:w="1325" w:type="pct"/>
            <w:vAlign w:val="center"/>
          </w:tcPr>
          <w:p w14:paraId="0D603B7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1978–1980</w:t>
            </w:r>
          </w:p>
        </w:tc>
        <w:tc>
          <w:tcPr>
            <w:tcW w:w="1322" w:type="pct"/>
            <w:shd w:val="clear" w:color="auto" w:fill="auto"/>
          </w:tcPr>
          <w:p w14:paraId="3FD65D3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18</w:t>
            </w:r>
          </w:p>
        </w:tc>
      </w:tr>
      <w:tr w:rsidR="004576C5" w:rsidRPr="00D27092" w14:paraId="131FC41B" w14:textId="77777777" w:rsidTr="00091E53">
        <w:tc>
          <w:tcPr>
            <w:tcW w:w="347" w:type="pct"/>
            <w:shd w:val="clear" w:color="auto" w:fill="FFFFFF"/>
            <w:vAlign w:val="center"/>
          </w:tcPr>
          <w:p w14:paraId="747224D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16</w:t>
            </w:r>
          </w:p>
        </w:tc>
        <w:tc>
          <w:tcPr>
            <w:tcW w:w="2006" w:type="pct"/>
            <w:shd w:val="clear" w:color="auto" w:fill="FFFFFF"/>
            <w:vAlign w:val="center"/>
          </w:tcPr>
          <w:p w14:paraId="59FBFCE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АБ-2-25-2К-09РК</w:t>
            </w:r>
          </w:p>
        </w:tc>
        <w:tc>
          <w:tcPr>
            <w:tcW w:w="1325" w:type="pct"/>
            <w:vAlign w:val="center"/>
          </w:tcPr>
          <w:p w14:paraId="33214D8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1978</w:t>
            </w:r>
          </w:p>
        </w:tc>
        <w:tc>
          <w:tcPr>
            <w:tcW w:w="1322" w:type="pct"/>
            <w:shd w:val="clear" w:color="auto" w:fill="auto"/>
          </w:tcPr>
          <w:p w14:paraId="1FA835A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6</w:t>
            </w:r>
          </w:p>
        </w:tc>
      </w:tr>
      <w:tr w:rsidR="004576C5" w:rsidRPr="00D27092" w14:paraId="68F89555" w14:textId="77777777" w:rsidTr="00091E53">
        <w:trPr>
          <w:trHeight w:val="237"/>
        </w:trPr>
        <w:tc>
          <w:tcPr>
            <w:tcW w:w="347" w:type="pct"/>
            <w:shd w:val="clear" w:color="auto" w:fill="FFFFFF"/>
            <w:vAlign w:val="center"/>
          </w:tcPr>
          <w:p w14:paraId="44B2F14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17</w:t>
            </w:r>
          </w:p>
        </w:tc>
        <w:tc>
          <w:tcPr>
            <w:tcW w:w="2006" w:type="pct"/>
            <w:shd w:val="clear" w:color="auto" w:fill="FFFFFF"/>
            <w:vAlign w:val="center"/>
          </w:tcPr>
          <w:p w14:paraId="1FDE6CA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АБ-2-АБ1-П-76</w:t>
            </w:r>
          </w:p>
        </w:tc>
        <w:tc>
          <w:tcPr>
            <w:tcW w:w="1325" w:type="pct"/>
            <w:vAlign w:val="center"/>
          </w:tcPr>
          <w:p w14:paraId="32FC4B2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1968</w:t>
            </w:r>
          </w:p>
        </w:tc>
        <w:tc>
          <w:tcPr>
            <w:tcW w:w="1322" w:type="pct"/>
            <w:shd w:val="clear" w:color="auto" w:fill="auto"/>
          </w:tcPr>
          <w:p w14:paraId="13DB8E8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3</w:t>
            </w:r>
          </w:p>
        </w:tc>
      </w:tr>
      <w:tr w:rsidR="004576C5" w:rsidRPr="00D27092" w14:paraId="5DA6E67C" w14:textId="77777777" w:rsidTr="00091E53">
        <w:tc>
          <w:tcPr>
            <w:tcW w:w="347" w:type="pct"/>
            <w:shd w:val="clear" w:color="auto" w:fill="FFFFFF"/>
            <w:vAlign w:val="center"/>
          </w:tcPr>
          <w:p w14:paraId="2385BD1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18</w:t>
            </w:r>
          </w:p>
        </w:tc>
        <w:tc>
          <w:tcPr>
            <w:tcW w:w="2006" w:type="pct"/>
            <w:shd w:val="clear" w:color="auto" w:fill="FFFFFF"/>
            <w:vAlign w:val="center"/>
          </w:tcPr>
          <w:p w14:paraId="5CB4D634"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w:t>
            </w:r>
          </w:p>
        </w:tc>
        <w:tc>
          <w:tcPr>
            <w:tcW w:w="1325" w:type="pct"/>
            <w:vAlign w:val="center"/>
          </w:tcPr>
          <w:p w14:paraId="208A6C7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1976–1974</w:t>
            </w:r>
          </w:p>
        </w:tc>
        <w:tc>
          <w:tcPr>
            <w:tcW w:w="1322" w:type="pct"/>
            <w:shd w:val="clear" w:color="auto" w:fill="auto"/>
            <w:vAlign w:val="center"/>
          </w:tcPr>
          <w:p w14:paraId="797020C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15</w:t>
            </w:r>
          </w:p>
        </w:tc>
      </w:tr>
      <w:tr w:rsidR="004576C5" w:rsidRPr="00D27092" w14:paraId="2EDB82FD" w14:textId="77777777" w:rsidTr="00091E53">
        <w:tc>
          <w:tcPr>
            <w:tcW w:w="347" w:type="pct"/>
            <w:shd w:val="clear" w:color="auto" w:fill="FFFFFF"/>
            <w:vAlign w:val="center"/>
          </w:tcPr>
          <w:p w14:paraId="66E4FBA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w:t>
            </w:r>
          </w:p>
        </w:tc>
        <w:tc>
          <w:tcPr>
            <w:tcW w:w="2006" w:type="pct"/>
            <w:shd w:val="clear" w:color="auto" w:fill="FFFFFF"/>
            <w:vAlign w:val="center"/>
          </w:tcPr>
          <w:p w14:paraId="79986434"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АБ-2К-09РК</w:t>
            </w:r>
          </w:p>
        </w:tc>
        <w:tc>
          <w:tcPr>
            <w:tcW w:w="1325" w:type="pct"/>
            <w:vAlign w:val="center"/>
          </w:tcPr>
          <w:p w14:paraId="664913D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1977–1978</w:t>
            </w:r>
          </w:p>
        </w:tc>
        <w:tc>
          <w:tcPr>
            <w:tcW w:w="1322" w:type="pct"/>
            <w:shd w:val="clear" w:color="auto" w:fill="auto"/>
          </w:tcPr>
          <w:p w14:paraId="1C8B80D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4</w:t>
            </w:r>
          </w:p>
        </w:tc>
      </w:tr>
      <w:tr w:rsidR="004576C5" w:rsidRPr="00D27092" w14:paraId="326D9011" w14:textId="77777777" w:rsidTr="00091E53">
        <w:tc>
          <w:tcPr>
            <w:tcW w:w="347" w:type="pct"/>
            <w:shd w:val="clear" w:color="auto" w:fill="FFFFFF"/>
            <w:vAlign w:val="center"/>
          </w:tcPr>
          <w:p w14:paraId="363D028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w:t>
            </w:r>
          </w:p>
        </w:tc>
        <w:tc>
          <w:tcPr>
            <w:tcW w:w="2006" w:type="pct"/>
            <w:shd w:val="clear" w:color="auto" w:fill="FFFFFF"/>
            <w:vAlign w:val="center"/>
          </w:tcPr>
          <w:p w14:paraId="5D97782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АБ-2К-25-50-ЭТ</w:t>
            </w:r>
          </w:p>
        </w:tc>
        <w:tc>
          <w:tcPr>
            <w:tcW w:w="1325" w:type="pct"/>
            <w:vAlign w:val="center"/>
          </w:tcPr>
          <w:p w14:paraId="16E901A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1976–1989</w:t>
            </w:r>
          </w:p>
        </w:tc>
        <w:tc>
          <w:tcPr>
            <w:tcW w:w="1322" w:type="pct"/>
            <w:shd w:val="clear" w:color="auto" w:fill="auto"/>
          </w:tcPr>
          <w:p w14:paraId="03F03D55" w14:textId="77777777" w:rsidR="004576C5" w:rsidRPr="00D27092" w:rsidRDefault="004576C5" w:rsidP="004576C5">
            <w:pPr>
              <w:spacing w:after="0" w:line="240" w:lineRule="auto"/>
              <w:contextualSpacing/>
              <w:jc w:val="center"/>
              <w:rPr>
                <w:rFonts w:ascii="Times New Roman" w:hAnsi="Times New Roman"/>
                <w:color w:val="000000"/>
                <w:sz w:val="24"/>
                <w:szCs w:val="24"/>
              </w:rPr>
            </w:pPr>
            <w:r w:rsidRPr="00D27092">
              <w:rPr>
                <w:rFonts w:ascii="Times New Roman" w:hAnsi="Times New Roman"/>
                <w:color w:val="000000"/>
                <w:sz w:val="24"/>
                <w:szCs w:val="24"/>
              </w:rPr>
              <w:t>24</w:t>
            </w:r>
          </w:p>
        </w:tc>
      </w:tr>
      <w:tr w:rsidR="004576C5" w:rsidRPr="00D27092" w14:paraId="4EC359DB" w14:textId="77777777" w:rsidTr="00091E53">
        <w:tc>
          <w:tcPr>
            <w:tcW w:w="347" w:type="pct"/>
            <w:shd w:val="clear" w:color="auto" w:fill="FFFFFF"/>
            <w:vAlign w:val="center"/>
          </w:tcPr>
          <w:p w14:paraId="303C99C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21</w:t>
            </w:r>
          </w:p>
        </w:tc>
        <w:tc>
          <w:tcPr>
            <w:tcW w:w="2006" w:type="pct"/>
            <w:shd w:val="clear" w:color="auto" w:fill="FFFFFF"/>
            <w:vAlign w:val="center"/>
          </w:tcPr>
          <w:p w14:paraId="1FE3D9E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АБ-2К-25-50-ЭТ-09РК</w:t>
            </w:r>
          </w:p>
        </w:tc>
        <w:tc>
          <w:tcPr>
            <w:tcW w:w="1325" w:type="pct"/>
            <w:vAlign w:val="center"/>
          </w:tcPr>
          <w:p w14:paraId="032A793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1976–2000</w:t>
            </w:r>
          </w:p>
        </w:tc>
        <w:tc>
          <w:tcPr>
            <w:tcW w:w="1322" w:type="pct"/>
            <w:shd w:val="clear" w:color="auto" w:fill="auto"/>
          </w:tcPr>
          <w:p w14:paraId="0F79CD3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73</w:t>
            </w:r>
          </w:p>
        </w:tc>
      </w:tr>
      <w:tr w:rsidR="004576C5" w:rsidRPr="00D27092" w14:paraId="2533BBAF" w14:textId="77777777" w:rsidTr="00091E53">
        <w:tc>
          <w:tcPr>
            <w:tcW w:w="347" w:type="pct"/>
            <w:shd w:val="clear" w:color="auto" w:fill="FFFFFF"/>
            <w:vAlign w:val="center"/>
          </w:tcPr>
          <w:p w14:paraId="375AF5F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22</w:t>
            </w:r>
          </w:p>
        </w:tc>
        <w:tc>
          <w:tcPr>
            <w:tcW w:w="2006" w:type="pct"/>
            <w:shd w:val="clear" w:color="auto" w:fill="FFFFFF"/>
            <w:vAlign w:val="center"/>
          </w:tcPr>
          <w:p w14:paraId="379B8CB4"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АБ-2К-50-АТ</w:t>
            </w:r>
          </w:p>
        </w:tc>
        <w:tc>
          <w:tcPr>
            <w:tcW w:w="1325" w:type="pct"/>
            <w:vAlign w:val="center"/>
          </w:tcPr>
          <w:p w14:paraId="6571AC2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1983–2009</w:t>
            </w:r>
          </w:p>
        </w:tc>
        <w:tc>
          <w:tcPr>
            <w:tcW w:w="1322" w:type="pct"/>
            <w:shd w:val="clear" w:color="auto" w:fill="auto"/>
          </w:tcPr>
          <w:p w14:paraId="54E6616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16</w:t>
            </w:r>
          </w:p>
        </w:tc>
      </w:tr>
      <w:tr w:rsidR="004576C5" w:rsidRPr="00D27092" w14:paraId="4C541066" w14:textId="77777777" w:rsidTr="00091E53">
        <w:tc>
          <w:tcPr>
            <w:tcW w:w="347" w:type="pct"/>
            <w:shd w:val="clear" w:color="auto" w:fill="FFFFFF"/>
            <w:vAlign w:val="center"/>
          </w:tcPr>
          <w:p w14:paraId="4CB3E77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23</w:t>
            </w:r>
          </w:p>
        </w:tc>
        <w:tc>
          <w:tcPr>
            <w:tcW w:w="2006" w:type="pct"/>
            <w:shd w:val="clear" w:color="auto" w:fill="FFFFFF"/>
            <w:vAlign w:val="center"/>
          </w:tcPr>
          <w:p w14:paraId="2CC29CB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АБ-2К-50-АТ-09РК</w:t>
            </w:r>
          </w:p>
        </w:tc>
        <w:tc>
          <w:tcPr>
            <w:tcW w:w="1325" w:type="pct"/>
            <w:vAlign w:val="center"/>
          </w:tcPr>
          <w:p w14:paraId="4103CB7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1980–1993</w:t>
            </w:r>
          </w:p>
        </w:tc>
        <w:tc>
          <w:tcPr>
            <w:tcW w:w="1322" w:type="pct"/>
            <w:shd w:val="clear" w:color="auto" w:fill="auto"/>
          </w:tcPr>
          <w:p w14:paraId="49A14EA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8</w:t>
            </w:r>
          </w:p>
        </w:tc>
      </w:tr>
      <w:tr w:rsidR="004576C5" w:rsidRPr="00D27092" w14:paraId="1A68E74A" w14:textId="77777777" w:rsidTr="00091E53">
        <w:tc>
          <w:tcPr>
            <w:tcW w:w="347" w:type="pct"/>
            <w:shd w:val="clear" w:color="auto" w:fill="FFFFFF"/>
            <w:vAlign w:val="center"/>
          </w:tcPr>
          <w:p w14:paraId="5005F2D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24</w:t>
            </w:r>
          </w:p>
        </w:tc>
        <w:tc>
          <w:tcPr>
            <w:tcW w:w="2006" w:type="pct"/>
            <w:shd w:val="clear" w:color="auto" w:fill="FFFFFF"/>
            <w:vAlign w:val="center"/>
          </w:tcPr>
          <w:p w14:paraId="0F412CFF"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АБ-2К-77</w:t>
            </w:r>
          </w:p>
        </w:tc>
        <w:tc>
          <w:tcPr>
            <w:tcW w:w="1325" w:type="pct"/>
            <w:vAlign w:val="center"/>
          </w:tcPr>
          <w:p w14:paraId="5267E9C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1974–1983</w:t>
            </w:r>
          </w:p>
        </w:tc>
        <w:tc>
          <w:tcPr>
            <w:tcW w:w="1322" w:type="pct"/>
            <w:shd w:val="clear" w:color="auto" w:fill="auto"/>
          </w:tcPr>
          <w:p w14:paraId="778091DE"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7</w:t>
            </w:r>
          </w:p>
        </w:tc>
      </w:tr>
      <w:tr w:rsidR="004576C5" w:rsidRPr="00D27092" w14:paraId="4B3AC8C1" w14:textId="77777777" w:rsidTr="00091E53">
        <w:tc>
          <w:tcPr>
            <w:tcW w:w="347" w:type="pct"/>
            <w:shd w:val="clear" w:color="auto" w:fill="FFFFFF"/>
            <w:vAlign w:val="center"/>
          </w:tcPr>
          <w:p w14:paraId="457DBC4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25</w:t>
            </w:r>
          </w:p>
        </w:tc>
        <w:tc>
          <w:tcPr>
            <w:tcW w:w="2006" w:type="pct"/>
            <w:shd w:val="clear" w:color="auto" w:fill="FFFFFF"/>
            <w:vAlign w:val="center"/>
          </w:tcPr>
          <w:p w14:paraId="03ABD03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АБ-2К-77-09РК</w:t>
            </w:r>
          </w:p>
        </w:tc>
        <w:tc>
          <w:tcPr>
            <w:tcW w:w="1325" w:type="pct"/>
            <w:vAlign w:val="center"/>
          </w:tcPr>
          <w:p w14:paraId="715EEC0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1974–1983</w:t>
            </w:r>
          </w:p>
        </w:tc>
        <w:tc>
          <w:tcPr>
            <w:tcW w:w="1322" w:type="pct"/>
            <w:shd w:val="clear" w:color="auto" w:fill="auto"/>
          </w:tcPr>
          <w:p w14:paraId="6192790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10</w:t>
            </w:r>
          </w:p>
        </w:tc>
      </w:tr>
      <w:tr w:rsidR="004576C5" w:rsidRPr="00D27092" w14:paraId="6F1FFE55" w14:textId="77777777" w:rsidTr="00091E53">
        <w:tc>
          <w:tcPr>
            <w:tcW w:w="347" w:type="pct"/>
            <w:shd w:val="clear" w:color="auto" w:fill="FFFFFF"/>
            <w:vAlign w:val="center"/>
          </w:tcPr>
          <w:p w14:paraId="29347692"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26</w:t>
            </w:r>
          </w:p>
        </w:tc>
        <w:tc>
          <w:tcPr>
            <w:tcW w:w="2006" w:type="pct"/>
            <w:shd w:val="clear" w:color="auto" w:fill="FFFFFF"/>
            <w:vAlign w:val="center"/>
          </w:tcPr>
          <w:p w14:paraId="5CB58C7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АБ-2К-АТ-09РК</w:t>
            </w:r>
          </w:p>
        </w:tc>
        <w:tc>
          <w:tcPr>
            <w:tcW w:w="1325" w:type="pct"/>
            <w:vAlign w:val="center"/>
          </w:tcPr>
          <w:p w14:paraId="3BD996E1"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1978–2016</w:t>
            </w:r>
          </w:p>
        </w:tc>
        <w:tc>
          <w:tcPr>
            <w:tcW w:w="1322" w:type="pct"/>
            <w:shd w:val="clear" w:color="auto" w:fill="auto"/>
          </w:tcPr>
          <w:p w14:paraId="257E08B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29</w:t>
            </w:r>
          </w:p>
        </w:tc>
      </w:tr>
      <w:tr w:rsidR="004576C5" w:rsidRPr="00D27092" w14:paraId="11860FB2" w14:textId="77777777" w:rsidTr="00091E53">
        <w:tc>
          <w:tcPr>
            <w:tcW w:w="347" w:type="pct"/>
            <w:shd w:val="clear" w:color="auto" w:fill="FFFFFF"/>
            <w:vAlign w:val="center"/>
          </w:tcPr>
          <w:p w14:paraId="396CFE2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27</w:t>
            </w:r>
          </w:p>
        </w:tc>
        <w:tc>
          <w:tcPr>
            <w:tcW w:w="2006" w:type="pct"/>
            <w:shd w:val="clear" w:color="auto" w:fill="FFFFFF"/>
            <w:vAlign w:val="center"/>
          </w:tcPr>
          <w:p w14:paraId="255E56EA"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АБ-2К-АТ-82</w:t>
            </w:r>
          </w:p>
        </w:tc>
        <w:tc>
          <w:tcPr>
            <w:tcW w:w="1325" w:type="pct"/>
            <w:vAlign w:val="center"/>
          </w:tcPr>
          <w:p w14:paraId="2F390C7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1985–1994</w:t>
            </w:r>
          </w:p>
        </w:tc>
        <w:tc>
          <w:tcPr>
            <w:tcW w:w="1322" w:type="pct"/>
            <w:shd w:val="clear" w:color="auto" w:fill="auto"/>
          </w:tcPr>
          <w:p w14:paraId="3A9F6F8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10</w:t>
            </w:r>
          </w:p>
        </w:tc>
      </w:tr>
      <w:tr w:rsidR="004576C5" w:rsidRPr="00D27092" w14:paraId="6A867C59" w14:textId="77777777" w:rsidTr="00091E53">
        <w:tc>
          <w:tcPr>
            <w:tcW w:w="347" w:type="pct"/>
            <w:shd w:val="clear" w:color="auto" w:fill="FFFFFF"/>
            <w:vAlign w:val="center"/>
          </w:tcPr>
          <w:p w14:paraId="5F14D2FD"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28</w:t>
            </w:r>
          </w:p>
        </w:tc>
        <w:tc>
          <w:tcPr>
            <w:tcW w:w="2006" w:type="pct"/>
            <w:shd w:val="clear" w:color="auto" w:fill="FFFFFF"/>
            <w:vAlign w:val="center"/>
          </w:tcPr>
          <w:p w14:paraId="3CEF1E02" w14:textId="77777777" w:rsidR="004576C5" w:rsidRPr="00D27092" w:rsidRDefault="004576C5" w:rsidP="004576C5">
            <w:pPr>
              <w:overflowPunct w:val="0"/>
              <w:autoSpaceDE w:val="0"/>
              <w:autoSpaceDN w:val="0"/>
              <w:adjustRightInd w:val="0"/>
              <w:spacing w:after="0" w:line="240" w:lineRule="auto"/>
              <w:contextualSpacing/>
              <w:jc w:val="center"/>
              <w:rPr>
                <w:rFonts w:ascii="Times New Roman" w:hAnsi="Times New Roman"/>
                <w:sz w:val="24"/>
                <w:szCs w:val="24"/>
              </w:rPr>
            </w:pPr>
            <w:r w:rsidRPr="00D27092">
              <w:rPr>
                <w:rFonts w:ascii="Times New Roman" w:hAnsi="Times New Roman"/>
                <w:sz w:val="24"/>
                <w:szCs w:val="24"/>
              </w:rPr>
              <w:t>АБ-2П-78</w:t>
            </w:r>
          </w:p>
        </w:tc>
        <w:tc>
          <w:tcPr>
            <w:tcW w:w="1325" w:type="pct"/>
            <w:vAlign w:val="center"/>
          </w:tcPr>
          <w:p w14:paraId="3C5F145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1986–1989</w:t>
            </w:r>
          </w:p>
        </w:tc>
        <w:tc>
          <w:tcPr>
            <w:tcW w:w="1322" w:type="pct"/>
            <w:shd w:val="clear" w:color="auto" w:fill="auto"/>
          </w:tcPr>
          <w:p w14:paraId="269CDAE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w:t>
            </w:r>
          </w:p>
        </w:tc>
      </w:tr>
      <w:tr w:rsidR="004576C5" w:rsidRPr="00D27092" w14:paraId="227B344E" w14:textId="77777777" w:rsidTr="00091E53">
        <w:tc>
          <w:tcPr>
            <w:tcW w:w="347" w:type="pct"/>
            <w:shd w:val="clear" w:color="auto" w:fill="FFFFFF"/>
            <w:vAlign w:val="center"/>
          </w:tcPr>
          <w:p w14:paraId="445D5785"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29</w:t>
            </w:r>
          </w:p>
        </w:tc>
        <w:tc>
          <w:tcPr>
            <w:tcW w:w="2006" w:type="pct"/>
            <w:shd w:val="clear" w:color="auto" w:fill="FFFFFF"/>
            <w:vAlign w:val="center"/>
          </w:tcPr>
          <w:p w14:paraId="4BF36674"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КЭБ-1</w:t>
            </w:r>
          </w:p>
        </w:tc>
        <w:tc>
          <w:tcPr>
            <w:tcW w:w="1325" w:type="pct"/>
            <w:vAlign w:val="center"/>
          </w:tcPr>
          <w:p w14:paraId="53AE4183"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1979–2012</w:t>
            </w:r>
          </w:p>
        </w:tc>
        <w:tc>
          <w:tcPr>
            <w:tcW w:w="1322" w:type="pct"/>
            <w:shd w:val="clear" w:color="auto" w:fill="auto"/>
          </w:tcPr>
          <w:p w14:paraId="5F142278"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31</w:t>
            </w:r>
          </w:p>
        </w:tc>
      </w:tr>
      <w:tr w:rsidR="004576C5" w:rsidRPr="00D27092" w14:paraId="6B323377" w14:textId="77777777" w:rsidTr="00091E53">
        <w:tc>
          <w:tcPr>
            <w:tcW w:w="347" w:type="pct"/>
            <w:shd w:val="clear" w:color="auto" w:fill="FFFFFF"/>
            <w:vAlign w:val="center"/>
          </w:tcPr>
          <w:p w14:paraId="6B925E96" w14:textId="77777777" w:rsidR="004576C5" w:rsidRPr="00D27092" w:rsidRDefault="004576C5" w:rsidP="004576C5">
            <w:pPr>
              <w:spacing w:after="0" w:line="240" w:lineRule="auto"/>
              <w:contextualSpacing/>
              <w:jc w:val="center"/>
              <w:rPr>
                <w:rFonts w:ascii="Times New Roman" w:hAnsi="Times New Roman"/>
                <w:sz w:val="24"/>
                <w:szCs w:val="24"/>
                <w:lang w:val="kk-KZ"/>
              </w:rPr>
            </w:pPr>
            <w:r w:rsidRPr="00D27092">
              <w:rPr>
                <w:rFonts w:ascii="Times New Roman" w:hAnsi="Times New Roman"/>
                <w:sz w:val="24"/>
                <w:szCs w:val="24"/>
                <w:lang w:val="kk-KZ"/>
              </w:rPr>
              <w:t>30</w:t>
            </w:r>
          </w:p>
        </w:tc>
        <w:tc>
          <w:tcPr>
            <w:tcW w:w="2006" w:type="pct"/>
            <w:shd w:val="clear" w:color="auto" w:fill="FFFFFF"/>
            <w:vAlign w:val="center"/>
          </w:tcPr>
          <w:p w14:paraId="6943A0EB" w14:textId="77777777" w:rsidR="004576C5" w:rsidRPr="00D27092" w:rsidRDefault="004576C5" w:rsidP="004576C5">
            <w:pPr>
              <w:spacing w:after="0" w:line="240" w:lineRule="auto"/>
              <w:contextualSpacing/>
              <w:jc w:val="center"/>
              <w:rPr>
                <w:rFonts w:ascii="Times New Roman" w:hAnsi="Times New Roman"/>
                <w:sz w:val="24"/>
                <w:szCs w:val="24"/>
                <w:lang w:val="en-US"/>
              </w:rPr>
            </w:pPr>
            <w:r w:rsidRPr="00D27092">
              <w:rPr>
                <w:rFonts w:ascii="Times New Roman" w:hAnsi="Times New Roman"/>
                <w:sz w:val="24"/>
                <w:szCs w:val="24"/>
              </w:rPr>
              <w:t xml:space="preserve">ЦАБ </w:t>
            </w:r>
          </w:p>
        </w:tc>
        <w:tc>
          <w:tcPr>
            <w:tcW w:w="1325" w:type="pct"/>
            <w:vAlign w:val="center"/>
          </w:tcPr>
          <w:p w14:paraId="62813E19"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2005</w:t>
            </w:r>
          </w:p>
        </w:tc>
        <w:tc>
          <w:tcPr>
            <w:tcW w:w="1322" w:type="pct"/>
            <w:shd w:val="clear" w:color="auto" w:fill="auto"/>
          </w:tcPr>
          <w:p w14:paraId="1338200C"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65</w:t>
            </w:r>
          </w:p>
        </w:tc>
      </w:tr>
      <w:tr w:rsidR="004576C5" w:rsidRPr="00D27092" w14:paraId="6A87797F" w14:textId="77777777" w:rsidTr="00091E53">
        <w:tc>
          <w:tcPr>
            <w:tcW w:w="347" w:type="pct"/>
            <w:shd w:val="clear" w:color="auto" w:fill="FFFFFF"/>
            <w:vAlign w:val="center"/>
          </w:tcPr>
          <w:p w14:paraId="7FED4487"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lang w:val="en-US"/>
              </w:rPr>
              <w:t>3</w:t>
            </w:r>
            <w:r w:rsidRPr="00D27092">
              <w:rPr>
                <w:rFonts w:ascii="Times New Roman" w:hAnsi="Times New Roman"/>
                <w:sz w:val="24"/>
                <w:szCs w:val="24"/>
              </w:rPr>
              <w:t>1</w:t>
            </w:r>
          </w:p>
        </w:tc>
        <w:tc>
          <w:tcPr>
            <w:tcW w:w="2006" w:type="pct"/>
            <w:shd w:val="clear" w:color="auto" w:fill="FFFFFF"/>
            <w:vAlign w:val="center"/>
          </w:tcPr>
          <w:p w14:paraId="4C6AE940"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СИРДП-Е</w:t>
            </w:r>
          </w:p>
        </w:tc>
        <w:tc>
          <w:tcPr>
            <w:tcW w:w="1325" w:type="pct"/>
            <w:vAlign w:val="center"/>
          </w:tcPr>
          <w:p w14:paraId="3C831FFB"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2012–2016</w:t>
            </w:r>
          </w:p>
        </w:tc>
        <w:tc>
          <w:tcPr>
            <w:tcW w:w="1322" w:type="pct"/>
            <w:shd w:val="clear" w:color="auto" w:fill="auto"/>
          </w:tcPr>
          <w:p w14:paraId="0D6EB0F6" w14:textId="77777777" w:rsidR="004576C5" w:rsidRPr="00D27092" w:rsidRDefault="004576C5" w:rsidP="004576C5">
            <w:pPr>
              <w:spacing w:after="0" w:line="240" w:lineRule="auto"/>
              <w:contextualSpacing/>
              <w:jc w:val="center"/>
              <w:rPr>
                <w:rFonts w:ascii="Times New Roman" w:hAnsi="Times New Roman"/>
                <w:sz w:val="24"/>
                <w:szCs w:val="24"/>
              </w:rPr>
            </w:pPr>
            <w:r w:rsidRPr="00D27092">
              <w:rPr>
                <w:rFonts w:ascii="Times New Roman" w:hAnsi="Times New Roman"/>
                <w:sz w:val="24"/>
                <w:szCs w:val="24"/>
              </w:rPr>
              <w:t>75</w:t>
            </w:r>
          </w:p>
        </w:tc>
      </w:tr>
      <w:tr w:rsidR="004576C5" w:rsidRPr="00D27092" w14:paraId="564CCBF2" w14:textId="77777777" w:rsidTr="00091E53">
        <w:tc>
          <w:tcPr>
            <w:tcW w:w="3678" w:type="pct"/>
            <w:gridSpan w:val="3"/>
            <w:shd w:val="clear" w:color="auto" w:fill="auto"/>
            <w:vAlign w:val="center"/>
          </w:tcPr>
          <w:p w14:paraId="6A4CFCD0" w14:textId="717D7CAE" w:rsidR="004576C5" w:rsidRPr="00D27092" w:rsidRDefault="003A649B" w:rsidP="004576C5">
            <w:pPr>
              <w:spacing w:after="0" w:line="240" w:lineRule="auto"/>
              <w:contextualSpacing/>
              <w:jc w:val="center"/>
              <w:rPr>
                <w:rFonts w:ascii="Times New Roman" w:hAnsi="Times New Roman"/>
                <w:sz w:val="24"/>
                <w:szCs w:val="24"/>
                <w:lang w:val="kk-KZ"/>
              </w:rPr>
            </w:pPr>
            <w:r w:rsidRPr="00D27092">
              <w:rPr>
                <w:rFonts w:ascii="Times New Roman" w:hAnsi="Times New Roman"/>
                <w:b/>
                <w:sz w:val="24"/>
                <w:szCs w:val="24"/>
                <w:lang w:val="kk-KZ"/>
              </w:rPr>
              <w:t>БАРЛЫҒЫ</w:t>
            </w:r>
            <w:r w:rsidR="004576C5" w:rsidRPr="00D27092">
              <w:rPr>
                <w:rFonts w:ascii="Times New Roman" w:hAnsi="Times New Roman"/>
                <w:b/>
                <w:sz w:val="24"/>
                <w:szCs w:val="24"/>
              </w:rPr>
              <w:t xml:space="preserve">: </w:t>
            </w:r>
            <w:r w:rsidR="004576C5" w:rsidRPr="00D27092">
              <w:rPr>
                <w:rFonts w:ascii="Times New Roman" w:hAnsi="Times New Roman"/>
                <w:b/>
                <w:sz w:val="24"/>
                <w:szCs w:val="24"/>
                <w:lang w:val="en-US"/>
              </w:rPr>
              <w:t>3</w:t>
            </w:r>
            <w:r w:rsidR="004576C5" w:rsidRPr="00D27092">
              <w:rPr>
                <w:rFonts w:ascii="Times New Roman" w:hAnsi="Times New Roman"/>
                <w:b/>
                <w:sz w:val="24"/>
                <w:szCs w:val="24"/>
              </w:rPr>
              <w:t xml:space="preserve">1 </w:t>
            </w:r>
            <w:r w:rsidRPr="00D27092">
              <w:rPr>
                <w:rFonts w:ascii="Times New Roman" w:hAnsi="Times New Roman"/>
                <w:b/>
                <w:sz w:val="24"/>
                <w:szCs w:val="24"/>
                <w:lang w:val="kk-KZ"/>
              </w:rPr>
              <w:t>жүйе</w:t>
            </w:r>
          </w:p>
        </w:tc>
        <w:tc>
          <w:tcPr>
            <w:tcW w:w="1322" w:type="pct"/>
          </w:tcPr>
          <w:p w14:paraId="268BA52F" w14:textId="77777777" w:rsidR="004576C5" w:rsidRPr="00D27092" w:rsidRDefault="004576C5" w:rsidP="004576C5">
            <w:pPr>
              <w:spacing w:after="0" w:line="240" w:lineRule="auto"/>
              <w:contextualSpacing/>
              <w:jc w:val="center"/>
              <w:rPr>
                <w:rFonts w:ascii="Times New Roman" w:hAnsi="Times New Roman"/>
                <w:b/>
                <w:sz w:val="24"/>
                <w:szCs w:val="24"/>
                <w:lang w:val="kk-KZ"/>
              </w:rPr>
            </w:pPr>
          </w:p>
        </w:tc>
      </w:tr>
      <w:bookmarkEnd w:id="23"/>
    </w:tbl>
    <w:p w14:paraId="33DF0D98" w14:textId="0F195B69"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661B72CC"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24" w:name="_Hlk202703784"/>
      <w:bookmarkStart w:id="25" w:name="_Hlk200283950"/>
      <w:r w:rsidRPr="00D27092">
        <w:rPr>
          <w:rFonts w:ascii="Times New Roman" w:hAnsi="Times New Roman"/>
          <w:color w:val="000000"/>
          <w:sz w:val="28"/>
          <w:szCs w:val="28"/>
          <w:lang w:val="kk-KZ" w:eastAsia="ru-RU"/>
        </w:rPr>
        <w:t>Пайдалану мерзімі 35 жылдан асқан, ұзындығы 7115 км болатын блокировка жүйелерін жаңғырту</w:t>
      </w:r>
      <w:bookmarkEnd w:id="24"/>
      <w:r w:rsidRPr="00D27092">
        <w:rPr>
          <w:rFonts w:ascii="Times New Roman" w:hAnsi="Times New Roman"/>
          <w:color w:val="000000"/>
          <w:sz w:val="28"/>
          <w:szCs w:val="28"/>
          <w:lang w:val="kk-KZ" w:eastAsia="ru-RU"/>
        </w:rPr>
        <w:t xml:space="preserve"> қажет. Аталған жұмыстарды жүргізу үшін келесі талаптарды ескеру қажет:</w:t>
      </w:r>
    </w:p>
    <w:p w14:paraId="460FF977"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микропроцессорлық технологияларды қолдану;</w:t>
      </w:r>
    </w:p>
    <w:p w14:paraId="6DE21FA5"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аралықтарда оқшаулағыш түйіспелердің, релелік шкафтардың және өтпелі бағдаршамдардың болмауы;</w:t>
      </w:r>
    </w:p>
    <w:p w14:paraId="16E4FFD8"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блок-учаскелердің бос/бос еместігін осьтерді санау жүйесі арқылы бақылау;</w:t>
      </w:r>
    </w:p>
    <w:p w14:paraId="6A37C188"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ақпараттық қауіпсіздік талаптарына сәйкестік;</w:t>
      </w:r>
    </w:p>
    <w:p w14:paraId="780863DB"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 заманауи жылжымалы құрамның тартқыш тогынан туындайтын кедергілерге төзімділік;</w:t>
      </w:r>
    </w:p>
    <w:p w14:paraId="74EBC683"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рельстік тізбектерді қолданған жағдайда жол генераторлары мен қабылдағыштар рельстік желілер күйін бақылау сигналдарын цифрлық өңдеу негізінде құрылуы тиіс, сигнал деңгейін автоматты реттеу және маусымдық баптаулардың қажеттілігінің болмауы қамтамасыз етілуі қажет;</w:t>
      </w:r>
    </w:p>
    <w:p w14:paraId="142B7678"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екі жолды қозғалыс жағдайында екі жақты әрекет ететін тұрақты АБ жүйесін енгізу;</w:t>
      </w:r>
    </w:p>
    <w:p w14:paraId="626C9C34"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архивтеу, хаттамалау, қашықтан мониторинг, өзін-өзі диагностикалау және ақауға дейінгі жағдайды бақылау функцияларын қамтамасыз ету;</w:t>
      </w:r>
    </w:p>
    <w:p w14:paraId="7BB16315"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қолданыстағы бекеттік орталықтандыру жүйелерімен және автоматты өткел сигнализациясымен үйлестіру;</w:t>
      </w:r>
    </w:p>
    <w:p w14:paraId="5F3327EB"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бағдаршамдардың линзалық жинақтарын жарықдиодты модульдерге ауыстыру;</w:t>
      </w:r>
    </w:p>
    <w:p w14:paraId="488F55FC"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алдағы учаскенің күйі туралы деректерді локомотивтің борттық қауіпсіздік жүйелеріне беру, қолданыстағы борттық жүйелермен біріздендірумен қамтамасыз ету;</w:t>
      </w:r>
    </w:p>
    <w:p w14:paraId="3DE288CD"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- 50 Гц айнымалы ток электр тартқышы орнатылған учаскелерге арналған жұп оралымды симметриялық, экрандалған және сауытталған кабельдерді қолдану.</w:t>
      </w:r>
    </w:p>
    <w:p w14:paraId="36A6FBA9"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Жоғарыда аталған талаптарды орындау «ҚТЖ» ҰК» АҚ жолдық блокировка жүйелеріне қызмет көрсету, пайдалану және техникалық сүйемелдеу бойынша қаржылық-эксплуатациялық шығындарын азайтуға, сондай-ақ қозғалыс қауіпсіздігін қамтамасыз ету деңгейін айтарлықтай арттыруға мүмкіндік береді.</w:t>
      </w:r>
    </w:p>
    <w:bookmarkEnd w:id="25"/>
    <w:p w14:paraId="5AD480CB" w14:textId="3F115E68" w:rsidR="00457A84"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Бұған қоса, Қазақстан Республикасының магистральдық теміржол желісінде теміржол өткелдерінде қолданылатын жүйелер де бар, олардың толық талдауы [18]-де көрсетілген.</w:t>
      </w:r>
    </w:p>
    <w:p w14:paraId="19C2598C" w14:textId="4FF20296" w:rsidR="00457A84" w:rsidRPr="00BB1E4B"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25A0D36" w14:textId="67F35CF2" w:rsidR="00457A84" w:rsidRPr="00BB1E4B" w:rsidRDefault="004576C5"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BB1E4B">
        <w:rPr>
          <w:rFonts w:ascii="Times New Roman" w:hAnsi="Times New Roman"/>
          <w:b/>
          <w:bCs/>
          <w:color w:val="000000"/>
          <w:sz w:val="28"/>
          <w:szCs w:val="28"/>
          <w:lang w:val="kk-KZ" w:eastAsia="ru-RU"/>
        </w:rPr>
        <w:t>1.</w:t>
      </w:r>
      <w:r w:rsidR="0090107C" w:rsidRPr="00BB1E4B">
        <w:rPr>
          <w:rFonts w:ascii="Times New Roman" w:hAnsi="Times New Roman"/>
          <w:b/>
          <w:bCs/>
          <w:color w:val="000000"/>
          <w:sz w:val="28"/>
          <w:szCs w:val="28"/>
          <w:lang w:val="kk-KZ" w:eastAsia="ru-RU"/>
        </w:rPr>
        <w:t>5</w:t>
      </w:r>
      <w:r w:rsidRPr="00BB1E4B">
        <w:rPr>
          <w:rFonts w:ascii="Times New Roman" w:hAnsi="Times New Roman"/>
          <w:b/>
          <w:bCs/>
          <w:color w:val="000000"/>
          <w:sz w:val="28"/>
          <w:szCs w:val="28"/>
          <w:lang w:val="kk-KZ" w:eastAsia="ru-RU"/>
        </w:rPr>
        <w:t xml:space="preserve"> </w:t>
      </w:r>
      <w:bookmarkStart w:id="26" w:name="_Hlk202703886"/>
      <w:r w:rsidR="00744728" w:rsidRPr="00BB1E4B">
        <w:rPr>
          <w:rFonts w:ascii="Times New Roman" w:hAnsi="Times New Roman"/>
          <w:b/>
          <w:bCs/>
          <w:color w:val="000000"/>
          <w:sz w:val="28"/>
          <w:szCs w:val="28"/>
          <w:lang w:val="kk-KZ" w:eastAsia="ru-RU"/>
        </w:rPr>
        <w:t xml:space="preserve">Автоматтандырылған </w:t>
      </w:r>
      <w:r w:rsidRPr="00BB1E4B">
        <w:rPr>
          <w:rFonts w:ascii="Times New Roman" w:hAnsi="Times New Roman"/>
          <w:b/>
          <w:bCs/>
          <w:color w:val="000000"/>
          <w:sz w:val="28"/>
          <w:szCs w:val="28"/>
          <w:lang w:val="kk-KZ" w:eastAsia="ru-RU"/>
        </w:rPr>
        <w:t xml:space="preserve">ТАТ жүйелерін жаңғыртудың және </w:t>
      </w:r>
      <w:r w:rsidR="002824CB" w:rsidRPr="00BB1E4B">
        <w:rPr>
          <w:rFonts w:ascii="Times New Roman" w:hAnsi="Times New Roman"/>
          <w:b/>
          <w:bCs/>
          <w:color w:val="000000"/>
          <w:sz w:val="28"/>
          <w:szCs w:val="28"/>
          <w:lang w:val="kk-KZ" w:eastAsia="ru-RU"/>
        </w:rPr>
        <w:t xml:space="preserve">интеллектуалды </w:t>
      </w:r>
      <w:r w:rsidRPr="00BB1E4B">
        <w:rPr>
          <w:rFonts w:ascii="Times New Roman" w:hAnsi="Times New Roman"/>
          <w:b/>
          <w:bCs/>
          <w:color w:val="000000"/>
          <w:sz w:val="28"/>
          <w:szCs w:val="28"/>
          <w:lang w:val="kk-KZ" w:eastAsia="ru-RU"/>
        </w:rPr>
        <w:t>басқару жүйесін әзірлеудің ғылыми-техникалық орындылығы</w:t>
      </w:r>
      <w:bookmarkEnd w:id="26"/>
    </w:p>
    <w:p w14:paraId="060E1B78" w14:textId="77777777" w:rsidR="003A649B" w:rsidRPr="00BB1E4B" w:rsidRDefault="003A649B"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128F8B8B" w14:textId="6CA7AE9B" w:rsidR="004576C5" w:rsidRPr="002824CB" w:rsidRDefault="00744728"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sz w:val="28"/>
          <w:szCs w:val="28"/>
          <w:lang w:val="kk-KZ"/>
        </w:rPr>
        <w:t>Автоматтандырылған</w:t>
      </w:r>
      <w:r w:rsidRPr="00BB1E4B">
        <w:rPr>
          <w:rFonts w:ascii="Times New Roman" w:hAnsi="Times New Roman"/>
          <w:color w:val="000000"/>
          <w:sz w:val="28"/>
          <w:szCs w:val="28"/>
          <w:lang w:val="kk-KZ" w:eastAsia="ru-RU"/>
        </w:rPr>
        <w:t xml:space="preserve"> </w:t>
      </w:r>
      <w:r w:rsidR="004576C5" w:rsidRPr="00BB1E4B">
        <w:rPr>
          <w:rFonts w:ascii="Times New Roman" w:hAnsi="Times New Roman"/>
          <w:color w:val="000000"/>
          <w:sz w:val="28"/>
          <w:szCs w:val="28"/>
          <w:lang w:val="kk-KZ" w:eastAsia="ru-RU"/>
        </w:rPr>
        <w:t>ТАТ жүйелерінің ағымдағы жай-күйіне жүргізілген жүйелі талдау нәтижесінде, қолданыстағы техникалық құралдар мен жүйелердің тозу деңгейі 70 %-дан асып отырғаны анықталды. Қызмет ету мерзімі аяқталған немесе аяқталуға жақын құрылғылардың</w:t>
      </w:r>
      <w:r w:rsidR="004576C5" w:rsidRPr="002824CB">
        <w:rPr>
          <w:rFonts w:ascii="Times New Roman" w:hAnsi="Times New Roman"/>
          <w:color w:val="000000"/>
          <w:sz w:val="28"/>
          <w:szCs w:val="28"/>
          <w:lang w:val="kk-KZ" w:eastAsia="ru-RU"/>
        </w:rPr>
        <w:t xml:space="preserve"> істен шығу тәуекелі жоғары болып, бұл пайдалану шығындарының тұрақты өсуіне алып келеді, соның ішінде техникалық қызмет көрсетуге, ақауларды жоюға және апаттық жағдайлар нәтижесінде өтемақы төлеуге жұмсалатын шығындар артады. Қалыптасқан үрдістерді ескере отырып, 2030 жылға қарай тозу деңгейі 80 %-дан жоғары көрсеткішке жетуі ықтимал. Сонымен қатар, желідегі жаңа құрылғылардың үлесі өте төмен және олар көбінесе жоспарлы жаңғырту есебінен емес, жаңа желілерді салу жобалары аясында енгізілген.</w:t>
      </w:r>
    </w:p>
    <w:p w14:paraId="27E9156F"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lastRenderedPageBreak/>
        <w:t>Осыған байланысты сигнал беру және байланыс шаруашылығы саласында негізгі өндірістік-техникалық ресурстарды түбегейлі жаңарту, техникалық саясат пен басқару құрылымын қайта қарастыру, сондай-ақ өндірістік процестерді ұйымдастыру мен басқарудың заманауи, тиімді модельдерін енгізу қажеттілігі туындап отыр.</w:t>
      </w:r>
    </w:p>
    <w:p w14:paraId="33E8172C" w14:textId="78449823"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xml:space="preserve">Пайдалану шығындарын оңтайландыру мен қозғалыс қауіпсіздігін арттырудың басты резерві – бұл </w:t>
      </w:r>
      <w:r w:rsidR="001B462C" w:rsidRPr="002824CB">
        <w:rPr>
          <w:rFonts w:ascii="Times New Roman" w:hAnsi="Times New Roman"/>
          <w:color w:val="000000"/>
          <w:sz w:val="28"/>
          <w:szCs w:val="28"/>
          <w:lang w:val="kk-KZ" w:eastAsia="ru-RU"/>
        </w:rPr>
        <w:t>поезд</w:t>
      </w:r>
      <w:r w:rsidRPr="002824CB">
        <w:rPr>
          <w:rFonts w:ascii="Times New Roman" w:hAnsi="Times New Roman"/>
          <w:color w:val="000000"/>
          <w:sz w:val="28"/>
          <w:szCs w:val="28"/>
          <w:lang w:val="kk-KZ" w:eastAsia="ru-RU"/>
        </w:rPr>
        <w:t xml:space="preserve"> қозғалысы қауіпсіздігіне қойылатын халықаралық талаптарға сай келетін заманауи автоматика, телемеханика және телекоммуникация жүйелерін енгізу. Мұндай тәсіл тек қана техникалық қызмет көрсету мен жөндеу шығындарын қысқартуға емес, сондай-ақ </w:t>
      </w:r>
      <w:r w:rsidR="001B462C" w:rsidRPr="002824CB">
        <w:rPr>
          <w:rFonts w:ascii="Times New Roman" w:hAnsi="Times New Roman"/>
          <w:color w:val="000000"/>
          <w:sz w:val="28"/>
          <w:szCs w:val="28"/>
          <w:lang w:val="kk-KZ" w:eastAsia="ru-RU"/>
        </w:rPr>
        <w:t>поезд</w:t>
      </w:r>
      <w:r w:rsidRPr="002824CB">
        <w:rPr>
          <w:rFonts w:ascii="Times New Roman" w:hAnsi="Times New Roman"/>
          <w:color w:val="000000"/>
          <w:sz w:val="28"/>
          <w:szCs w:val="28"/>
          <w:lang w:val="kk-KZ" w:eastAsia="ru-RU"/>
        </w:rPr>
        <w:t xml:space="preserve"> қозғалысын басқарудың сенімділігі мен тиімділігін жүйелі түрде арттыруға мүмкіндік береді.</w:t>
      </w:r>
    </w:p>
    <w:p w14:paraId="69CDB046" w14:textId="42876493"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АБ және ДО құрылғыларын енгізу бір жолды учаскелердің өткізгіштік қабілетін 50-60 %, ал екі жолды учаскелерде 3-5 есеге дейін арттырады. Бекеттерді МПО жүйесімен жабдықтау олардың өткізгіштік қабілетін 50-70 % ұлғайтуға мүмкіндік береді. Бұл ретте бір жолды желілерде учаскелік жылдамдық 10-30 %, ал екі жолды желілерде 20-30 %-ға артады. Сонымен қатар, әрбір 100 км жолға орта есеппен 45-55 адам еңбек ресурстары үнемделеді. Сұрыптау бекеттерін өндірістік үдерістерді механикаландыру және автоматтандыру құралдарымен жабдықтау сұрыптау горкаларының өңдеу қабілетін 20-30 % арттырады.</w:t>
      </w:r>
    </w:p>
    <w:p w14:paraId="12F05D9A" w14:textId="77777777" w:rsidR="004576C5"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Екінші жағынан, қазіргі уақытта магистральдық теміржол желісінде тасымал көлемінің тұрақты өсуі байқалып отыр. Болжамдарға сәйкес, 2030 жылға дейін өнімді тасымалдауға деген сұраныс әрі қарай арта береді. Сонымен қатар, көптеген учаскелердің өткізгіштік қабілет қоры іс жүзінде толық сарқылған. Осыған байланысты, жаңа экономикалық, технологиялық және ұйымдастырушылық жағдайларда, теміржол көлігінің тасымалдау және өткізгіштік қабілетін экономикалық жағынан тиімді жолдармен арттыру міндеті қайтадан өзекті болып отыр [19].</w:t>
      </w:r>
    </w:p>
    <w:p w14:paraId="2A438D33"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Теміржол көлігі қызметтерін тұтынушылардың негізгі күтулерінің бірі – инфрақұрылымның ұлттық операторының, тасымалдаушылардың, жүк жөнелтушілердің, жолаушылардың</w:t>
      </w:r>
      <w:r w:rsidRPr="002824CB">
        <w:rPr>
          <w:rFonts w:ascii="Times New Roman" w:hAnsi="Times New Roman"/>
          <w:color w:val="000000"/>
          <w:sz w:val="28"/>
          <w:szCs w:val="28"/>
          <w:lang w:val="kk-KZ" w:eastAsia="ru-RU"/>
        </w:rPr>
        <w:t xml:space="preserve"> және тасымалдау процесінің басқа қатысушыларының мүдделерін үйлестіретін, ашық, теңгерімді, ұзақмерзімді және бәсекеге қабілетті тарифтік модельдің қалыптасуы болып табылады.</w:t>
      </w:r>
    </w:p>
    <w:p w14:paraId="7C8CB677"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Сонымен қатар, Қазақстан теміржол саласының инерциялы дамуынан және еуропалық елдерден технологиялық артта қалуынан шығу үшін, оның әрі қарайғы инновациялық эволюциясы ғылыми-техникалық және технологиялық ортаны озық даму қағидаттарына негіздеу арқылы жүзеге асырылуы тиіс.</w:t>
      </w:r>
    </w:p>
    <w:p w14:paraId="3D40E45F"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xml:space="preserve">Дамыған автоматтандырылған ақпараттық инфрақұрылым салалық дамудың басым бағыттары бойынша жүйелі іс-әрекеттердің бірлігін қамтамасыз етуге, сондай-ақ салалық ресурстарды қалыптастыруға және шоғырландыруға, оларды басқарушылық, экономикалық және өндірістік айналымға тиімді тарту мақсатында жағдай жасауға мүмкіндік береді. Автоматтандырылған жүйелер, ақпараттық ресурстар мен ақпараттық-коммуникациялық технологиялар қазіргі теміржол саясатының құралдарына айналуда және олар қаржылық, құқықтық, </w:t>
      </w:r>
      <w:r w:rsidRPr="002824CB">
        <w:rPr>
          <w:rFonts w:ascii="Times New Roman" w:hAnsi="Times New Roman"/>
          <w:color w:val="000000"/>
          <w:sz w:val="28"/>
          <w:szCs w:val="28"/>
          <w:lang w:val="kk-KZ" w:eastAsia="ru-RU"/>
        </w:rPr>
        <w:lastRenderedPageBreak/>
        <w:t>әкімшілік және теміржол кәсіпорындарының өзге де басқару құралдарымен тең дәрежеде жүйелік маңызға ие.</w:t>
      </w:r>
    </w:p>
    <w:p w14:paraId="7D85F523"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Көлік-логистикалық инфрақұрылым мен тасымалдың қауіпсіздігі мен сенімділігіне әсер ететін факторлар мыналар болып табылады:</w:t>
      </w:r>
    </w:p>
    <w:p w14:paraId="171A3DBF"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1. Теміржол автоматикасы жүйелері мен жабдықтарының сыни деңгейдегі тозуы, бұл жолаушылардың өмірі мен денсаулығына, тасымалданатын жүктердің, инфрақұрылым нысандары мен теміржол жылжымалы құрамының сақталуына, сондай-ақ қоршаған ортаның экологиялық қауіпсіздігіне төнетін қатерлердің туындау тәуекелін арттырады.</w:t>
      </w:r>
    </w:p>
    <w:p w14:paraId="64BF8FF1"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2. Тасымалдау қауіпсіздігі мен сенімділігін арттыру:</w:t>
      </w:r>
    </w:p>
    <w:p w14:paraId="2401FC4D"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тасымалдау үдерісінің қауіпсіздік деңгейі көлік-логистикалық кешенінің тұрақты жұмыс істеуінің негізгі факторы болып табылады және жолаушылардың, экипаждың, қызмет көрсетуші персоналдың, көлік құралдарының немесе тасымалданатын жүктердің өміріне және денсаулығына төнетін жол берілмейтін қауіп-қатердің болмауын қамтамасыз етеді;</w:t>
      </w:r>
    </w:p>
    <w:p w14:paraId="7B38D116"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сенімділік тасымалдаудың жалпы тиімділігін сипаттайды және ол мынадай құрамдас бөліктерді қамтиды: тұрақтылық, үздіксіздік және ақаусыз қызмет көрсету, бұл көрсеткіштер сыртқы жағдайлар мен факторлардың ықтимал өзгерістеріне қарамастан қамтамасыз етілуі тиіс.</w:t>
      </w:r>
    </w:p>
    <w:p w14:paraId="4DBA4542"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Қазақстан теміржол желісінде негізінен деректерді берудің мүмкіндіктері өте шектеулі аналогтық радиобайланыс жүйелері қолданылады. Аналогтық радиобайланыс жүйелері теміржол саласындағы басқару арналарына қойылатын сапалық талаптардың үнемі артып отыратын сұранысын толық қамтамасыз ете алмайды. Осыған байланысты, теміржол радиобайланысын реформалаудың стратегиялық бағыты – бұл технологиялық радиобайланыстың цифрлық стандарттарына көшу болып табылады.</w:t>
      </w:r>
    </w:p>
    <w:p w14:paraId="7DFFD003"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Соңғы онжылдықтың басынан бастап TETRA (Terrestrial Trunked Radio), GSM-R (Group System Mobile Railway) және басқа да перспективалық цифрлық радиобайланыс стандарттарын енгізу бойынша сынақтық жұмыстар жүргізілуде, бұл технологиялар бірқатар ғылыми еңбектерде сипатталған (келесі бөлімдерде сипатталады).</w:t>
      </w:r>
    </w:p>
    <w:p w14:paraId="59DBF787" w14:textId="39F83AC5"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xml:space="preserve">Радиоканал негізіндегі </w:t>
      </w:r>
      <w:r w:rsidR="001B462C" w:rsidRPr="002824CB">
        <w:rPr>
          <w:rFonts w:ascii="Times New Roman" w:hAnsi="Times New Roman"/>
          <w:color w:val="000000"/>
          <w:sz w:val="28"/>
          <w:szCs w:val="28"/>
          <w:lang w:val="kk-KZ" w:eastAsia="ru-RU"/>
        </w:rPr>
        <w:t>поезд</w:t>
      </w:r>
      <w:r w:rsidR="002C095C">
        <w:rPr>
          <w:rFonts w:ascii="Times New Roman" w:hAnsi="Times New Roman"/>
          <w:color w:val="000000"/>
          <w:sz w:val="28"/>
          <w:szCs w:val="28"/>
          <w:lang w:val="kk-KZ" w:eastAsia="ru-RU"/>
        </w:rPr>
        <w:t>ар</w:t>
      </w:r>
      <w:r w:rsidRPr="002824CB">
        <w:rPr>
          <w:rFonts w:ascii="Times New Roman" w:hAnsi="Times New Roman"/>
          <w:color w:val="000000"/>
          <w:sz w:val="28"/>
          <w:szCs w:val="28"/>
          <w:lang w:val="kk-KZ" w:eastAsia="ru-RU"/>
        </w:rPr>
        <w:t xml:space="preserve"> қозғалысын интервалды реттеу жүйесі теміржол көлігінің тиімділігін арттыруға бағытталған және бұл желілердің өткізу қабілетін арттыру, эксплуатациялық шығындар мен энергия тұтынуды азайту, жол және жылжымалы құрам тозуын қысқарту арқылы іске асырылады. Жүйе келесі мүмкіндіктерді қамтамасыз етеді:</w:t>
      </w:r>
    </w:p>
    <w:p w14:paraId="66B3DA5F"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қолданыстағы инфрақұрылымды өзгертпестен желілердің өткізгіштік қабілетін арттыру;</w:t>
      </w:r>
    </w:p>
    <w:p w14:paraId="1CCD50AC"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алаңдық инфрақұрылымды барынша азайту;</w:t>
      </w:r>
    </w:p>
    <w:p w14:paraId="0B9C8804"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эксплуатациялық шығындарды төмендету;</w:t>
      </w:r>
    </w:p>
    <w:p w14:paraId="0F1AB768"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негізгі капиталдық салымдарды оңтайландыру және олардың жылдам өтелуін қамтамасыз ету;</w:t>
      </w:r>
    </w:p>
    <w:p w14:paraId="0EFABBDE"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тұрақты немесе жылжымалы блок-учаскелерді қолдану;</w:t>
      </w:r>
    </w:p>
    <w:p w14:paraId="4405F822"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жылжымалы бірліктердің орналасуын ГЛОНАСС/GPS спутниктік навигациясы арқылы анықтау;</w:t>
      </w:r>
    </w:p>
    <w:p w14:paraId="340D0AF1"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lastRenderedPageBreak/>
        <w:t>- стационарлық нысандар арасында ақпарат алмасу үшін әртүрлі байланыс желілерін (ТОБЖ (талшықты-оптикалық байланыс желісі), спутниктік, арналық) пайдалану;</w:t>
      </w:r>
    </w:p>
    <w:p w14:paraId="73698A2D"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жылжымалы нысандармен ақпарат алмасу үшін радиоканалды қолдану.</w:t>
      </w:r>
    </w:p>
    <w:p w14:paraId="32E6DD41" w14:textId="74213BB9"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xml:space="preserve">Локомотивтің борттық жүйесі </w:t>
      </w:r>
      <w:r w:rsidR="001B462C" w:rsidRPr="002824CB">
        <w:rPr>
          <w:rFonts w:ascii="Times New Roman" w:hAnsi="Times New Roman"/>
          <w:color w:val="000000"/>
          <w:sz w:val="28"/>
          <w:szCs w:val="28"/>
          <w:lang w:val="kk-KZ" w:eastAsia="ru-RU"/>
        </w:rPr>
        <w:t>поез</w:t>
      </w:r>
      <w:r w:rsidRPr="002824CB">
        <w:rPr>
          <w:rFonts w:ascii="Times New Roman" w:hAnsi="Times New Roman"/>
          <w:color w:val="000000"/>
          <w:sz w:val="28"/>
          <w:szCs w:val="28"/>
          <w:lang w:val="kk-KZ" w:eastAsia="ru-RU"/>
        </w:rPr>
        <w:t>дың орналасуы туралы мәліметтерді радиоблокировка орталығына жібереді. Жолдың бос немесе бос еместігі рельстік тізбектер немесе ось санауыштар арқылы анықталады.</w:t>
      </w:r>
    </w:p>
    <w:p w14:paraId="5DC2D8A9"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Алайда, радиоблокировка жүйелерінің кемшілігі – оларда рельстік желінің тұтастығын бақылау функциясының болмауы. Осыған байланысты, рельстік желінің тұтастығын бақылау арнайы жылжымалы бірліктерге орнатылған индуктивтік аспаптар көмегімен жүзеге асырылуы тиіс.</w:t>
      </w:r>
    </w:p>
    <w:p w14:paraId="16FEA144" w14:textId="77777777" w:rsidR="004576C5" w:rsidRPr="002824C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Соңғы уақытта Қазақстанда жаңа теміржол желілерін салу кезінде ПҚИРЖ-Е (Bombardier Transportation әзірлеген жүйе) қолданылуда. Бұл жүйе радиоканал арқылы үздіксіз деректер беруді қамтамасыз ететін «TETRA» технологиясына (ETCS деңгейі 3) негізделген. Аталған жүйе соңғы жылдары пайдалануға берілген жаңа желілерде орнатылған. Алайда, әртүрлі өндірушілердің деректерді беру жүйелерін біріктіру барысында жүйелік үйлесімсіздіктер байқалады, нәтижесінде жүйе жиі істен шығып, жеткілікті деңгейде сенімді жұмыс істемейді.</w:t>
      </w:r>
    </w:p>
    <w:p w14:paraId="417D6753" w14:textId="43DDF087" w:rsidR="004576C5"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824CB">
        <w:rPr>
          <w:rFonts w:ascii="Times New Roman" w:hAnsi="Times New Roman"/>
          <w:color w:val="000000"/>
          <w:sz w:val="28"/>
          <w:szCs w:val="28"/>
          <w:lang w:val="kk-KZ" w:eastAsia="ru-RU"/>
        </w:rPr>
        <w:t xml:space="preserve">Сондықтан </w:t>
      </w:r>
      <w:bookmarkStart w:id="27" w:name="_Hlk202703995"/>
      <w:r w:rsidRPr="002824CB">
        <w:rPr>
          <w:rFonts w:ascii="Times New Roman" w:hAnsi="Times New Roman"/>
          <w:color w:val="000000"/>
          <w:sz w:val="28"/>
          <w:szCs w:val="28"/>
          <w:lang w:val="kk-KZ" w:eastAsia="ru-RU"/>
        </w:rPr>
        <w:t xml:space="preserve">қолданыстағы теміржол учаскелеріндегі физикалық және моральдық </w:t>
      </w:r>
      <w:r w:rsidRPr="00BB1E4B">
        <w:rPr>
          <w:rFonts w:ascii="Times New Roman" w:hAnsi="Times New Roman"/>
          <w:color w:val="000000"/>
          <w:sz w:val="28"/>
          <w:szCs w:val="28"/>
          <w:lang w:val="kk-KZ" w:eastAsia="ru-RU"/>
        </w:rPr>
        <w:t xml:space="preserve">тұрғыдан ескірген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ТАТ жүйелерін кешенді жаңғырту кезінде, екінші немесе үшінші деңгейдегі радиоблокировка құрылғыларын пайдалану ұсынылады</w:t>
      </w:r>
      <w:bookmarkEnd w:id="27"/>
      <w:r w:rsidRPr="00BB1E4B">
        <w:rPr>
          <w:rFonts w:ascii="Times New Roman" w:hAnsi="Times New Roman"/>
          <w:color w:val="000000"/>
          <w:sz w:val="28"/>
          <w:szCs w:val="28"/>
          <w:lang w:val="kk-KZ" w:eastAsia="ru-RU"/>
        </w:rPr>
        <w:t>. Бұл құрылғылар көршілес бекеттердегі МПО жүйелерімен интеграциялануы тиіс.</w:t>
      </w:r>
    </w:p>
    <w:p w14:paraId="1F695A41" w14:textId="52241F80" w:rsidR="00457A84"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Осылайша, радиоблокировка жүйелері жолдық блокировка учаскелерінде </w:t>
      </w:r>
      <w:r w:rsidR="001B462C" w:rsidRPr="00BB1E4B">
        <w:rPr>
          <w:rFonts w:ascii="Times New Roman" w:hAnsi="Times New Roman"/>
          <w:color w:val="000000"/>
          <w:sz w:val="28"/>
          <w:szCs w:val="28"/>
          <w:lang w:val="kk-KZ" w:eastAsia="ru-RU"/>
        </w:rPr>
        <w:t>поезд</w:t>
      </w:r>
      <w:r w:rsidR="002C095C" w:rsidRPr="00BB1E4B">
        <w:rPr>
          <w:rFonts w:ascii="Times New Roman" w:hAnsi="Times New Roman"/>
          <w:color w:val="000000"/>
          <w:sz w:val="28"/>
          <w:szCs w:val="28"/>
          <w:lang w:val="kk-KZ" w:eastAsia="ru-RU"/>
        </w:rPr>
        <w:t>ар</w:t>
      </w:r>
      <w:r w:rsidRPr="00BB1E4B">
        <w:rPr>
          <w:rFonts w:ascii="Times New Roman" w:hAnsi="Times New Roman"/>
          <w:color w:val="000000"/>
          <w:sz w:val="28"/>
          <w:szCs w:val="28"/>
          <w:lang w:val="kk-KZ" w:eastAsia="ru-RU"/>
        </w:rPr>
        <w:t xml:space="preserve"> қозғалысын басқарудың ең заманауи жүйелері болып табылады. Алайда, бұл жүйелерді енгізу кезінде басқару жүйесі мен деректерді беру жүйесіне, сондай-ақ тасымалдаушы желіні таңдауға қатысты техникалық шешімді мұқият іріктеу қажет.</w:t>
      </w:r>
    </w:p>
    <w:p w14:paraId="6151968E" w14:textId="1209BA1A" w:rsidR="00457A84" w:rsidRPr="00BB1E4B"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A353C3B" w14:textId="3F384A02" w:rsidR="00457A84" w:rsidRPr="00BB1E4B" w:rsidRDefault="005D1611"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BB1E4B">
        <w:rPr>
          <w:rFonts w:ascii="Times New Roman" w:hAnsi="Times New Roman"/>
          <w:b/>
          <w:bCs/>
          <w:color w:val="000000"/>
          <w:sz w:val="28"/>
          <w:szCs w:val="28"/>
          <w:lang w:val="kk-KZ" w:eastAsia="ru-RU"/>
        </w:rPr>
        <w:t xml:space="preserve">1.6 </w:t>
      </w:r>
      <w:r w:rsidR="006E765B" w:rsidRPr="00BB1E4B">
        <w:rPr>
          <w:rFonts w:ascii="Times New Roman" w:hAnsi="Times New Roman"/>
          <w:b/>
          <w:bCs/>
          <w:color w:val="000000"/>
          <w:sz w:val="28"/>
          <w:szCs w:val="28"/>
          <w:lang w:val="kk-KZ" w:eastAsia="ru-RU"/>
        </w:rPr>
        <w:t>Б</w:t>
      </w:r>
      <w:r w:rsidR="000902FD" w:rsidRPr="00BB1E4B">
        <w:rPr>
          <w:rFonts w:ascii="Times New Roman" w:hAnsi="Times New Roman"/>
          <w:b/>
          <w:bCs/>
          <w:color w:val="000000"/>
          <w:sz w:val="28"/>
          <w:szCs w:val="28"/>
          <w:lang w:val="kk-KZ" w:eastAsia="ru-RU"/>
        </w:rPr>
        <w:t>ірінші б</w:t>
      </w:r>
      <w:r w:rsidR="006E765B" w:rsidRPr="00BB1E4B">
        <w:rPr>
          <w:rFonts w:ascii="Times New Roman" w:hAnsi="Times New Roman"/>
          <w:b/>
          <w:bCs/>
          <w:color w:val="000000"/>
          <w:sz w:val="28"/>
          <w:szCs w:val="28"/>
          <w:lang w:val="kk-KZ" w:eastAsia="ru-RU"/>
        </w:rPr>
        <w:t>өлім бойынша қорытынды</w:t>
      </w:r>
    </w:p>
    <w:p w14:paraId="6ADD3DCF" w14:textId="4499172C" w:rsidR="006E765B" w:rsidRPr="00BB1E4B" w:rsidRDefault="006E765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01ADF42" w14:textId="430D971A" w:rsidR="006E765B" w:rsidRPr="00BB1E4B" w:rsidRDefault="006E765B"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Бұл бөлімде келесідей нәтижелерге қол жеткізілді:</w:t>
      </w:r>
    </w:p>
    <w:p w14:paraId="7217C83A" w14:textId="700B0990" w:rsidR="00682154" w:rsidRPr="00BB1E4B" w:rsidRDefault="00682154" w:rsidP="0068215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1.</w:t>
      </w:r>
      <w:r w:rsidR="0061462F"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Қазақстан Республикасының магистральді теміржол желісінің инфроқұрылымындағы </w:t>
      </w:r>
      <w:r w:rsidR="001B462C" w:rsidRPr="00BB1E4B">
        <w:rPr>
          <w:rFonts w:ascii="Times New Roman" w:hAnsi="Times New Roman"/>
          <w:color w:val="000000"/>
          <w:sz w:val="28"/>
          <w:szCs w:val="28"/>
          <w:lang w:val="kk-KZ" w:eastAsia="ru-RU"/>
        </w:rPr>
        <w:t>поездар</w:t>
      </w:r>
      <w:r w:rsidRPr="00BB1E4B">
        <w:rPr>
          <w:rFonts w:ascii="Times New Roman" w:hAnsi="Times New Roman"/>
          <w:color w:val="000000"/>
          <w:sz w:val="28"/>
          <w:szCs w:val="28"/>
          <w:lang w:val="kk-KZ" w:eastAsia="ru-RU"/>
        </w:rPr>
        <w:t xml:space="preserve"> қозғалысы мен алаңдың қүрылғыларды басқарудың автоматтандырылған автоматика және телемеханика жүйелерінің қазіргі даму үрдістеріне шолу жасалынып, аталған теміржол жүйелерінің пайдалану мерзімдері анықталып, позитивті аймақтан критикалық аймаққа дейін топтастырылды.</w:t>
      </w:r>
    </w:p>
    <w:p w14:paraId="15693F5A" w14:textId="6A3FF96E" w:rsidR="00682154" w:rsidRPr="00BB1E4B" w:rsidRDefault="00682154" w:rsidP="0068215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2.</w:t>
      </w:r>
      <w:r w:rsidR="0061462F"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Қолданыстағы жалпы саны алтыны құрайтын диспетчерлік орталықтандыру құрылғыларының қазіргі жай-күйі анықталып, техникалық сипаттамалары сараланып, қызмет ету мерзімдері бойынша топтастырылды. </w:t>
      </w:r>
    </w:p>
    <w:p w14:paraId="01B010ED" w14:textId="40A5C7EF" w:rsidR="00682154" w:rsidRPr="00BB1E4B" w:rsidRDefault="00682154" w:rsidP="0068215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3.</w:t>
      </w:r>
      <w:r w:rsidR="0061462F"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ҚР теміржол желісіндегі электрлік орталықтандыру құрылғыларының қазіргі жай-күйіне егжей-тегжейлі талдау жасалынып, қызмет ету мерзімдері бойынша критикалық аймақта орналасқан бекеттік жүйелер анықталып, жалпы </w:t>
      </w:r>
      <w:r w:rsidRPr="00BB1E4B">
        <w:rPr>
          <w:rFonts w:ascii="Times New Roman" w:hAnsi="Times New Roman"/>
          <w:color w:val="000000"/>
          <w:sz w:val="28"/>
          <w:szCs w:val="28"/>
          <w:lang w:val="kk-KZ" w:eastAsia="ru-RU"/>
        </w:rPr>
        <w:lastRenderedPageBreak/>
        <w:t xml:space="preserve">саны 849 бекеттің 557 бекетінде нормативтік мерзімі аяқталған жүйелер қолданылатыны анықталып (67%) оларды толықтай жаңғырту бойынша шешімдер ұсынылды. </w:t>
      </w:r>
    </w:p>
    <w:p w14:paraId="5A861489" w14:textId="53A01261" w:rsidR="00682154" w:rsidRPr="00BB1E4B" w:rsidRDefault="00682154" w:rsidP="0068215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4.</w:t>
      </w:r>
      <w:r w:rsidR="0061462F"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Сонымен қатар қолданыстағы </w:t>
      </w:r>
      <w:r w:rsidR="001B462C" w:rsidRPr="00BB1E4B">
        <w:rPr>
          <w:rFonts w:ascii="Times New Roman" w:hAnsi="Times New Roman"/>
          <w:color w:val="000000"/>
          <w:sz w:val="28"/>
          <w:szCs w:val="28"/>
          <w:lang w:val="kk-KZ" w:eastAsia="ru-RU"/>
        </w:rPr>
        <w:t>поездар</w:t>
      </w:r>
      <w:r w:rsidRPr="00BB1E4B">
        <w:rPr>
          <w:rFonts w:ascii="Times New Roman" w:hAnsi="Times New Roman"/>
          <w:color w:val="000000"/>
          <w:sz w:val="28"/>
          <w:szCs w:val="28"/>
          <w:lang w:val="kk-KZ" w:eastAsia="ru-RU"/>
        </w:rPr>
        <w:t xml:space="preserve"> қозғалысын интервалды</w:t>
      </w:r>
      <w:r w:rsidR="002C095C"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реттеудің автоматтандырылған  жүйелеріне талдау жасалынып, барлығы 31 жүйенің 9-ы критикалық аймақта, және басым бөлігі қолдану мерзімі бойынша бірнеше жыл көлемінде орташа-критикалық аймаққа кіретіні болжамдалды. Пайдалану мерзімі 35 жылдан асқан, ұзындығы 7115 км болатын блокировка жүйелерін жаңғырту бойынша шешімдер ұсынылып, есепке алынатын талаптар айқындалды.</w:t>
      </w:r>
    </w:p>
    <w:p w14:paraId="4DE108EA" w14:textId="48456E98" w:rsidR="00457A84" w:rsidRPr="00682154" w:rsidRDefault="00682154" w:rsidP="00682154">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5.</w:t>
      </w:r>
      <w:r w:rsidR="0061462F" w:rsidRPr="00BB1E4B">
        <w:rPr>
          <w:rFonts w:ascii="Times New Roman" w:hAnsi="Times New Roman"/>
          <w:color w:val="000000"/>
          <w:sz w:val="28"/>
          <w:szCs w:val="28"/>
          <w:lang w:val="kk-KZ" w:eastAsia="ru-RU"/>
        </w:rPr>
        <w:t xml:space="preserve">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ТАТ жүйелерін жаңғыртудың және </w:t>
      </w:r>
      <w:r w:rsidR="00974D1E" w:rsidRPr="00BB1E4B">
        <w:rPr>
          <w:rFonts w:ascii="Times New Roman" w:hAnsi="Times New Roman"/>
          <w:color w:val="000000"/>
          <w:sz w:val="28"/>
          <w:szCs w:val="28"/>
          <w:lang w:val="kk-KZ" w:eastAsia="ru-RU"/>
        </w:rPr>
        <w:t>интеллектуалды</w:t>
      </w:r>
      <w:r w:rsidRPr="00BB1E4B">
        <w:rPr>
          <w:rFonts w:ascii="Times New Roman" w:hAnsi="Times New Roman"/>
          <w:color w:val="000000"/>
          <w:sz w:val="28"/>
          <w:szCs w:val="28"/>
          <w:lang w:val="kk-KZ" w:eastAsia="ru-RU"/>
        </w:rPr>
        <w:t xml:space="preserve"> басқару жүйесін әзірлеудің ғылыми-техникалық орындылығы айқындалды. Перспективалық жүйелерге сараптама жүргізіліп, қолданыстағы теміржол учаскелеріндегі физикалық және моральдық тұрғыдан ескірген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ТАТ жүйелерін кешенді жаңғырту кезінде, екінші немесе үшінші деңгейдегі радиоблокировка құрылғыларын пайдалану ұсынылды.</w:t>
      </w:r>
    </w:p>
    <w:p w14:paraId="58A3A39B" w14:textId="18C860E1"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5A395CF9" w14:textId="65B09000"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1913E25" w14:textId="7C09EBBA"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23A53A0E" w14:textId="14B0EBC1" w:rsidR="00457A84" w:rsidRPr="00D27092"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6250F539" w14:textId="0BE4BB07" w:rsidR="004576C5" w:rsidRPr="00D27092" w:rsidRDefault="004576C5">
      <w:pPr>
        <w:spacing w:after="0" w:line="240" w:lineRule="auto"/>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br w:type="page"/>
      </w:r>
    </w:p>
    <w:p w14:paraId="60E7C220" w14:textId="098E19FA" w:rsidR="00457A84" w:rsidRPr="00BB1E4B" w:rsidRDefault="004576C5"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BB1E4B">
        <w:rPr>
          <w:rFonts w:ascii="Times New Roman" w:hAnsi="Times New Roman"/>
          <w:b/>
          <w:bCs/>
          <w:color w:val="000000"/>
          <w:sz w:val="28"/>
          <w:szCs w:val="28"/>
          <w:lang w:val="kk-KZ" w:eastAsia="ru-RU"/>
        </w:rPr>
        <w:lastRenderedPageBreak/>
        <w:t xml:space="preserve">2 </w:t>
      </w:r>
      <w:r w:rsidR="00497BBB" w:rsidRPr="00BB1E4B">
        <w:rPr>
          <w:rFonts w:ascii="Times New Roman" w:hAnsi="Times New Roman"/>
          <w:b/>
          <w:bCs/>
          <w:color w:val="000000"/>
          <w:sz w:val="28"/>
          <w:szCs w:val="28"/>
          <w:lang w:val="kk-KZ" w:eastAsia="ru-RU"/>
        </w:rPr>
        <w:t xml:space="preserve">МОДУЛЬДІК АРХИТЕКТУРАЛЫ </w:t>
      </w:r>
      <w:r w:rsidRPr="00BB1E4B">
        <w:rPr>
          <w:rFonts w:ascii="Times New Roman" w:hAnsi="Times New Roman"/>
          <w:b/>
          <w:bCs/>
          <w:color w:val="000000"/>
          <w:sz w:val="28"/>
          <w:szCs w:val="28"/>
          <w:lang w:val="kk-KZ" w:eastAsia="ru-RU"/>
        </w:rPr>
        <w:t>KZ-МПО-МА ИНТЕЛЛЕКТУАЛДЫ ОРТАЛЫҚТАНДЫРУ ЖҮЙЕСІН ӘЗІРЛЕУ</w:t>
      </w:r>
    </w:p>
    <w:p w14:paraId="60A93819" w14:textId="56DA0334" w:rsidR="00457A84" w:rsidRPr="00BB1E4B" w:rsidRDefault="00457A84"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04B9BFDB" w14:textId="1AEF55C5" w:rsidR="00457A84" w:rsidRPr="00BB1E4B" w:rsidRDefault="004576C5"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BB1E4B">
        <w:rPr>
          <w:rFonts w:ascii="Times New Roman" w:hAnsi="Times New Roman"/>
          <w:b/>
          <w:bCs/>
          <w:color w:val="000000"/>
          <w:sz w:val="28"/>
          <w:szCs w:val="28"/>
          <w:lang w:val="kk-KZ" w:eastAsia="ru-RU"/>
        </w:rPr>
        <w:t xml:space="preserve">2.1 </w:t>
      </w:r>
      <w:bookmarkStart w:id="28" w:name="_Hlk200284054"/>
      <w:r w:rsidR="00497BBB" w:rsidRPr="00BB1E4B">
        <w:rPr>
          <w:rFonts w:ascii="Times New Roman" w:hAnsi="Times New Roman"/>
          <w:b/>
          <w:bCs/>
          <w:color w:val="000000"/>
          <w:sz w:val="28"/>
          <w:szCs w:val="28"/>
          <w:lang w:val="kk-KZ" w:eastAsia="ru-RU"/>
        </w:rPr>
        <w:t xml:space="preserve">Модульдік архитектуралы </w:t>
      </w:r>
      <w:r w:rsidRPr="00BB1E4B">
        <w:rPr>
          <w:rFonts w:ascii="Times New Roman" w:hAnsi="Times New Roman"/>
          <w:b/>
          <w:bCs/>
          <w:color w:val="000000"/>
          <w:sz w:val="28"/>
          <w:szCs w:val="28"/>
          <w:lang w:val="kk-KZ" w:eastAsia="ru-RU"/>
        </w:rPr>
        <w:t>KZ-МПО-МА ұлттық микропроцессорлық орталықтандыру жүйесі</w:t>
      </w:r>
      <w:bookmarkEnd w:id="28"/>
    </w:p>
    <w:p w14:paraId="482DC503" w14:textId="77777777" w:rsidR="003A649B" w:rsidRPr="00BB1E4B" w:rsidRDefault="003A649B"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078FCDE7" w14:textId="1E4F5ACF"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Ұлттық микропроцессорлық KZ-МПО-МА жүйесі [20] ашық жобалау ортасына ие және деректерді сақтау мен өңдеуге арналған серверлік</w:t>
      </w:r>
      <w:r w:rsidRPr="00D27092">
        <w:rPr>
          <w:rFonts w:ascii="Times New Roman" w:hAnsi="Times New Roman"/>
          <w:color w:val="000000"/>
          <w:sz w:val="28"/>
          <w:szCs w:val="28"/>
          <w:lang w:val="kk-KZ" w:eastAsia="ru-RU"/>
        </w:rPr>
        <w:t xml:space="preserve"> жабдықты – МББЖ (</w:t>
      </w:r>
      <w:bookmarkStart w:id="29" w:name="_Hlk200284712"/>
      <w:r w:rsidRPr="00D27092">
        <w:rPr>
          <w:rFonts w:ascii="Times New Roman" w:hAnsi="Times New Roman"/>
          <w:color w:val="000000"/>
          <w:sz w:val="28"/>
          <w:szCs w:val="28"/>
          <w:lang w:val="kk-KZ" w:eastAsia="ru-RU"/>
        </w:rPr>
        <w:t>мәліметтер базасын басқару жүйесі</w:t>
      </w:r>
      <w:bookmarkEnd w:id="29"/>
      <w:r w:rsidRPr="00D27092">
        <w:rPr>
          <w:rFonts w:ascii="Times New Roman" w:hAnsi="Times New Roman"/>
          <w:color w:val="000000"/>
          <w:sz w:val="28"/>
          <w:szCs w:val="28"/>
          <w:lang w:val="kk-KZ" w:eastAsia="ru-RU"/>
        </w:rPr>
        <w:t xml:space="preserve">) серверін (негізгі және резервтік) қамтиды. Басқа микропроцессорлық орталықтандыру жүйелерінен айырмашылығы ретінде орталық басқарушы контроллер құрамында кіріктірілген сервері бар екендігін, түрлі байланыс протоколдарын қолдайтындығын және алаңдық құрылғыларды мыс байланыс арналары, талшықты-оптикалық немесе радиоканал арқылы басқаруға мүмкіндік беретіндігін айтуға болады. KZ-МПО-МА темір жол автоматикасы мен телемеханикасының бекеттік нысандарына арналған бақылау және басқарудың автоматтандырылған жүйелеріне жатады. Бұл жүйе алаңдық құрылғылардан (бағдаршамдар, бұрмалар, өткелдер және т.б.) тұрады. </w:t>
      </w:r>
      <w:bookmarkStart w:id="30" w:name="_Hlk200284468"/>
      <w:r w:rsidRPr="00D27092">
        <w:rPr>
          <w:rFonts w:ascii="Times New Roman" w:hAnsi="Times New Roman"/>
          <w:color w:val="000000"/>
          <w:sz w:val="28"/>
          <w:szCs w:val="28"/>
          <w:lang w:val="kk-KZ" w:eastAsia="ru-RU"/>
        </w:rPr>
        <w:t>KZ-МПО-МА темір жол бекеттерінде бұрмаларды, сигналдарды, өткелдерді және басқа да объектілерді автоматтандырылған түрде басқару және бақылауға арналған микропроцессорлық түрдегі орталықтандыру жүйесіне жатады.</w:t>
      </w:r>
    </w:p>
    <w:p w14:paraId="32DAC227"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KZ-МПО-МА жүйесін енгізу интеграция деңгейін арттыруға, ақпараттық үйлесімділікті қамтамасыз етуге, сондай-ақ ұлттық микропроцессорлық орталықтандыру жүйесінің архитектурасын модульдік принцип негізінде құру және басқарылатын нысандардың үлестірілген құрылымын қолдану арқылы жүйені кезең-кезеңімен іске асыруға ғылыми-техникалық негіз қалыптастырады.</w:t>
      </w:r>
    </w:p>
    <w:bookmarkEnd w:id="30"/>
    <w:p w14:paraId="0D572498"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KZ-МПО-МА жүйесі келесі ерекшеліктерге ие:</w:t>
      </w:r>
    </w:p>
    <w:p w14:paraId="63238733"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1. </w:t>
      </w:r>
      <w:bookmarkStart w:id="31" w:name="_Hlk200284498"/>
      <w:r w:rsidRPr="00D27092">
        <w:rPr>
          <w:rFonts w:ascii="Times New Roman" w:hAnsi="Times New Roman"/>
          <w:color w:val="000000"/>
          <w:sz w:val="28"/>
          <w:szCs w:val="28"/>
          <w:lang w:val="kk-KZ" w:eastAsia="ru-RU"/>
        </w:rPr>
        <w:t xml:space="preserve">Қазақстанда қолданыстағы жүйелерден айырмашылығы, KZ-МПО-МА </w:t>
      </w:r>
      <w:bookmarkStart w:id="32" w:name="_Hlk202704424"/>
      <w:r w:rsidRPr="00D27092">
        <w:rPr>
          <w:rFonts w:ascii="Times New Roman" w:hAnsi="Times New Roman"/>
          <w:color w:val="000000"/>
          <w:sz w:val="28"/>
          <w:szCs w:val="28"/>
          <w:lang w:val="kk-KZ" w:eastAsia="ru-RU"/>
        </w:rPr>
        <w:t xml:space="preserve">жалпыөндірістік контроллерлер негізінде құрылған </w:t>
      </w:r>
      <w:bookmarkEnd w:id="32"/>
      <w:r w:rsidRPr="00D27092">
        <w:rPr>
          <w:rFonts w:ascii="Times New Roman" w:hAnsi="Times New Roman"/>
          <w:color w:val="000000"/>
          <w:sz w:val="28"/>
          <w:szCs w:val="28"/>
          <w:lang w:val="kk-KZ" w:eastAsia="ru-RU"/>
        </w:rPr>
        <w:t>және арнайы бағдарламалау тілдерінің орнына кеңінен таралған FBD, ST және SFC сияқты жалпыөндірістік контроллерлерге арналған бағдарламалау тілдерін пайдаланатын ашық жобалау ортасына ие. Ашық жобалау ортасының арқасында тиісті біліктілігі мен құқығы бар тапсырыс беруші персоналы бекеттегі жол даму жобасы өзгерген жағдайда, орталықтандыру логикасына қатысты бағдарламалық қамтамасыз етуге түзетулерді дербес әрі жедел енгізе алады.</w:t>
      </w:r>
    </w:p>
    <w:bookmarkEnd w:id="31"/>
    <w:p w14:paraId="6506A144" w14:textId="69869A58"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2. KZ-МПО-МА жүйесінің жоғарғы деңгейінде (2.1 сурет) деректерді сақтау және өңдеуге арналған серверлік жабдық – негізгі және резервтік дерекқор сервері (МББЖ сервері), ең кемінде бекет кезекшісінің және/немесе диспетчердің автоматтандырылған жұмыс орны (ДСП АЖО), пайдаланушы персоналдың автоматтандырылған жұмыс орны, мысалы, кезекші электромеханиктің АЖО-сы (ШН АЖО), сондай-ақ жүйені конфигурациялауға және баптауға арналған АЖО болуы мүмкін. </w:t>
      </w:r>
    </w:p>
    <w:p w14:paraId="4A65A391" w14:textId="09CB0F31" w:rsidR="004576C5"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3. Орта деңгейде (2.1 сурет), </w:t>
      </w:r>
      <w:bookmarkStart w:id="33" w:name="_Hlk200284816"/>
      <w:r w:rsidRPr="00D27092">
        <w:rPr>
          <w:rFonts w:ascii="Times New Roman" w:hAnsi="Times New Roman"/>
          <w:color w:val="000000"/>
          <w:sz w:val="28"/>
          <w:szCs w:val="28"/>
          <w:lang w:val="kk-KZ" w:eastAsia="ru-RU"/>
        </w:rPr>
        <w:t xml:space="preserve">сигналдарды басқару контроллерлері, бұрмаларды басқару контроллерлері және т.б. орнына </w:t>
      </w:r>
      <w:bookmarkStart w:id="34" w:name="_Hlk202704484"/>
      <w:r w:rsidRPr="00D27092">
        <w:rPr>
          <w:rFonts w:ascii="Times New Roman" w:hAnsi="Times New Roman"/>
          <w:color w:val="000000"/>
          <w:sz w:val="28"/>
          <w:szCs w:val="28"/>
          <w:lang w:val="kk-KZ" w:eastAsia="ru-RU"/>
        </w:rPr>
        <w:t>әмбебап объектілік контроллерлер (ӘОК) мен орталық басқарушы контроллер (ОБК) қолданылады</w:t>
      </w:r>
      <w:bookmarkEnd w:id="33"/>
      <w:bookmarkEnd w:id="34"/>
      <w:r w:rsidRPr="00D27092">
        <w:rPr>
          <w:rFonts w:ascii="Times New Roman" w:hAnsi="Times New Roman"/>
          <w:color w:val="000000"/>
          <w:sz w:val="28"/>
          <w:szCs w:val="28"/>
          <w:lang w:val="kk-KZ" w:eastAsia="ru-RU"/>
        </w:rPr>
        <w:t xml:space="preserve">, </w:t>
      </w:r>
      <w:r w:rsidRPr="00D27092">
        <w:rPr>
          <w:rFonts w:ascii="Times New Roman" w:hAnsi="Times New Roman"/>
          <w:color w:val="000000"/>
          <w:sz w:val="28"/>
          <w:szCs w:val="28"/>
          <w:lang w:val="kk-KZ" w:eastAsia="ru-RU"/>
        </w:rPr>
        <w:lastRenderedPageBreak/>
        <w:t xml:space="preserve">ол жүйенің өзегі болып табылады және бұрмалар мен бағдаршамдар ЭО қабылданған барлық өзара тәуелділіктерді қауіпсіз түрде жүзеге </w:t>
      </w:r>
      <w:r w:rsidRPr="00BB1E4B">
        <w:rPr>
          <w:rFonts w:ascii="Times New Roman" w:hAnsi="Times New Roman"/>
          <w:color w:val="000000"/>
          <w:sz w:val="28"/>
          <w:szCs w:val="28"/>
          <w:lang w:val="kk-KZ" w:eastAsia="ru-RU"/>
        </w:rPr>
        <w:t>асырады [21].</w:t>
      </w:r>
    </w:p>
    <w:p w14:paraId="3840C0CD" w14:textId="77777777" w:rsidR="004576C5"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3.1. Басқа микропроцессорлық орталықтандыру жүйелерінен ерекшелігі – орталық басқарушы контроллер құрамында OPC UA стандартына сәйкес ендірілген сервер бар, бұл платформаға тәуелсіздік, қауіпсіздік, кеңейтілімділік, үйлесімділік, интеграция мүмкіндігі, қолданудың қарапайымдылығы, ашықтық, масштабталу, тиімділік пен түрлі байланыс протоколдарын қолдауды қамтамасыз етеді.</w:t>
      </w:r>
    </w:p>
    <w:p w14:paraId="27314B1F" w14:textId="386FD33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3.2. Әмбебап объектілік контроллерлер (ӘОК) орындайтын микробағдарламасына байланысты кез келген объектілік контроллердің</w:t>
      </w:r>
      <w:r w:rsidRPr="00D27092">
        <w:rPr>
          <w:rFonts w:ascii="Times New Roman" w:hAnsi="Times New Roman"/>
          <w:color w:val="000000"/>
          <w:sz w:val="28"/>
          <w:szCs w:val="28"/>
          <w:lang w:val="kk-KZ" w:eastAsia="ru-RU"/>
        </w:rPr>
        <w:t xml:space="preserve"> функцияларын атқара алады. Бұл жүйені жөндеу мен техникалық қызмет көрсетуді едәуір жеңілдетеді, сондай-ақ бекеттің көлемі артқан немесе жаңғыртылған жағдайда жүйені икемді түрде масштабтауға мүмкіндік береді.</w:t>
      </w:r>
    </w:p>
    <w:p w14:paraId="291BA527" w14:textId="77777777"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3.3. ӘОК жеке процессормен (CPU) жабдықталған және автономды режімде жұмыс істей алады.</w:t>
      </w:r>
    </w:p>
    <w:p w14:paraId="249B882F" w14:textId="354CC96F"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3.4. Әмбебап объектілік контроллердің CPU және COM модульдері (2.1 сурет) кіріктірілген VLAN қолдайтын желілік коммутатормен және кемінде екі Ethernet арналық протоколын (IEEE 802.3) қолдайтын интерфейспен жабдықталған, деректерді беру жылдамдығы 1 Гбит/сек дейін жетеді. Бұл кейбір жағдайларда желілік коммутаторлардан бас тартуға және контроллерлерді Ethernet протоколы негізінде бекеттер мен/немесе учаскелер арасында қорғалған байланыс желілерін құру үшін көпір ретінде пайдалануға мүмкіндік береді.</w:t>
      </w:r>
    </w:p>
    <w:p w14:paraId="7DC443B2" w14:textId="4E4F7E89" w:rsidR="004576C5" w:rsidRPr="00D27092"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3.5. Барлық объектілік контроллерлер мен орталық басқарушы контроллер CENELEC стандарты бойынша қауіпсіздіктің ең жоғарғы деңгейі – SIL4 толықтық деңгейінің сәйкестік сертификатына ие.</w:t>
      </w:r>
    </w:p>
    <w:p w14:paraId="6D65EE96" w14:textId="0C10AD91" w:rsidR="004576C5"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3.6. Басқа жүйелерден айырмашылығы, Орталық басқарушы контроллер (2.1 сурет) 4-ке дейін CPU модулін, 2-ге дейін жүйелік шина модулін (COM), сондай-ақ 3-ке дейін желілік модульді қамтуы мүмкін, бұл 2oo2, 2oo3 және т.б. схемалармен жүйелерді құруға мүмкіндік </w:t>
      </w:r>
      <w:r w:rsidRPr="00BB1E4B">
        <w:rPr>
          <w:rFonts w:ascii="Times New Roman" w:hAnsi="Times New Roman"/>
          <w:color w:val="000000"/>
          <w:sz w:val="28"/>
          <w:szCs w:val="28"/>
          <w:lang w:val="kk-KZ" w:eastAsia="ru-RU"/>
        </w:rPr>
        <w:t xml:space="preserve">береді [20, </w:t>
      </w:r>
      <w:r w:rsidR="00424407" w:rsidRPr="00BB1E4B">
        <w:rPr>
          <w:rFonts w:ascii="Times New Roman" w:hAnsi="Times New Roman"/>
          <w:color w:val="000000"/>
          <w:sz w:val="28"/>
          <w:szCs w:val="28"/>
          <w:lang w:val="kk-KZ" w:eastAsia="ru-RU"/>
        </w:rPr>
        <w:t>с.6]</w:t>
      </w:r>
      <w:r w:rsidRPr="00BB1E4B">
        <w:rPr>
          <w:rFonts w:ascii="Times New Roman" w:hAnsi="Times New Roman"/>
          <w:color w:val="000000"/>
          <w:sz w:val="28"/>
          <w:szCs w:val="28"/>
          <w:lang w:val="kk-KZ" w:eastAsia="ru-RU"/>
        </w:rPr>
        <w:t>.</w:t>
      </w:r>
    </w:p>
    <w:p w14:paraId="7FED14A8" w14:textId="7A7ED21F" w:rsidR="00457A84" w:rsidRPr="00BB1E4B" w:rsidRDefault="004576C5" w:rsidP="004576C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4. Байланыс протоколы ретінде TCP/IP базасында құрылған, стандартты Ethernet компоненттерін (коммутаторлар, маршрутизаторлар, сымсыз LAN құрылғылары және т.б.) пайдалануға мүмкіндік беретін, SIL3 және SIL4 (CENELEC) сертификаттары бар, сенімді және қорғалған SafeEthernet протоколы қолданылады.</w:t>
      </w:r>
    </w:p>
    <w:p w14:paraId="2B8D3BC0" w14:textId="590357B1" w:rsidR="004576C5" w:rsidRPr="00D27092" w:rsidRDefault="004576C5"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sectPr w:rsidR="004576C5" w:rsidRPr="00D27092" w:rsidSect="00491331">
          <w:pgSz w:w="11906" w:h="16838"/>
          <w:pgMar w:top="1134" w:right="567" w:bottom="1134" w:left="1701" w:header="709" w:footer="709" w:gutter="0"/>
          <w:cols w:space="708"/>
          <w:docGrid w:linePitch="360"/>
        </w:sectPr>
      </w:pPr>
      <w:r w:rsidRPr="00BB1E4B">
        <w:rPr>
          <w:rFonts w:ascii="Times New Roman" w:hAnsi="Times New Roman"/>
          <w:color w:val="000000"/>
          <w:sz w:val="28"/>
          <w:szCs w:val="28"/>
          <w:lang w:val="kk-KZ" w:eastAsia="ru-RU"/>
        </w:rPr>
        <w:t xml:space="preserve">KZ-МПО-МА жүйесі </w:t>
      </w:r>
      <w:bookmarkStart w:id="35" w:name="_Hlk202704542"/>
      <w:r w:rsidRPr="00BB1E4B">
        <w:rPr>
          <w:rFonts w:ascii="Times New Roman" w:hAnsi="Times New Roman"/>
          <w:color w:val="000000"/>
          <w:sz w:val="28"/>
          <w:szCs w:val="28"/>
          <w:lang w:val="kk-KZ" w:eastAsia="ru-RU"/>
        </w:rPr>
        <w:t>SafeEthernet хаттамасы</w:t>
      </w:r>
      <w:bookmarkEnd w:id="35"/>
      <w:r w:rsidRPr="00BB1E4B">
        <w:rPr>
          <w:rFonts w:ascii="Times New Roman" w:hAnsi="Times New Roman"/>
          <w:color w:val="000000"/>
          <w:sz w:val="28"/>
          <w:szCs w:val="28"/>
          <w:lang w:val="kk-KZ" w:eastAsia="ru-RU"/>
        </w:rPr>
        <w:t>ның арқасында желілік күрделі жағдайларда жұмыс істеу қабілетімен, жоғары ауқымдылығы және конфигурациялау икемділігімен ерекшеленеді. Берілетін</w:t>
      </w:r>
      <w:r w:rsidRPr="00D27092">
        <w:rPr>
          <w:rFonts w:ascii="Times New Roman" w:hAnsi="Times New Roman"/>
          <w:color w:val="000000"/>
          <w:sz w:val="28"/>
          <w:szCs w:val="28"/>
          <w:lang w:val="kk-KZ" w:eastAsia="ru-RU"/>
        </w:rPr>
        <w:t xml:space="preserve"> деректер көлемі бірнеше жүз килобайтпен шектелген, бұл желіге түсетін жүктемені азайтады. Хаттама деңгейіндегі деректердің тұтастығын бақылаудың кіріктірілген тетігі жүйе элементтері арасында ақпараттың сенімді берілуін қамтамасыз етеді. </w:t>
      </w:r>
    </w:p>
    <w:p w14:paraId="35AB4F00" w14:textId="57CC3804" w:rsidR="004576C5" w:rsidRPr="00D27092" w:rsidRDefault="00213FD5" w:rsidP="004576C5">
      <w:pPr>
        <w:tabs>
          <w:tab w:val="left" w:pos="660"/>
          <w:tab w:val="left" w:pos="1418"/>
        </w:tabs>
        <w:spacing w:after="0" w:line="240" w:lineRule="auto"/>
        <w:jc w:val="center"/>
        <w:rPr>
          <w:rFonts w:ascii="Times New Roman" w:eastAsia="Times New Roman" w:hAnsi="Times New Roman"/>
          <w:sz w:val="28"/>
          <w:szCs w:val="28"/>
        </w:rPr>
      </w:pPr>
      <w:r w:rsidRPr="00213FD5">
        <w:rPr>
          <w:rFonts w:ascii="Times New Roman" w:eastAsia="Times New Roman" w:hAnsi="Times New Roman"/>
          <w:noProof/>
          <w:sz w:val="28"/>
          <w:szCs w:val="28"/>
        </w:rPr>
        <w:lastRenderedPageBreak/>
        <w:drawing>
          <wp:inline distT="0" distB="0" distL="0" distR="0" wp14:anchorId="508DC4FF" wp14:editId="69CB58C7">
            <wp:extent cx="7300593" cy="5502117"/>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300593" cy="5502117"/>
                    </a:xfrm>
                    <a:prstGeom prst="rect">
                      <a:avLst/>
                    </a:prstGeom>
                  </pic:spPr>
                </pic:pic>
              </a:graphicData>
            </a:graphic>
          </wp:inline>
        </w:drawing>
      </w:r>
    </w:p>
    <w:p w14:paraId="08028247" w14:textId="77777777" w:rsidR="004576C5" w:rsidRPr="00D27092" w:rsidRDefault="004576C5" w:rsidP="004576C5">
      <w:pPr>
        <w:tabs>
          <w:tab w:val="left" w:pos="660"/>
          <w:tab w:val="left" w:pos="1418"/>
        </w:tabs>
        <w:spacing w:after="0" w:line="240" w:lineRule="auto"/>
        <w:ind w:firstLine="720"/>
        <w:jc w:val="both"/>
        <w:rPr>
          <w:rFonts w:ascii="Times New Roman" w:eastAsia="Times New Roman" w:hAnsi="Times New Roman"/>
          <w:sz w:val="28"/>
          <w:szCs w:val="28"/>
        </w:rPr>
      </w:pPr>
    </w:p>
    <w:p w14:paraId="02C65998" w14:textId="6035C3E0" w:rsidR="004576C5" w:rsidRPr="00424407" w:rsidRDefault="004576C5" w:rsidP="004576C5">
      <w:pPr>
        <w:tabs>
          <w:tab w:val="left" w:pos="660"/>
          <w:tab w:val="left" w:pos="1418"/>
        </w:tabs>
        <w:spacing w:after="0" w:line="240" w:lineRule="auto"/>
        <w:ind w:firstLine="720"/>
        <w:jc w:val="both"/>
        <w:rPr>
          <w:rFonts w:ascii="Times New Roman" w:hAnsi="Times New Roman"/>
          <w:color w:val="000000"/>
          <w:sz w:val="28"/>
          <w:szCs w:val="28"/>
          <w:lang w:eastAsia="ru-RU"/>
        </w:rPr>
        <w:sectPr w:rsidR="004576C5" w:rsidRPr="00424407" w:rsidSect="004576C5">
          <w:pgSz w:w="16838" w:h="11906" w:orient="landscape"/>
          <w:pgMar w:top="1418" w:right="567" w:bottom="1134" w:left="1134" w:header="709" w:footer="709" w:gutter="0"/>
          <w:cols w:space="708"/>
          <w:docGrid w:linePitch="360"/>
        </w:sectPr>
      </w:pPr>
      <w:r w:rsidRPr="00D27092">
        <w:rPr>
          <w:rFonts w:ascii="Times New Roman" w:eastAsia="Times New Roman" w:hAnsi="Times New Roman"/>
          <w:sz w:val="28"/>
          <w:szCs w:val="28"/>
        </w:rPr>
        <w:t xml:space="preserve">Сурет 2.1 – KZ-МПО-МА ұлттық микропроцессорлық орталықтандыру жүйесінің архитектурасы </w:t>
      </w:r>
      <w:r w:rsidRPr="005F65E9">
        <w:rPr>
          <w:rFonts w:ascii="Times New Roman" w:eastAsia="Times New Roman" w:hAnsi="Times New Roman"/>
          <w:sz w:val="28"/>
          <w:szCs w:val="28"/>
        </w:rPr>
        <w:t>[2</w:t>
      </w:r>
      <w:r w:rsidR="00424407" w:rsidRPr="005F65E9">
        <w:rPr>
          <w:rFonts w:ascii="Times New Roman" w:eastAsia="Times New Roman" w:hAnsi="Times New Roman"/>
          <w:sz w:val="28"/>
          <w:szCs w:val="28"/>
        </w:rPr>
        <w:t xml:space="preserve">0, </w:t>
      </w:r>
      <w:r w:rsidR="00424407" w:rsidRPr="005F65E9">
        <w:rPr>
          <w:rFonts w:ascii="Times New Roman" w:eastAsia="Times New Roman" w:hAnsi="Times New Roman"/>
          <w:sz w:val="28"/>
          <w:szCs w:val="28"/>
          <w:lang w:val="en-US"/>
        </w:rPr>
        <w:t>c</w:t>
      </w:r>
      <w:r w:rsidR="00424407" w:rsidRPr="005F65E9">
        <w:rPr>
          <w:rFonts w:ascii="Times New Roman" w:eastAsia="Times New Roman" w:hAnsi="Times New Roman"/>
          <w:sz w:val="28"/>
          <w:szCs w:val="28"/>
        </w:rPr>
        <w:t>.5]</w:t>
      </w:r>
    </w:p>
    <w:p w14:paraId="5D0A1B90" w14:textId="16F8890B" w:rsidR="00CA23D2" w:rsidRPr="00D27092" w:rsidRDefault="003A649B"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 xml:space="preserve">Жүйенің модульдік архитектурасы оны нақты нысан талаптарына сәйкес масштабтауға мүмкіндік береді: әрбір желілік сегментке 255-ке дейін контроллерлерді, ал әрбір контроллерге 255-ке дейін кеңейту модулін қосуға болады. </w:t>
      </w:r>
      <w:r w:rsidR="00CA23D2" w:rsidRPr="00D27092">
        <w:rPr>
          <w:rFonts w:ascii="Times New Roman" w:hAnsi="Times New Roman"/>
          <w:color w:val="000000"/>
          <w:sz w:val="28"/>
          <w:szCs w:val="28"/>
          <w:lang w:val="kk-KZ" w:eastAsia="ru-RU"/>
        </w:rPr>
        <w:t>Жүйе жоғары икемділікке және пайдалану жағдайлары өзгерген кезде бейімделу қабілетіне ие. Safe Ethernet хаттамасы жүйені өнімділікті жоғалтпай тиімді түрде масштабтауға мүмкіндік береді. Деректерді беру жылдамдығы (2–4 мс) құрайды және бұл жүйенің сыртқы әсерлерге жедел жауап беруін қамтамасыз етіп, оны түрлі қолданбаларда пайдалануға лайық етеді.</w:t>
      </w:r>
    </w:p>
    <w:p w14:paraId="67D0555A" w14:textId="595935A9"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5. </w:t>
      </w:r>
      <w:bookmarkStart w:id="36" w:name="_Hlk200284898"/>
      <w:r w:rsidRPr="00D27092">
        <w:rPr>
          <w:rFonts w:ascii="Times New Roman" w:hAnsi="Times New Roman"/>
          <w:color w:val="000000"/>
          <w:sz w:val="28"/>
          <w:szCs w:val="28"/>
          <w:lang w:val="kk-KZ" w:eastAsia="ru-RU"/>
        </w:rPr>
        <w:t>Төменгі деңгей</w:t>
      </w:r>
      <w:bookmarkEnd w:id="36"/>
      <w:r w:rsidRPr="00D27092">
        <w:rPr>
          <w:rFonts w:ascii="Times New Roman" w:hAnsi="Times New Roman"/>
          <w:color w:val="000000"/>
          <w:sz w:val="28"/>
          <w:szCs w:val="28"/>
          <w:lang w:val="kk-KZ" w:eastAsia="ru-RU"/>
        </w:rPr>
        <w:t xml:space="preserve">де (2.1 сурет) </w:t>
      </w:r>
      <w:bookmarkStart w:id="37" w:name="_Hlk200284890"/>
      <w:r w:rsidRPr="00D27092">
        <w:rPr>
          <w:rFonts w:ascii="Times New Roman" w:hAnsi="Times New Roman"/>
          <w:color w:val="000000"/>
          <w:sz w:val="28"/>
          <w:szCs w:val="28"/>
          <w:lang w:val="kk-KZ" w:eastAsia="ru-RU"/>
        </w:rPr>
        <w:t>алаңдық құрылғылар – бағдаршамдар, бұрмалар, өткелдер және т.б. орналасқан</w:t>
      </w:r>
      <w:bookmarkEnd w:id="37"/>
      <w:r w:rsidRPr="00D27092">
        <w:rPr>
          <w:rFonts w:ascii="Times New Roman" w:hAnsi="Times New Roman"/>
          <w:color w:val="000000"/>
          <w:sz w:val="28"/>
          <w:szCs w:val="28"/>
          <w:lang w:val="kk-KZ" w:eastAsia="ru-RU"/>
        </w:rPr>
        <w:t xml:space="preserve">. Басқа жүйелерден ерекшелігі – safeethernet хаттамасын пайдалану арқылы әмбебап объектілік контроллерлерді алаңдық құрылғыларға жақын орналастыруға мүмкіндік береді. Бұл өз кезегінде алаңдық құрылғыларды </w:t>
      </w:r>
      <w:r w:rsidRPr="00BB1E4B">
        <w:rPr>
          <w:rFonts w:ascii="Times New Roman" w:hAnsi="Times New Roman"/>
          <w:color w:val="000000"/>
          <w:sz w:val="28"/>
          <w:szCs w:val="28"/>
          <w:lang w:val="kk-KZ" w:eastAsia="ru-RU"/>
        </w:rPr>
        <w:t>мыс байланыс арналары, оптикалық талшық немесе радиоканал арқылы басқаруға жол ашады [2</w:t>
      </w:r>
      <w:r w:rsidR="00424407" w:rsidRPr="00BB1E4B">
        <w:rPr>
          <w:rFonts w:ascii="Times New Roman" w:hAnsi="Times New Roman"/>
          <w:color w:val="000000"/>
          <w:sz w:val="28"/>
          <w:szCs w:val="28"/>
          <w:lang w:val="kk-KZ" w:eastAsia="ru-RU"/>
        </w:rPr>
        <w:t>0, c.6</w:t>
      </w:r>
      <w:r w:rsidRPr="00BB1E4B">
        <w:rPr>
          <w:rFonts w:ascii="Times New Roman" w:hAnsi="Times New Roman"/>
          <w:color w:val="000000"/>
          <w:sz w:val="28"/>
          <w:szCs w:val="28"/>
          <w:lang w:val="kk-KZ" w:eastAsia="ru-RU"/>
        </w:rPr>
        <w:t>].</w:t>
      </w:r>
    </w:p>
    <w:p w14:paraId="3E674911"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SafeEthernet протоколын пайдаланатын және SIL4 деңгейінде сертификатталған жүйе кіріктірілген қауіпсіздік деңгейі жоғары болуымен ерекшеленеді. Алайда, ықтимал қатерлерден жан-жақты қорғануды қамтамасыз ету үшін келесі аспектілерді ескеру қажет:</w:t>
      </w:r>
    </w:p>
    <w:p w14:paraId="1B6AF62F"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1. Басқару контроллеріне рұқсат етілмеген қашықтан кіру.</w:t>
      </w:r>
    </w:p>
    <w:p w14:paraId="717316DA"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Контроллерлерге немесе енгізу-шығару модульдеріне қашықтан қатынауды қамтамасыз ету мақсатында желілік құрылғыларда порттарды қайта бағыттауға жол берілмеуі тиіс.</w:t>
      </w:r>
    </w:p>
    <w:p w14:paraId="6740A8B9"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2. DDoS-шабуылдар және желінің шамадан тыс жүктелуі.</w:t>
      </w:r>
    </w:p>
    <w:p w14:paraId="3695A10B"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HIMA контроллерлерінде трафикті талдау үшін порттарды айна арқылы көрсету (port mirroring) функциясын қолдануға болады. Дегенмен, талдау жұмыстары аяқталғаннан кейін бұл функция міндетті түрде өшірілуі керек.</w:t>
      </w:r>
    </w:p>
    <w:p w14:paraId="254FE2B0"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3. Протоколдардағы осалдықтарды пайдалану арқылы</w:t>
      </w:r>
      <w:r w:rsidRPr="00D27092">
        <w:rPr>
          <w:rFonts w:ascii="Times New Roman" w:hAnsi="Times New Roman"/>
          <w:color w:val="000000"/>
          <w:sz w:val="28"/>
          <w:szCs w:val="28"/>
          <w:lang w:val="kk-KZ" w:eastAsia="ru-RU"/>
        </w:rPr>
        <w:t xml:space="preserve"> шабуылдар.</w:t>
      </w:r>
    </w:p>
    <w:p w14:paraId="04B83C8D"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Контроллер мен OPC серверінің арасында желілік экранын (firewall) қолдану, сондай-ақ тек бағдарламаның жұмыс істеуі үшін қажет порттарды ғана ашу ұсынылады.</w:t>
      </w:r>
    </w:p>
    <w:p w14:paraId="2AF7B30F"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Қазақстанда қазіргі уақытта, жоғарыда айтылғандай, бекеттерде ЭО жүйелері мен релелік-процессорлық орталықтандыру (РПО) жүйелері қолданылады. Ақаулардың алдын алу мақсатында сигнал беру және блоктау құрылғыларын басқару ережелерін сақтай отырып, ЭО құрылғыларын толық алмастыру көзделген, бұл қажетті қауіпсіздік және сенімділік дәрежесін қамтамасыз етеді. Кезеңмен көшу тәсілі ретінде ауыстыру белгілі бір учаскедегі бір бекеттен басталып, келесі бекеттерге жалғасады. РПО жүйелерімен интеграциялау мақсатында әзірленіп жатқан KZ-МПО-МА жүйесінде OPC DA, OPC UA, Modbus TCP/RS485 стандартты протоколдары пайдаланылады.</w:t>
      </w:r>
    </w:p>
    <w:p w14:paraId="7B9D0503"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Микропроцессорлық орталықтандыру (МПО) аппараттық-бағдарламалық құралдарының мүмкіндіктерін барынша толық пайдалану мен олардың бірлікке шаққандағы құнын төмендетудің тағы бір тиімді жолы - ДО желілік пунктінің функцияларын МПО құрамына интеграциялау болып табылады. Қазіргі жағдайларда бұл функция жобалау тапсырмасына автоматты түрде енгізілуі тиіс, учаскеде ДО жүйесінің бар-жоғына қарамастан, жоғарғы деңгейдегі </w:t>
      </w:r>
      <w:r w:rsidRPr="00D27092">
        <w:rPr>
          <w:rFonts w:ascii="Times New Roman" w:hAnsi="Times New Roman"/>
          <w:color w:val="000000"/>
          <w:sz w:val="28"/>
          <w:szCs w:val="28"/>
          <w:lang w:val="kk-KZ" w:eastAsia="ru-RU"/>
        </w:rPr>
        <w:lastRenderedPageBreak/>
        <w:t>автоматтандырылған жүйелердің (мысалы, ГИД және басқалар) жұмысын қамтамасыз ету үшін қажет.</w:t>
      </w:r>
    </w:p>
    <w:p w14:paraId="4DAC079B" w14:textId="51D637A1" w:rsidR="004576C5"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МПО жүйесі қолданыстағы барлық аралық және бекеттік СОБ құрылғыларымен үйлестіруге мүмкіндік береді.</w:t>
      </w:r>
    </w:p>
    <w:p w14:paraId="08F4DFE2" w14:textId="353DA822" w:rsidR="004576C5" w:rsidRPr="00D27092" w:rsidRDefault="004576C5"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96801B0" w14:textId="57AE23DE" w:rsidR="004576C5" w:rsidRPr="00D27092" w:rsidRDefault="00CA23D2"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t xml:space="preserve">2.2 </w:t>
      </w:r>
      <w:bookmarkStart w:id="38" w:name="_Hlk200284202"/>
      <w:r w:rsidRPr="00D27092">
        <w:rPr>
          <w:rFonts w:ascii="Times New Roman" w:hAnsi="Times New Roman"/>
          <w:b/>
          <w:bCs/>
          <w:color w:val="000000"/>
          <w:sz w:val="28"/>
          <w:szCs w:val="28"/>
          <w:lang w:val="kk-KZ" w:eastAsia="ru-RU"/>
        </w:rPr>
        <w:t>Екі жолды бекет негізінде МПО жүйесінің жұмыс алгоритмі мен бағдарламалық кодының әзірленуі</w:t>
      </w:r>
      <w:bookmarkEnd w:id="38"/>
    </w:p>
    <w:p w14:paraId="4EA2D051" w14:textId="77777777" w:rsidR="003A649B" w:rsidRPr="00D27092" w:rsidRDefault="003A649B"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4D25F5BC"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Осы жұмыста екі жолды теміржол бекеті негізінде МПО жүйесінің жұмыс алгоритмдерінің мысалдары ұсынылған. Бағдарламалау тілі ретінде функционалдық блок диаграммалары тілі (Function Block Diagram – FBD) және құрылымдалған мәтін тілі (Structured Text – ST</w:t>
      </w:r>
      <w:r w:rsidRPr="00BB1E4B">
        <w:rPr>
          <w:rFonts w:ascii="Times New Roman" w:hAnsi="Times New Roman"/>
          <w:color w:val="000000"/>
          <w:sz w:val="28"/>
          <w:szCs w:val="28"/>
          <w:lang w:val="kk-KZ" w:eastAsia="ru-RU"/>
        </w:rPr>
        <w:t>) таңдалды [22].</w:t>
      </w:r>
    </w:p>
    <w:p w14:paraId="3F3E876A" w14:textId="570B0E77" w:rsidR="004576C5"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Ұлттық микропроцессорлық орталықтандыру жүйесінің сыртқы көрінісі мен жасалған тәжірибелік үлгісі 2.2 суретте көрсетілген.</w:t>
      </w:r>
    </w:p>
    <w:p w14:paraId="17EBA3FA" w14:textId="688ACE24" w:rsidR="00CA23D2" w:rsidRPr="00D27092" w:rsidRDefault="00CA23D2" w:rsidP="00CA23D2">
      <w:pPr>
        <w:spacing w:before="100" w:beforeAutospacing="1" w:after="100" w:afterAutospacing="1" w:line="240" w:lineRule="auto"/>
        <w:rPr>
          <w:rFonts w:ascii="Times New Roman" w:eastAsia="Times New Roman" w:hAnsi="Times New Roman"/>
          <w:sz w:val="24"/>
          <w:szCs w:val="24"/>
          <w:lang w:val="kk-KZ" w:eastAsia="ru-RU"/>
        </w:rPr>
      </w:pPr>
      <w:r w:rsidRPr="00D27092">
        <w:rPr>
          <w:rFonts w:ascii="Times New Roman" w:eastAsia="Times New Roman" w:hAnsi="Times New Roman"/>
          <w:bCs/>
          <w:sz w:val="24"/>
          <w:szCs w:val="24"/>
          <w:lang w:val="kk-KZ" w:eastAsia="ru-RU"/>
        </w:rPr>
        <w:t xml:space="preserve">     </w:t>
      </w:r>
      <w:r w:rsidR="00A56119" w:rsidRPr="00A56119">
        <w:rPr>
          <w:rFonts w:ascii="Times New Roman" w:eastAsia="Times New Roman" w:hAnsi="Times New Roman"/>
          <w:bCs/>
          <w:noProof/>
          <w:sz w:val="24"/>
          <w:szCs w:val="24"/>
          <w:lang w:val="kk-KZ" w:eastAsia="ru-RU"/>
        </w:rPr>
        <w:drawing>
          <wp:inline distT="0" distB="0" distL="0" distR="0" wp14:anchorId="301335A9" wp14:editId="6BFE7486">
            <wp:extent cx="6005080" cy="2377646"/>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05080" cy="2377646"/>
                    </a:xfrm>
                    <a:prstGeom prst="rect">
                      <a:avLst/>
                    </a:prstGeom>
                  </pic:spPr>
                </pic:pic>
              </a:graphicData>
            </a:graphic>
          </wp:inline>
        </w:drawing>
      </w:r>
    </w:p>
    <w:p w14:paraId="45FE608C" w14:textId="4328C11F" w:rsidR="00CA23D2" w:rsidRPr="00BB1E4B" w:rsidRDefault="00CA23D2" w:rsidP="00CA23D2">
      <w:pPr>
        <w:spacing w:after="0" w:line="240" w:lineRule="auto"/>
        <w:jc w:val="center"/>
        <w:rPr>
          <w:rFonts w:ascii="Times New Roman" w:hAnsi="Times New Roman"/>
          <w:bCs/>
          <w:kern w:val="2"/>
          <w:sz w:val="28"/>
          <w:szCs w:val="28"/>
          <w:lang w:val="kk-KZ"/>
        </w:rPr>
      </w:pPr>
      <w:r w:rsidRPr="00BB1E4B">
        <w:rPr>
          <w:rFonts w:ascii="Times New Roman" w:hAnsi="Times New Roman"/>
          <w:bCs/>
          <w:kern w:val="2"/>
          <w:sz w:val="28"/>
          <w:szCs w:val="28"/>
          <w:lang w:val="kk-KZ"/>
        </w:rPr>
        <w:t xml:space="preserve">Сурет 2.2 – </w:t>
      </w:r>
      <w:r w:rsidR="00497BBB" w:rsidRPr="00BB1E4B">
        <w:rPr>
          <w:rFonts w:ascii="Times New Roman" w:hAnsi="Times New Roman"/>
          <w:bCs/>
          <w:kern w:val="2"/>
          <w:sz w:val="28"/>
          <w:szCs w:val="28"/>
          <w:lang w:val="kk-KZ"/>
        </w:rPr>
        <w:t xml:space="preserve">Модульдік архитектуралы </w:t>
      </w:r>
      <w:r w:rsidRPr="00BB1E4B">
        <w:rPr>
          <w:rFonts w:ascii="Times New Roman" w:hAnsi="Times New Roman"/>
          <w:bCs/>
          <w:kern w:val="2"/>
          <w:sz w:val="28"/>
          <w:szCs w:val="28"/>
          <w:lang w:val="kk-KZ"/>
        </w:rPr>
        <w:t>KZ-МПО-МА ұлттық микропроцессорлық орталықтандыру жүйесінің тәжірибелік үлгісі</w:t>
      </w:r>
    </w:p>
    <w:p w14:paraId="3DD2567A" w14:textId="494C5EBC" w:rsidR="004576C5" w:rsidRPr="00BB1E4B" w:rsidRDefault="004576C5"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0AE38D52"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Микропроцессорлық орталықтандыру жұмысының алгоритмдерін әзірлеу үшін SILworX (HIMA, Германия) бағдарламалық ортасы таңдалды, себебі бұл орта МЭК 61508-3 [23] стандартына сәйкес Т3 класына жатады және осылайша «Теміржол көлігі инфрақұрылымының қауіпсіздігі туралы» КО ТР 003/2011 техникалық регламентінің [24] талаптарына сәйкестікті қамтамасыз етеді.</w:t>
      </w:r>
    </w:p>
    <w:p w14:paraId="56B145D9"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Орындаушы құрылғылар ретінде 1 сенімділік класына жататын реле блоктары - HiMatrix F3 DIO 20/8, HiMatrix F3 DIO 8/8 қолданылады.</w:t>
      </w:r>
    </w:p>
    <w:p w14:paraId="69D18579" w14:textId="77777777" w:rsidR="00CA23D2" w:rsidRPr="00BB1E4B"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Маршруттарды, бағдаршамдарды, бұрмаларды басқару және қауіпсіздік шарттарын бақылау үшін енгізу-шығару командаларының жиынтығы бір өлшемді массивтер түрінде ұсынылғаны ыңғайлы.</w:t>
      </w:r>
    </w:p>
    <w:p w14:paraId="25FA6586"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Қауіпсіздік талаптарына сай, қауіпсіз</w:t>
      </w:r>
      <w:r w:rsidRPr="00D27092">
        <w:rPr>
          <w:rFonts w:ascii="Times New Roman" w:hAnsi="Times New Roman"/>
          <w:color w:val="000000"/>
          <w:sz w:val="28"/>
          <w:szCs w:val="28"/>
          <w:lang w:val="kk-KZ" w:eastAsia="ru-RU"/>
        </w:rPr>
        <w:t xml:space="preserve"> күйге логикалық 0 мәні сәйкес келеді.</w:t>
      </w:r>
    </w:p>
    <w:p w14:paraId="11DB3907" w14:textId="2ED7274A" w:rsidR="004576C5"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Бекеттегі әрбір объектіні - бағдаршамды, бұрманы немесе жол учаскесін (2.3 сурет) функционалды блок (Function Block – FB) немесе функция ретінде </w:t>
      </w:r>
      <w:r w:rsidRPr="00D27092">
        <w:rPr>
          <w:rFonts w:ascii="Times New Roman" w:hAnsi="Times New Roman"/>
          <w:color w:val="000000"/>
          <w:sz w:val="28"/>
          <w:szCs w:val="28"/>
          <w:lang w:val="kk-KZ" w:eastAsia="ru-RU"/>
        </w:rPr>
        <w:lastRenderedPageBreak/>
        <w:t>қарастыруға болады. Әрбір блокқа электронды құрылғылардың функционалдық сұлбаларын әзірлеу кезінде қабылданған графикалық бейнелеу сәйкес келеді.</w:t>
      </w:r>
    </w:p>
    <w:p w14:paraId="0F0B028D" w14:textId="77777777" w:rsidR="00307253" w:rsidRPr="00D27092" w:rsidRDefault="00307253"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51A6A61D" w14:textId="77777777" w:rsidR="00CA23D2" w:rsidRPr="00D27092" w:rsidRDefault="00CA23D2" w:rsidP="00CA23D2">
      <w:pPr>
        <w:spacing w:after="0" w:line="360" w:lineRule="auto"/>
        <w:jc w:val="center"/>
        <w:rPr>
          <w:rFonts w:ascii="Times New Roman" w:eastAsia="Times New Roman" w:hAnsi="Times New Roman"/>
          <w:bCs/>
          <w:kern w:val="2"/>
          <w:sz w:val="24"/>
          <w:szCs w:val="24"/>
          <w:lang w:eastAsia="ru-RU"/>
        </w:rPr>
      </w:pPr>
      <w:r w:rsidRPr="00D27092">
        <w:rPr>
          <w:rFonts w:ascii="Times New Roman" w:eastAsia="SimSun" w:hAnsi="Times New Roman"/>
          <w:noProof/>
          <w:color w:val="000000"/>
          <w:sz w:val="24"/>
          <w:szCs w:val="24"/>
          <w:lang w:eastAsia="ru-RU"/>
        </w:rPr>
        <w:drawing>
          <wp:inline distT="0" distB="0" distL="0" distR="0" wp14:anchorId="7FA20CB6" wp14:editId="06CE9E94">
            <wp:extent cx="6217920" cy="815340"/>
            <wp:effectExtent l="0" t="0" r="0" b="0"/>
            <wp:docPr id="7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cstate="print">
                      <a:extLst>
                        <a:ext uri="{28A0092B-C50C-407E-A947-70E740481C1C}">
                          <a14:useLocalDpi xmlns:a14="http://schemas.microsoft.com/office/drawing/2010/main" val="0"/>
                        </a:ext>
                      </a:extLst>
                    </a:blip>
                    <a:srcRect l="15649" t="24348" r="10979" b="51936"/>
                    <a:stretch>
                      <a:fillRect/>
                    </a:stretch>
                  </pic:blipFill>
                  <pic:spPr bwMode="auto">
                    <a:xfrm>
                      <a:off x="0" y="0"/>
                      <a:ext cx="6217920" cy="815340"/>
                    </a:xfrm>
                    <a:prstGeom prst="rect">
                      <a:avLst/>
                    </a:prstGeom>
                    <a:noFill/>
                    <a:ln>
                      <a:noFill/>
                    </a:ln>
                  </pic:spPr>
                </pic:pic>
              </a:graphicData>
            </a:graphic>
          </wp:inline>
        </w:drawing>
      </w:r>
    </w:p>
    <w:p w14:paraId="013F9775" w14:textId="6050E453" w:rsidR="00CA23D2" w:rsidRPr="00D27092" w:rsidRDefault="00CA23D2" w:rsidP="00CA23D2">
      <w:pPr>
        <w:spacing w:after="0" w:line="240" w:lineRule="auto"/>
        <w:jc w:val="center"/>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Сурет 2.3 – Бекеттің біржіпті жоспары</w:t>
      </w:r>
    </w:p>
    <w:p w14:paraId="0B38E27A" w14:textId="2055120D" w:rsidR="00CA23D2" w:rsidRPr="00D2709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71ADC5AA" w14:textId="15023654"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Мысал ретінде екі жолы бар, онда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 xml:space="preserve"> қозғалысы екі бағытта – жұп және тақ бағыттарда жүзеге асырылатын теміржол бекеті қарастырылады. Бекет </w:t>
      </w:r>
      <w:r w:rsidR="001B462C">
        <w:rPr>
          <w:rFonts w:ascii="Times New Roman" w:hAnsi="Times New Roman"/>
          <w:color w:val="000000"/>
          <w:sz w:val="28"/>
          <w:szCs w:val="28"/>
          <w:lang w:val="kk-KZ" w:eastAsia="ru-RU"/>
        </w:rPr>
        <w:t>поездар</w:t>
      </w:r>
      <w:r w:rsidRPr="00D27092">
        <w:rPr>
          <w:rFonts w:ascii="Times New Roman" w:hAnsi="Times New Roman"/>
          <w:color w:val="000000"/>
          <w:sz w:val="28"/>
          <w:szCs w:val="28"/>
          <w:lang w:val="kk-KZ" w:eastAsia="ru-RU"/>
        </w:rPr>
        <w:t xml:space="preserve">дың қауіпсіз қозғалысын ұйымдастыру үшін қажетті алаңдық объектілермен жабдықталған: екі кіру бағдаршамы (Н және Ч); маневрлік бағдаршамдар (М1 және М2), бұрма аймағының алдында орналасқан; шығу жол бағдаршамдары бірінші жолдан </w:t>
      </w:r>
      <w:r w:rsidR="0061462F">
        <w:rPr>
          <w:rFonts w:ascii="Times New Roman" w:hAnsi="Times New Roman"/>
          <w:color w:val="000000"/>
          <w:sz w:val="28"/>
          <w:szCs w:val="28"/>
          <w:lang w:val="kk-KZ" w:eastAsia="ru-RU"/>
        </w:rPr>
        <w:t>–</w:t>
      </w:r>
      <w:r w:rsidRPr="00D27092">
        <w:rPr>
          <w:rFonts w:ascii="Times New Roman" w:hAnsi="Times New Roman"/>
          <w:color w:val="000000"/>
          <w:sz w:val="28"/>
          <w:szCs w:val="28"/>
          <w:lang w:val="kk-KZ" w:eastAsia="ru-RU"/>
        </w:rPr>
        <w:t xml:space="preserve"> НІ және ЧІ, екінші жолдан </w:t>
      </w:r>
      <w:r w:rsidR="0061462F">
        <w:rPr>
          <w:rFonts w:ascii="Times New Roman" w:hAnsi="Times New Roman"/>
          <w:color w:val="000000"/>
          <w:sz w:val="28"/>
          <w:szCs w:val="28"/>
          <w:lang w:val="kk-KZ" w:eastAsia="ru-RU"/>
        </w:rPr>
        <w:t>–</w:t>
      </w:r>
      <w:r w:rsidRPr="00D27092">
        <w:rPr>
          <w:rFonts w:ascii="Times New Roman" w:hAnsi="Times New Roman"/>
          <w:color w:val="000000"/>
          <w:sz w:val="28"/>
          <w:szCs w:val="28"/>
          <w:lang w:val="kk-KZ" w:eastAsia="ru-RU"/>
        </w:rPr>
        <w:t xml:space="preserve"> НІІ және ЧІІ, сәйкесінше тақ және жұп бағыттар үшін. Сондай-ақ, бекет жолдары арқылы </w:t>
      </w:r>
      <w:r w:rsidR="001B462C">
        <w:rPr>
          <w:rFonts w:ascii="Times New Roman" w:hAnsi="Times New Roman"/>
          <w:color w:val="000000"/>
          <w:sz w:val="28"/>
          <w:szCs w:val="28"/>
          <w:lang w:val="kk-KZ" w:eastAsia="ru-RU"/>
        </w:rPr>
        <w:t>поезд</w:t>
      </w:r>
      <w:r w:rsidR="002C095C">
        <w:rPr>
          <w:rFonts w:ascii="Times New Roman" w:hAnsi="Times New Roman"/>
          <w:color w:val="000000"/>
          <w:sz w:val="28"/>
          <w:szCs w:val="28"/>
          <w:lang w:val="kk-KZ" w:eastAsia="ru-RU"/>
        </w:rPr>
        <w:t>ар</w:t>
      </w:r>
      <w:r w:rsidRPr="00D27092">
        <w:rPr>
          <w:rFonts w:ascii="Times New Roman" w:hAnsi="Times New Roman"/>
          <w:color w:val="000000"/>
          <w:sz w:val="28"/>
          <w:szCs w:val="28"/>
          <w:lang w:val="kk-KZ" w:eastAsia="ru-RU"/>
        </w:rPr>
        <w:t xml:space="preserve"> қозғалысын реттеу үшін екі жекелеген бұрма, СП6 типті электржетектермен жабдықталған.</w:t>
      </w:r>
    </w:p>
    <w:p w14:paraId="3284F814"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Жалпы жағдайда электрлік орталықтандыру жүйелері үшін қозғалыс қауіпсіздігінің 29 шарты қарастырылады. Осы қауіпсіздік шарттарын (бұдан әрі – ҚШ) алгоритмде іске асыру үшін, 30 элементтен тұратын массив құрылады және массивтің әрбір элементіне сәйкес қауіпсіздік шарты тағайындалады.</w:t>
      </w:r>
    </w:p>
    <w:p w14:paraId="322DF1B5"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Оқу ыңғайлылығы үшін SAFETY_CONDITION (1) массивінің екінші элементі – 1-ші ҚШ-ға сәйкес келеді, ал SAFETY_CONDITION (29) массивінің 30-шы элементі – 29-шы ҚШ-ға,  SAFETY_CONDITION (0) массивінің бірінші элементі қолданылмайды.</w:t>
      </w:r>
    </w:p>
    <w:p w14:paraId="279E6973"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Қауіпсіздікті қамтамасыз ету мақсатында массивтегі әрбір айнымалының әдепкі мәні FALSE деп орнатылады, бұл ҚШ бұзылғанын білдіреді. Сондықтан бағдарлама орындалу барысында алгоритмде қолданылмайтын ҚШ үшін тиісті массив элементтеріне TRUE мәні тағайындалады, мысалы, 28-ші ҚШ үшін.</w:t>
      </w:r>
    </w:p>
    <w:p w14:paraId="03401934"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Кейбір жағдайларда, алаңдық құрылғылардан сигналдар алынғанда, мысалы, жүру учаскелерінің бос еместігін бақылау кезінде (5-ші ҚШ), егер учаске бос емес болса, сигнал мәні 1 (TRUE) болады, бұл ҚШ бұзылғанын білдіреді. Сондықтан, алынған сигнал мәні NOT операторымен инверсияланады.</w:t>
      </w:r>
    </w:p>
    <w:p w14:paraId="4D138AC0"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МПО жүйесі жұмыс істеген кезде төрт негізгі кезеңді бөліп көрсетуге болады:</w:t>
      </w:r>
    </w:p>
    <w:p w14:paraId="01BEBDB3"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 Маршрутты орнату мүмкіндігі және оны бақылау.</w:t>
      </w:r>
    </w:p>
    <w:p w14:paraId="0D802D42"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2. Бұрмаларды бекіту. </w:t>
      </w:r>
    </w:p>
    <w:p w14:paraId="0954FD6C"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 Бағдаршам шамдарын қосу.</w:t>
      </w:r>
    </w:p>
    <w:p w14:paraId="1C8AC472"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4. Бағдаршам шамдарының қосылуын бақылау.</w:t>
      </w:r>
    </w:p>
    <w:p w14:paraId="7AA24B3F" w14:textId="129F0356"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2.1-кестеге сәйкес маршрутты беру командасын Boolean типті айнымалы ретінде көрсетуге болады. Бұл айнымалы диспетчердің АЖО-сынан команда алынғанда екі мәннің бірін қабылдайды: TRUE (1) - маршрут орнатылған; FALSE (0) - маршрут жойылған.</w:t>
      </w:r>
    </w:p>
    <w:p w14:paraId="37F26009" w14:textId="571E9701" w:rsidR="00CA23D2" w:rsidRPr="00D27092" w:rsidRDefault="00CA23D2" w:rsidP="00CA23D2">
      <w:pPr>
        <w:spacing w:after="0" w:line="240" w:lineRule="auto"/>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lastRenderedPageBreak/>
        <w:t>Кесте 2.1 – Орнатылатын маршруттардың нұсқалары</w:t>
      </w:r>
    </w:p>
    <w:p w14:paraId="685B0BFD" w14:textId="77777777" w:rsidR="00CA23D2" w:rsidRPr="00D27092" w:rsidRDefault="00CA23D2" w:rsidP="00CA23D2">
      <w:pPr>
        <w:spacing w:after="0" w:line="240" w:lineRule="auto"/>
        <w:ind w:firstLine="709"/>
        <w:jc w:val="both"/>
        <w:rPr>
          <w:rFonts w:ascii="Times New Roman" w:eastAsia="Times New Roman" w:hAnsi="Times New Roman"/>
          <w:bCs/>
          <w:kern w:val="2"/>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2476"/>
        <w:gridCol w:w="1427"/>
        <w:gridCol w:w="3123"/>
        <w:gridCol w:w="1953"/>
      </w:tblGrid>
      <w:tr w:rsidR="00CA23D2" w:rsidRPr="00D27092" w14:paraId="6D17574E" w14:textId="77777777" w:rsidTr="00091E53">
        <w:trPr>
          <w:jc w:val="center"/>
        </w:trPr>
        <w:tc>
          <w:tcPr>
            <w:tcW w:w="337" w:type="pct"/>
            <w:shd w:val="clear" w:color="auto" w:fill="FBD4B4"/>
            <w:vAlign w:val="center"/>
          </w:tcPr>
          <w:p w14:paraId="07E7D722" w14:textId="77777777" w:rsidR="00CA23D2" w:rsidRPr="00D27092" w:rsidRDefault="00CA23D2" w:rsidP="00CA23D2">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w:t>
            </w:r>
          </w:p>
        </w:tc>
        <w:tc>
          <w:tcPr>
            <w:tcW w:w="1286" w:type="pct"/>
            <w:tcBorders>
              <w:bottom w:val="single" w:sz="4" w:space="0" w:color="auto"/>
            </w:tcBorders>
            <w:shd w:val="clear" w:color="auto" w:fill="FBD4B4"/>
            <w:vAlign w:val="center"/>
          </w:tcPr>
          <w:p w14:paraId="6434EE3E" w14:textId="77777777" w:rsidR="00CA23D2" w:rsidRPr="00D27092" w:rsidRDefault="00CA23D2" w:rsidP="00CA23D2">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Маршрут атауы</w:t>
            </w:r>
          </w:p>
        </w:tc>
        <w:tc>
          <w:tcPr>
            <w:tcW w:w="741" w:type="pct"/>
            <w:tcBorders>
              <w:bottom w:val="single" w:sz="4" w:space="0" w:color="auto"/>
            </w:tcBorders>
            <w:shd w:val="clear" w:color="auto" w:fill="FBD4B4"/>
            <w:vAlign w:val="center"/>
          </w:tcPr>
          <w:p w14:paraId="5DA4B7E2" w14:textId="77777777" w:rsidR="00CA23D2" w:rsidRPr="00D27092" w:rsidRDefault="00CA23D2" w:rsidP="00CA23D2">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Сигнал бойынша</w:t>
            </w:r>
          </w:p>
        </w:tc>
        <w:tc>
          <w:tcPr>
            <w:tcW w:w="1622" w:type="pct"/>
            <w:tcBorders>
              <w:bottom w:val="single" w:sz="4" w:space="0" w:color="auto"/>
            </w:tcBorders>
            <w:shd w:val="clear" w:color="auto" w:fill="FBD4B4"/>
            <w:vAlign w:val="center"/>
          </w:tcPr>
          <w:p w14:paraId="132F4081" w14:textId="77777777" w:rsidR="00CA23D2" w:rsidRPr="00D27092" w:rsidRDefault="00CA23D2" w:rsidP="00CA23D2">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Айнымалы атауы</w:t>
            </w:r>
          </w:p>
        </w:tc>
        <w:tc>
          <w:tcPr>
            <w:tcW w:w="1014" w:type="pct"/>
            <w:shd w:val="clear" w:color="auto" w:fill="FBD4B4"/>
            <w:vAlign w:val="center"/>
          </w:tcPr>
          <w:p w14:paraId="16CA61D1" w14:textId="77777777" w:rsidR="00CA23D2" w:rsidRPr="00D27092" w:rsidRDefault="00CA23D2" w:rsidP="00CA23D2">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Әдепкі мәні</w:t>
            </w:r>
          </w:p>
        </w:tc>
      </w:tr>
      <w:tr w:rsidR="00CA23D2" w:rsidRPr="00D27092" w14:paraId="76CD76C3" w14:textId="77777777" w:rsidTr="00091E53">
        <w:trPr>
          <w:jc w:val="center"/>
        </w:trPr>
        <w:tc>
          <w:tcPr>
            <w:tcW w:w="337" w:type="pct"/>
            <w:shd w:val="clear" w:color="auto" w:fill="auto"/>
          </w:tcPr>
          <w:p w14:paraId="337D3702"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w:t>
            </w:r>
          </w:p>
        </w:tc>
        <w:tc>
          <w:tcPr>
            <w:tcW w:w="1286" w:type="pct"/>
            <w:shd w:val="clear" w:color="auto" w:fill="E5DFEC"/>
          </w:tcPr>
          <w:p w14:paraId="65B42250"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741" w:type="pct"/>
            <w:shd w:val="clear" w:color="auto" w:fill="E5B8B7"/>
            <w:vAlign w:val="center"/>
          </w:tcPr>
          <w:p w14:paraId="4A95480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w:t>
            </w:r>
          </w:p>
        </w:tc>
        <w:tc>
          <w:tcPr>
            <w:tcW w:w="1622" w:type="pct"/>
            <w:shd w:val="clear" w:color="auto" w:fill="FFFF00"/>
          </w:tcPr>
          <w:p w14:paraId="5BFA17A0"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TO_1_ODD</w:t>
            </w:r>
          </w:p>
        </w:tc>
        <w:tc>
          <w:tcPr>
            <w:tcW w:w="1014" w:type="pct"/>
            <w:shd w:val="clear" w:color="auto" w:fill="auto"/>
          </w:tcPr>
          <w:p w14:paraId="24694D76"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2C7B2C5F" w14:textId="77777777" w:rsidTr="00091E53">
        <w:trPr>
          <w:jc w:val="center"/>
        </w:trPr>
        <w:tc>
          <w:tcPr>
            <w:tcW w:w="337" w:type="pct"/>
            <w:shd w:val="clear" w:color="auto" w:fill="auto"/>
          </w:tcPr>
          <w:p w14:paraId="4352214F"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w:t>
            </w:r>
          </w:p>
        </w:tc>
        <w:tc>
          <w:tcPr>
            <w:tcW w:w="1286" w:type="pct"/>
            <w:shd w:val="clear" w:color="auto" w:fill="E5DFEC"/>
          </w:tcPr>
          <w:p w14:paraId="40D4A0F3"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741" w:type="pct"/>
            <w:shd w:val="clear" w:color="auto" w:fill="E5B8B7"/>
            <w:vAlign w:val="center"/>
          </w:tcPr>
          <w:p w14:paraId="382F6E88"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w:t>
            </w:r>
          </w:p>
        </w:tc>
        <w:tc>
          <w:tcPr>
            <w:tcW w:w="1622" w:type="pct"/>
            <w:shd w:val="clear" w:color="auto" w:fill="FFFF00"/>
          </w:tcPr>
          <w:p w14:paraId="0EB03299"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TO_2_ODD</w:t>
            </w:r>
          </w:p>
        </w:tc>
        <w:tc>
          <w:tcPr>
            <w:tcW w:w="1014" w:type="pct"/>
            <w:shd w:val="clear" w:color="auto" w:fill="auto"/>
          </w:tcPr>
          <w:p w14:paraId="1891CD3C"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4AD60D68" w14:textId="77777777" w:rsidTr="00091E53">
        <w:trPr>
          <w:jc w:val="center"/>
        </w:trPr>
        <w:tc>
          <w:tcPr>
            <w:tcW w:w="337" w:type="pct"/>
            <w:shd w:val="clear" w:color="auto" w:fill="auto"/>
          </w:tcPr>
          <w:p w14:paraId="0C620D7C"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3</w:t>
            </w:r>
          </w:p>
        </w:tc>
        <w:tc>
          <w:tcPr>
            <w:tcW w:w="1286" w:type="pct"/>
            <w:shd w:val="clear" w:color="auto" w:fill="E5DFEC"/>
          </w:tcPr>
          <w:p w14:paraId="28AC00C6"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741" w:type="pct"/>
            <w:shd w:val="clear" w:color="auto" w:fill="E5B8B7"/>
            <w:vAlign w:val="center"/>
          </w:tcPr>
          <w:p w14:paraId="69A684A4"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Ч1</w:t>
            </w:r>
          </w:p>
        </w:tc>
        <w:tc>
          <w:tcPr>
            <w:tcW w:w="1622" w:type="pct"/>
            <w:shd w:val="clear" w:color="auto" w:fill="FFFF00"/>
          </w:tcPr>
          <w:p w14:paraId="343B8A2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FROM_1_EVEN_1</w:t>
            </w:r>
          </w:p>
        </w:tc>
        <w:tc>
          <w:tcPr>
            <w:tcW w:w="1014" w:type="pct"/>
            <w:shd w:val="clear" w:color="auto" w:fill="auto"/>
          </w:tcPr>
          <w:p w14:paraId="6B30D130"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429CA575" w14:textId="77777777" w:rsidTr="00091E53">
        <w:trPr>
          <w:jc w:val="center"/>
        </w:trPr>
        <w:tc>
          <w:tcPr>
            <w:tcW w:w="337" w:type="pct"/>
            <w:shd w:val="clear" w:color="auto" w:fill="auto"/>
          </w:tcPr>
          <w:p w14:paraId="10CD2913"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4</w:t>
            </w:r>
          </w:p>
        </w:tc>
        <w:tc>
          <w:tcPr>
            <w:tcW w:w="1286" w:type="pct"/>
            <w:shd w:val="clear" w:color="auto" w:fill="E5DFEC"/>
          </w:tcPr>
          <w:p w14:paraId="29AD6CA9"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741" w:type="pct"/>
            <w:shd w:val="clear" w:color="auto" w:fill="E5B8B7"/>
            <w:vAlign w:val="center"/>
          </w:tcPr>
          <w:p w14:paraId="7D2E500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Ч2</w:t>
            </w:r>
          </w:p>
        </w:tc>
        <w:tc>
          <w:tcPr>
            <w:tcW w:w="1622" w:type="pct"/>
            <w:shd w:val="clear" w:color="auto" w:fill="FFFF00"/>
          </w:tcPr>
          <w:p w14:paraId="74C21FE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FROM_2_EVEN_2</w:t>
            </w:r>
          </w:p>
        </w:tc>
        <w:tc>
          <w:tcPr>
            <w:tcW w:w="1014" w:type="pct"/>
            <w:shd w:val="clear" w:color="auto" w:fill="auto"/>
          </w:tcPr>
          <w:p w14:paraId="564F7DDF"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2B8F113D" w14:textId="77777777" w:rsidTr="00091E53">
        <w:trPr>
          <w:jc w:val="center"/>
        </w:trPr>
        <w:tc>
          <w:tcPr>
            <w:tcW w:w="337" w:type="pct"/>
            <w:shd w:val="clear" w:color="auto" w:fill="auto"/>
          </w:tcPr>
          <w:p w14:paraId="0E84645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5</w:t>
            </w:r>
          </w:p>
        </w:tc>
        <w:tc>
          <w:tcPr>
            <w:tcW w:w="1286" w:type="pct"/>
            <w:shd w:val="clear" w:color="auto" w:fill="E5DFEC"/>
          </w:tcPr>
          <w:p w14:paraId="080AAB4A"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741" w:type="pct"/>
            <w:shd w:val="clear" w:color="auto" w:fill="E5B8B7"/>
            <w:vAlign w:val="center"/>
          </w:tcPr>
          <w:p w14:paraId="1C59DA27"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Н1</w:t>
            </w:r>
          </w:p>
        </w:tc>
        <w:tc>
          <w:tcPr>
            <w:tcW w:w="1622" w:type="pct"/>
            <w:shd w:val="clear" w:color="auto" w:fill="FFFF00"/>
          </w:tcPr>
          <w:p w14:paraId="3E12BA59"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FROM_1_ODD_1</w:t>
            </w:r>
          </w:p>
        </w:tc>
        <w:tc>
          <w:tcPr>
            <w:tcW w:w="1014" w:type="pct"/>
            <w:shd w:val="clear" w:color="auto" w:fill="auto"/>
          </w:tcPr>
          <w:p w14:paraId="6F83BA4D"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49A304FF" w14:textId="77777777" w:rsidTr="00091E53">
        <w:trPr>
          <w:jc w:val="center"/>
        </w:trPr>
        <w:tc>
          <w:tcPr>
            <w:tcW w:w="337" w:type="pct"/>
            <w:shd w:val="clear" w:color="auto" w:fill="auto"/>
          </w:tcPr>
          <w:p w14:paraId="2A950EFA"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6</w:t>
            </w:r>
          </w:p>
        </w:tc>
        <w:tc>
          <w:tcPr>
            <w:tcW w:w="1286" w:type="pct"/>
            <w:shd w:val="clear" w:color="auto" w:fill="E5DFEC"/>
          </w:tcPr>
          <w:p w14:paraId="336C610A"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741" w:type="pct"/>
            <w:shd w:val="clear" w:color="auto" w:fill="E5B8B7"/>
            <w:vAlign w:val="center"/>
          </w:tcPr>
          <w:p w14:paraId="5FD39CC4"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Н2</w:t>
            </w:r>
          </w:p>
        </w:tc>
        <w:tc>
          <w:tcPr>
            <w:tcW w:w="1622" w:type="pct"/>
            <w:shd w:val="clear" w:color="auto" w:fill="FFFF00"/>
          </w:tcPr>
          <w:p w14:paraId="5431E6C4"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FROM_2_ODD_2</w:t>
            </w:r>
          </w:p>
        </w:tc>
        <w:tc>
          <w:tcPr>
            <w:tcW w:w="1014" w:type="pct"/>
            <w:shd w:val="clear" w:color="auto" w:fill="auto"/>
          </w:tcPr>
          <w:p w14:paraId="196EC5B2"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20D8BDB2" w14:textId="77777777" w:rsidTr="00091E53">
        <w:trPr>
          <w:jc w:val="center"/>
        </w:trPr>
        <w:tc>
          <w:tcPr>
            <w:tcW w:w="337" w:type="pct"/>
            <w:shd w:val="clear" w:color="auto" w:fill="auto"/>
          </w:tcPr>
          <w:p w14:paraId="0E03817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7</w:t>
            </w:r>
          </w:p>
        </w:tc>
        <w:tc>
          <w:tcPr>
            <w:tcW w:w="1286" w:type="pct"/>
            <w:shd w:val="clear" w:color="auto" w:fill="E5DFEC"/>
          </w:tcPr>
          <w:p w14:paraId="378B132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741" w:type="pct"/>
            <w:shd w:val="clear" w:color="auto" w:fill="E5B8B7"/>
            <w:vAlign w:val="center"/>
          </w:tcPr>
          <w:p w14:paraId="6D6B1709"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w:t>
            </w:r>
          </w:p>
        </w:tc>
        <w:tc>
          <w:tcPr>
            <w:tcW w:w="1622" w:type="pct"/>
            <w:shd w:val="clear" w:color="auto" w:fill="FFFF00"/>
          </w:tcPr>
          <w:p w14:paraId="405F99DF"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TO_1_EVEN</w:t>
            </w:r>
          </w:p>
        </w:tc>
        <w:tc>
          <w:tcPr>
            <w:tcW w:w="1014" w:type="pct"/>
            <w:shd w:val="clear" w:color="auto" w:fill="auto"/>
          </w:tcPr>
          <w:p w14:paraId="2E9EE58A"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46BFB24B" w14:textId="77777777" w:rsidTr="00091E53">
        <w:trPr>
          <w:jc w:val="center"/>
        </w:trPr>
        <w:tc>
          <w:tcPr>
            <w:tcW w:w="337" w:type="pct"/>
            <w:shd w:val="clear" w:color="auto" w:fill="auto"/>
          </w:tcPr>
          <w:p w14:paraId="35F211F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8</w:t>
            </w:r>
          </w:p>
        </w:tc>
        <w:tc>
          <w:tcPr>
            <w:tcW w:w="1286" w:type="pct"/>
            <w:shd w:val="clear" w:color="auto" w:fill="E5DFEC"/>
          </w:tcPr>
          <w:p w14:paraId="22A8AC7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741" w:type="pct"/>
            <w:shd w:val="clear" w:color="auto" w:fill="E5B8B7"/>
            <w:vAlign w:val="center"/>
          </w:tcPr>
          <w:p w14:paraId="3BEE1D3D"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w:t>
            </w:r>
          </w:p>
        </w:tc>
        <w:tc>
          <w:tcPr>
            <w:tcW w:w="1622" w:type="pct"/>
            <w:shd w:val="clear" w:color="auto" w:fill="FFFF00"/>
          </w:tcPr>
          <w:p w14:paraId="38E4813B"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TO_2_EVEN</w:t>
            </w:r>
          </w:p>
        </w:tc>
        <w:tc>
          <w:tcPr>
            <w:tcW w:w="1014" w:type="pct"/>
            <w:shd w:val="clear" w:color="auto" w:fill="auto"/>
          </w:tcPr>
          <w:p w14:paraId="313E86A2"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bl>
    <w:p w14:paraId="4327BEFD" w14:textId="77777777" w:rsidR="00CA23D2" w:rsidRPr="00D27092" w:rsidRDefault="00CA23D2" w:rsidP="00CA23D2">
      <w:pPr>
        <w:spacing w:after="0" w:line="240" w:lineRule="auto"/>
        <w:ind w:firstLine="709"/>
        <w:jc w:val="both"/>
        <w:rPr>
          <w:rFonts w:ascii="Times New Roman" w:eastAsia="Times New Roman" w:hAnsi="Times New Roman"/>
          <w:bCs/>
          <w:kern w:val="2"/>
          <w:sz w:val="24"/>
          <w:szCs w:val="24"/>
          <w:lang w:eastAsia="ru-RU"/>
        </w:rPr>
      </w:pPr>
    </w:p>
    <w:p w14:paraId="531A5E85" w14:textId="194268DB" w:rsidR="00CA23D2" w:rsidRPr="00D2709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Қарастырылып отырған бекетте №1 және №2 деп нөмірленген екі жол бар, олардың бос немесе бос еместігі Boolean (логикалық) типтегі айнымалылармен сипатталады (2.2 кестеге сәйкес). Бұл жолдар бойынша </w:t>
      </w:r>
      <w:r w:rsidR="001B462C">
        <w:rPr>
          <w:rFonts w:ascii="Times New Roman" w:hAnsi="Times New Roman"/>
          <w:color w:val="000000"/>
          <w:sz w:val="28"/>
          <w:szCs w:val="28"/>
          <w:lang w:val="kk-KZ" w:eastAsia="ru-RU"/>
        </w:rPr>
        <w:t>поезд</w:t>
      </w:r>
      <w:r w:rsidRPr="00D27092">
        <w:rPr>
          <w:rFonts w:ascii="Times New Roman" w:hAnsi="Times New Roman"/>
          <w:color w:val="000000"/>
          <w:sz w:val="28"/>
          <w:szCs w:val="28"/>
          <w:lang w:val="kk-KZ" w:eastAsia="ru-RU"/>
        </w:rPr>
        <w:t xml:space="preserve"> қозғалысы екі бағытта да жүзеге асырылады.</w:t>
      </w:r>
    </w:p>
    <w:p w14:paraId="6F1D5E30" w14:textId="77777777" w:rsidR="00CA23D2" w:rsidRPr="00D27092" w:rsidRDefault="00CA23D2" w:rsidP="00CA23D2">
      <w:pPr>
        <w:spacing w:after="0" w:line="240" w:lineRule="auto"/>
        <w:ind w:firstLine="709"/>
        <w:jc w:val="both"/>
        <w:rPr>
          <w:rFonts w:ascii="Times New Roman" w:hAnsi="Times New Roman"/>
          <w:sz w:val="28"/>
          <w:szCs w:val="28"/>
          <w:lang w:val="kk-KZ"/>
        </w:rPr>
      </w:pPr>
    </w:p>
    <w:p w14:paraId="54B346EE" w14:textId="6BDDD52C" w:rsidR="00CA23D2" w:rsidRPr="00D27092" w:rsidRDefault="00CA23D2" w:rsidP="00CA23D2">
      <w:pPr>
        <w:spacing w:after="0" w:line="240" w:lineRule="auto"/>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Кесте 2.2 – Жолдың бос/бос еместігін сипаттау</w:t>
      </w:r>
    </w:p>
    <w:p w14:paraId="7CB4FD16" w14:textId="77777777" w:rsidR="00CA23D2" w:rsidRPr="00D27092" w:rsidRDefault="00CA23D2" w:rsidP="00CA23D2">
      <w:pPr>
        <w:spacing w:after="0" w:line="240" w:lineRule="auto"/>
        <w:ind w:firstLine="709"/>
        <w:jc w:val="both"/>
        <w:rPr>
          <w:rFonts w:ascii="Times New Roman" w:eastAsia="Times New Roman" w:hAnsi="Times New Roman"/>
          <w:bCs/>
          <w:kern w:val="2"/>
          <w:sz w:val="28"/>
          <w:szCs w:val="28"/>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4163"/>
        <w:gridCol w:w="3077"/>
        <w:gridCol w:w="1633"/>
      </w:tblGrid>
      <w:tr w:rsidR="00CA23D2" w:rsidRPr="00D27092" w14:paraId="30451539" w14:textId="77777777" w:rsidTr="00091E53">
        <w:tc>
          <w:tcPr>
            <w:tcW w:w="392" w:type="pct"/>
            <w:shd w:val="clear" w:color="auto" w:fill="DDD9C3"/>
            <w:vAlign w:val="center"/>
          </w:tcPr>
          <w:p w14:paraId="465E3306"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c>
          <w:tcPr>
            <w:tcW w:w="2162" w:type="pct"/>
            <w:tcBorders>
              <w:bottom w:val="single" w:sz="4" w:space="0" w:color="auto"/>
            </w:tcBorders>
            <w:shd w:val="clear" w:color="auto" w:fill="DDD9C3"/>
            <w:vAlign w:val="center"/>
          </w:tcPr>
          <w:p w14:paraId="26D834BD" w14:textId="76F04713" w:rsidR="00CA23D2" w:rsidRPr="00D27092" w:rsidRDefault="00CA23D2" w:rsidP="00CA23D2">
            <w:pPr>
              <w:spacing w:after="0" w:line="240" w:lineRule="auto"/>
              <w:jc w:val="center"/>
              <w:rPr>
                <w:rFonts w:ascii="Times New Roman" w:hAnsi="Times New Roman"/>
                <w:bCs/>
                <w:kern w:val="2"/>
                <w:sz w:val="24"/>
                <w:szCs w:val="24"/>
                <w:lang w:val="kk-KZ"/>
              </w:rPr>
            </w:pPr>
            <w:r w:rsidRPr="00D27092">
              <w:rPr>
                <w:rFonts w:ascii="Times New Roman" w:hAnsi="Times New Roman"/>
                <w:bCs/>
                <w:kern w:val="2"/>
                <w:sz w:val="24"/>
                <w:szCs w:val="24"/>
                <w:lang w:val="kk-KZ"/>
              </w:rPr>
              <w:t>Жолдың жағдайы</w:t>
            </w:r>
          </w:p>
        </w:tc>
        <w:tc>
          <w:tcPr>
            <w:tcW w:w="1598" w:type="pct"/>
            <w:tcBorders>
              <w:bottom w:val="single" w:sz="4" w:space="0" w:color="auto"/>
            </w:tcBorders>
            <w:shd w:val="clear" w:color="auto" w:fill="DDD9C3"/>
            <w:vAlign w:val="center"/>
          </w:tcPr>
          <w:p w14:paraId="4F6BFC0B" w14:textId="609BCA54"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Айнымалы атауы</w:t>
            </w:r>
          </w:p>
        </w:tc>
        <w:tc>
          <w:tcPr>
            <w:tcW w:w="848" w:type="pct"/>
            <w:shd w:val="clear" w:color="auto" w:fill="DDD9C3"/>
            <w:vAlign w:val="center"/>
          </w:tcPr>
          <w:p w14:paraId="7CB11379" w14:textId="699BE7FF"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Әдепкі мән</w:t>
            </w:r>
          </w:p>
        </w:tc>
      </w:tr>
      <w:tr w:rsidR="00CA23D2" w:rsidRPr="00D27092" w14:paraId="6B2D9FE5" w14:textId="77777777" w:rsidTr="00091E53">
        <w:tc>
          <w:tcPr>
            <w:tcW w:w="392" w:type="pct"/>
            <w:shd w:val="clear" w:color="auto" w:fill="auto"/>
          </w:tcPr>
          <w:p w14:paraId="654C06B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w:t>
            </w:r>
          </w:p>
        </w:tc>
        <w:tc>
          <w:tcPr>
            <w:tcW w:w="2162" w:type="pct"/>
            <w:shd w:val="clear" w:color="auto" w:fill="DBE5F1"/>
          </w:tcPr>
          <w:p w14:paraId="30AB9B77" w14:textId="77777777" w:rsidR="00CA23D2" w:rsidRPr="00D27092" w:rsidRDefault="00CA23D2" w:rsidP="00CA23D2">
            <w:pPr>
              <w:spacing w:after="0" w:line="240" w:lineRule="auto"/>
              <w:jc w:val="center"/>
              <w:rPr>
                <w:rFonts w:ascii="Times New Roman" w:hAnsi="Times New Roman"/>
                <w:bCs/>
                <w:kern w:val="2"/>
                <w:sz w:val="24"/>
                <w:szCs w:val="24"/>
                <w:lang w:val="kk-KZ"/>
              </w:rPr>
            </w:pPr>
            <w:r w:rsidRPr="00D27092">
              <w:rPr>
                <w:rFonts w:ascii="Times New Roman" w:hAnsi="Times New Roman"/>
                <w:bCs/>
                <w:kern w:val="2"/>
                <w:sz w:val="24"/>
                <w:szCs w:val="24"/>
              </w:rPr>
              <w:t>1-ш</w:t>
            </w:r>
            <w:r w:rsidRPr="00D27092">
              <w:rPr>
                <w:rFonts w:ascii="Times New Roman" w:hAnsi="Times New Roman"/>
                <w:bCs/>
                <w:kern w:val="2"/>
                <w:sz w:val="24"/>
                <w:szCs w:val="24"/>
                <w:lang w:val="kk-KZ"/>
              </w:rPr>
              <w:t>і жол бос емес</w:t>
            </w:r>
          </w:p>
        </w:tc>
        <w:tc>
          <w:tcPr>
            <w:tcW w:w="1598" w:type="pct"/>
            <w:shd w:val="clear" w:color="auto" w:fill="CCC0D9"/>
          </w:tcPr>
          <w:p w14:paraId="4277E20C"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1_TRACK_OCCUPIED</w:t>
            </w:r>
          </w:p>
        </w:tc>
        <w:tc>
          <w:tcPr>
            <w:tcW w:w="848" w:type="pct"/>
            <w:shd w:val="clear" w:color="auto" w:fill="auto"/>
          </w:tcPr>
          <w:p w14:paraId="0C27BA95"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1DE751CB" w14:textId="77777777" w:rsidTr="00091E53">
        <w:tc>
          <w:tcPr>
            <w:tcW w:w="392" w:type="pct"/>
            <w:shd w:val="clear" w:color="auto" w:fill="auto"/>
          </w:tcPr>
          <w:p w14:paraId="505C161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w:t>
            </w:r>
          </w:p>
        </w:tc>
        <w:tc>
          <w:tcPr>
            <w:tcW w:w="2162" w:type="pct"/>
            <w:shd w:val="clear" w:color="auto" w:fill="DBE5F1"/>
          </w:tcPr>
          <w:p w14:paraId="77C95589"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2-ш</w:t>
            </w:r>
            <w:r w:rsidRPr="00D27092">
              <w:rPr>
                <w:rFonts w:ascii="Times New Roman" w:hAnsi="Times New Roman"/>
                <w:bCs/>
                <w:kern w:val="2"/>
                <w:sz w:val="24"/>
                <w:szCs w:val="24"/>
                <w:lang w:val="kk-KZ"/>
              </w:rPr>
              <w:t>і жол бос емес</w:t>
            </w:r>
          </w:p>
        </w:tc>
        <w:tc>
          <w:tcPr>
            <w:tcW w:w="1598" w:type="pct"/>
            <w:shd w:val="clear" w:color="auto" w:fill="CCC0D9"/>
          </w:tcPr>
          <w:p w14:paraId="01E36468"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2_TRACK_OCCUPIED</w:t>
            </w:r>
          </w:p>
        </w:tc>
        <w:tc>
          <w:tcPr>
            <w:tcW w:w="848" w:type="pct"/>
            <w:shd w:val="clear" w:color="auto" w:fill="auto"/>
          </w:tcPr>
          <w:p w14:paraId="0B8F922C"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CA23D2" w:rsidRPr="00D27092" w14:paraId="4B3E6D45" w14:textId="77777777" w:rsidTr="00091E53">
        <w:tc>
          <w:tcPr>
            <w:tcW w:w="392" w:type="pct"/>
            <w:shd w:val="clear" w:color="auto" w:fill="auto"/>
          </w:tcPr>
          <w:p w14:paraId="4E399ED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3</w:t>
            </w:r>
          </w:p>
        </w:tc>
        <w:tc>
          <w:tcPr>
            <w:tcW w:w="2162" w:type="pct"/>
            <w:shd w:val="clear" w:color="auto" w:fill="DBE5F1"/>
          </w:tcPr>
          <w:p w14:paraId="13909C35"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1-ш</w:t>
            </w:r>
            <w:r w:rsidRPr="00D27092">
              <w:rPr>
                <w:rFonts w:ascii="Times New Roman" w:hAnsi="Times New Roman"/>
                <w:bCs/>
                <w:kern w:val="2"/>
                <w:sz w:val="24"/>
                <w:szCs w:val="24"/>
                <w:lang w:val="kk-KZ"/>
              </w:rPr>
              <w:t>і жол бос</w:t>
            </w:r>
          </w:p>
        </w:tc>
        <w:tc>
          <w:tcPr>
            <w:tcW w:w="1598" w:type="pct"/>
            <w:shd w:val="clear" w:color="auto" w:fill="CCC0D9"/>
          </w:tcPr>
          <w:p w14:paraId="2DC5481D" w14:textId="77777777" w:rsidR="00CA23D2" w:rsidRPr="00D27092" w:rsidRDefault="00CA23D2" w:rsidP="00CA23D2">
            <w:pPr>
              <w:spacing w:after="0" w:line="240" w:lineRule="auto"/>
              <w:jc w:val="center"/>
              <w:rPr>
                <w:rFonts w:ascii="Times New Roman" w:hAnsi="Times New Roman"/>
                <w:bCs/>
                <w:kern w:val="2"/>
                <w:sz w:val="24"/>
                <w:szCs w:val="24"/>
                <w:lang w:val="en-US"/>
              </w:rPr>
            </w:pPr>
            <w:r w:rsidRPr="00D27092">
              <w:rPr>
                <w:rFonts w:ascii="Times New Roman" w:hAnsi="Times New Roman"/>
                <w:bCs/>
                <w:kern w:val="2"/>
                <w:sz w:val="24"/>
                <w:szCs w:val="24"/>
              </w:rPr>
              <w:t>1_TRACK_</w:t>
            </w:r>
            <w:r w:rsidRPr="00D27092">
              <w:rPr>
                <w:rFonts w:ascii="Times New Roman" w:hAnsi="Times New Roman"/>
                <w:bCs/>
                <w:kern w:val="2"/>
                <w:sz w:val="24"/>
                <w:szCs w:val="24"/>
                <w:lang w:val="en-US"/>
              </w:rPr>
              <w:t>FREE</w:t>
            </w:r>
          </w:p>
        </w:tc>
        <w:tc>
          <w:tcPr>
            <w:tcW w:w="848" w:type="pct"/>
            <w:shd w:val="clear" w:color="auto" w:fill="auto"/>
          </w:tcPr>
          <w:p w14:paraId="046C567B" w14:textId="77777777" w:rsidR="00CA23D2" w:rsidRPr="00D27092" w:rsidRDefault="00CA23D2" w:rsidP="00CA23D2">
            <w:pPr>
              <w:spacing w:after="0" w:line="240" w:lineRule="auto"/>
              <w:jc w:val="center"/>
              <w:rPr>
                <w:rFonts w:ascii="Times New Roman" w:hAnsi="Times New Roman"/>
                <w:bCs/>
                <w:kern w:val="2"/>
                <w:sz w:val="24"/>
                <w:szCs w:val="24"/>
                <w:lang w:val="en-US"/>
              </w:rPr>
            </w:pPr>
            <w:r w:rsidRPr="00D27092">
              <w:rPr>
                <w:rFonts w:ascii="Times New Roman" w:hAnsi="Times New Roman"/>
                <w:bCs/>
                <w:kern w:val="2"/>
                <w:sz w:val="24"/>
                <w:szCs w:val="24"/>
                <w:lang w:val="en-US"/>
              </w:rPr>
              <w:t>1</w:t>
            </w:r>
          </w:p>
        </w:tc>
      </w:tr>
      <w:tr w:rsidR="00CA23D2" w:rsidRPr="00D27092" w14:paraId="177ED3BE" w14:textId="77777777" w:rsidTr="00091E53">
        <w:tc>
          <w:tcPr>
            <w:tcW w:w="392" w:type="pct"/>
            <w:shd w:val="clear" w:color="auto" w:fill="auto"/>
          </w:tcPr>
          <w:p w14:paraId="34F2DFEF"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4</w:t>
            </w:r>
          </w:p>
        </w:tc>
        <w:tc>
          <w:tcPr>
            <w:tcW w:w="2162" w:type="pct"/>
            <w:shd w:val="clear" w:color="auto" w:fill="DBE5F1"/>
          </w:tcPr>
          <w:p w14:paraId="6485B4EE"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2-ш</w:t>
            </w:r>
            <w:r w:rsidRPr="00D27092">
              <w:rPr>
                <w:rFonts w:ascii="Times New Roman" w:hAnsi="Times New Roman"/>
                <w:bCs/>
                <w:kern w:val="2"/>
                <w:sz w:val="24"/>
                <w:szCs w:val="24"/>
                <w:lang w:val="kk-KZ"/>
              </w:rPr>
              <w:t>і жол бос</w:t>
            </w:r>
          </w:p>
        </w:tc>
        <w:tc>
          <w:tcPr>
            <w:tcW w:w="1598" w:type="pct"/>
            <w:shd w:val="clear" w:color="auto" w:fill="CCC0D9"/>
          </w:tcPr>
          <w:p w14:paraId="787AF7E2" w14:textId="77777777" w:rsidR="00CA23D2" w:rsidRPr="00D27092" w:rsidRDefault="00CA23D2" w:rsidP="00CA23D2">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2_TRACK_</w:t>
            </w:r>
            <w:r w:rsidRPr="00D27092">
              <w:rPr>
                <w:rFonts w:ascii="Times New Roman" w:hAnsi="Times New Roman"/>
                <w:bCs/>
                <w:kern w:val="2"/>
                <w:sz w:val="24"/>
                <w:szCs w:val="24"/>
                <w:lang w:val="en-US"/>
              </w:rPr>
              <w:t xml:space="preserve"> FREE</w:t>
            </w:r>
          </w:p>
        </w:tc>
        <w:tc>
          <w:tcPr>
            <w:tcW w:w="848" w:type="pct"/>
            <w:shd w:val="clear" w:color="auto" w:fill="auto"/>
          </w:tcPr>
          <w:p w14:paraId="208488BF" w14:textId="77777777" w:rsidR="00CA23D2" w:rsidRPr="00D27092" w:rsidRDefault="00CA23D2" w:rsidP="00CA23D2">
            <w:pPr>
              <w:spacing w:after="0" w:line="240" w:lineRule="auto"/>
              <w:jc w:val="center"/>
              <w:rPr>
                <w:rFonts w:ascii="Times New Roman" w:hAnsi="Times New Roman"/>
                <w:bCs/>
                <w:kern w:val="2"/>
                <w:sz w:val="24"/>
                <w:szCs w:val="24"/>
                <w:lang w:val="en-US"/>
              </w:rPr>
            </w:pPr>
            <w:r w:rsidRPr="00D27092">
              <w:rPr>
                <w:rFonts w:ascii="Times New Roman" w:hAnsi="Times New Roman"/>
                <w:bCs/>
                <w:kern w:val="2"/>
                <w:sz w:val="24"/>
                <w:szCs w:val="24"/>
                <w:lang w:val="en-US"/>
              </w:rPr>
              <w:t>1</w:t>
            </w:r>
          </w:p>
        </w:tc>
      </w:tr>
    </w:tbl>
    <w:p w14:paraId="778DD705" w14:textId="77777777" w:rsidR="00CA23D2" w:rsidRPr="00D27092" w:rsidRDefault="00CA23D2" w:rsidP="00CA23D2">
      <w:pPr>
        <w:spacing w:after="0" w:line="240" w:lineRule="auto"/>
        <w:ind w:firstLine="709"/>
        <w:jc w:val="both"/>
        <w:rPr>
          <w:rFonts w:ascii="Times New Roman" w:eastAsia="Times New Roman" w:hAnsi="Times New Roman"/>
          <w:bCs/>
          <w:kern w:val="2"/>
          <w:sz w:val="24"/>
          <w:szCs w:val="24"/>
          <w:lang w:eastAsia="ru-RU"/>
        </w:rPr>
      </w:pPr>
    </w:p>
    <w:p w14:paraId="60D393D1" w14:textId="15C35624"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2.3 суретте Н бағдаршамының сигналы бойынша бірінші жолға маршрут орнату алгоритмі көрсетілген. Ол екі негізгі әрекеттен тұрады: 1) бағдаршамды ашусыз берілген маршрутты орнату мүмкіндігін тексеру; 2) маршрутты тұйықтау.</w:t>
      </w:r>
    </w:p>
    <w:p w14:paraId="01CC6CA9" w14:textId="4065765C"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 маршрут үшін қақтығысатын (враждебные) маршруттарды алып тастау алгоритмімен құрылған ConflictRoute1 функциясы диспетчердің АЖО мониторында жол күйін көрсету арқылы оны хабардар етуге арналған (2.4 сурет).</w:t>
      </w:r>
    </w:p>
    <w:p w14:paraId="1D27BCD9"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Бағдаршам тізбектерін қосу мүмкіндігін тексеру алгоритмі келесі кезеңдерден тұрады:</w:t>
      </w:r>
    </w:p>
    <w:p w14:paraId="1884964B"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 Берілген маршруттағы секциялардың нақты тұйықталуын тексеру.</w:t>
      </w:r>
    </w:p>
    <w:p w14:paraId="318688D6"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1.2. Маршрут берілгеннен кейін осы қабылдап-жөнелту жолына қарама-қарсы бағыттағы маршруттардың нақты түрде алып тасталғанын тексеру.</w:t>
      </w:r>
    </w:p>
    <w:p w14:paraId="113C43D0"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1.3. Екіжақты автоблокировка жүйесі болған жағдайда (бар болса) бағыт ауыстыру сұлбасының нақты тұйықталуын тексеру.</w:t>
      </w:r>
    </w:p>
    <w:p w14:paraId="50023806"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1.4. Бағдаршамда рұқсат көрсеткішінің қосылуын және теміржол өткелінде автомобиль қозғалысын жабуға қажетті уақыт кідірісімен орындалуын тексеру (егер өткел бар болса).</w:t>
      </w:r>
    </w:p>
    <w:p w14:paraId="002C1BE2"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2. Жылжымалы құрам өткен кезде маршрутты ажырату алгоритмі.</w:t>
      </w:r>
    </w:p>
    <w:p w14:paraId="0F7A82FD" w14:textId="373652DE"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3. Маршрутты жою кезінде оны ажырату алгоритмі.</w:t>
      </w:r>
    </w:p>
    <w:p w14:paraId="2F29CA5B" w14:textId="613FBA4B" w:rsidR="00CA23D2" w:rsidRDefault="00CA23D2" w:rsidP="00CA23D2">
      <w:pPr>
        <w:spacing w:before="100" w:beforeAutospacing="1" w:after="100" w:afterAutospacing="1" w:line="240" w:lineRule="auto"/>
        <w:jc w:val="center"/>
        <w:rPr>
          <w:rFonts w:ascii="Times New Roman" w:eastAsia="Times New Roman" w:hAnsi="Times New Roman"/>
          <w:bCs/>
          <w:sz w:val="24"/>
          <w:szCs w:val="24"/>
          <w:lang w:val="ru-KZ" w:eastAsia="ru-KZ"/>
        </w:rPr>
      </w:pPr>
      <w:r w:rsidRPr="00D27092">
        <w:rPr>
          <w:rFonts w:ascii="Times New Roman" w:eastAsia="Times New Roman" w:hAnsi="Times New Roman"/>
          <w:noProof/>
          <w:sz w:val="24"/>
          <w:szCs w:val="24"/>
          <w:lang w:val="ru-KZ" w:eastAsia="ru-KZ"/>
        </w:rPr>
        <w:lastRenderedPageBreak/>
        <w:drawing>
          <wp:inline distT="0" distB="0" distL="0" distR="0" wp14:anchorId="63BA08A9" wp14:editId="09BC557A">
            <wp:extent cx="5482029" cy="3154546"/>
            <wp:effectExtent l="0" t="0" r="4445" b="8255"/>
            <wp:docPr id="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12282" cy="3171955"/>
                    </a:xfrm>
                    <a:prstGeom prst="rect">
                      <a:avLst/>
                    </a:prstGeom>
                    <a:noFill/>
                    <a:ln>
                      <a:noFill/>
                    </a:ln>
                  </pic:spPr>
                </pic:pic>
              </a:graphicData>
            </a:graphic>
          </wp:inline>
        </w:drawing>
      </w:r>
    </w:p>
    <w:p w14:paraId="7144C831" w14:textId="77777777" w:rsidR="00CA23D2" w:rsidRPr="00D27092" w:rsidRDefault="00CA23D2" w:rsidP="00CA23D2">
      <w:pPr>
        <w:spacing w:before="100" w:beforeAutospacing="1" w:after="100" w:afterAutospacing="1" w:line="240" w:lineRule="auto"/>
        <w:jc w:val="center"/>
        <w:rPr>
          <w:rFonts w:ascii="Times New Roman" w:eastAsia="Times New Roman" w:hAnsi="Times New Roman"/>
          <w:bCs/>
          <w:sz w:val="24"/>
          <w:szCs w:val="24"/>
          <w:lang w:val="ru-KZ" w:eastAsia="ru-KZ"/>
        </w:rPr>
      </w:pPr>
      <w:r w:rsidRPr="00D27092">
        <w:rPr>
          <w:rFonts w:ascii="Times New Roman" w:eastAsia="Times New Roman" w:hAnsi="Times New Roman"/>
          <w:noProof/>
          <w:sz w:val="24"/>
          <w:szCs w:val="24"/>
          <w:lang w:val="ru-KZ" w:eastAsia="ru-KZ"/>
        </w:rPr>
        <w:drawing>
          <wp:inline distT="0" distB="0" distL="0" distR="0" wp14:anchorId="44E7336D" wp14:editId="1EB269A7">
            <wp:extent cx="5505792" cy="1683953"/>
            <wp:effectExtent l="0" t="0" r="0" b="0"/>
            <wp:docPr id="73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7613" cy="1718154"/>
                    </a:xfrm>
                    <a:prstGeom prst="rect">
                      <a:avLst/>
                    </a:prstGeom>
                    <a:noFill/>
                    <a:ln>
                      <a:noFill/>
                    </a:ln>
                  </pic:spPr>
                </pic:pic>
              </a:graphicData>
            </a:graphic>
          </wp:inline>
        </w:drawing>
      </w:r>
    </w:p>
    <w:p w14:paraId="76C0F669" w14:textId="38CA9ED6" w:rsidR="00CA23D2" w:rsidRPr="00D27092" w:rsidRDefault="00CA23D2" w:rsidP="00CA23D2">
      <w:pPr>
        <w:spacing w:after="0" w:line="240" w:lineRule="auto"/>
        <w:jc w:val="center"/>
        <w:rPr>
          <w:rFonts w:ascii="Times New Roman" w:eastAsia="Times New Roman" w:hAnsi="Times New Roman"/>
          <w:bCs/>
          <w:kern w:val="2"/>
          <w:sz w:val="28"/>
          <w:szCs w:val="28"/>
          <w:lang w:val="ru-KZ" w:eastAsia="ru-RU"/>
        </w:rPr>
      </w:pPr>
      <w:r w:rsidRPr="00D27092">
        <w:rPr>
          <w:rFonts w:ascii="Times New Roman" w:eastAsia="Times New Roman" w:hAnsi="Times New Roman"/>
          <w:bCs/>
          <w:kern w:val="2"/>
          <w:sz w:val="28"/>
          <w:szCs w:val="28"/>
          <w:lang w:val="ru-KZ" w:eastAsia="ru-RU"/>
        </w:rPr>
        <w:t xml:space="preserve">Сурет 2.3 – </w:t>
      </w:r>
      <w:bookmarkStart w:id="39" w:name="_Hlk202704752"/>
      <w:r w:rsidRPr="00D27092">
        <w:rPr>
          <w:rFonts w:ascii="Times New Roman" w:eastAsia="Times New Roman" w:hAnsi="Times New Roman"/>
          <w:bCs/>
          <w:kern w:val="2"/>
          <w:sz w:val="28"/>
          <w:szCs w:val="28"/>
          <w:lang w:val="ru-KZ" w:eastAsia="ru-RU"/>
        </w:rPr>
        <w:t>Н бағдаршамының сигналы бойынша бірінші жолға маршрут орнату алгоритмі</w:t>
      </w:r>
      <w:bookmarkEnd w:id="39"/>
    </w:p>
    <w:p w14:paraId="503C5674" w14:textId="77777777" w:rsidR="00CA23D2" w:rsidRPr="00D27092" w:rsidRDefault="00CA23D2" w:rsidP="00CA23D2">
      <w:pPr>
        <w:spacing w:before="100" w:beforeAutospacing="1" w:after="100" w:afterAutospacing="1" w:line="240" w:lineRule="auto"/>
        <w:jc w:val="center"/>
        <w:rPr>
          <w:rFonts w:ascii="Times New Roman" w:eastAsia="Times New Roman" w:hAnsi="Times New Roman"/>
          <w:bCs/>
          <w:sz w:val="24"/>
          <w:szCs w:val="24"/>
          <w:lang w:val="ru-KZ" w:eastAsia="ru-KZ"/>
        </w:rPr>
      </w:pPr>
      <w:r w:rsidRPr="00D27092">
        <w:rPr>
          <w:rFonts w:ascii="Times New Roman" w:eastAsia="Times New Roman" w:hAnsi="Times New Roman"/>
          <w:noProof/>
          <w:sz w:val="24"/>
          <w:szCs w:val="24"/>
          <w:lang w:val="ru-KZ" w:eastAsia="ru-KZ"/>
        </w:rPr>
        <w:drawing>
          <wp:inline distT="0" distB="0" distL="0" distR="0" wp14:anchorId="262F4AF8" wp14:editId="7379E863">
            <wp:extent cx="5516880" cy="1968143"/>
            <wp:effectExtent l="0" t="0" r="7620" b="0"/>
            <wp:docPr id="7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40135" cy="1976439"/>
                    </a:xfrm>
                    <a:prstGeom prst="rect">
                      <a:avLst/>
                    </a:prstGeom>
                    <a:noFill/>
                    <a:ln>
                      <a:noFill/>
                    </a:ln>
                  </pic:spPr>
                </pic:pic>
              </a:graphicData>
            </a:graphic>
          </wp:inline>
        </w:drawing>
      </w:r>
    </w:p>
    <w:p w14:paraId="35CD75DC" w14:textId="2276557C" w:rsidR="00CA23D2" w:rsidRPr="00D27092" w:rsidRDefault="00CA23D2" w:rsidP="00CA23D2">
      <w:pPr>
        <w:spacing w:after="0" w:line="240" w:lineRule="auto"/>
        <w:jc w:val="center"/>
        <w:rPr>
          <w:rFonts w:ascii="Times New Roman" w:eastAsia="Times New Roman" w:hAnsi="Times New Roman"/>
          <w:bCs/>
          <w:kern w:val="2"/>
          <w:sz w:val="28"/>
          <w:szCs w:val="28"/>
          <w:lang w:val="ru-KZ" w:eastAsia="ru-RU"/>
        </w:rPr>
      </w:pPr>
      <w:r w:rsidRPr="00D27092">
        <w:rPr>
          <w:rFonts w:ascii="Times New Roman" w:eastAsia="Times New Roman" w:hAnsi="Times New Roman"/>
          <w:bCs/>
          <w:kern w:val="2"/>
          <w:sz w:val="28"/>
          <w:szCs w:val="28"/>
          <w:lang w:val="ru-KZ" w:eastAsia="ru-RU"/>
        </w:rPr>
        <w:t xml:space="preserve">Сурет 2.4 – </w:t>
      </w:r>
      <w:bookmarkStart w:id="40" w:name="_Hlk202704763"/>
      <w:r w:rsidRPr="00D27092">
        <w:rPr>
          <w:rFonts w:ascii="Times New Roman" w:eastAsia="Times New Roman" w:hAnsi="Times New Roman"/>
          <w:bCs/>
          <w:kern w:val="2"/>
          <w:sz w:val="28"/>
          <w:szCs w:val="28"/>
          <w:lang w:val="ru-KZ" w:eastAsia="ru-RU"/>
        </w:rPr>
        <w:t>Қауіпті маршруттарды орнату/орнатуды болдырмау функциясы</w:t>
      </w:r>
      <w:bookmarkEnd w:id="40"/>
    </w:p>
    <w:p w14:paraId="5E84C0C7" w14:textId="25E4744D"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ru-KZ" w:eastAsia="ru-RU"/>
        </w:rPr>
      </w:pPr>
    </w:p>
    <w:p w14:paraId="484E77ED" w14:textId="314F54C3"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Жүріс бұрмалардың шеткі қалпын тексеру алгоритмі 2.5</w:t>
      </w:r>
      <w:r w:rsidR="005B1221" w:rsidRPr="00D27092">
        <w:rPr>
          <w:rFonts w:ascii="Times New Roman" w:hAnsi="Times New Roman"/>
          <w:color w:val="000000"/>
          <w:sz w:val="28"/>
          <w:szCs w:val="28"/>
          <w:lang w:val="kk-KZ" w:eastAsia="ru-RU"/>
        </w:rPr>
        <w:t xml:space="preserve"> </w:t>
      </w:r>
      <w:r w:rsidRPr="00D27092">
        <w:rPr>
          <w:rFonts w:ascii="Times New Roman" w:hAnsi="Times New Roman"/>
          <w:color w:val="000000"/>
          <w:sz w:val="28"/>
          <w:szCs w:val="28"/>
          <w:lang w:val="kk-KZ" w:eastAsia="ru-RU"/>
        </w:rPr>
        <w:t>суретте көрсетілген, мұнда логикалық «&amp;» элементі бұрманың «плюстік» және «минустік» қалпында бір мезгілде болуын болдырмайды, бұл қауіпсіздік талаптарына толық сәйкес келеді.</w:t>
      </w:r>
    </w:p>
    <w:p w14:paraId="64CB04AF" w14:textId="77777777" w:rsidR="006C5D7C" w:rsidRPr="00D27092" w:rsidRDefault="006C5D7C" w:rsidP="006C5D7C">
      <w:pPr>
        <w:spacing w:after="0" w:line="240" w:lineRule="auto"/>
        <w:jc w:val="center"/>
        <w:rPr>
          <w:rFonts w:ascii="Times New Roman" w:eastAsia="Times New Roman" w:hAnsi="Times New Roman"/>
          <w:bCs/>
          <w:sz w:val="24"/>
          <w:szCs w:val="24"/>
          <w:lang w:val="ru-KZ" w:eastAsia="ru-KZ"/>
        </w:rPr>
      </w:pPr>
      <w:r w:rsidRPr="00D27092">
        <w:rPr>
          <w:rFonts w:ascii="Times New Roman" w:eastAsia="Times New Roman" w:hAnsi="Times New Roman"/>
          <w:noProof/>
          <w:sz w:val="24"/>
          <w:szCs w:val="24"/>
          <w:lang w:val="ru-KZ" w:eastAsia="ru-KZ"/>
        </w:rPr>
        <w:lastRenderedPageBreak/>
        <w:drawing>
          <wp:inline distT="0" distB="0" distL="0" distR="0" wp14:anchorId="22F3A937" wp14:editId="227354D4">
            <wp:extent cx="4739640" cy="1457776"/>
            <wp:effectExtent l="0" t="0" r="3810" b="9525"/>
            <wp:docPr id="7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4432" cy="1465401"/>
                    </a:xfrm>
                    <a:prstGeom prst="rect">
                      <a:avLst/>
                    </a:prstGeom>
                    <a:noFill/>
                    <a:ln>
                      <a:noFill/>
                    </a:ln>
                  </pic:spPr>
                </pic:pic>
              </a:graphicData>
            </a:graphic>
          </wp:inline>
        </w:drawing>
      </w:r>
    </w:p>
    <w:p w14:paraId="5B7F90EE" w14:textId="77777777" w:rsidR="006C5D7C" w:rsidRPr="00D27092" w:rsidRDefault="006C5D7C" w:rsidP="006C5D7C">
      <w:pPr>
        <w:spacing w:after="0" w:line="240" w:lineRule="auto"/>
        <w:jc w:val="center"/>
        <w:rPr>
          <w:rFonts w:ascii="Times New Roman" w:eastAsia="Times New Roman" w:hAnsi="Times New Roman"/>
          <w:bCs/>
          <w:kern w:val="2"/>
          <w:sz w:val="28"/>
          <w:szCs w:val="28"/>
          <w:lang w:eastAsia="ru-RU"/>
        </w:rPr>
      </w:pPr>
    </w:p>
    <w:p w14:paraId="47E7CEC1" w14:textId="30210DD6" w:rsidR="006C5D7C" w:rsidRPr="00D27092" w:rsidRDefault="006C5D7C" w:rsidP="006C5D7C">
      <w:pPr>
        <w:spacing w:after="0" w:line="240" w:lineRule="auto"/>
        <w:jc w:val="center"/>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 xml:space="preserve">Сурет 2.5 – </w:t>
      </w:r>
      <w:bookmarkStart w:id="41" w:name="_Hlk202704775"/>
      <w:r w:rsidRPr="00D27092">
        <w:rPr>
          <w:rFonts w:ascii="Times New Roman" w:eastAsia="Times New Roman" w:hAnsi="Times New Roman"/>
          <w:bCs/>
          <w:kern w:val="2"/>
          <w:sz w:val="28"/>
          <w:szCs w:val="28"/>
          <w:lang w:eastAsia="ru-RU"/>
        </w:rPr>
        <w:t>Жүріс бұрмаларының шекті күйін тексеру алгоритмі</w:t>
      </w:r>
      <w:bookmarkEnd w:id="41"/>
    </w:p>
    <w:p w14:paraId="27A20E5E" w14:textId="77777777" w:rsidR="00CA23D2" w:rsidRPr="00D27092" w:rsidRDefault="00CA23D2" w:rsidP="00CA23D2">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3235FC5B" w14:textId="453CB7EA" w:rsidR="00CA23D2" w:rsidRPr="00D27092" w:rsidRDefault="006C5D7C"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Қосу кезінде кідіріс бұрманың шекті күйіне ауысуына мүмкіндік беру үшін қажет, бұл уақыт бұрма түріне байланысты 5-тен 10 секундқа дейінгі аралықты құрайды және негізгі бағдарламада TON операторын пайдалану арқылы жүзеге асырылады (2.6 сурет):</w:t>
      </w:r>
    </w:p>
    <w:p w14:paraId="671D9941" w14:textId="77777777" w:rsidR="006C5D7C" w:rsidRPr="00D27092" w:rsidRDefault="006C5D7C" w:rsidP="006C5D7C">
      <w:pPr>
        <w:spacing w:after="0" w:line="240" w:lineRule="auto"/>
        <w:ind w:firstLine="709"/>
        <w:jc w:val="both"/>
        <w:rPr>
          <w:rFonts w:ascii="Times New Roman" w:hAnsi="Times New Roman"/>
          <w:sz w:val="28"/>
          <w:szCs w:val="28"/>
        </w:rPr>
      </w:pPr>
    </w:p>
    <w:p w14:paraId="758D4FAA" w14:textId="77777777" w:rsidR="006C5D7C" w:rsidRPr="00D27092" w:rsidRDefault="006C5D7C" w:rsidP="0061462F">
      <w:pPr>
        <w:spacing w:after="0" w:line="240" w:lineRule="auto"/>
        <w:jc w:val="center"/>
        <w:rPr>
          <w:rFonts w:ascii="Times New Roman" w:hAnsi="Times New Roman"/>
          <w:sz w:val="28"/>
          <w:szCs w:val="28"/>
        </w:rPr>
      </w:pPr>
      <w:r w:rsidRPr="00D27092">
        <w:rPr>
          <w:rFonts w:ascii="Times New Roman" w:eastAsia="Times New Roman" w:hAnsi="Times New Roman"/>
          <w:noProof/>
          <w:kern w:val="2"/>
          <w:sz w:val="24"/>
          <w:szCs w:val="24"/>
          <w:lang w:eastAsia="ru-RU"/>
        </w:rPr>
        <w:drawing>
          <wp:inline distT="0" distB="0" distL="0" distR="0" wp14:anchorId="0E60F92B" wp14:editId="07D73F2F">
            <wp:extent cx="5356860" cy="1509578"/>
            <wp:effectExtent l="0" t="0" r="0" b="0"/>
            <wp:docPr id="7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5917" cy="1520584"/>
                    </a:xfrm>
                    <a:prstGeom prst="rect">
                      <a:avLst/>
                    </a:prstGeom>
                    <a:noFill/>
                    <a:ln>
                      <a:noFill/>
                    </a:ln>
                  </pic:spPr>
                </pic:pic>
              </a:graphicData>
            </a:graphic>
          </wp:inline>
        </w:drawing>
      </w:r>
    </w:p>
    <w:p w14:paraId="49363307" w14:textId="77777777" w:rsidR="006C5D7C" w:rsidRPr="00D27092" w:rsidRDefault="006C5D7C" w:rsidP="006C5D7C">
      <w:pPr>
        <w:spacing w:after="0" w:line="240" w:lineRule="auto"/>
        <w:jc w:val="both"/>
        <w:rPr>
          <w:rFonts w:ascii="Times New Roman" w:hAnsi="Times New Roman"/>
          <w:sz w:val="28"/>
          <w:szCs w:val="28"/>
        </w:rPr>
      </w:pPr>
    </w:p>
    <w:p w14:paraId="3F508090" w14:textId="2FD233AD" w:rsidR="006C5D7C" w:rsidRPr="00D27092" w:rsidRDefault="006C5D7C" w:rsidP="006C5D7C">
      <w:pPr>
        <w:spacing w:after="0" w:line="240" w:lineRule="auto"/>
        <w:jc w:val="center"/>
        <w:rPr>
          <w:rFonts w:ascii="Times New Roman" w:hAnsi="Times New Roman"/>
          <w:sz w:val="28"/>
          <w:szCs w:val="28"/>
        </w:rPr>
      </w:pPr>
      <w:r w:rsidRPr="00D27092">
        <w:rPr>
          <w:rFonts w:ascii="Times New Roman" w:hAnsi="Times New Roman"/>
          <w:sz w:val="28"/>
          <w:szCs w:val="28"/>
        </w:rPr>
        <w:t xml:space="preserve">Сурет 2.6 – </w:t>
      </w:r>
      <w:bookmarkStart w:id="42" w:name="_Hlk202704791"/>
      <w:r w:rsidRPr="00D27092">
        <w:rPr>
          <w:rFonts w:ascii="Times New Roman" w:hAnsi="Times New Roman"/>
          <w:sz w:val="28"/>
          <w:szCs w:val="28"/>
        </w:rPr>
        <w:t>Бұрманы аудару кезінде қосу кідірісін ұйымдастыру</w:t>
      </w:r>
      <w:bookmarkEnd w:id="42"/>
    </w:p>
    <w:p w14:paraId="0FF6E1C6" w14:textId="0D401BBC" w:rsidR="00CA23D2" w:rsidRPr="00D2709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7A703145" w14:textId="77777777" w:rsidR="006C5D7C"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Қорғау бұрмаларының шекті күйін бақылау функциясы жүріс бұрмаларының шекті күйін бақылау функциясына ұқсас және бұл болашақта бекет инфрақұрылымын кеңейту кезінде қажет болады. Алайда, біздің жағдайда қорғау бұрмалары қарастырылмағандықтан, бұл функция бағдарламада анықталмайды.</w:t>
      </w:r>
    </w:p>
    <w:p w14:paraId="6F74B49D" w14:textId="3D38A312" w:rsidR="00CA23D2"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Әрбір бұрма ауыстыру құрылғысының күйін – жүріс немесе қорғау – Boolean типіндегі айнымалылар массиві арқылы сипаттауға болады. Бұл массив келесі элементтерден тұрады және 2.3 кестеде көрсетілген.</w:t>
      </w:r>
    </w:p>
    <w:p w14:paraId="6F99A6D5" w14:textId="77777777" w:rsidR="00842D24" w:rsidRPr="00842D24" w:rsidRDefault="00842D24" w:rsidP="00842D24">
      <w:pPr>
        <w:spacing w:after="0" w:line="240" w:lineRule="auto"/>
        <w:ind w:firstLine="709"/>
        <w:jc w:val="both"/>
        <w:rPr>
          <w:rFonts w:ascii="Times New Roman" w:eastAsia="Times New Roman" w:hAnsi="Times New Roman"/>
          <w:bCs/>
          <w:kern w:val="2"/>
          <w:sz w:val="28"/>
          <w:szCs w:val="28"/>
          <w:lang w:val="kk-KZ" w:eastAsia="ru-RU"/>
        </w:rPr>
      </w:pPr>
      <w:r w:rsidRPr="00842D24">
        <w:rPr>
          <w:rFonts w:ascii="Times New Roman" w:eastAsia="Times New Roman" w:hAnsi="Times New Roman"/>
          <w:bCs/>
          <w:kern w:val="2"/>
          <w:sz w:val="28"/>
          <w:szCs w:val="28"/>
          <w:lang w:val="kk-KZ" w:eastAsia="ru-RU"/>
        </w:rPr>
        <w:t>Поезд</w:t>
      </w:r>
      <w:r>
        <w:rPr>
          <w:rFonts w:ascii="Times New Roman" w:eastAsia="Times New Roman" w:hAnsi="Times New Roman"/>
          <w:bCs/>
          <w:kern w:val="2"/>
          <w:sz w:val="28"/>
          <w:szCs w:val="28"/>
          <w:lang w:val="kk-KZ" w:eastAsia="ru-RU"/>
        </w:rPr>
        <w:t>ар</w:t>
      </w:r>
      <w:r w:rsidRPr="00842D24">
        <w:rPr>
          <w:rFonts w:ascii="Times New Roman" w:eastAsia="Times New Roman" w:hAnsi="Times New Roman"/>
          <w:bCs/>
          <w:kern w:val="2"/>
          <w:sz w:val="28"/>
          <w:szCs w:val="28"/>
          <w:lang w:val="kk-KZ" w:eastAsia="ru-RU"/>
        </w:rPr>
        <w:t xml:space="preserve"> қозғалысын қауіпсіз реттеуді қамтамасыз ететін алаңдық құрылғылардың бірі – бағдаршамдар болып табылады. Мысал ретінде, Н бағдаршамын қосу үшін ST бағдарламалау тілінде жазылған алгоритм көрсетілген:</w:t>
      </w:r>
    </w:p>
    <w:p w14:paraId="74A23635" w14:textId="77777777" w:rsidR="00842D24" w:rsidRPr="00842D24" w:rsidRDefault="00842D24" w:rsidP="00842D24">
      <w:pPr>
        <w:spacing w:after="0" w:line="240" w:lineRule="auto"/>
        <w:ind w:firstLine="709"/>
        <w:jc w:val="both"/>
        <w:rPr>
          <w:rFonts w:ascii="Times New Roman" w:eastAsia="Times New Roman" w:hAnsi="Times New Roman"/>
          <w:bCs/>
          <w:kern w:val="2"/>
          <w:sz w:val="28"/>
          <w:szCs w:val="28"/>
          <w:lang w:val="kk-KZ" w:eastAsia="ru-RU"/>
        </w:rPr>
      </w:pPr>
      <w:r w:rsidRPr="00842D24">
        <w:rPr>
          <w:rFonts w:ascii="Times New Roman" w:eastAsia="Times New Roman" w:hAnsi="Times New Roman"/>
          <w:bCs/>
          <w:kern w:val="2"/>
          <w:sz w:val="28"/>
          <w:szCs w:val="28"/>
          <w:lang w:val="kk-KZ" w:eastAsia="ru-RU"/>
        </w:rPr>
        <w:t>(* Function to set input signal H *) – бұл бағдарламалық код LIGHT_H функционалдық блогында қолданылады (2.3 сурет).</w:t>
      </w:r>
    </w:p>
    <w:p w14:paraId="0E0680C6"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IF AND (H_SIG_IN[1],H_SIG_IN[4], NOT(H_SIG_IN[2]), NOT(H_SIG_IN[3]), NOT(H_SIG_IN[5])) THEN (*Processing set two yellow signal command*)</w:t>
      </w:r>
    </w:p>
    <w:p w14:paraId="2A86E69A"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H_SIG_OUT[1] := TRUE; (*</w:t>
      </w:r>
      <w:proofErr w:type="spellStart"/>
      <w:r w:rsidRPr="00D27092">
        <w:rPr>
          <w:rFonts w:ascii="Times New Roman" w:eastAsia="Times New Roman" w:hAnsi="Times New Roman"/>
          <w:bCs/>
          <w:kern w:val="2"/>
          <w:sz w:val="28"/>
          <w:szCs w:val="28"/>
          <w:lang w:val="en-US" w:eastAsia="ru-RU"/>
        </w:rPr>
        <w:t>YellowUp</w:t>
      </w:r>
      <w:proofErr w:type="spellEnd"/>
      <w:r w:rsidRPr="00D27092">
        <w:rPr>
          <w:rFonts w:ascii="Times New Roman" w:eastAsia="Times New Roman" w:hAnsi="Times New Roman"/>
          <w:bCs/>
          <w:kern w:val="2"/>
          <w:sz w:val="28"/>
          <w:szCs w:val="28"/>
          <w:lang w:val="en-US" w:eastAsia="ru-RU"/>
        </w:rPr>
        <w:t>*)</w:t>
      </w:r>
    </w:p>
    <w:p w14:paraId="14495E0A"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H_SIG_OUT[2] := FALSE; (*Green*)</w:t>
      </w:r>
    </w:p>
    <w:p w14:paraId="5DA97308"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lastRenderedPageBreak/>
        <w:t>H_SIG_OUT[3] := FALSE; (*Red*)</w:t>
      </w:r>
    </w:p>
    <w:p w14:paraId="48AEEC19"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H_SIG_OUT[4] := TRUE; (*</w:t>
      </w:r>
      <w:proofErr w:type="spellStart"/>
      <w:r w:rsidRPr="00D27092">
        <w:rPr>
          <w:rFonts w:ascii="Times New Roman" w:eastAsia="Times New Roman" w:hAnsi="Times New Roman"/>
          <w:bCs/>
          <w:kern w:val="2"/>
          <w:sz w:val="28"/>
          <w:szCs w:val="28"/>
          <w:lang w:val="en-US" w:eastAsia="ru-RU"/>
        </w:rPr>
        <w:t>YellowDown</w:t>
      </w:r>
      <w:proofErr w:type="spellEnd"/>
      <w:r w:rsidRPr="00D27092">
        <w:rPr>
          <w:rFonts w:ascii="Times New Roman" w:eastAsia="Times New Roman" w:hAnsi="Times New Roman"/>
          <w:bCs/>
          <w:kern w:val="2"/>
          <w:sz w:val="28"/>
          <w:szCs w:val="28"/>
          <w:lang w:val="en-US" w:eastAsia="ru-RU"/>
        </w:rPr>
        <w:t>*)</w:t>
      </w:r>
    </w:p>
    <w:p w14:paraId="79A44E06"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H_SIG_OUT[5] := FALSE; (*White*)</w:t>
      </w:r>
    </w:p>
    <w:p w14:paraId="2F523F4E"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ELSIF AND (H_SIG_IN[2], NOT(H_SIG_IN[1]), NOT(H_SIG_IN[3]), NOT(H_SIG_IN[4]), NOT(H_SIG_IN[5])) THEN (*Processing set green signal command*)</w:t>
      </w:r>
    </w:p>
    <w:p w14:paraId="01536862"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H_SIG_OUT[1] := FALSE; (*</w:t>
      </w:r>
      <w:proofErr w:type="spellStart"/>
      <w:r w:rsidRPr="00D27092">
        <w:rPr>
          <w:rFonts w:ascii="Times New Roman" w:eastAsia="Times New Roman" w:hAnsi="Times New Roman"/>
          <w:bCs/>
          <w:kern w:val="2"/>
          <w:sz w:val="28"/>
          <w:szCs w:val="28"/>
          <w:lang w:val="en-US" w:eastAsia="ru-RU"/>
        </w:rPr>
        <w:t>YellowUp</w:t>
      </w:r>
      <w:proofErr w:type="spellEnd"/>
      <w:r w:rsidRPr="00D27092">
        <w:rPr>
          <w:rFonts w:ascii="Times New Roman" w:eastAsia="Times New Roman" w:hAnsi="Times New Roman"/>
          <w:bCs/>
          <w:kern w:val="2"/>
          <w:sz w:val="28"/>
          <w:szCs w:val="28"/>
          <w:lang w:val="en-US" w:eastAsia="ru-RU"/>
        </w:rPr>
        <w:t>*)</w:t>
      </w:r>
    </w:p>
    <w:p w14:paraId="77D8314B"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H_SIG_OUT[2] := TRUE; (*Green*)</w:t>
      </w:r>
    </w:p>
    <w:p w14:paraId="3BE80535"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H_SIG_OUT[3] := FALSE; (*Red*)</w:t>
      </w:r>
    </w:p>
    <w:p w14:paraId="4F1C841E"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H_SIG_OUT[4] := FALSE; (*</w:t>
      </w:r>
      <w:proofErr w:type="spellStart"/>
      <w:r w:rsidRPr="00D27092">
        <w:rPr>
          <w:rFonts w:ascii="Times New Roman" w:eastAsia="Times New Roman" w:hAnsi="Times New Roman"/>
          <w:bCs/>
          <w:kern w:val="2"/>
          <w:sz w:val="28"/>
          <w:szCs w:val="28"/>
          <w:lang w:val="en-US" w:eastAsia="ru-RU"/>
        </w:rPr>
        <w:t>YellowDown</w:t>
      </w:r>
      <w:proofErr w:type="spellEnd"/>
      <w:r w:rsidRPr="00D27092">
        <w:rPr>
          <w:rFonts w:ascii="Times New Roman" w:eastAsia="Times New Roman" w:hAnsi="Times New Roman"/>
          <w:bCs/>
          <w:kern w:val="2"/>
          <w:sz w:val="28"/>
          <w:szCs w:val="28"/>
          <w:lang w:val="en-US" w:eastAsia="ru-RU"/>
        </w:rPr>
        <w:t>*)</w:t>
      </w:r>
    </w:p>
    <w:p w14:paraId="14053FC7"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H_SIG_OUT[5] := FALSE; (*White*)</w:t>
      </w:r>
    </w:p>
    <w:p w14:paraId="286C76B5"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ELSE</w:t>
      </w:r>
    </w:p>
    <w:p w14:paraId="6412C72F"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H_SIG_OUT[1] := FALSE; (*</w:t>
      </w:r>
      <w:proofErr w:type="spellStart"/>
      <w:r w:rsidRPr="00D27092">
        <w:rPr>
          <w:rFonts w:ascii="Times New Roman" w:eastAsia="Times New Roman" w:hAnsi="Times New Roman"/>
          <w:bCs/>
          <w:kern w:val="2"/>
          <w:sz w:val="28"/>
          <w:szCs w:val="28"/>
          <w:lang w:val="en-US" w:eastAsia="ru-RU"/>
        </w:rPr>
        <w:t>YellowUp</w:t>
      </w:r>
      <w:proofErr w:type="spellEnd"/>
      <w:r w:rsidRPr="00D27092">
        <w:rPr>
          <w:rFonts w:ascii="Times New Roman" w:eastAsia="Times New Roman" w:hAnsi="Times New Roman"/>
          <w:bCs/>
          <w:kern w:val="2"/>
          <w:sz w:val="28"/>
          <w:szCs w:val="28"/>
          <w:lang w:val="en-US" w:eastAsia="ru-RU"/>
        </w:rPr>
        <w:t>*)</w:t>
      </w:r>
    </w:p>
    <w:p w14:paraId="3F703037"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H_SIG_OUT[2] := FALSE; (*Green*)</w:t>
      </w:r>
    </w:p>
    <w:p w14:paraId="4DF67529"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H_SIG_OUT[3] := TRUE; (*Red*)</w:t>
      </w:r>
    </w:p>
    <w:p w14:paraId="02F9952B"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H_SIG_OUT[4] := FALSE; (*</w:t>
      </w:r>
      <w:proofErr w:type="spellStart"/>
      <w:r w:rsidRPr="00D27092">
        <w:rPr>
          <w:rFonts w:ascii="Times New Roman" w:eastAsia="Times New Roman" w:hAnsi="Times New Roman"/>
          <w:bCs/>
          <w:kern w:val="2"/>
          <w:sz w:val="28"/>
          <w:szCs w:val="28"/>
          <w:lang w:val="en-US" w:eastAsia="ru-RU"/>
        </w:rPr>
        <w:t>YellowDown</w:t>
      </w:r>
      <w:proofErr w:type="spellEnd"/>
      <w:r w:rsidRPr="00D27092">
        <w:rPr>
          <w:rFonts w:ascii="Times New Roman" w:eastAsia="Times New Roman" w:hAnsi="Times New Roman"/>
          <w:bCs/>
          <w:kern w:val="2"/>
          <w:sz w:val="28"/>
          <w:szCs w:val="28"/>
          <w:lang w:val="en-US" w:eastAsia="ru-RU"/>
        </w:rPr>
        <w:t>*)</w:t>
      </w:r>
    </w:p>
    <w:p w14:paraId="3BDC3BFB"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H_SIG_OUT[5] := FALSE; (*White*)</w:t>
      </w:r>
    </w:p>
    <w:p w14:paraId="0AF5F038" w14:textId="77777777" w:rsidR="00842D24" w:rsidRPr="00D27092" w:rsidRDefault="00842D24" w:rsidP="00842D24">
      <w:pPr>
        <w:spacing w:after="0" w:line="240" w:lineRule="auto"/>
        <w:ind w:firstLine="709"/>
        <w:jc w:val="both"/>
        <w:rPr>
          <w:rFonts w:ascii="Times New Roman" w:eastAsia="Times New Roman" w:hAnsi="Times New Roman"/>
          <w:bCs/>
          <w:kern w:val="2"/>
          <w:sz w:val="28"/>
          <w:szCs w:val="28"/>
          <w:lang w:val="en-US" w:eastAsia="ru-RU"/>
        </w:rPr>
      </w:pPr>
      <w:r w:rsidRPr="00D27092">
        <w:rPr>
          <w:rFonts w:ascii="Times New Roman" w:eastAsia="Times New Roman" w:hAnsi="Times New Roman"/>
          <w:bCs/>
          <w:kern w:val="2"/>
          <w:sz w:val="28"/>
          <w:szCs w:val="28"/>
          <w:lang w:val="en-US" w:eastAsia="ru-RU"/>
        </w:rPr>
        <w:t>END_IF;</w:t>
      </w:r>
    </w:p>
    <w:p w14:paraId="285EB582" w14:textId="54661743" w:rsidR="001E1218" w:rsidRDefault="001E1218" w:rsidP="006C5D7C">
      <w:pPr>
        <w:spacing w:after="0" w:line="240" w:lineRule="auto"/>
        <w:ind w:firstLine="709"/>
        <w:jc w:val="both"/>
        <w:rPr>
          <w:rFonts w:ascii="Times New Roman" w:hAnsi="Times New Roman"/>
          <w:sz w:val="28"/>
          <w:szCs w:val="28"/>
          <w:lang w:val="kk-KZ"/>
        </w:rPr>
      </w:pPr>
    </w:p>
    <w:p w14:paraId="0AC42714" w14:textId="1D7E9F65" w:rsidR="006C5D7C" w:rsidRPr="00D27092" w:rsidRDefault="006C5D7C" w:rsidP="006C5D7C">
      <w:pPr>
        <w:spacing w:after="0" w:line="240" w:lineRule="auto"/>
        <w:ind w:firstLine="709"/>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Кесте 2.3 – Жүріс және қорғаныш бұрмаларын басқару</w:t>
      </w:r>
    </w:p>
    <w:p w14:paraId="1DB5A89B" w14:textId="77777777" w:rsidR="006C5D7C" w:rsidRPr="00D27092" w:rsidRDefault="006C5D7C" w:rsidP="006C5D7C">
      <w:pPr>
        <w:spacing w:after="0" w:line="240" w:lineRule="auto"/>
        <w:ind w:firstLine="709"/>
        <w:jc w:val="both"/>
        <w:rPr>
          <w:rFonts w:ascii="Times New Roman" w:eastAsia="Times New Roman" w:hAnsi="Times New Roman"/>
          <w:bCs/>
          <w:kern w:val="2"/>
          <w:sz w:val="28"/>
          <w:szCs w:val="28"/>
          <w:lang w:val="kk-KZ"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0"/>
        <w:gridCol w:w="3360"/>
        <w:gridCol w:w="2189"/>
        <w:gridCol w:w="2045"/>
        <w:gridCol w:w="1454"/>
      </w:tblGrid>
      <w:tr w:rsidR="006C5D7C" w:rsidRPr="00D27092" w14:paraId="33CD9777" w14:textId="77777777" w:rsidTr="00091E53">
        <w:tc>
          <w:tcPr>
            <w:tcW w:w="301" w:type="pct"/>
            <w:vMerge w:val="restart"/>
            <w:shd w:val="clear" w:color="auto" w:fill="FBE4D5"/>
            <w:vAlign w:val="center"/>
          </w:tcPr>
          <w:p w14:paraId="221BD281"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en-US" w:eastAsia="de-DE" w:bidi="en-US"/>
              </w:rPr>
            </w:pPr>
            <w:r w:rsidRPr="00D27092">
              <w:rPr>
                <w:rFonts w:ascii="Times New Roman" w:eastAsia="Times New Roman" w:hAnsi="Times New Roman"/>
                <w:b/>
                <w:color w:val="000000"/>
                <w:sz w:val="24"/>
                <w:szCs w:val="24"/>
                <w:lang w:val="en-US" w:eastAsia="de-DE" w:bidi="en-US"/>
              </w:rPr>
              <w:t>№</w:t>
            </w:r>
          </w:p>
        </w:tc>
        <w:tc>
          <w:tcPr>
            <w:tcW w:w="1745" w:type="pct"/>
            <w:vMerge w:val="restart"/>
            <w:shd w:val="clear" w:color="auto" w:fill="FBE4D5"/>
            <w:vAlign w:val="center"/>
          </w:tcPr>
          <w:p w14:paraId="20676719"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en-US" w:eastAsia="de-DE" w:bidi="en-US"/>
              </w:rPr>
            </w:pPr>
            <w:r w:rsidRPr="00D27092">
              <w:rPr>
                <w:rFonts w:ascii="Times New Roman" w:eastAsia="Times New Roman" w:hAnsi="Times New Roman"/>
                <w:b/>
                <w:color w:val="000000"/>
                <w:sz w:val="24"/>
                <w:szCs w:val="24"/>
                <w:lang w:val="en-US" w:eastAsia="de-DE" w:bidi="en-US"/>
              </w:rPr>
              <w:t>Сипаттамасы</w:t>
            </w:r>
          </w:p>
        </w:tc>
        <w:tc>
          <w:tcPr>
            <w:tcW w:w="2199" w:type="pct"/>
            <w:gridSpan w:val="2"/>
            <w:tcBorders>
              <w:bottom w:val="single" w:sz="4" w:space="0" w:color="auto"/>
            </w:tcBorders>
            <w:shd w:val="clear" w:color="auto" w:fill="FBE4D5"/>
          </w:tcPr>
          <w:p w14:paraId="39EAE174"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en-US" w:eastAsia="de-DE" w:bidi="en-US"/>
              </w:rPr>
            </w:pPr>
            <w:r w:rsidRPr="00D27092">
              <w:rPr>
                <w:rFonts w:ascii="Times New Roman" w:eastAsia="Times New Roman" w:hAnsi="Times New Roman"/>
                <w:b/>
                <w:color w:val="000000"/>
                <w:sz w:val="24"/>
                <w:szCs w:val="24"/>
                <w:lang w:val="en-US" w:eastAsia="de-DE" w:bidi="en-US"/>
              </w:rPr>
              <w:t>Мәні</w:t>
            </w:r>
          </w:p>
        </w:tc>
        <w:tc>
          <w:tcPr>
            <w:tcW w:w="755" w:type="pct"/>
            <w:vMerge w:val="restart"/>
            <w:shd w:val="clear" w:color="auto" w:fill="FBE4D5"/>
          </w:tcPr>
          <w:p w14:paraId="02D801E6"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kk-KZ" w:eastAsia="de-DE" w:bidi="en-US"/>
              </w:rPr>
            </w:pPr>
            <w:r w:rsidRPr="00D27092">
              <w:rPr>
                <w:rFonts w:ascii="Times New Roman" w:eastAsia="Times New Roman" w:hAnsi="Times New Roman"/>
                <w:b/>
                <w:color w:val="000000"/>
                <w:sz w:val="24"/>
                <w:szCs w:val="24"/>
                <w:lang w:val="en-US" w:eastAsia="de-DE" w:bidi="en-US"/>
              </w:rPr>
              <w:t>Әдепкі мән</w:t>
            </w:r>
            <w:r w:rsidRPr="00D27092">
              <w:rPr>
                <w:rFonts w:ascii="Times New Roman" w:eastAsia="Times New Roman" w:hAnsi="Times New Roman"/>
                <w:b/>
                <w:color w:val="000000"/>
                <w:sz w:val="24"/>
                <w:szCs w:val="24"/>
                <w:lang w:val="kk-KZ" w:eastAsia="de-DE" w:bidi="en-US"/>
              </w:rPr>
              <w:t>і</w:t>
            </w:r>
          </w:p>
        </w:tc>
      </w:tr>
      <w:tr w:rsidR="006C5D7C" w:rsidRPr="00D27092" w14:paraId="49C1579B" w14:textId="77777777" w:rsidTr="00091E53">
        <w:tc>
          <w:tcPr>
            <w:tcW w:w="301" w:type="pct"/>
            <w:vMerge/>
            <w:tcBorders>
              <w:bottom w:val="single" w:sz="4" w:space="0" w:color="auto"/>
            </w:tcBorders>
            <w:shd w:val="clear" w:color="auto" w:fill="auto"/>
            <w:vAlign w:val="center"/>
          </w:tcPr>
          <w:p w14:paraId="713891F0" w14:textId="77777777" w:rsidR="006C5D7C" w:rsidRPr="00D27092" w:rsidRDefault="006C5D7C" w:rsidP="006C5D7C">
            <w:pPr>
              <w:adjustRightInd w:val="0"/>
              <w:snapToGrid w:val="0"/>
              <w:spacing w:after="0" w:line="240" w:lineRule="auto"/>
              <w:jc w:val="center"/>
              <w:rPr>
                <w:rFonts w:ascii="Times New Roman" w:eastAsia="Times New Roman" w:hAnsi="Times New Roman"/>
                <w:bCs/>
                <w:color w:val="000000"/>
                <w:sz w:val="24"/>
                <w:szCs w:val="24"/>
                <w:lang w:val="en-US" w:eastAsia="de-DE" w:bidi="en-US"/>
              </w:rPr>
            </w:pPr>
          </w:p>
        </w:tc>
        <w:tc>
          <w:tcPr>
            <w:tcW w:w="1745" w:type="pct"/>
            <w:vMerge/>
            <w:tcBorders>
              <w:bottom w:val="single" w:sz="4" w:space="0" w:color="auto"/>
            </w:tcBorders>
            <w:shd w:val="clear" w:color="auto" w:fill="auto"/>
            <w:vAlign w:val="center"/>
          </w:tcPr>
          <w:p w14:paraId="22438FA3" w14:textId="77777777" w:rsidR="006C5D7C" w:rsidRPr="00D27092" w:rsidRDefault="006C5D7C" w:rsidP="006C5D7C">
            <w:pPr>
              <w:adjustRightInd w:val="0"/>
              <w:snapToGrid w:val="0"/>
              <w:spacing w:after="0" w:line="240" w:lineRule="auto"/>
              <w:jc w:val="center"/>
              <w:rPr>
                <w:rFonts w:ascii="Times New Roman" w:eastAsia="Times New Roman" w:hAnsi="Times New Roman"/>
                <w:bCs/>
                <w:color w:val="000000"/>
                <w:sz w:val="24"/>
                <w:szCs w:val="24"/>
                <w:lang w:val="en-US" w:eastAsia="de-DE" w:bidi="en-US"/>
              </w:rPr>
            </w:pPr>
          </w:p>
        </w:tc>
        <w:tc>
          <w:tcPr>
            <w:tcW w:w="1137" w:type="pct"/>
            <w:tcBorders>
              <w:bottom w:val="single" w:sz="4" w:space="0" w:color="auto"/>
            </w:tcBorders>
            <w:shd w:val="clear" w:color="auto" w:fill="FBE4D5"/>
          </w:tcPr>
          <w:p w14:paraId="14EA25FA"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en-US" w:eastAsia="de-DE" w:bidi="en-US"/>
              </w:rPr>
            </w:pPr>
            <w:r w:rsidRPr="00D27092">
              <w:rPr>
                <w:rFonts w:ascii="Times New Roman" w:eastAsia="Times New Roman" w:hAnsi="Times New Roman"/>
                <w:b/>
                <w:color w:val="000000"/>
                <w:sz w:val="24"/>
                <w:szCs w:val="24"/>
                <w:lang w:val="en-US" w:eastAsia="de-DE" w:bidi="en-US"/>
              </w:rPr>
              <w:t>0</w:t>
            </w:r>
          </w:p>
        </w:tc>
        <w:tc>
          <w:tcPr>
            <w:tcW w:w="1062" w:type="pct"/>
            <w:tcBorders>
              <w:bottom w:val="single" w:sz="4" w:space="0" w:color="auto"/>
            </w:tcBorders>
            <w:shd w:val="clear" w:color="auto" w:fill="FBE4D5"/>
          </w:tcPr>
          <w:p w14:paraId="75BF9F6A" w14:textId="77777777" w:rsidR="006C5D7C" w:rsidRPr="00D27092" w:rsidRDefault="006C5D7C" w:rsidP="006C5D7C">
            <w:pPr>
              <w:adjustRightInd w:val="0"/>
              <w:snapToGrid w:val="0"/>
              <w:spacing w:after="0" w:line="240" w:lineRule="auto"/>
              <w:jc w:val="center"/>
              <w:rPr>
                <w:rFonts w:ascii="Times New Roman" w:eastAsia="Times New Roman" w:hAnsi="Times New Roman"/>
                <w:b/>
                <w:color w:val="000000"/>
                <w:sz w:val="24"/>
                <w:szCs w:val="24"/>
                <w:lang w:val="en-US" w:eastAsia="de-DE" w:bidi="en-US"/>
              </w:rPr>
            </w:pPr>
            <w:r w:rsidRPr="00D27092">
              <w:rPr>
                <w:rFonts w:ascii="Times New Roman" w:eastAsia="Times New Roman" w:hAnsi="Times New Roman"/>
                <w:b/>
                <w:color w:val="000000"/>
                <w:sz w:val="24"/>
                <w:szCs w:val="24"/>
                <w:lang w:val="en-US" w:eastAsia="de-DE" w:bidi="en-US"/>
              </w:rPr>
              <w:t>1</w:t>
            </w:r>
          </w:p>
        </w:tc>
        <w:tc>
          <w:tcPr>
            <w:tcW w:w="755" w:type="pct"/>
            <w:vMerge/>
            <w:tcBorders>
              <w:bottom w:val="single" w:sz="4" w:space="0" w:color="auto"/>
            </w:tcBorders>
          </w:tcPr>
          <w:p w14:paraId="53539D2B" w14:textId="77777777" w:rsidR="006C5D7C" w:rsidRPr="00D27092" w:rsidRDefault="006C5D7C" w:rsidP="006C5D7C">
            <w:pPr>
              <w:adjustRightInd w:val="0"/>
              <w:snapToGrid w:val="0"/>
              <w:spacing w:after="0" w:line="240" w:lineRule="auto"/>
              <w:jc w:val="center"/>
              <w:rPr>
                <w:rFonts w:ascii="Times New Roman" w:eastAsia="Times New Roman" w:hAnsi="Times New Roman"/>
                <w:bCs/>
                <w:color w:val="000000"/>
                <w:sz w:val="24"/>
                <w:szCs w:val="24"/>
                <w:lang w:val="en-US" w:eastAsia="de-DE" w:bidi="en-US"/>
              </w:rPr>
            </w:pPr>
          </w:p>
        </w:tc>
      </w:tr>
      <w:tr w:rsidR="006C5D7C" w:rsidRPr="00D27092" w14:paraId="63925AEE" w14:textId="77777777" w:rsidTr="00091E53">
        <w:tc>
          <w:tcPr>
            <w:tcW w:w="5000" w:type="pct"/>
            <w:gridSpan w:val="5"/>
            <w:tcBorders>
              <w:bottom w:val="single" w:sz="4" w:space="0" w:color="auto"/>
            </w:tcBorders>
            <w:shd w:val="clear" w:color="auto" w:fill="A8D08D"/>
            <w:vAlign w:val="center"/>
          </w:tcPr>
          <w:p w14:paraId="194ABF1C" w14:textId="77777777" w:rsidR="006C5D7C" w:rsidRPr="00D27092" w:rsidRDefault="006C5D7C" w:rsidP="006C5D7C">
            <w:pPr>
              <w:adjustRightInd w:val="0"/>
              <w:snapToGrid w:val="0"/>
              <w:spacing w:after="0" w:line="240" w:lineRule="auto"/>
              <w:jc w:val="center"/>
              <w:rPr>
                <w:rFonts w:ascii="Times New Roman" w:eastAsia="Times New Roman" w:hAnsi="Times New Roman"/>
                <w:b/>
                <w:snapToGrid w:val="0"/>
                <w:color w:val="000000"/>
                <w:sz w:val="24"/>
                <w:szCs w:val="24"/>
                <w:lang w:val="en-US" w:eastAsia="de-DE" w:bidi="en-US"/>
              </w:rPr>
            </w:pPr>
            <w:r w:rsidRPr="00D27092">
              <w:rPr>
                <w:rFonts w:ascii="Times New Roman" w:eastAsia="Times New Roman" w:hAnsi="Times New Roman"/>
                <w:b/>
                <w:snapToGrid w:val="0"/>
                <w:color w:val="000000"/>
                <w:sz w:val="24"/>
                <w:szCs w:val="24"/>
                <w:lang w:val="en-US" w:eastAsia="de-DE" w:bidi="en-US"/>
              </w:rPr>
              <w:t>SWITCH_PLC</w:t>
            </w:r>
          </w:p>
        </w:tc>
      </w:tr>
      <w:tr w:rsidR="006C5D7C" w:rsidRPr="00D27092" w14:paraId="3562144C" w14:textId="77777777" w:rsidTr="00091E53">
        <w:tc>
          <w:tcPr>
            <w:tcW w:w="301" w:type="pct"/>
            <w:shd w:val="clear" w:color="auto" w:fill="E2EFD9"/>
            <w:vAlign w:val="center"/>
          </w:tcPr>
          <w:p w14:paraId="00B73A6D"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r w:rsidRPr="00D27092">
              <w:rPr>
                <w:rFonts w:ascii="Times New Roman" w:eastAsia="Times New Roman" w:hAnsi="Times New Roman"/>
                <w:bCs/>
                <w:snapToGrid w:val="0"/>
                <w:color w:val="000000"/>
                <w:sz w:val="24"/>
                <w:szCs w:val="24"/>
                <w:lang w:val="en-US" w:eastAsia="de-DE" w:bidi="en-US"/>
              </w:rPr>
              <w:t>0</w:t>
            </w:r>
          </w:p>
        </w:tc>
        <w:tc>
          <w:tcPr>
            <w:tcW w:w="1745" w:type="pct"/>
            <w:shd w:val="clear" w:color="auto" w:fill="E2EFD9"/>
            <w:vAlign w:val="center"/>
          </w:tcPr>
          <w:p w14:paraId="10491289"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r w:rsidRPr="00D27092">
              <w:rPr>
                <w:rFonts w:ascii="Times New Roman" w:eastAsia="Times New Roman" w:hAnsi="Times New Roman"/>
                <w:bCs/>
                <w:snapToGrid w:val="0"/>
                <w:color w:val="000000"/>
                <w:sz w:val="24"/>
                <w:szCs w:val="24"/>
                <w:lang w:val="en-US" w:eastAsia="de-DE" w:bidi="en-US"/>
              </w:rPr>
              <w:t>қолданылмайды</w:t>
            </w:r>
          </w:p>
        </w:tc>
        <w:tc>
          <w:tcPr>
            <w:tcW w:w="1137" w:type="pct"/>
            <w:shd w:val="clear" w:color="auto" w:fill="E2EFD9"/>
          </w:tcPr>
          <w:p w14:paraId="5E58C851"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p>
        </w:tc>
        <w:tc>
          <w:tcPr>
            <w:tcW w:w="1062" w:type="pct"/>
            <w:shd w:val="clear" w:color="auto" w:fill="E2EFD9"/>
          </w:tcPr>
          <w:p w14:paraId="0F09B9C3"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p>
        </w:tc>
        <w:tc>
          <w:tcPr>
            <w:tcW w:w="755" w:type="pct"/>
            <w:shd w:val="clear" w:color="auto" w:fill="E2EFD9"/>
          </w:tcPr>
          <w:p w14:paraId="0328200C"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p>
        </w:tc>
      </w:tr>
      <w:tr w:rsidR="006C5D7C" w:rsidRPr="00D27092" w14:paraId="16DAB2A4" w14:textId="77777777" w:rsidTr="00091E53">
        <w:tc>
          <w:tcPr>
            <w:tcW w:w="301" w:type="pct"/>
            <w:shd w:val="clear" w:color="auto" w:fill="E2EFD9"/>
            <w:vAlign w:val="center"/>
          </w:tcPr>
          <w:p w14:paraId="0EB17A56"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en-US" w:eastAsia="de-DE" w:bidi="en-US"/>
              </w:rPr>
            </w:pPr>
            <w:r w:rsidRPr="00D27092">
              <w:rPr>
                <w:rFonts w:ascii="Times New Roman" w:eastAsia="Times New Roman" w:hAnsi="Times New Roman"/>
                <w:bCs/>
                <w:snapToGrid w:val="0"/>
                <w:color w:val="000000"/>
                <w:sz w:val="24"/>
                <w:szCs w:val="24"/>
                <w:lang w:val="en-US" w:eastAsia="de-DE" w:bidi="en-US"/>
              </w:rPr>
              <w:t>1</w:t>
            </w:r>
          </w:p>
        </w:tc>
        <w:tc>
          <w:tcPr>
            <w:tcW w:w="1745" w:type="pct"/>
            <w:shd w:val="clear" w:color="auto" w:fill="E2EFD9"/>
            <w:vAlign w:val="center"/>
          </w:tcPr>
          <w:p w14:paraId="49AEEDBD"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kk-KZ" w:eastAsia="de-DE" w:bidi="en-US"/>
              </w:rPr>
            </w:pPr>
            <w:r w:rsidRPr="00D27092">
              <w:rPr>
                <w:rFonts w:ascii="Times New Roman" w:eastAsia="Times New Roman" w:hAnsi="Times New Roman"/>
                <w:bCs/>
                <w:snapToGrid w:val="0"/>
                <w:color w:val="000000"/>
                <w:sz w:val="24"/>
                <w:szCs w:val="24"/>
                <w:lang w:eastAsia="de-DE" w:bidi="en-US"/>
              </w:rPr>
              <w:t>бұрманы «+» күйіне ауыстыру командасы*</w:t>
            </w:r>
          </w:p>
        </w:tc>
        <w:tc>
          <w:tcPr>
            <w:tcW w:w="1137" w:type="pct"/>
            <w:shd w:val="clear" w:color="auto" w:fill="E2EFD9"/>
          </w:tcPr>
          <w:p w14:paraId="56E343DA"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1062" w:type="pct"/>
            <w:shd w:val="clear" w:color="auto" w:fill="E2EFD9"/>
          </w:tcPr>
          <w:p w14:paraId="67AED40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755" w:type="pct"/>
            <w:shd w:val="clear" w:color="auto" w:fill="E2EFD9"/>
          </w:tcPr>
          <w:p w14:paraId="390884C8"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r>
      <w:tr w:rsidR="006C5D7C" w:rsidRPr="00D27092" w14:paraId="13F7B1B8" w14:textId="77777777" w:rsidTr="00091E53">
        <w:tc>
          <w:tcPr>
            <w:tcW w:w="301" w:type="pct"/>
            <w:shd w:val="clear" w:color="auto" w:fill="E2EFD9"/>
            <w:vAlign w:val="center"/>
          </w:tcPr>
          <w:p w14:paraId="5F040A1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2</w:t>
            </w:r>
          </w:p>
        </w:tc>
        <w:tc>
          <w:tcPr>
            <w:tcW w:w="1745" w:type="pct"/>
            <w:shd w:val="clear" w:color="auto" w:fill="E2EFD9"/>
            <w:vAlign w:val="center"/>
          </w:tcPr>
          <w:p w14:paraId="39038C90"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sz w:val="24"/>
                <w:szCs w:val="24"/>
                <w:lang w:eastAsia="ru-RU"/>
              </w:rPr>
              <w:t>бұрманы «–» күйіне ауыстыру командасы</w:t>
            </w:r>
            <w:r w:rsidRPr="00D27092">
              <w:rPr>
                <w:rFonts w:ascii="Times New Roman" w:eastAsia="Times New Roman" w:hAnsi="Times New Roman"/>
                <w:bCs/>
                <w:snapToGrid w:val="0"/>
                <w:color w:val="000000"/>
                <w:sz w:val="24"/>
                <w:szCs w:val="24"/>
                <w:lang w:eastAsia="de-DE" w:bidi="en-US"/>
              </w:rPr>
              <w:t>*</w:t>
            </w:r>
          </w:p>
        </w:tc>
        <w:tc>
          <w:tcPr>
            <w:tcW w:w="1137" w:type="pct"/>
            <w:shd w:val="clear" w:color="auto" w:fill="E2EFD9"/>
          </w:tcPr>
          <w:p w14:paraId="58344E59"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1062" w:type="pct"/>
            <w:shd w:val="clear" w:color="auto" w:fill="E2EFD9"/>
          </w:tcPr>
          <w:p w14:paraId="69AE8498"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755" w:type="pct"/>
            <w:shd w:val="clear" w:color="auto" w:fill="E2EFD9"/>
          </w:tcPr>
          <w:p w14:paraId="6721BA5F"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r>
      <w:tr w:rsidR="006C5D7C" w:rsidRPr="00D27092" w14:paraId="1FAF6C6B" w14:textId="77777777" w:rsidTr="00091E53">
        <w:tc>
          <w:tcPr>
            <w:tcW w:w="301" w:type="pct"/>
            <w:shd w:val="clear" w:color="auto" w:fill="E2EFD9"/>
            <w:vAlign w:val="center"/>
          </w:tcPr>
          <w:p w14:paraId="2069A63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3</w:t>
            </w:r>
          </w:p>
        </w:tc>
        <w:tc>
          <w:tcPr>
            <w:tcW w:w="1745" w:type="pct"/>
            <w:shd w:val="clear" w:color="auto" w:fill="E2EFD9"/>
            <w:vAlign w:val="center"/>
          </w:tcPr>
          <w:p w14:paraId="1019E1E0"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бұрманың «+» күйінде екендігін бақылау</w:t>
            </w:r>
          </w:p>
        </w:tc>
        <w:tc>
          <w:tcPr>
            <w:tcW w:w="1137" w:type="pct"/>
            <w:shd w:val="clear" w:color="auto" w:fill="E2EFD9"/>
          </w:tcPr>
          <w:p w14:paraId="4BFAFEB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sz w:val="24"/>
                <w:szCs w:val="24"/>
                <w:lang w:eastAsia="ru-RU"/>
              </w:rPr>
              <w:t>бұрма «+» күйінде емес</w:t>
            </w:r>
          </w:p>
        </w:tc>
        <w:tc>
          <w:tcPr>
            <w:tcW w:w="1062" w:type="pct"/>
            <w:shd w:val="clear" w:color="auto" w:fill="E2EFD9"/>
          </w:tcPr>
          <w:p w14:paraId="770A1F4C"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sz w:val="24"/>
                <w:szCs w:val="24"/>
                <w:lang w:eastAsia="ru-RU"/>
              </w:rPr>
              <w:t>бұрма «+» күйінде</w:t>
            </w:r>
          </w:p>
        </w:tc>
        <w:tc>
          <w:tcPr>
            <w:tcW w:w="755" w:type="pct"/>
            <w:shd w:val="clear" w:color="auto" w:fill="E2EFD9"/>
          </w:tcPr>
          <w:p w14:paraId="5A5F93A1"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r>
      <w:tr w:rsidR="006C5D7C" w:rsidRPr="00D27092" w14:paraId="6BAAE04E" w14:textId="77777777" w:rsidTr="00091E53">
        <w:tc>
          <w:tcPr>
            <w:tcW w:w="301" w:type="pct"/>
            <w:shd w:val="clear" w:color="auto" w:fill="E2EFD9"/>
            <w:vAlign w:val="center"/>
          </w:tcPr>
          <w:p w14:paraId="27DF120D"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4</w:t>
            </w:r>
          </w:p>
        </w:tc>
        <w:tc>
          <w:tcPr>
            <w:tcW w:w="1745" w:type="pct"/>
            <w:shd w:val="clear" w:color="auto" w:fill="E2EFD9"/>
            <w:vAlign w:val="center"/>
          </w:tcPr>
          <w:p w14:paraId="33C433A5"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бұрманың «–» күйінде екендігін бақылау</w:t>
            </w:r>
          </w:p>
        </w:tc>
        <w:tc>
          <w:tcPr>
            <w:tcW w:w="1137" w:type="pct"/>
            <w:shd w:val="clear" w:color="auto" w:fill="E2EFD9"/>
          </w:tcPr>
          <w:p w14:paraId="08FE2041"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 күйінде емес</w:t>
            </w:r>
          </w:p>
        </w:tc>
        <w:tc>
          <w:tcPr>
            <w:tcW w:w="1062" w:type="pct"/>
            <w:shd w:val="clear" w:color="auto" w:fill="E2EFD9"/>
          </w:tcPr>
          <w:p w14:paraId="182812E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 күйінде</w:t>
            </w:r>
          </w:p>
        </w:tc>
        <w:tc>
          <w:tcPr>
            <w:tcW w:w="755" w:type="pct"/>
            <w:shd w:val="clear" w:color="auto" w:fill="E2EFD9"/>
          </w:tcPr>
          <w:p w14:paraId="54696DEC"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r>
      <w:tr w:rsidR="006C5D7C" w:rsidRPr="00D27092" w14:paraId="4CEA4AD1" w14:textId="77777777" w:rsidTr="00091E53">
        <w:tc>
          <w:tcPr>
            <w:tcW w:w="301" w:type="pct"/>
            <w:tcBorders>
              <w:bottom w:val="single" w:sz="4" w:space="0" w:color="auto"/>
            </w:tcBorders>
            <w:shd w:val="clear" w:color="auto" w:fill="E2EFD9"/>
            <w:vAlign w:val="center"/>
          </w:tcPr>
          <w:p w14:paraId="156C0DEB"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5</w:t>
            </w:r>
          </w:p>
        </w:tc>
        <w:tc>
          <w:tcPr>
            <w:tcW w:w="1745" w:type="pct"/>
            <w:tcBorders>
              <w:bottom w:val="single" w:sz="4" w:space="0" w:color="auto"/>
            </w:tcBorders>
            <w:shd w:val="clear" w:color="auto" w:fill="E2EFD9"/>
            <w:vAlign w:val="center"/>
          </w:tcPr>
          <w:p w14:paraId="6D5EB454"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жергілікті басқаруға берілген</w:t>
            </w:r>
          </w:p>
        </w:tc>
        <w:tc>
          <w:tcPr>
            <w:tcW w:w="1137" w:type="pct"/>
            <w:tcBorders>
              <w:bottom w:val="single" w:sz="4" w:space="0" w:color="auto"/>
            </w:tcBorders>
            <w:shd w:val="clear" w:color="auto" w:fill="E2EFD9"/>
          </w:tcPr>
          <w:p w14:paraId="6538F10D"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жергілікті басқаруға беріл</w:t>
            </w:r>
            <w:r w:rsidRPr="00D27092">
              <w:rPr>
                <w:rFonts w:ascii="Times New Roman" w:eastAsia="Times New Roman" w:hAnsi="Times New Roman"/>
                <w:bCs/>
                <w:snapToGrid w:val="0"/>
                <w:color w:val="000000"/>
                <w:sz w:val="24"/>
                <w:szCs w:val="24"/>
                <w:lang w:val="kk-KZ" w:eastAsia="de-DE" w:bidi="en-US"/>
              </w:rPr>
              <w:t>ме</w:t>
            </w:r>
            <w:r w:rsidRPr="00D27092">
              <w:rPr>
                <w:rFonts w:ascii="Times New Roman" w:eastAsia="Times New Roman" w:hAnsi="Times New Roman"/>
                <w:bCs/>
                <w:snapToGrid w:val="0"/>
                <w:color w:val="000000"/>
                <w:sz w:val="24"/>
                <w:szCs w:val="24"/>
                <w:lang w:eastAsia="de-DE" w:bidi="en-US"/>
              </w:rPr>
              <w:t>ген</w:t>
            </w:r>
          </w:p>
        </w:tc>
        <w:tc>
          <w:tcPr>
            <w:tcW w:w="1062" w:type="pct"/>
            <w:tcBorders>
              <w:bottom w:val="single" w:sz="4" w:space="0" w:color="auto"/>
            </w:tcBorders>
            <w:shd w:val="clear" w:color="auto" w:fill="E2EFD9"/>
          </w:tcPr>
          <w:p w14:paraId="54846759"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жергілікті басқаруға берілген</w:t>
            </w:r>
          </w:p>
        </w:tc>
        <w:tc>
          <w:tcPr>
            <w:tcW w:w="755" w:type="pct"/>
            <w:tcBorders>
              <w:bottom w:val="single" w:sz="4" w:space="0" w:color="auto"/>
            </w:tcBorders>
            <w:shd w:val="clear" w:color="auto" w:fill="E2EFD9"/>
          </w:tcPr>
          <w:p w14:paraId="767DA32F"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r>
      <w:tr w:rsidR="006C5D7C" w:rsidRPr="00D27092" w14:paraId="1E080907" w14:textId="77777777" w:rsidTr="00091E53">
        <w:tc>
          <w:tcPr>
            <w:tcW w:w="5000" w:type="pct"/>
            <w:gridSpan w:val="5"/>
            <w:tcBorders>
              <w:bottom w:val="single" w:sz="4" w:space="0" w:color="auto"/>
            </w:tcBorders>
            <w:shd w:val="clear" w:color="auto" w:fill="9CC2E5"/>
            <w:vAlign w:val="center"/>
          </w:tcPr>
          <w:p w14:paraId="534520CC" w14:textId="77777777" w:rsidR="006C5D7C" w:rsidRPr="00D27092" w:rsidRDefault="006C5D7C" w:rsidP="006C5D7C">
            <w:pPr>
              <w:adjustRightInd w:val="0"/>
              <w:snapToGrid w:val="0"/>
              <w:spacing w:after="0" w:line="240" w:lineRule="auto"/>
              <w:jc w:val="center"/>
              <w:rPr>
                <w:rFonts w:ascii="Times New Roman" w:eastAsia="Times New Roman" w:hAnsi="Times New Roman"/>
                <w:b/>
                <w:snapToGrid w:val="0"/>
                <w:color w:val="000000"/>
                <w:sz w:val="24"/>
                <w:szCs w:val="24"/>
                <w:lang w:eastAsia="de-DE" w:bidi="en-US"/>
              </w:rPr>
            </w:pPr>
            <w:r w:rsidRPr="00D27092">
              <w:rPr>
                <w:rFonts w:ascii="Times New Roman" w:eastAsia="Times New Roman" w:hAnsi="Times New Roman"/>
                <w:b/>
                <w:snapToGrid w:val="0"/>
                <w:color w:val="000000"/>
                <w:sz w:val="24"/>
                <w:szCs w:val="24"/>
                <w:lang w:eastAsia="de-DE" w:bidi="en-US"/>
              </w:rPr>
              <w:t>SWITCH_OPC</w:t>
            </w:r>
          </w:p>
        </w:tc>
      </w:tr>
      <w:tr w:rsidR="006C5D7C" w:rsidRPr="00D27092" w14:paraId="3D675CF4" w14:textId="77777777" w:rsidTr="00091E53">
        <w:tc>
          <w:tcPr>
            <w:tcW w:w="301" w:type="pct"/>
            <w:shd w:val="clear" w:color="auto" w:fill="DEEAF6"/>
            <w:vAlign w:val="center"/>
          </w:tcPr>
          <w:p w14:paraId="354F1FFE"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0</w:t>
            </w:r>
          </w:p>
        </w:tc>
        <w:tc>
          <w:tcPr>
            <w:tcW w:w="1745" w:type="pct"/>
            <w:shd w:val="clear" w:color="auto" w:fill="DEEAF6"/>
            <w:vAlign w:val="center"/>
          </w:tcPr>
          <w:p w14:paraId="378B33EF"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val="en-US" w:eastAsia="de-DE" w:bidi="en-US"/>
              </w:rPr>
              <w:t>қолданылмайды</w:t>
            </w:r>
          </w:p>
        </w:tc>
        <w:tc>
          <w:tcPr>
            <w:tcW w:w="1137" w:type="pct"/>
            <w:shd w:val="clear" w:color="auto" w:fill="DEEAF6"/>
          </w:tcPr>
          <w:p w14:paraId="72541770"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1062" w:type="pct"/>
            <w:shd w:val="clear" w:color="auto" w:fill="DEEAF6"/>
          </w:tcPr>
          <w:p w14:paraId="1F1405B2"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c>
          <w:tcPr>
            <w:tcW w:w="755" w:type="pct"/>
            <w:shd w:val="clear" w:color="auto" w:fill="DEEAF6"/>
          </w:tcPr>
          <w:p w14:paraId="5E2B479E"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p>
        </w:tc>
      </w:tr>
      <w:tr w:rsidR="006C5D7C" w:rsidRPr="00D27092" w14:paraId="224A602F" w14:textId="77777777" w:rsidTr="00091E53">
        <w:tc>
          <w:tcPr>
            <w:tcW w:w="301" w:type="pct"/>
            <w:shd w:val="clear" w:color="auto" w:fill="DEEAF6"/>
            <w:vAlign w:val="center"/>
          </w:tcPr>
          <w:p w14:paraId="4165CD57"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1</w:t>
            </w:r>
          </w:p>
        </w:tc>
        <w:tc>
          <w:tcPr>
            <w:tcW w:w="1745" w:type="pct"/>
            <w:shd w:val="clear" w:color="auto" w:fill="DEEAF6"/>
            <w:vAlign w:val="center"/>
          </w:tcPr>
          <w:p w14:paraId="79834E21"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val="kk-KZ" w:eastAsia="de-DE" w:bidi="en-US"/>
              </w:rPr>
            </w:pPr>
            <w:r w:rsidRPr="00D27092">
              <w:rPr>
                <w:rFonts w:ascii="Times New Roman" w:eastAsia="Times New Roman" w:hAnsi="Times New Roman"/>
                <w:bCs/>
                <w:snapToGrid w:val="0"/>
                <w:color w:val="000000"/>
                <w:sz w:val="24"/>
                <w:szCs w:val="24"/>
                <w:lang w:eastAsia="de-DE" w:bidi="en-US"/>
              </w:rPr>
              <w:t>бұрма маршрутта т</w:t>
            </w:r>
            <w:r w:rsidRPr="00D27092">
              <w:rPr>
                <w:rFonts w:ascii="Times New Roman" w:eastAsia="Times New Roman" w:hAnsi="Times New Roman"/>
                <w:bCs/>
                <w:snapToGrid w:val="0"/>
                <w:color w:val="000000"/>
                <w:sz w:val="24"/>
                <w:szCs w:val="24"/>
                <w:lang w:val="kk-KZ" w:eastAsia="de-DE" w:bidi="en-US"/>
              </w:rPr>
              <w:t>ұйықталған</w:t>
            </w:r>
          </w:p>
        </w:tc>
        <w:tc>
          <w:tcPr>
            <w:tcW w:w="1137" w:type="pct"/>
            <w:shd w:val="clear" w:color="auto" w:fill="DEEAF6"/>
          </w:tcPr>
          <w:p w14:paraId="3D594BCA"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маршрутта т</w:t>
            </w:r>
            <w:r w:rsidRPr="00D27092">
              <w:rPr>
                <w:rFonts w:ascii="Times New Roman" w:eastAsia="Times New Roman" w:hAnsi="Times New Roman"/>
                <w:bCs/>
                <w:snapToGrid w:val="0"/>
                <w:color w:val="000000"/>
                <w:sz w:val="24"/>
                <w:szCs w:val="24"/>
                <w:lang w:val="kk-KZ" w:eastAsia="de-DE" w:bidi="en-US"/>
              </w:rPr>
              <w:t>ұйықталмаған</w:t>
            </w:r>
          </w:p>
        </w:tc>
        <w:tc>
          <w:tcPr>
            <w:tcW w:w="1062" w:type="pct"/>
            <w:shd w:val="clear" w:color="auto" w:fill="DEEAF6"/>
          </w:tcPr>
          <w:p w14:paraId="25BD4B58"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 маршрутта т</w:t>
            </w:r>
            <w:r w:rsidRPr="00D27092">
              <w:rPr>
                <w:rFonts w:ascii="Times New Roman" w:eastAsia="Times New Roman" w:hAnsi="Times New Roman"/>
                <w:bCs/>
                <w:snapToGrid w:val="0"/>
                <w:color w:val="000000"/>
                <w:sz w:val="24"/>
                <w:szCs w:val="24"/>
                <w:lang w:val="kk-KZ" w:eastAsia="de-DE" w:bidi="en-US"/>
              </w:rPr>
              <w:t>ұйықталған</w:t>
            </w:r>
          </w:p>
        </w:tc>
        <w:tc>
          <w:tcPr>
            <w:tcW w:w="755" w:type="pct"/>
            <w:shd w:val="clear" w:color="auto" w:fill="DEEAF6"/>
          </w:tcPr>
          <w:p w14:paraId="6A0022F7"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1</w:t>
            </w:r>
          </w:p>
        </w:tc>
      </w:tr>
      <w:tr w:rsidR="006C5D7C" w:rsidRPr="00D27092" w14:paraId="1F01E939" w14:textId="77777777" w:rsidTr="00091E53">
        <w:tc>
          <w:tcPr>
            <w:tcW w:w="301" w:type="pct"/>
            <w:tcBorders>
              <w:bottom w:val="single" w:sz="4" w:space="0" w:color="auto"/>
            </w:tcBorders>
            <w:shd w:val="clear" w:color="auto" w:fill="DEEAF6"/>
            <w:vAlign w:val="center"/>
          </w:tcPr>
          <w:p w14:paraId="1A58A79E"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2</w:t>
            </w:r>
          </w:p>
        </w:tc>
        <w:tc>
          <w:tcPr>
            <w:tcW w:w="1745" w:type="pct"/>
            <w:tcBorders>
              <w:bottom w:val="single" w:sz="4" w:space="0" w:color="auto"/>
            </w:tcBorders>
            <w:shd w:val="clear" w:color="auto" w:fill="DEEAF6"/>
            <w:vAlign w:val="center"/>
          </w:tcPr>
          <w:p w14:paraId="5623293F"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w:t>
            </w:r>
            <w:r w:rsidRPr="00D27092">
              <w:rPr>
                <w:rFonts w:ascii="Times New Roman" w:eastAsia="Times New Roman" w:hAnsi="Times New Roman"/>
                <w:bCs/>
                <w:snapToGrid w:val="0"/>
                <w:color w:val="000000"/>
                <w:sz w:val="24"/>
                <w:szCs w:val="24"/>
                <w:lang w:val="kk-KZ" w:eastAsia="de-DE" w:bidi="en-US"/>
              </w:rPr>
              <w:t>ны</w:t>
            </w:r>
            <w:r w:rsidRPr="00D27092">
              <w:rPr>
                <w:rFonts w:ascii="Times New Roman" w:eastAsia="Times New Roman" w:hAnsi="Times New Roman"/>
                <w:bCs/>
                <w:snapToGrid w:val="0"/>
                <w:color w:val="000000"/>
                <w:sz w:val="24"/>
                <w:szCs w:val="24"/>
                <w:lang w:eastAsia="de-DE" w:bidi="en-US"/>
              </w:rPr>
              <w:t xml:space="preserve"> бақылау жоғалған</w:t>
            </w:r>
          </w:p>
        </w:tc>
        <w:tc>
          <w:tcPr>
            <w:tcW w:w="1137" w:type="pct"/>
            <w:tcBorders>
              <w:bottom w:val="single" w:sz="4" w:space="0" w:color="auto"/>
            </w:tcBorders>
            <w:shd w:val="clear" w:color="auto" w:fill="DEEAF6"/>
          </w:tcPr>
          <w:p w14:paraId="1DF22F5A"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w:t>
            </w:r>
            <w:r w:rsidRPr="00D27092">
              <w:rPr>
                <w:rFonts w:ascii="Times New Roman" w:eastAsia="Times New Roman" w:hAnsi="Times New Roman"/>
                <w:bCs/>
                <w:snapToGrid w:val="0"/>
                <w:color w:val="000000"/>
                <w:sz w:val="24"/>
                <w:szCs w:val="24"/>
                <w:lang w:val="kk-KZ" w:eastAsia="de-DE" w:bidi="en-US"/>
              </w:rPr>
              <w:t>ны</w:t>
            </w:r>
            <w:r w:rsidRPr="00D27092">
              <w:rPr>
                <w:rFonts w:ascii="Times New Roman" w:eastAsia="Times New Roman" w:hAnsi="Times New Roman"/>
                <w:bCs/>
                <w:snapToGrid w:val="0"/>
                <w:color w:val="000000"/>
                <w:sz w:val="24"/>
                <w:szCs w:val="24"/>
                <w:lang w:eastAsia="de-DE" w:bidi="en-US"/>
              </w:rPr>
              <w:t xml:space="preserve"> бақылау жоғал</w:t>
            </w:r>
            <w:r w:rsidRPr="00D27092">
              <w:rPr>
                <w:rFonts w:ascii="Times New Roman" w:eastAsia="Times New Roman" w:hAnsi="Times New Roman"/>
                <w:bCs/>
                <w:snapToGrid w:val="0"/>
                <w:color w:val="000000"/>
                <w:sz w:val="24"/>
                <w:szCs w:val="24"/>
                <w:lang w:val="kk-KZ" w:eastAsia="de-DE" w:bidi="en-US"/>
              </w:rPr>
              <w:t>ма</w:t>
            </w:r>
            <w:r w:rsidRPr="00D27092">
              <w:rPr>
                <w:rFonts w:ascii="Times New Roman" w:eastAsia="Times New Roman" w:hAnsi="Times New Roman"/>
                <w:bCs/>
                <w:snapToGrid w:val="0"/>
                <w:color w:val="000000"/>
                <w:sz w:val="24"/>
                <w:szCs w:val="24"/>
                <w:lang w:eastAsia="de-DE" w:bidi="en-US"/>
              </w:rPr>
              <w:t>ған</w:t>
            </w:r>
          </w:p>
        </w:tc>
        <w:tc>
          <w:tcPr>
            <w:tcW w:w="1062" w:type="pct"/>
            <w:tcBorders>
              <w:bottom w:val="single" w:sz="4" w:space="0" w:color="auto"/>
            </w:tcBorders>
            <w:shd w:val="clear" w:color="auto" w:fill="DEEAF6"/>
          </w:tcPr>
          <w:p w14:paraId="6F0F64E3"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бұрма</w:t>
            </w:r>
            <w:r w:rsidRPr="00D27092">
              <w:rPr>
                <w:rFonts w:ascii="Times New Roman" w:eastAsia="Times New Roman" w:hAnsi="Times New Roman"/>
                <w:bCs/>
                <w:snapToGrid w:val="0"/>
                <w:color w:val="000000"/>
                <w:sz w:val="24"/>
                <w:szCs w:val="24"/>
                <w:lang w:val="kk-KZ" w:eastAsia="de-DE" w:bidi="en-US"/>
              </w:rPr>
              <w:t>ны</w:t>
            </w:r>
            <w:r w:rsidRPr="00D27092">
              <w:rPr>
                <w:rFonts w:ascii="Times New Roman" w:eastAsia="Times New Roman" w:hAnsi="Times New Roman"/>
                <w:bCs/>
                <w:snapToGrid w:val="0"/>
                <w:color w:val="000000"/>
                <w:sz w:val="24"/>
                <w:szCs w:val="24"/>
                <w:lang w:eastAsia="de-DE" w:bidi="en-US"/>
              </w:rPr>
              <w:t xml:space="preserve"> бақылау жоғалған</w:t>
            </w:r>
          </w:p>
        </w:tc>
        <w:tc>
          <w:tcPr>
            <w:tcW w:w="755" w:type="pct"/>
            <w:tcBorders>
              <w:bottom w:val="single" w:sz="4" w:space="0" w:color="auto"/>
            </w:tcBorders>
            <w:shd w:val="clear" w:color="auto" w:fill="DEEAF6"/>
          </w:tcPr>
          <w:p w14:paraId="3C9E4676" w14:textId="77777777" w:rsidR="006C5D7C" w:rsidRPr="00D27092" w:rsidRDefault="006C5D7C" w:rsidP="006C5D7C">
            <w:pPr>
              <w:adjustRightInd w:val="0"/>
              <w:snapToGrid w:val="0"/>
              <w:spacing w:after="0" w:line="240" w:lineRule="auto"/>
              <w:jc w:val="center"/>
              <w:rPr>
                <w:rFonts w:ascii="Times New Roman" w:eastAsia="Times New Roman" w:hAnsi="Times New Roman"/>
                <w:bCs/>
                <w:snapToGrid w:val="0"/>
                <w:color w:val="000000"/>
                <w:sz w:val="24"/>
                <w:szCs w:val="24"/>
                <w:lang w:eastAsia="de-DE" w:bidi="en-US"/>
              </w:rPr>
            </w:pPr>
            <w:r w:rsidRPr="00D27092">
              <w:rPr>
                <w:rFonts w:ascii="Times New Roman" w:eastAsia="Times New Roman" w:hAnsi="Times New Roman"/>
                <w:bCs/>
                <w:snapToGrid w:val="0"/>
                <w:color w:val="000000"/>
                <w:sz w:val="24"/>
                <w:szCs w:val="24"/>
                <w:lang w:eastAsia="de-DE" w:bidi="en-US"/>
              </w:rPr>
              <w:t>1</w:t>
            </w:r>
          </w:p>
        </w:tc>
      </w:tr>
      <w:tr w:rsidR="006C5D7C" w:rsidRPr="00D27092" w14:paraId="320B6DAB" w14:textId="77777777" w:rsidTr="00091E53">
        <w:tc>
          <w:tcPr>
            <w:tcW w:w="5000" w:type="pct"/>
            <w:gridSpan w:val="5"/>
            <w:shd w:val="clear" w:color="auto" w:fill="FFFFFF"/>
            <w:vAlign w:val="center"/>
          </w:tcPr>
          <w:p w14:paraId="275CE6B5" w14:textId="77777777" w:rsidR="006C5D7C" w:rsidRPr="00D27092" w:rsidRDefault="006C5D7C" w:rsidP="006C5D7C">
            <w:pPr>
              <w:adjustRightInd w:val="0"/>
              <w:snapToGrid w:val="0"/>
              <w:spacing w:after="0" w:line="240" w:lineRule="auto"/>
              <w:jc w:val="both"/>
              <w:rPr>
                <w:rFonts w:ascii="Times New Roman" w:eastAsia="Times New Roman" w:hAnsi="Times New Roman"/>
                <w:bCs/>
                <w:snapToGrid w:val="0"/>
                <w:color w:val="000000"/>
                <w:sz w:val="20"/>
                <w:szCs w:val="20"/>
                <w:lang w:eastAsia="de-DE" w:bidi="en-US"/>
              </w:rPr>
            </w:pPr>
            <w:r w:rsidRPr="00D27092">
              <w:rPr>
                <w:rFonts w:ascii="Times New Roman" w:eastAsia="Times New Roman" w:hAnsi="Times New Roman"/>
                <w:bCs/>
                <w:snapToGrid w:val="0"/>
                <w:color w:val="000000"/>
                <w:sz w:val="20"/>
                <w:szCs w:val="20"/>
                <w:lang w:eastAsia="de-DE" w:bidi="en-US"/>
              </w:rPr>
              <w:t>*</w:t>
            </w:r>
            <w:r w:rsidRPr="00D27092">
              <w:rPr>
                <w:rFonts w:ascii="Times New Roman" w:eastAsia="Times New Roman" w:hAnsi="Times New Roman"/>
                <w:sz w:val="24"/>
                <w:szCs w:val="24"/>
                <w:lang w:eastAsia="ru-RU"/>
              </w:rPr>
              <w:t xml:space="preserve"> </w:t>
            </w:r>
            <w:r w:rsidRPr="00D27092">
              <w:rPr>
                <w:rFonts w:ascii="Times New Roman" w:eastAsia="Times New Roman" w:hAnsi="Times New Roman"/>
                <w:bCs/>
                <w:snapToGrid w:val="0"/>
                <w:color w:val="000000"/>
                <w:sz w:val="20"/>
                <w:szCs w:val="20"/>
                <w:lang w:eastAsia="de-DE" w:bidi="en-US"/>
              </w:rPr>
              <w:t>Ескерту: Қарастырылып отырған мысалда жұмыс тізбегі бір реле арқылы орындалады. Жалпы жағдайда, жетек түріне (тұрақты немесе айнымалы ток) байланысты жұмыс тізбегі екі немесе үш реледен тұруы мүмкін.</w:t>
            </w:r>
          </w:p>
        </w:tc>
      </w:tr>
    </w:tbl>
    <w:p w14:paraId="7B7B10A2" w14:textId="77777777" w:rsidR="006C5D7C" w:rsidRPr="00D27092" w:rsidRDefault="006C5D7C" w:rsidP="006C5D7C">
      <w:pPr>
        <w:spacing w:after="0" w:line="240" w:lineRule="auto"/>
        <w:ind w:firstLine="709"/>
        <w:jc w:val="both"/>
        <w:rPr>
          <w:rFonts w:ascii="Times New Roman" w:eastAsia="Times New Roman" w:hAnsi="Times New Roman"/>
          <w:bCs/>
          <w:kern w:val="2"/>
          <w:sz w:val="24"/>
          <w:szCs w:val="24"/>
          <w:lang w:eastAsia="ru-RU"/>
        </w:rPr>
      </w:pPr>
    </w:p>
    <w:p w14:paraId="61AD26FF" w14:textId="0CCB213B" w:rsidR="00CA23D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67C6964B" w14:textId="77777777" w:rsidR="00842D24" w:rsidRPr="00842D24" w:rsidRDefault="00842D24" w:rsidP="009D493F">
      <w:pPr>
        <w:autoSpaceDE w:val="0"/>
        <w:autoSpaceDN w:val="0"/>
        <w:adjustRightInd w:val="0"/>
        <w:spacing w:after="0" w:line="240" w:lineRule="auto"/>
        <w:ind w:firstLine="720"/>
        <w:jc w:val="both"/>
        <w:rPr>
          <w:rFonts w:ascii="Times New Roman" w:hAnsi="Times New Roman"/>
          <w:color w:val="000000"/>
          <w:sz w:val="28"/>
          <w:szCs w:val="28"/>
          <w:lang w:eastAsia="ru-RU"/>
        </w:rPr>
      </w:pPr>
    </w:p>
    <w:p w14:paraId="74B5ECD5" w14:textId="65C1A604" w:rsidR="00CA23D2" w:rsidRPr="00D27092" w:rsidRDefault="006C5D7C"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lastRenderedPageBreak/>
        <w:t xml:space="preserve">2.3 </w:t>
      </w:r>
      <w:bookmarkStart w:id="43" w:name="_Hlk200284258"/>
      <w:r w:rsidRPr="00D27092">
        <w:rPr>
          <w:rFonts w:ascii="Times New Roman" w:hAnsi="Times New Roman"/>
          <w:b/>
          <w:bCs/>
          <w:color w:val="000000"/>
          <w:sz w:val="28"/>
          <w:szCs w:val="28"/>
          <w:lang w:val="kk-KZ" w:eastAsia="ru-RU"/>
        </w:rPr>
        <w:t>Бұрмалар мен бағдаршамдарды басқаруға арналған микропроцессорлық орталықтандыру жүйесінің бағдарламалық кодын CENELEC стандарттарының талаптарына сәйкес, алаңдық құрылғыларға қосылмай-ақ верификациялау және валидациялау</w:t>
      </w:r>
      <w:bookmarkEnd w:id="43"/>
    </w:p>
    <w:p w14:paraId="510ACEA1" w14:textId="77777777" w:rsidR="003A649B" w:rsidRPr="00D27092" w:rsidRDefault="003A649B"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1AA0255B" w14:textId="0FA1FF1B" w:rsidR="006C5D7C" w:rsidRPr="00BB1E4B"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Бағдарламалық кодты верификациялау және валидациялау мақсатында [23</w:t>
      </w:r>
      <w:r w:rsidR="00F918D0" w:rsidRPr="00BB1E4B">
        <w:rPr>
          <w:rFonts w:ascii="Times New Roman" w:hAnsi="Times New Roman"/>
          <w:color w:val="000000"/>
          <w:sz w:val="28"/>
          <w:szCs w:val="28"/>
          <w:lang w:val="kk-KZ" w:eastAsia="ru-RU"/>
        </w:rPr>
        <w:t>, с.33</w:t>
      </w:r>
      <w:r w:rsidRPr="00BB1E4B">
        <w:rPr>
          <w:rFonts w:ascii="Times New Roman" w:hAnsi="Times New Roman"/>
          <w:color w:val="000000"/>
          <w:sz w:val="28"/>
          <w:szCs w:val="28"/>
          <w:lang w:val="kk-KZ" w:eastAsia="ru-RU"/>
        </w:rPr>
        <w:t>, 25] KZ-МПО-МА жүйесі үшін екі жолы, сегіз бекеттік бағдаршамы және екі бұрмасы бар үлгілік бекеттің сұлбалық жоспары құрастырылды (2.3 сурет).</w:t>
      </w:r>
    </w:p>
    <w:p w14:paraId="29DF02AC" w14:textId="39FD0CB0" w:rsidR="00CA23D2"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Аталған инфрақұрылым жағдайында (2.3 сурет) 8 </w:t>
      </w:r>
      <w:r w:rsidR="001B462C" w:rsidRPr="00BB1E4B">
        <w:rPr>
          <w:rFonts w:ascii="Times New Roman" w:hAnsi="Times New Roman"/>
          <w:color w:val="000000"/>
          <w:sz w:val="28"/>
          <w:szCs w:val="28"/>
          <w:lang w:val="kk-KZ" w:eastAsia="ru-RU"/>
        </w:rPr>
        <w:t>поез</w:t>
      </w:r>
      <w:r w:rsidRPr="00BB1E4B">
        <w:rPr>
          <w:rFonts w:ascii="Times New Roman" w:hAnsi="Times New Roman"/>
          <w:color w:val="000000"/>
          <w:sz w:val="28"/>
          <w:szCs w:val="28"/>
          <w:lang w:val="kk-KZ" w:eastAsia="ru-RU"/>
        </w:rPr>
        <w:t>дық маршрутты ұйымдастыруға болады, бұл маршруттар 2.4 кестеде көрсетілген. Суретте сондай-ақ бір</w:t>
      </w:r>
      <w:r w:rsidRPr="00D27092">
        <w:rPr>
          <w:rFonts w:ascii="Times New Roman" w:hAnsi="Times New Roman"/>
          <w:color w:val="000000"/>
          <w:sz w:val="28"/>
          <w:szCs w:val="28"/>
          <w:lang w:val="kk-KZ" w:eastAsia="ru-RU"/>
        </w:rPr>
        <w:t xml:space="preserve"> жолға бірнеше маршруттың бір уақытта орнатылуын болдырмайтын қарсы маршруттар, маршрут орнатылатын сигнал, осы маршрутқа кіретін бағдаршамдардың көрсеткіштері, сондай-ақ маршрут құрамына кіретін бұрмалардың қалпы бейнеленген.</w:t>
      </w:r>
    </w:p>
    <w:p w14:paraId="7D16CB42" w14:textId="77777777" w:rsidR="006C5D7C" w:rsidRPr="00D27092" w:rsidRDefault="006C5D7C" w:rsidP="006C5D7C">
      <w:pPr>
        <w:spacing w:after="0" w:line="240" w:lineRule="auto"/>
        <w:ind w:firstLine="709"/>
        <w:jc w:val="both"/>
        <w:rPr>
          <w:rFonts w:ascii="Times New Roman" w:eastAsia="Times New Roman" w:hAnsi="Times New Roman"/>
          <w:bCs/>
          <w:kern w:val="2"/>
          <w:sz w:val="28"/>
          <w:szCs w:val="28"/>
          <w:lang w:val="kk-KZ" w:eastAsia="ru-RU"/>
        </w:rPr>
      </w:pPr>
    </w:p>
    <w:p w14:paraId="6E80AD5E" w14:textId="6A633DFF" w:rsidR="006C5D7C" w:rsidRPr="00D27092" w:rsidRDefault="006C5D7C" w:rsidP="006C5D7C">
      <w:pPr>
        <w:spacing w:after="0" w:line="240" w:lineRule="auto"/>
        <w:ind w:firstLine="720"/>
        <w:jc w:val="both"/>
        <w:rPr>
          <w:rFonts w:ascii="Times New Roman" w:hAnsi="Times New Roman"/>
          <w:bCs/>
          <w:kern w:val="2"/>
          <w:sz w:val="28"/>
          <w:szCs w:val="28"/>
        </w:rPr>
      </w:pPr>
      <w:r w:rsidRPr="00D27092">
        <w:rPr>
          <w:rFonts w:ascii="Times New Roman" w:hAnsi="Times New Roman"/>
          <w:bCs/>
          <w:kern w:val="2"/>
          <w:sz w:val="28"/>
          <w:szCs w:val="28"/>
        </w:rPr>
        <w:t>Кесте 2.4</w:t>
      </w:r>
      <w:r w:rsidRPr="00D27092">
        <w:rPr>
          <w:rFonts w:ascii="Times New Roman" w:hAnsi="Times New Roman"/>
          <w:bCs/>
          <w:kern w:val="2"/>
          <w:sz w:val="28"/>
          <w:szCs w:val="28"/>
          <w:lang w:val="kk-KZ"/>
        </w:rPr>
        <w:t xml:space="preserve"> </w:t>
      </w:r>
      <w:r w:rsidRPr="00D27092">
        <w:rPr>
          <w:rFonts w:ascii="Times New Roman" w:hAnsi="Times New Roman"/>
          <w:bCs/>
          <w:kern w:val="2"/>
          <w:sz w:val="28"/>
          <w:szCs w:val="28"/>
        </w:rPr>
        <w:t>– Маршруттар кестесі</w:t>
      </w:r>
    </w:p>
    <w:p w14:paraId="7C4E5BCA" w14:textId="77777777" w:rsidR="006C5D7C" w:rsidRPr="00D27092" w:rsidRDefault="006C5D7C" w:rsidP="006C5D7C">
      <w:pPr>
        <w:spacing w:after="0" w:line="240" w:lineRule="auto"/>
        <w:ind w:firstLine="720"/>
        <w:jc w:val="both"/>
        <w:rPr>
          <w:rFonts w:ascii="Times New Roman" w:hAnsi="Times New Roman"/>
          <w:bCs/>
          <w:kern w:val="2"/>
          <w:sz w:val="28"/>
          <w:szCs w:val="28"/>
        </w:rPr>
      </w:pP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
        <w:gridCol w:w="1946"/>
        <w:gridCol w:w="1286"/>
        <w:gridCol w:w="1363"/>
        <w:gridCol w:w="415"/>
        <w:gridCol w:w="415"/>
        <w:gridCol w:w="415"/>
        <w:gridCol w:w="415"/>
        <w:gridCol w:w="415"/>
        <w:gridCol w:w="415"/>
        <w:gridCol w:w="415"/>
        <w:gridCol w:w="418"/>
        <w:gridCol w:w="682"/>
        <w:gridCol w:w="704"/>
      </w:tblGrid>
      <w:tr w:rsidR="006C5D7C" w:rsidRPr="00D27092" w14:paraId="35A7A2C8" w14:textId="77777777" w:rsidTr="006C5D7C">
        <w:trPr>
          <w:trHeight w:val="515"/>
          <w:jc w:val="center"/>
        </w:trPr>
        <w:tc>
          <w:tcPr>
            <w:tcW w:w="242" w:type="pct"/>
            <w:vMerge w:val="restart"/>
            <w:shd w:val="clear" w:color="auto" w:fill="DDD9C3"/>
            <w:vAlign w:val="center"/>
          </w:tcPr>
          <w:p w14:paraId="5987DBDE" w14:textId="77777777" w:rsidR="006C5D7C" w:rsidRPr="00D27092" w:rsidRDefault="006C5D7C" w:rsidP="006C5D7C">
            <w:pPr>
              <w:spacing w:after="0" w:line="240" w:lineRule="auto"/>
              <w:rPr>
                <w:rFonts w:ascii="Times New Roman" w:hAnsi="Times New Roman"/>
                <w:b/>
                <w:kern w:val="2"/>
                <w:sz w:val="24"/>
                <w:szCs w:val="24"/>
              </w:rPr>
            </w:pPr>
            <w:r w:rsidRPr="00D27092">
              <w:rPr>
                <w:rFonts w:ascii="Times New Roman" w:hAnsi="Times New Roman"/>
                <w:b/>
                <w:kern w:val="2"/>
                <w:sz w:val="24"/>
                <w:szCs w:val="24"/>
              </w:rPr>
              <w:t>№</w:t>
            </w:r>
          </w:p>
        </w:tc>
        <w:tc>
          <w:tcPr>
            <w:tcW w:w="996" w:type="pct"/>
            <w:vMerge w:val="restart"/>
            <w:shd w:val="clear" w:color="auto" w:fill="DDD9C3"/>
            <w:vAlign w:val="center"/>
          </w:tcPr>
          <w:p w14:paraId="4C0AC311"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Маршрут атауы</w:t>
            </w:r>
          </w:p>
        </w:tc>
        <w:tc>
          <w:tcPr>
            <w:tcW w:w="658" w:type="pct"/>
            <w:vMerge w:val="restart"/>
            <w:shd w:val="clear" w:color="auto" w:fill="DDD9C3"/>
            <w:vAlign w:val="center"/>
          </w:tcPr>
          <w:p w14:paraId="53EA40D6"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Сигнал бойынша</w:t>
            </w:r>
          </w:p>
        </w:tc>
        <w:tc>
          <w:tcPr>
            <w:tcW w:w="697" w:type="pct"/>
            <w:vMerge w:val="restart"/>
            <w:shd w:val="clear" w:color="auto" w:fill="DDD9C3"/>
            <w:vAlign w:val="center"/>
          </w:tcPr>
          <w:p w14:paraId="5CC62D87"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Сигнал көрсеткіші</w:t>
            </w:r>
          </w:p>
        </w:tc>
        <w:tc>
          <w:tcPr>
            <w:tcW w:w="1696" w:type="pct"/>
            <w:gridSpan w:val="8"/>
            <w:shd w:val="clear" w:color="auto" w:fill="DDD9C3"/>
            <w:vAlign w:val="center"/>
          </w:tcPr>
          <w:p w14:paraId="39CD8170"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Маршруттар</w:t>
            </w:r>
          </w:p>
        </w:tc>
        <w:tc>
          <w:tcPr>
            <w:tcW w:w="711" w:type="pct"/>
            <w:gridSpan w:val="2"/>
            <w:shd w:val="clear" w:color="auto" w:fill="DDD9C3"/>
            <w:vAlign w:val="center"/>
          </w:tcPr>
          <w:p w14:paraId="1BEB8706" w14:textId="77777777" w:rsidR="006C5D7C" w:rsidRPr="00D27092" w:rsidRDefault="006C5D7C" w:rsidP="006C5D7C">
            <w:pPr>
              <w:spacing w:after="0" w:line="240" w:lineRule="auto"/>
              <w:jc w:val="center"/>
              <w:rPr>
                <w:rFonts w:ascii="Times New Roman" w:hAnsi="Times New Roman"/>
                <w:b/>
                <w:kern w:val="2"/>
                <w:sz w:val="24"/>
                <w:szCs w:val="24"/>
                <w:lang w:val="kk-KZ"/>
              </w:rPr>
            </w:pPr>
            <w:r w:rsidRPr="00D27092">
              <w:rPr>
                <w:rFonts w:ascii="Times New Roman" w:hAnsi="Times New Roman"/>
                <w:b/>
                <w:kern w:val="2"/>
                <w:sz w:val="24"/>
                <w:szCs w:val="24"/>
                <w:lang w:val="kk-KZ"/>
              </w:rPr>
              <w:t>Бұрмалар</w:t>
            </w:r>
          </w:p>
        </w:tc>
      </w:tr>
      <w:tr w:rsidR="006C5D7C" w:rsidRPr="00D27092" w14:paraId="65355C7F" w14:textId="77777777" w:rsidTr="006C5D7C">
        <w:trPr>
          <w:jc w:val="center"/>
        </w:trPr>
        <w:tc>
          <w:tcPr>
            <w:tcW w:w="242" w:type="pct"/>
            <w:vMerge/>
            <w:shd w:val="clear" w:color="auto" w:fill="DDD9C3"/>
            <w:vAlign w:val="center"/>
          </w:tcPr>
          <w:p w14:paraId="7B1CB5EF" w14:textId="77777777" w:rsidR="006C5D7C" w:rsidRPr="00D27092" w:rsidRDefault="006C5D7C" w:rsidP="006C5D7C">
            <w:pPr>
              <w:spacing w:after="0" w:line="240" w:lineRule="auto"/>
              <w:jc w:val="both"/>
              <w:rPr>
                <w:rFonts w:ascii="Times New Roman" w:hAnsi="Times New Roman"/>
                <w:b/>
                <w:kern w:val="2"/>
                <w:sz w:val="24"/>
                <w:szCs w:val="24"/>
              </w:rPr>
            </w:pPr>
          </w:p>
        </w:tc>
        <w:tc>
          <w:tcPr>
            <w:tcW w:w="996" w:type="pct"/>
            <w:vMerge/>
            <w:shd w:val="clear" w:color="auto" w:fill="DDD9C3"/>
            <w:vAlign w:val="center"/>
          </w:tcPr>
          <w:p w14:paraId="177C8584" w14:textId="77777777" w:rsidR="006C5D7C" w:rsidRPr="00D27092" w:rsidRDefault="006C5D7C" w:rsidP="006C5D7C">
            <w:pPr>
              <w:spacing w:after="0" w:line="240" w:lineRule="auto"/>
              <w:jc w:val="both"/>
              <w:rPr>
                <w:rFonts w:ascii="Times New Roman" w:hAnsi="Times New Roman"/>
                <w:b/>
                <w:kern w:val="2"/>
                <w:sz w:val="24"/>
                <w:szCs w:val="24"/>
              </w:rPr>
            </w:pPr>
          </w:p>
        </w:tc>
        <w:tc>
          <w:tcPr>
            <w:tcW w:w="658" w:type="pct"/>
            <w:vMerge/>
            <w:tcBorders>
              <w:bottom w:val="single" w:sz="4" w:space="0" w:color="auto"/>
            </w:tcBorders>
            <w:shd w:val="clear" w:color="auto" w:fill="DDD9C3"/>
            <w:vAlign w:val="center"/>
          </w:tcPr>
          <w:p w14:paraId="1F1ADDD1" w14:textId="77777777" w:rsidR="006C5D7C" w:rsidRPr="00D27092" w:rsidRDefault="006C5D7C" w:rsidP="006C5D7C">
            <w:pPr>
              <w:spacing w:after="0" w:line="240" w:lineRule="auto"/>
              <w:rPr>
                <w:rFonts w:ascii="Times New Roman" w:hAnsi="Times New Roman"/>
                <w:b/>
                <w:kern w:val="2"/>
                <w:sz w:val="24"/>
                <w:szCs w:val="24"/>
              </w:rPr>
            </w:pPr>
          </w:p>
        </w:tc>
        <w:tc>
          <w:tcPr>
            <w:tcW w:w="697" w:type="pct"/>
            <w:vMerge/>
            <w:shd w:val="clear" w:color="auto" w:fill="DDD9C3"/>
            <w:vAlign w:val="center"/>
          </w:tcPr>
          <w:p w14:paraId="64BC4BA1" w14:textId="77777777" w:rsidR="006C5D7C" w:rsidRPr="00D27092" w:rsidRDefault="006C5D7C" w:rsidP="006C5D7C">
            <w:pPr>
              <w:spacing w:after="0" w:line="240" w:lineRule="auto"/>
              <w:jc w:val="both"/>
              <w:rPr>
                <w:rFonts w:ascii="Times New Roman" w:hAnsi="Times New Roman"/>
                <w:b/>
                <w:kern w:val="2"/>
                <w:sz w:val="24"/>
                <w:szCs w:val="24"/>
              </w:rPr>
            </w:pPr>
          </w:p>
        </w:tc>
        <w:tc>
          <w:tcPr>
            <w:tcW w:w="212" w:type="pct"/>
            <w:shd w:val="clear" w:color="auto" w:fill="DDD9C3"/>
            <w:vAlign w:val="center"/>
          </w:tcPr>
          <w:p w14:paraId="26AE3BE0"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1</w:t>
            </w:r>
          </w:p>
        </w:tc>
        <w:tc>
          <w:tcPr>
            <w:tcW w:w="212" w:type="pct"/>
            <w:tcBorders>
              <w:bottom w:val="single" w:sz="4" w:space="0" w:color="auto"/>
            </w:tcBorders>
            <w:shd w:val="clear" w:color="auto" w:fill="DDD9C3"/>
            <w:vAlign w:val="center"/>
          </w:tcPr>
          <w:p w14:paraId="053BD8CB"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2</w:t>
            </w:r>
          </w:p>
        </w:tc>
        <w:tc>
          <w:tcPr>
            <w:tcW w:w="212" w:type="pct"/>
            <w:tcBorders>
              <w:bottom w:val="single" w:sz="4" w:space="0" w:color="auto"/>
            </w:tcBorders>
            <w:shd w:val="clear" w:color="auto" w:fill="DDD9C3"/>
            <w:vAlign w:val="center"/>
          </w:tcPr>
          <w:p w14:paraId="63F8A41C"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3</w:t>
            </w:r>
          </w:p>
        </w:tc>
        <w:tc>
          <w:tcPr>
            <w:tcW w:w="212" w:type="pct"/>
            <w:tcBorders>
              <w:bottom w:val="single" w:sz="4" w:space="0" w:color="auto"/>
            </w:tcBorders>
            <w:shd w:val="clear" w:color="auto" w:fill="DDD9C3"/>
            <w:vAlign w:val="center"/>
          </w:tcPr>
          <w:p w14:paraId="54BCA122"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4</w:t>
            </w:r>
          </w:p>
        </w:tc>
        <w:tc>
          <w:tcPr>
            <w:tcW w:w="212" w:type="pct"/>
            <w:shd w:val="clear" w:color="auto" w:fill="DDD9C3"/>
            <w:vAlign w:val="center"/>
          </w:tcPr>
          <w:p w14:paraId="637E82D2"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5</w:t>
            </w:r>
          </w:p>
        </w:tc>
        <w:tc>
          <w:tcPr>
            <w:tcW w:w="212" w:type="pct"/>
            <w:shd w:val="clear" w:color="auto" w:fill="DDD9C3"/>
            <w:vAlign w:val="center"/>
          </w:tcPr>
          <w:p w14:paraId="076D9A98"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6</w:t>
            </w:r>
          </w:p>
        </w:tc>
        <w:tc>
          <w:tcPr>
            <w:tcW w:w="212" w:type="pct"/>
            <w:tcBorders>
              <w:bottom w:val="single" w:sz="4" w:space="0" w:color="auto"/>
            </w:tcBorders>
            <w:shd w:val="clear" w:color="auto" w:fill="DDD9C3"/>
            <w:vAlign w:val="center"/>
          </w:tcPr>
          <w:p w14:paraId="12D066B4"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7</w:t>
            </w:r>
          </w:p>
        </w:tc>
        <w:tc>
          <w:tcPr>
            <w:tcW w:w="214" w:type="pct"/>
            <w:shd w:val="clear" w:color="auto" w:fill="DDD9C3"/>
            <w:vAlign w:val="center"/>
          </w:tcPr>
          <w:p w14:paraId="6000C4AE" w14:textId="77777777" w:rsidR="006C5D7C" w:rsidRPr="00D27092" w:rsidRDefault="006C5D7C" w:rsidP="006C5D7C">
            <w:pPr>
              <w:spacing w:after="0" w:line="240" w:lineRule="auto"/>
              <w:jc w:val="both"/>
              <w:rPr>
                <w:rFonts w:ascii="Times New Roman" w:hAnsi="Times New Roman"/>
                <w:b/>
                <w:kern w:val="2"/>
                <w:sz w:val="24"/>
                <w:szCs w:val="24"/>
              </w:rPr>
            </w:pPr>
            <w:r w:rsidRPr="00D27092">
              <w:rPr>
                <w:rFonts w:ascii="Times New Roman" w:hAnsi="Times New Roman"/>
                <w:b/>
                <w:kern w:val="2"/>
                <w:sz w:val="24"/>
                <w:szCs w:val="24"/>
              </w:rPr>
              <w:t>8</w:t>
            </w:r>
          </w:p>
        </w:tc>
        <w:tc>
          <w:tcPr>
            <w:tcW w:w="349" w:type="pct"/>
            <w:tcBorders>
              <w:bottom w:val="single" w:sz="4" w:space="0" w:color="auto"/>
            </w:tcBorders>
            <w:shd w:val="clear" w:color="auto" w:fill="DDD9C3"/>
            <w:vAlign w:val="center"/>
          </w:tcPr>
          <w:p w14:paraId="18863762"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1</w:t>
            </w:r>
          </w:p>
        </w:tc>
        <w:tc>
          <w:tcPr>
            <w:tcW w:w="362" w:type="pct"/>
            <w:tcBorders>
              <w:bottom w:val="single" w:sz="4" w:space="0" w:color="auto"/>
            </w:tcBorders>
            <w:shd w:val="clear" w:color="auto" w:fill="DDD9C3"/>
            <w:vAlign w:val="center"/>
          </w:tcPr>
          <w:p w14:paraId="70075ADA" w14:textId="77777777" w:rsidR="006C5D7C" w:rsidRPr="00D27092" w:rsidRDefault="006C5D7C" w:rsidP="006C5D7C">
            <w:pPr>
              <w:spacing w:after="0" w:line="240" w:lineRule="auto"/>
              <w:jc w:val="center"/>
              <w:rPr>
                <w:rFonts w:ascii="Times New Roman" w:hAnsi="Times New Roman"/>
                <w:b/>
                <w:kern w:val="2"/>
                <w:sz w:val="24"/>
                <w:szCs w:val="24"/>
              </w:rPr>
            </w:pPr>
            <w:r w:rsidRPr="00D27092">
              <w:rPr>
                <w:rFonts w:ascii="Times New Roman" w:hAnsi="Times New Roman"/>
                <w:b/>
                <w:kern w:val="2"/>
                <w:sz w:val="24"/>
                <w:szCs w:val="24"/>
              </w:rPr>
              <w:t>2</w:t>
            </w:r>
          </w:p>
        </w:tc>
      </w:tr>
      <w:tr w:rsidR="006C5D7C" w:rsidRPr="00D27092" w14:paraId="43716C57" w14:textId="77777777" w:rsidTr="006C5D7C">
        <w:trPr>
          <w:trHeight w:val="390"/>
          <w:jc w:val="center"/>
        </w:trPr>
        <w:tc>
          <w:tcPr>
            <w:tcW w:w="242" w:type="pct"/>
            <w:shd w:val="clear" w:color="auto" w:fill="auto"/>
            <w:vAlign w:val="center"/>
          </w:tcPr>
          <w:p w14:paraId="4B2A655A"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w:t>
            </w:r>
          </w:p>
        </w:tc>
        <w:tc>
          <w:tcPr>
            <w:tcW w:w="996" w:type="pct"/>
            <w:shd w:val="clear" w:color="auto" w:fill="auto"/>
          </w:tcPr>
          <w:p w14:paraId="347F1925"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658" w:type="pct"/>
            <w:shd w:val="clear" w:color="auto" w:fill="F2DBDB"/>
            <w:vAlign w:val="center"/>
          </w:tcPr>
          <w:p w14:paraId="0AF4660E"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w:t>
            </w:r>
          </w:p>
        </w:tc>
        <w:tc>
          <w:tcPr>
            <w:tcW w:w="697" w:type="pct"/>
            <w:tcBorders>
              <w:bottom w:val="single" w:sz="4" w:space="0" w:color="auto"/>
            </w:tcBorders>
            <w:shd w:val="clear" w:color="auto" w:fill="FFFF00"/>
          </w:tcPr>
          <w:p w14:paraId="5CFBD0BF"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59264" behindDoc="0" locked="0" layoutInCell="1" allowOverlap="1" wp14:anchorId="11DA02AC" wp14:editId="73A53C80">
                      <wp:simplePos x="0" y="0"/>
                      <wp:positionH relativeFrom="column">
                        <wp:posOffset>152400</wp:posOffset>
                      </wp:positionH>
                      <wp:positionV relativeFrom="paragraph">
                        <wp:posOffset>61595</wp:posOffset>
                      </wp:positionV>
                      <wp:extent cx="177800" cy="177800"/>
                      <wp:effectExtent l="0" t="0" r="0" b="0"/>
                      <wp:wrapNone/>
                      <wp:docPr id="1329167625"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3697C1B1" id="Oval 1" o:spid="_x0000_s1026" style="position:absolute;margin-left:12pt;margin-top:4.85pt;width:14pt;height:1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" fillcolor="windowText" strokecolor="windowText" strokeweight="1pt">
                      <v:fill r:id="rId35" o:title="" color2="window" type="pattern"/>
                      <v:stroke joinstyle="miter"/>
                      <v:path arrowok="t"/>
                    </v:oval>
                  </w:pict>
                </mc:Fallback>
              </mc:AlternateContent>
            </w:r>
            <w:r w:rsidRPr="00D27092">
              <w:rPr>
                <w:noProof/>
                <w:kern w:val="2"/>
                <w:lang w:eastAsia="ru-RU"/>
              </w:rPr>
              <mc:AlternateContent>
                <mc:Choice Requires="wps">
                  <w:drawing>
                    <wp:anchor distT="0" distB="0" distL="114300" distR="114300" simplePos="0" relativeHeight="251660288" behindDoc="0" locked="0" layoutInCell="1" allowOverlap="1" wp14:anchorId="250EE74C" wp14:editId="47CC1E8F">
                      <wp:simplePos x="0" y="0"/>
                      <wp:positionH relativeFrom="column">
                        <wp:posOffset>401320</wp:posOffset>
                      </wp:positionH>
                      <wp:positionV relativeFrom="paragraph">
                        <wp:posOffset>61595</wp:posOffset>
                      </wp:positionV>
                      <wp:extent cx="177800" cy="177800"/>
                      <wp:effectExtent l="0" t="0" r="0" b="0"/>
                      <wp:wrapNone/>
                      <wp:docPr id="577169374"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A6DFD60" id="Oval 1" o:spid="_x0000_s1026" style="position:absolute;margin-left:31.6pt;margin-top:4.85pt;width:14pt;height: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" fillcolor="windowText" strokecolor="windowText" strokeweight="1pt">
                      <v:fill r:id="rId35" o:title="" color2="window" type="pattern"/>
                      <v:stroke joinstyle="miter"/>
                      <v:path arrowok="t"/>
                    </v:oval>
                  </w:pict>
                </mc:Fallback>
              </mc:AlternateContent>
            </w:r>
          </w:p>
        </w:tc>
        <w:tc>
          <w:tcPr>
            <w:tcW w:w="212" w:type="pct"/>
            <w:tcBorders>
              <w:bottom w:val="single" w:sz="4" w:space="0" w:color="auto"/>
            </w:tcBorders>
            <w:shd w:val="clear" w:color="auto" w:fill="auto"/>
          </w:tcPr>
          <w:p w14:paraId="438408ED"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tcBorders>
              <w:tl2br w:val="single" w:sz="4" w:space="0" w:color="auto"/>
              <w:tr2bl w:val="single" w:sz="4" w:space="0" w:color="auto"/>
            </w:tcBorders>
            <w:shd w:val="clear" w:color="auto" w:fill="auto"/>
          </w:tcPr>
          <w:p w14:paraId="3B574843"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1E7BF5D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149378ED"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7892CF92"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33320C13"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22060E72"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tcBorders>
              <w:bottom w:val="single" w:sz="4" w:space="0" w:color="auto"/>
            </w:tcBorders>
            <w:shd w:val="clear" w:color="auto" w:fill="auto"/>
          </w:tcPr>
          <w:p w14:paraId="5D64E136"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0220BE7F"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c>
          <w:tcPr>
            <w:tcW w:w="362" w:type="pct"/>
            <w:shd w:val="clear" w:color="auto" w:fill="E5DFEC"/>
          </w:tcPr>
          <w:p w14:paraId="3D38B480" w14:textId="77777777" w:rsidR="006C5D7C" w:rsidRPr="00D27092" w:rsidRDefault="006C5D7C" w:rsidP="006C5D7C">
            <w:pPr>
              <w:spacing w:after="0" w:line="240" w:lineRule="auto"/>
              <w:jc w:val="center"/>
              <w:rPr>
                <w:rFonts w:ascii="Times New Roman" w:hAnsi="Times New Roman"/>
                <w:bCs/>
                <w:kern w:val="2"/>
                <w:sz w:val="24"/>
                <w:szCs w:val="24"/>
              </w:rPr>
            </w:pPr>
          </w:p>
        </w:tc>
      </w:tr>
      <w:tr w:rsidR="006C5D7C" w:rsidRPr="00D27092" w14:paraId="6B69B364" w14:textId="77777777" w:rsidTr="006C5D7C">
        <w:trPr>
          <w:trHeight w:val="423"/>
          <w:jc w:val="center"/>
        </w:trPr>
        <w:tc>
          <w:tcPr>
            <w:tcW w:w="242" w:type="pct"/>
            <w:shd w:val="clear" w:color="auto" w:fill="auto"/>
            <w:vAlign w:val="center"/>
          </w:tcPr>
          <w:p w14:paraId="71562E47"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w:t>
            </w:r>
          </w:p>
        </w:tc>
        <w:tc>
          <w:tcPr>
            <w:tcW w:w="996" w:type="pct"/>
            <w:shd w:val="clear" w:color="auto" w:fill="auto"/>
          </w:tcPr>
          <w:p w14:paraId="123A507C"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658" w:type="pct"/>
            <w:shd w:val="clear" w:color="auto" w:fill="F2DBDB"/>
            <w:vAlign w:val="center"/>
          </w:tcPr>
          <w:p w14:paraId="622E4DBB"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w:t>
            </w:r>
          </w:p>
        </w:tc>
        <w:tc>
          <w:tcPr>
            <w:tcW w:w="697" w:type="pct"/>
            <w:shd w:val="clear" w:color="auto" w:fill="00B050"/>
          </w:tcPr>
          <w:p w14:paraId="2568F0FA"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1312" behindDoc="0" locked="0" layoutInCell="1" allowOverlap="1" wp14:anchorId="7CBD2684" wp14:editId="7F7B9C99">
                      <wp:simplePos x="0" y="0"/>
                      <wp:positionH relativeFrom="column">
                        <wp:posOffset>282575</wp:posOffset>
                      </wp:positionH>
                      <wp:positionV relativeFrom="paragraph">
                        <wp:posOffset>64135</wp:posOffset>
                      </wp:positionV>
                      <wp:extent cx="177800" cy="177800"/>
                      <wp:effectExtent l="0" t="0" r="0" b="0"/>
                      <wp:wrapNone/>
                      <wp:docPr id="226712459"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13E2721D" id="Oval 1" o:spid="_x0000_s1026" style="position:absolute;margin-left:22.25pt;margin-top:5.05pt;width:14pt;height: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" filled="f" strokecolor="windowText" strokeweight="1pt">
                      <v:stroke joinstyle="miter"/>
                      <v:path arrowok="t"/>
                    </v:oval>
                  </w:pict>
                </mc:Fallback>
              </mc:AlternateContent>
            </w:r>
          </w:p>
        </w:tc>
        <w:tc>
          <w:tcPr>
            <w:tcW w:w="212" w:type="pct"/>
            <w:tcBorders>
              <w:bottom w:val="single" w:sz="4" w:space="0" w:color="auto"/>
              <w:tl2br w:val="single" w:sz="4" w:space="0" w:color="auto"/>
              <w:tr2bl w:val="single" w:sz="4" w:space="0" w:color="auto"/>
            </w:tcBorders>
            <w:shd w:val="clear" w:color="auto" w:fill="auto"/>
          </w:tcPr>
          <w:p w14:paraId="45F16BD4"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59C28905"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tcBorders>
              <w:tl2br w:val="single" w:sz="4" w:space="0" w:color="auto"/>
              <w:tr2bl w:val="single" w:sz="4" w:space="0" w:color="auto"/>
            </w:tcBorders>
            <w:shd w:val="clear" w:color="auto" w:fill="auto"/>
          </w:tcPr>
          <w:p w14:paraId="170F58F7"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42D4AE88"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74387716"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353D8579"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14363DD0"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tcBorders>
              <w:tl2br w:val="single" w:sz="4" w:space="0" w:color="auto"/>
              <w:tr2bl w:val="single" w:sz="4" w:space="0" w:color="auto"/>
            </w:tcBorders>
            <w:shd w:val="clear" w:color="auto" w:fill="auto"/>
          </w:tcPr>
          <w:p w14:paraId="7FEE19A5"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6C5ABAE9"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c>
          <w:tcPr>
            <w:tcW w:w="362" w:type="pct"/>
            <w:shd w:val="clear" w:color="auto" w:fill="E5DFEC"/>
          </w:tcPr>
          <w:p w14:paraId="6FC1731B" w14:textId="77777777" w:rsidR="006C5D7C" w:rsidRPr="00D27092" w:rsidRDefault="006C5D7C" w:rsidP="006C5D7C">
            <w:pPr>
              <w:spacing w:after="0" w:line="240" w:lineRule="auto"/>
              <w:jc w:val="center"/>
              <w:rPr>
                <w:rFonts w:ascii="Times New Roman" w:hAnsi="Times New Roman"/>
                <w:bCs/>
                <w:kern w:val="2"/>
                <w:sz w:val="24"/>
                <w:szCs w:val="24"/>
              </w:rPr>
            </w:pPr>
          </w:p>
        </w:tc>
      </w:tr>
      <w:tr w:rsidR="006C5D7C" w:rsidRPr="00D27092" w14:paraId="6A00779B" w14:textId="77777777" w:rsidTr="006C5D7C">
        <w:trPr>
          <w:trHeight w:val="415"/>
          <w:jc w:val="center"/>
        </w:trPr>
        <w:tc>
          <w:tcPr>
            <w:tcW w:w="242" w:type="pct"/>
            <w:shd w:val="clear" w:color="auto" w:fill="auto"/>
            <w:vAlign w:val="center"/>
          </w:tcPr>
          <w:p w14:paraId="5113E269"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3</w:t>
            </w:r>
          </w:p>
        </w:tc>
        <w:tc>
          <w:tcPr>
            <w:tcW w:w="996" w:type="pct"/>
            <w:shd w:val="clear" w:color="auto" w:fill="auto"/>
          </w:tcPr>
          <w:p w14:paraId="02E1C35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658" w:type="pct"/>
            <w:shd w:val="clear" w:color="auto" w:fill="F2DBDB"/>
            <w:vAlign w:val="center"/>
          </w:tcPr>
          <w:p w14:paraId="2A0EC6DB"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Ч1</w:t>
            </w:r>
          </w:p>
        </w:tc>
        <w:tc>
          <w:tcPr>
            <w:tcW w:w="697" w:type="pct"/>
            <w:shd w:val="clear" w:color="auto" w:fill="00B050"/>
          </w:tcPr>
          <w:p w14:paraId="13EF7D88"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2336" behindDoc="0" locked="0" layoutInCell="1" allowOverlap="1" wp14:anchorId="44338328" wp14:editId="073B6CD4">
                      <wp:simplePos x="0" y="0"/>
                      <wp:positionH relativeFrom="column">
                        <wp:posOffset>283210</wp:posOffset>
                      </wp:positionH>
                      <wp:positionV relativeFrom="paragraph">
                        <wp:posOffset>66675</wp:posOffset>
                      </wp:positionV>
                      <wp:extent cx="177800" cy="177800"/>
                      <wp:effectExtent l="0" t="0" r="0" b="0"/>
                      <wp:wrapNone/>
                      <wp:docPr id="824385048"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6E196F71" id="Oval 1" o:spid="_x0000_s1026" style="position:absolute;margin-left:22.3pt;margin-top:5.25pt;width:14pt;height: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" filled="f" strokecolor="windowText" strokeweight="1pt">
                      <v:stroke joinstyle="miter"/>
                      <v:path arrowok="t"/>
                    </v:oval>
                  </w:pict>
                </mc:Fallback>
              </mc:AlternateContent>
            </w:r>
          </w:p>
        </w:tc>
        <w:tc>
          <w:tcPr>
            <w:tcW w:w="212" w:type="pct"/>
            <w:tcBorders>
              <w:bottom w:val="single" w:sz="4" w:space="0" w:color="auto"/>
              <w:tl2br w:val="single" w:sz="4" w:space="0" w:color="auto"/>
              <w:tr2bl w:val="single" w:sz="4" w:space="0" w:color="auto"/>
            </w:tcBorders>
            <w:shd w:val="clear" w:color="auto" w:fill="auto"/>
          </w:tcPr>
          <w:p w14:paraId="65AF76D6"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176EE4EF"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14515B9A"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tcBorders>
              <w:tl2br w:val="single" w:sz="4" w:space="0" w:color="auto"/>
              <w:tr2bl w:val="single" w:sz="4" w:space="0" w:color="auto"/>
            </w:tcBorders>
            <w:shd w:val="clear" w:color="auto" w:fill="auto"/>
          </w:tcPr>
          <w:p w14:paraId="1033CDF5"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2E70ED85"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3D54E607"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7D0964CB"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shd w:val="clear" w:color="auto" w:fill="auto"/>
          </w:tcPr>
          <w:p w14:paraId="6C6CC02C"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23153EB7"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c>
          <w:tcPr>
            <w:tcW w:w="362" w:type="pct"/>
            <w:shd w:val="clear" w:color="auto" w:fill="E5DFEC"/>
          </w:tcPr>
          <w:p w14:paraId="0113A729" w14:textId="77777777" w:rsidR="006C5D7C" w:rsidRPr="00D27092" w:rsidRDefault="006C5D7C" w:rsidP="006C5D7C">
            <w:pPr>
              <w:spacing w:after="0" w:line="240" w:lineRule="auto"/>
              <w:jc w:val="center"/>
              <w:rPr>
                <w:rFonts w:ascii="Times New Roman" w:hAnsi="Times New Roman"/>
                <w:bCs/>
                <w:kern w:val="2"/>
                <w:sz w:val="24"/>
                <w:szCs w:val="24"/>
              </w:rPr>
            </w:pPr>
          </w:p>
        </w:tc>
      </w:tr>
      <w:tr w:rsidR="006C5D7C" w:rsidRPr="00D27092" w14:paraId="1A5C8ECE" w14:textId="77777777" w:rsidTr="006C5D7C">
        <w:trPr>
          <w:trHeight w:val="421"/>
          <w:jc w:val="center"/>
        </w:trPr>
        <w:tc>
          <w:tcPr>
            <w:tcW w:w="242" w:type="pct"/>
            <w:shd w:val="clear" w:color="auto" w:fill="auto"/>
            <w:vAlign w:val="center"/>
          </w:tcPr>
          <w:p w14:paraId="2EF9597E"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4</w:t>
            </w:r>
          </w:p>
        </w:tc>
        <w:tc>
          <w:tcPr>
            <w:tcW w:w="996" w:type="pct"/>
            <w:shd w:val="clear" w:color="auto" w:fill="auto"/>
          </w:tcPr>
          <w:p w14:paraId="2EEAF018"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658" w:type="pct"/>
            <w:shd w:val="clear" w:color="auto" w:fill="F2DBDB"/>
            <w:vAlign w:val="center"/>
          </w:tcPr>
          <w:p w14:paraId="0609A0D7"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Ч2</w:t>
            </w:r>
          </w:p>
        </w:tc>
        <w:tc>
          <w:tcPr>
            <w:tcW w:w="697" w:type="pct"/>
            <w:shd w:val="clear" w:color="auto" w:fill="00B050"/>
          </w:tcPr>
          <w:p w14:paraId="3A6BFC99"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3360" behindDoc="0" locked="0" layoutInCell="1" allowOverlap="1" wp14:anchorId="0DCAA596" wp14:editId="323F112F">
                      <wp:simplePos x="0" y="0"/>
                      <wp:positionH relativeFrom="column">
                        <wp:posOffset>281305</wp:posOffset>
                      </wp:positionH>
                      <wp:positionV relativeFrom="paragraph">
                        <wp:posOffset>50165</wp:posOffset>
                      </wp:positionV>
                      <wp:extent cx="177800" cy="177800"/>
                      <wp:effectExtent l="0" t="0" r="0" b="0"/>
                      <wp:wrapNone/>
                      <wp:docPr id="1763122407"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8952AD5" id="Oval 1" o:spid="_x0000_s1026" style="position:absolute;margin-left:22.15pt;margin-top:3.95pt;width:14pt;height:1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" filled="f" strokecolor="windowText" strokeweight="1pt">
                      <v:stroke joinstyle="miter"/>
                      <v:path arrowok="t"/>
                    </v:oval>
                  </w:pict>
                </mc:Fallback>
              </mc:AlternateContent>
            </w:r>
          </w:p>
        </w:tc>
        <w:tc>
          <w:tcPr>
            <w:tcW w:w="212" w:type="pct"/>
            <w:tcBorders>
              <w:tl2br w:val="single" w:sz="4" w:space="0" w:color="auto"/>
              <w:tr2bl w:val="single" w:sz="4" w:space="0" w:color="auto"/>
            </w:tcBorders>
            <w:shd w:val="clear" w:color="auto" w:fill="auto"/>
          </w:tcPr>
          <w:p w14:paraId="5BC63EA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5F5EEBB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578634F5"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52AA748B"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shd w:val="clear" w:color="auto" w:fill="auto"/>
          </w:tcPr>
          <w:p w14:paraId="7045D4A8"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41FC1AE8"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7FA10314"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tcBorders>
              <w:bottom w:val="single" w:sz="4" w:space="0" w:color="auto"/>
            </w:tcBorders>
            <w:shd w:val="clear" w:color="auto" w:fill="auto"/>
          </w:tcPr>
          <w:p w14:paraId="5F001D6F"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22761F3E"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c>
          <w:tcPr>
            <w:tcW w:w="362" w:type="pct"/>
            <w:shd w:val="clear" w:color="auto" w:fill="E5DFEC"/>
          </w:tcPr>
          <w:p w14:paraId="289940ED" w14:textId="77777777" w:rsidR="006C5D7C" w:rsidRPr="00D27092" w:rsidRDefault="006C5D7C" w:rsidP="006C5D7C">
            <w:pPr>
              <w:spacing w:after="0" w:line="240" w:lineRule="auto"/>
              <w:jc w:val="center"/>
              <w:rPr>
                <w:rFonts w:ascii="Times New Roman" w:hAnsi="Times New Roman"/>
                <w:bCs/>
                <w:kern w:val="2"/>
                <w:sz w:val="24"/>
                <w:szCs w:val="24"/>
              </w:rPr>
            </w:pPr>
          </w:p>
        </w:tc>
      </w:tr>
      <w:tr w:rsidR="006C5D7C" w:rsidRPr="00D27092" w14:paraId="039C1429" w14:textId="77777777" w:rsidTr="006C5D7C">
        <w:trPr>
          <w:trHeight w:val="414"/>
          <w:jc w:val="center"/>
        </w:trPr>
        <w:tc>
          <w:tcPr>
            <w:tcW w:w="242" w:type="pct"/>
            <w:shd w:val="clear" w:color="auto" w:fill="auto"/>
            <w:vAlign w:val="center"/>
          </w:tcPr>
          <w:p w14:paraId="6BDF2BFB"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5</w:t>
            </w:r>
          </w:p>
        </w:tc>
        <w:tc>
          <w:tcPr>
            <w:tcW w:w="996" w:type="pct"/>
            <w:shd w:val="clear" w:color="auto" w:fill="auto"/>
          </w:tcPr>
          <w:p w14:paraId="6BA73065"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658" w:type="pct"/>
            <w:shd w:val="clear" w:color="auto" w:fill="F2DBDB"/>
            <w:vAlign w:val="center"/>
          </w:tcPr>
          <w:p w14:paraId="07F88868"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Н1</w:t>
            </w:r>
          </w:p>
        </w:tc>
        <w:tc>
          <w:tcPr>
            <w:tcW w:w="697" w:type="pct"/>
            <w:shd w:val="clear" w:color="auto" w:fill="00B050"/>
          </w:tcPr>
          <w:p w14:paraId="6495BF0B"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4384" behindDoc="0" locked="0" layoutInCell="1" allowOverlap="1" wp14:anchorId="3882F990" wp14:editId="13ACD9B7">
                      <wp:simplePos x="0" y="0"/>
                      <wp:positionH relativeFrom="column">
                        <wp:posOffset>274320</wp:posOffset>
                      </wp:positionH>
                      <wp:positionV relativeFrom="paragraph">
                        <wp:posOffset>58420</wp:posOffset>
                      </wp:positionV>
                      <wp:extent cx="177800" cy="177800"/>
                      <wp:effectExtent l="0" t="0" r="0" b="0"/>
                      <wp:wrapNone/>
                      <wp:docPr id="947531412"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5D619AB9" id="Oval 1" o:spid="_x0000_s1026" style="position:absolute;margin-left:21.6pt;margin-top:4.6pt;width:14pt;height:1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" filled="f" strokecolor="windowText" strokeweight="1pt">
                      <v:stroke joinstyle="miter"/>
                      <v:path arrowok="t"/>
                    </v:oval>
                  </w:pict>
                </mc:Fallback>
              </mc:AlternateContent>
            </w:r>
          </w:p>
        </w:tc>
        <w:tc>
          <w:tcPr>
            <w:tcW w:w="212" w:type="pct"/>
            <w:shd w:val="clear" w:color="auto" w:fill="auto"/>
          </w:tcPr>
          <w:p w14:paraId="5FCEEAD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20148F94"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4FD4E733"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35B65F7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30799DE4"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tcBorders>
              <w:tl2br w:val="single" w:sz="4" w:space="0" w:color="auto"/>
              <w:tr2bl w:val="single" w:sz="4" w:space="0" w:color="auto"/>
            </w:tcBorders>
            <w:shd w:val="clear" w:color="auto" w:fill="auto"/>
          </w:tcPr>
          <w:p w14:paraId="44AB141C"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722F5FAB"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tcBorders>
              <w:bottom w:val="single" w:sz="4" w:space="0" w:color="auto"/>
              <w:tl2br w:val="single" w:sz="4" w:space="0" w:color="auto"/>
              <w:tr2bl w:val="single" w:sz="4" w:space="0" w:color="auto"/>
            </w:tcBorders>
            <w:shd w:val="clear" w:color="auto" w:fill="auto"/>
          </w:tcPr>
          <w:p w14:paraId="1E7619BC"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33C60974" w14:textId="77777777" w:rsidR="006C5D7C" w:rsidRPr="00D27092" w:rsidRDefault="006C5D7C" w:rsidP="006C5D7C">
            <w:pPr>
              <w:spacing w:after="0" w:line="240" w:lineRule="auto"/>
              <w:jc w:val="center"/>
              <w:rPr>
                <w:rFonts w:ascii="Times New Roman" w:hAnsi="Times New Roman"/>
                <w:bCs/>
                <w:kern w:val="2"/>
                <w:sz w:val="24"/>
                <w:szCs w:val="24"/>
              </w:rPr>
            </w:pPr>
          </w:p>
        </w:tc>
        <w:tc>
          <w:tcPr>
            <w:tcW w:w="362" w:type="pct"/>
            <w:shd w:val="clear" w:color="auto" w:fill="E5DFEC"/>
          </w:tcPr>
          <w:p w14:paraId="4F657DE8"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r>
      <w:tr w:rsidR="006C5D7C" w:rsidRPr="00D27092" w14:paraId="117F19A0" w14:textId="77777777" w:rsidTr="006C5D7C">
        <w:trPr>
          <w:trHeight w:val="406"/>
          <w:jc w:val="center"/>
        </w:trPr>
        <w:tc>
          <w:tcPr>
            <w:tcW w:w="242" w:type="pct"/>
            <w:shd w:val="clear" w:color="auto" w:fill="auto"/>
            <w:vAlign w:val="center"/>
          </w:tcPr>
          <w:p w14:paraId="15BE2B6F"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6</w:t>
            </w:r>
          </w:p>
        </w:tc>
        <w:tc>
          <w:tcPr>
            <w:tcW w:w="996" w:type="pct"/>
            <w:shd w:val="clear" w:color="auto" w:fill="auto"/>
          </w:tcPr>
          <w:p w14:paraId="3B950031"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жолдан</w:t>
            </w:r>
          </w:p>
        </w:tc>
        <w:tc>
          <w:tcPr>
            <w:tcW w:w="658" w:type="pct"/>
            <w:shd w:val="clear" w:color="auto" w:fill="F2DBDB"/>
            <w:vAlign w:val="center"/>
          </w:tcPr>
          <w:p w14:paraId="5E351A7C"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Н2</w:t>
            </w:r>
          </w:p>
        </w:tc>
        <w:tc>
          <w:tcPr>
            <w:tcW w:w="697" w:type="pct"/>
            <w:shd w:val="clear" w:color="auto" w:fill="00B050"/>
          </w:tcPr>
          <w:p w14:paraId="3645FA36"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5408" behindDoc="0" locked="0" layoutInCell="1" allowOverlap="1" wp14:anchorId="6928F122" wp14:editId="62B79345">
                      <wp:simplePos x="0" y="0"/>
                      <wp:positionH relativeFrom="column">
                        <wp:posOffset>280670</wp:posOffset>
                      </wp:positionH>
                      <wp:positionV relativeFrom="paragraph">
                        <wp:posOffset>31750</wp:posOffset>
                      </wp:positionV>
                      <wp:extent cx="177800" cy="177800"/>
                      <wp:effectExtent l="0" t="0" r="0" b="0"/>
                      <wp:wrapNone/>
                      <wp:docPr id="1955529020"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66FC0C0E" id="Oval 1" o:spid="_x0000_s1026" style="position:absolute;margin-left:22.1pt;margin-top:2.5pt;width:14pt;height:1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" filled="f" strokecolor="windowText" strokeweight="1pt">
                      <v:stroke joinstyle="miter"/>
                      <v:path arrowok="t"/>
                    </v:oval>
                  </w:pict>
                </mc:Fallback>
              </mc:AlternateContent>
            </w:r>
          </w:p>
        </w:tc>
        <w:tc>
          <w:tcPr>
            <w:tcW w:w="212" w:type="pct"/>
            <w:tcBorders>
              <w:bottom w:val="single" w:sz="4" w:space="0" w:color="auto"/>
            </w:tcBorders>
            <w:shd w:val="clear" w:color="auto" w:fill="auto"/>
          </w:tcPr>
          <w:p w14:paraId="359CCA6D"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5B0E8526"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5716DC91"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231897BF"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0182318A"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7AB3229E"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2" w:type="pct"/>
            <w:tcBorders>
              <w:tl2br w:val="single" w:sz="4" w:space="0" w:color="auto"/>
              <w:tr2bl w:val="single" w:sz="4" w:space="0" w:color="auto"/>
            </w:tcBorders>
            <w:shd w:val="clear" w:color="auto" w:fill="auto"/>
          </w:tcPr>
          <w:p w14:paraId="4543FD09"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tcBorders>
              <w:bottom w:val="single" w:sz="4" w:space="0" w:color="auto"/>
              <w:tl2br w:val="single" w:sz="4" w:space="0" w:color="auto"/>
              <w:tr2bl w:val="single" w:sz="4" w:space="0" w:color="auto"/>
            </w:tcBorders>
            <w:shd w:val="clear" w:color="auto" w:fill="auto"/>
          </w:tcPr>
          <w:p w14:paraId="5C4F2E64"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64B39049" w14:textId="77777777" w:rsidR="006C5D7C" w:rsidRPr="00D27092" w:rsidRDefault="006C5D7C" w:rsidP="006C5D7C">
            <w:pPr>
              <w:spacing w:after="0" w:line="240" w:lineRule="auto"/>
              <w:jc w:val="center"/>
              <w:rPr>
                <w:rFonts w:ascii="Times New Roman" w:hAnsi="Times New Roman"/>
                <w:bCs/>
                <w:kern w:val="2"/>
                <w:sz w:val="24"/>
                <w:szCs w:val="24"/>
              </w:rPr>
            </w:pPr>
          </w:p>
        </w:tc>
        <w:tc>
          <w:tcPr>
            <w:tcW w:w="362" w:type="pct"/>
            <w:shd w:val="clear" w:color="auto" w:fill="E5DFEC"/>
          </w:tcPr>
          <w:p w14:paraId="57B3382E"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r>
      <w:tr w:rsidR="006C5D7C" w:rsidRPr="00D27092" w14:paraId="0E021FB7" w14:textId="77777777" w:rsidTr="006C5D7C">
        <w:trPr>
          <w:trHeight w:val="425"/>
          <w:jc w:val="center"/>
        </w:trPr>
        <w:tc>
          <w:tcPr>
            <w:tcW w:w="242" w:type="pct"/>
            <w:shd w:val="clear" w:color="auto" w:fill="auto"/>
            <w:vAlign w:val="center"/>
          </w:tcPr>
          <w:p w14:paraId="5406CB97"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7</w:t>
            </w:r>
          </w:p>
        </w:tc>
        <w:tc>
          <w:tcPr>
            <w:tcW w:w="996" w:type="pct"/>
            <w:shd w:val="clear" w:color="auto" w:fill="auto"/>
          </w:tcPr>
          <w:p w14:paraId="23BD501A"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1-ш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658" w:type="pct"/>
            <w:shd w:val="clear" w:color="auto" w:fill="F2DBDB"/>
            <w:vAlign w:val="center"/>
          </w:tcPr>
          <w:p w14:paraId="30B6ACAB"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w:t>
            </w:r>
          </w:p>
        </w:tc>
        <w:tc>
          <w:tcPr>
            <w:tcW w:w="697" w:type="pct"/>
            <w:shd w:val="clear" w:color="auto" w:fill="FFFF00"/>
          </w:tcPr>
          <w:p w14:paraId="6B0AF0F0"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7456" behindDoc="0" locked="0" layoutInCell="1" allowOverlap="1" wp14:anchorId="3799A9D0" wp14:editId="1D14720C">
                      <wp:simplePos x="0" y="0"/>
                      <wp:positionH relativeFrom="column">
                        <wp:posOffset>401955</wp:posOffset>
                      </wp:positionH>
                      <wp:positionV relativeFrom="paragraph">
                        <wp:posOffset>69850</wp:posOffset>
                      </wp:positionV>
                      <wp:extent cx="177800" cy="177800"/>
                      <wp:effectExtent l="0" t="0" r="0" b="0"/>
                      <wp:wrapNone/>
                      <wp:docPr id="1158081303"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20D5136B" id="Oval 1" o:spid="_x0000_s1026" style="position:absolute;margin-left:31.65pt;margin-top:5.5pt;width:14pt;height: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" fillcolor="windowText" strokecolor="windowText" strokeweight="1pt">
                      <v:fill r:id="rId35" o:title="" color2="window" type="pattern"/>
                      <v:stroke joinstyle="miter"/>
                      <v:path arrowok="t"/>
                    </v:oval>
                  </w:pict>
                </mc:Fallback>
              </mc:AlternateContent>
            </w:r>
            <w:r w:rsidRPr="00D27092">
              <w:rPr>
                <w:noProof/>
                <w:kern w:val="2"/>
                <w:lang w:eastAsia="ru-RU"/>
              </w:rPr>
              <mc:AlternateContent>
                <mc:Choice Requires="wps">
                  <w:drawing>
                    <wp:anchor distT="0" distB="0" distL="114300" distR="114300" simplePos="0" relativeHeight="251666432" behindDoc="0" locked="0" layoutInCell="1" allowOverlap="1" wp14:anchorId="3467F5E6" wp14:editId="13515398">
                      <wp:simplePos x="0" y="0"/>
                      <wp:positionH relativeFrom="column">
                        <wp:posOffset>153035</wp:posOffset>
                      </wp:positionH>
                      <wp:positionV relativeFrom="paragraph">
                        <wp:posOffset>69850</wp:posOffset>
                      </wp:positionV>
                      <wp:extent cx="177800" cy="177800"/>
                      <wp:effectExtent l="0" t="0" r="0" b="0"/>
                      <wp:wrapNone/>
                      <wp:docPr id="171671505"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424C0322" id="Oval 1" o:spid="_x0000_s1026" style="position:absolute;margin-left:12.05pt;margin-top:5.5pt;width:14pt;height: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" fillcolor="windowText" strokecolor="windowText" strokeweight="1pt">
                      <v:fill r:id="rId35" o:title="" color2="window" type="pattern"/>
                      <v:stroke joinstyle="miter"/>
                      <v:path arrowok="t"/>
                    </v:oval>
                  </w:pict>
                </mc:Fallback>
              </mc:AlternateContent>
            </w:r>
          </w:p>
        </w:tc>
        <w:tc>
          <w:tcPr>
            <w:tcW w:w="212" w:type="pct"/>
            <w:tcBorders>
              <w:tl2br w:val="single" w:sz="4" w:space="0" w:color="auto"/>
              <w:tr2bl w:val="single" w:sz="4" w:space="0" w:color="auto"/>
            </w:tcBorders>
            <w:shd w:val="clear" w:color="auto" w:fill="auto"/>
          </w:tcPr>
          <w:p w14:paraId="1DCA18B5"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6D22926C"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62581BB0"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692B22D9"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36E4DEF6"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l2br w:val="single" w:sz="4" w:space="0" w:color="auto"/>
              <w:tr2bl w:val="single" w:sz="4" w:space="0" w:color="auto"/>
            </w:tcBorders>
            <w:shd w:val="clear" w:color="auto" w:fill="auto"/>
          </w:tcPr>
          <w:p w14:paraId="054A4E13"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bottom w:val="single" w:sz="4" w:space="0" w:color="auto"/>
            </w:tcBorders>
            <w:shd w:val="clear" w:color="auto" w:fill="auto"/>
          </w:tcPr>
          <w:p w14:paraId="0EA1E60E"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214" w:type="pct"/>
            <w:tcBorders>
              <w:tl2br w:val="single" w:sz="4" w:space="0" w:color="auto"/>
              <w:tr2bl w:val="single" w:sz="4" w:space="0" w:color="auto"/>
            </w:tcBorders>
            <w:shd w:val="clear" w:color="auto" w:fill="auto"/>
          </w:tcPr>
          <w:p w14:paraId="74034E92" w14:textId="77777777" w:rsidR="006C5D7C" w:rsidRPr="00D27092" w:rsidRDefault="006C5D7C" w:rsidP="006C5D7C">
            <w:pPr>
              <w:spacing w:after="0" w:line="240" w:lineRule="auto"/>
              <w:jc w:val="both"/>
              <w:rPr>
                <w:rFonts w:ascii="Times New Roman" w:hAnsi="Times New Roman"/>
                <w:bCs/>
                <w:kern w:val="2"/>
                <w:sz w:val="24"/>
                <w:szCs w:val="24"/>
              </w:rPr>
            </w:pPr>
          </w:p>
        </w:tc>
        <w:tc>
          <w:tcPr>
            <w:tcW w:w="349" w:type="pct"/>
            <w:shd w:val="clear" w:color="auto" w:fill="EAF1DD"/>
          </w:tcPr>
          <w:p w14:paraId="3DEA2CAD" w14:textId="77777777" w:rsidR="006C5D7C" w:rsidRPr="00D27092" w:rsidRDefault="006C5D7C" w:rsidP="006C5D7C">
            <w:pPr>
              <w:spacing w:after="0" w:line="240" w:lineRule="auto"/>
              <w:jc w:val="center"/>
              <w:rPr>
                <w:rFonts w:ascii="Times New Roman" w:hAnsi="Times New Roman"/>
                <w:bCs/>
                <w:kern w:val="2"/>
                <w:sz w:val="24"/>
                <w:szCs w:val="24"/>
              </w:rPr>
            </w:pPr>
          </w:p>
        </w:tc>
        <w:tc>
          <w:tcPr>
            <w:tcW w:w="362" w:type="pct"/>
            <w:shd w:val="clear" w:color="auto" w:fill="E5DFEC"/>
          </w:tcPr>
          <w:p w14:paraId="5BC0C994"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r>
      <w:tr w:rsidR="006C5D7C" w:rsidRPr="00D27092" w14:paraId="4B657630" w14:textId="77777777" w:rsidTr="006C5D7C">
        <w:trPr>
          <w:trHeight w:val="403"/>
          <w:jc w:val="center"/>
        </w:trPr>
        <w:tc>
          <w:tcPr>
            <w:tcW w:w="242" w:type="pct"/>
            <w:shd w:val="clear" w:color="auto" w:fill="auto"/>
            <w:vAlign w:val="center"/>
          </w:tcPr>
          <w:p w14:paraId="0287670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8</w:t>
            </w:r>
          </w:p>
        </w:tc>
        <w:tc>
          <w:tcPr>
            <w:tcW w:w="996" w:type="pct"/>
            <w:shd w:val="clear" w:color="auto" w:fill="auto"/>
          </w:tcPr>
          <w:p w14:paraId="1F875BB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eastAsia="Times New Roman" w:hAnsi="Times New Roman"/>
                <w:sz w:val="24"/>
                <w:szCs w:val="24"/>
                <w:lang w:eastAsia="ru-RU"/>
              </w:rPr>
              <w:t>2-ш</w:t>
            </w:r>
            <w:r w:rsidRPr="00D27092">
              <w:rPr>
                <w:rFonts w:ascii="Times New Roman" w:eastAsia="Times New Roman" w:hAnsi="Times New Roman"/>
                <w:sz w:val="24"/>
                <w:szCs w:val="24"/>
                <w:lang w:val="kk-KZ" w:eastAsia="ru-RU"/>
              </w:rPr>
              <w:t xml:space="preserve">і </w:t>
            </w:r>
            <w:r w:rsidRPr="00D27092">
              <w:rPr>
                <w:rFonts w:ascii="Times New Roman" w:eastAsia="Times New Roman" w:hAnsi="Times New Roman"/>
                <w:sz w:val="24"/>
                <w:szCs w:val="24"/>
                <w:lang w:eastAsia="ru-RU"/>
              </w:rPr>
              <w:t>жолға</w:t>
            </w:r>
          </w:p>
        </w:tc>
        <w:tc>
          <w:tcPr>
            <w:tcW w:w="658" w:type="pct"/>
            <w:shd w:val="clear" w:color="auto" w:fill="F2DBDB"/>
            <w:vAlign w:val="center"/>
          </w:tcPr>
          <w:p w14:paraId="26D57656"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Ч</w:t>
            </w:r>
          </w:p>
        </w:tc>
        <w:tc>
          <w:tcPr>
            <w:tcW w:w="697" w:type="pct"/>
            <w:shd w:val="clear" w:color="auto" w:fill="FFFF00"/>
          </w:tcPr>
          <w:p w14:paraId="66299456"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noProof/>
                <w:kern w:val="2"/>
                <w:lang w:eastAsia="ru-RU"/>
              </w:rPr>
              <mc:AlternateContent>
                <mc:Choice Requires="wps">
                  <w:drawing>
                    <wp:anchor distT="0" distB="0" distL="114300" distR="114300" simplePos="0" relativeHeight="251668480" behindDoc="0" locked="0" layoutInCell="1" allowOverlap="1" wp14:anchorId="3200BC4C" wp14:editId="61446D6C">
                      <wp:simplePos x="0" y="0"/>
                      <wp:positionH relativeFrom="column">
                        <wp:posOffset>280670</wp:posOffset>
                      </wp:positionH>
                      <wp:positionV relativeFrom="paragraph">
                        <wp:posOffset>59690</wp:posOffset>
                      </wp:positionV>
                      <wp:extent cx="177800" cy="177800"/>
                      <wp:effectExtent l="0" t="0" r="0" b="0"/>
                      <wp:wrapNone/>
                      <wp:docPr id="1807688213"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0219A603" id="Oval 1" o:spid="_x0000_s1026" style="position:absolute;margin-left:22.1pt;margin-top:4.7pt;width:14pt;height: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" fillcolor="windowText" strokecolor="windowText" strokeweight="1pt">
                      <v:fill r:id="rId35" o:title="" color2="window" type="pattern"/>
                      <v:stroke joinstyle="miter"/>
                      <v:path arrowok="t"/>
                    </v:oval>
                  </w:pict>
                </mc:Fallback>
              </mc:AlternateContent>
            </w:r>
          </w:p>
        </w:tc>
        <w:tc>
          <w:tcPr>
            <w:tcW w:w="212" w:type="pct"/>
            <w:shd w:val="clear" w:color="auto" w:fill="auto"/>
          </w:tcPr>
          <w:p w14:paraId="642C91F0"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1CE79734"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7BA078C2"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shd w:val="clear" w:color="auto" w:fill="auto"/>
          </w:tcPr>
          <w:p w14:paraId="5645A6A2"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49166DF1"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7C848F43"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2" w:type="pct"/>
            <w:tcBorders>
              <w:tl2br w:val="single" w:sz="4" w:space="0" w:color="auto"/>
              <w:tr2bl w:val="single" w:sz="4" w:space="0" w:color="auto"/>
            </w:tcBorders>
            <w:shd w:val="clear" w:color="auto" w:fill="auto"/>
          </w:tcPr>
          <w:p w14:paraId="0478FFF2" w14:textId="77777777" w:rsidR="006C5D7C" w:rsidRPr="00D27092" w:rsidRDefault="006C5D7C" w:rsidP="006C5D7C">
            <w:pPr>
              <w:spacing w:after="0" w:line="240" w:lineRule="auto"/>
              <w:jc w:val="both"/>
              <w:rPr>
                <w:rFonts w:ascii="Times New Roman" w:hAnsi="Times New Roman"/>
                <w:bCs/>
                <w:kern w:val="2"/>
                <w:sz w:val="24"/>
                <w:szCs w:val="24"/>
              </w:rPr>
            </w:pPr>
          </w:p>
        </w:tc>
        <w:tc>
          <w:tcPr>
            <w:tcW w:w="214" w:type="pct"/>
            <w:shd w:val="clear" w:color="auto" w:fill="auto"/>
          </w:tcPr>
          <w:p w14:paraId="30FF8B1B" w14:textId="77777777" w:rsidR="006C5D7C" w:rsidRPr="00D27092" w:rsidRDefault="006C5D7C" w:rsidP="006C5D7C">
            <w:pPr>
              <w:spacing w:after="0" w:line="240" w:lineRule="auto"/>
              <w:jc w:val="both"/>
              <w:rPr>
                <w:rFonts w:ascii="Times New Roman" w:hAnsi="Times New Roman"/>
                <w:bCs/>
                <w:kern w:val="2"/>
                <w:sz w:val="24"/>
                <w:szCs w:val="24"/>
              </w:rPr>
            </w:pPr>
            <w:r w:rsidRPr="00D27092">
              <w:rPr>
                <w:rFonts w:ascii="Times New Roman" w:hAnsi="Times New Roman"/>
                <w:bCs/>
                <w:kern w:val="2"/>
                <w:sz w:val="24"/>
                <w:szCs w:val="24"/>
              </w:rPr>
              <w:t>●</w:t>
            </w:r>
          </w:p>
        </w:tc>
        <w:tc>
          <w:tcPr>
            <w:tcW w:w="349" w:type="pct"/>
            <w:shd w:val="clear" w:color="auto" w:fill="EAF1DD"/>
          </w:tcPr>
          <w:p w14:paraId="56885A62" w14:textId="77777777" w:rsidR="006C5D7C" w:rsidRPr="00D27092" w:rsidRDefault="006C5D7C" w:rsidP="006C5D7C">
            <w:pPr>
              <w:spacing w:after="0" w:line="240" w:lineRule="auto"/>
              <w:jc w:val="center"/>
              <w:rPr>
                <w:rFonts w:ascii="Times New Roman" w:hAnsi="Times New Roman"/>
                <w:bCs/>
                <w:kern w:val="2"/>
                <w:sz w:val="24"/>
                <w:szCs w:val="24"/>
              </w:rPr>
            </w:pPr>
          </w:p>
        </w:tc>
        <w:tc>
          <w:tcPr>
            <w:tcW w:w="362" w:type="pct"/>
            <w:shd w:val="clear" w:color="auto" w:fill="E5DFEC"/>
          </w:tcPr>
          <w:p w14:paraId="480037B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w:t>
            </w:r>
          </w:p>
        </w:tc>
      </w:tr>
    </w:tbl>
    <w:p w14:paraId="0E73F711" w14:textId="77777777" w:rsidR="006C5D7C" w:rsidRPr="00D27092" w:rsidRDefault="006C5D7C" w:rsidP="006C5D7C">
      <w:pPr>
        <w:spacing w:after="0" w:line="240" w:lineRule="auto"/>
        <w:jc w:val="center"/>
        <w:rPr>
          <w:rFonts w:ascii="Times New Roman" w:hAnsi="Times New Roman"/>
          <w:bCs/>
          <w:sz w:val="24"/>
          <w:szCs w:val="24"/>
        </w:rPr>
      </w:pPr>
    </w:p>
    <w:p w14:paraId="55B662EF" w14:textId="582C3D56" w:rsidR="00CA23D2" w:rsidRPr="00D27092" w:rsidRDefault="006C5D7C"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2.5 кестеде кіріс немесе шығыс бағдаршамының массивіндегі элементтердің нөмірленуі көрсетілген. Мұнда: ЛБ – бағдаршамның ай тәрізді ақ шамы; Ж2 – бағдаршамның сары (жоғарғы) шамы; К – бағдаршамның қызыл шамы; З – бағдаршамның жасыл шамы; Ж1 – бағдаршамның сары (төменгі) шамы (бұл ретте бағдаршам бастарының орнатылу тәртібі маңызды рөл атқарады).</w:t>
      </w:r>
    </w:p>
    <w:p w14:paraId="480423C1" w14:textId="61DC7CF3" w:rsidR="00CA23D2" w:rsidRPr="00D2709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15F758B5" w14:textId="03C7AF8B" w:rsidR="006C5D7C" w:rsidRPr="00D27092" w:rsidRDefault="006C5D7C" w:rsidP="006C5D7C">
      <w:pPr>
        <w:adjustRightInd w:val="0"/>
        <w:snapToGrid w:val="0"/>
        <w:spacing w:after="0" w:line="240" w:lineRule="auto"/>
        <w:jc w:val="both"/>
        <w:rPr>
          <w:rFonts w:ascii="Times New Roman" w:eastAsia="Times New Roman" w:hAnsi="Times New Roman"/>
          <w:bCs/>
          <w:snapToGrid w:val="0"/>
          <w:color w:val="000000"/>
          <w:sz w:val="28"/>
          <w:szCs w:val="28"/>
          <w:lang w:val="kk-KZ" w:eastAsia="de-DE" w:bidi="en-US"/>
        </w:rPr>
      </w:pPr>
      <w:r w:rsidRPr="00D27092">
        <w:rPr>
          <w:rFonts w:ascii="Times New Roman" w:eastAsia="Times New Roman" w:hAnsi="Times New Roman"/>
          <w:bCs/>
          <w:snapToGrid w:val="0"/>
          <w:color w:val="000000"/>
          <w:sz w:val="28"/>
          <w:szCs w:val="28"/>
          <w:lang w:val="kk-KZ" w:eastAsia="de-DE" w:bidi="en-US"/>
        </w:rPr>
        <w:t>Кесте 2.5 – Кіру немесе шығу бағдаршамының массивіндегі элементтердің нөмірленуі</w:t>
      </w:r>
    </w:p>
    <w:p w14:paraId="1EA62B75" w14:textId="77777777" w:rsidR="006C5D7C" w:rsidRPr="00D27092" w:rsidRDefault="006C5D7C" w:rsidP="006C5D7C">
      <w:pPr>
        <w:adjustRightInd w:val="0"/>
        <w:snapToGrid w:val="0"/>
        <w:spacing w:after="0" w:line="240" w:lineRule="auto"/>
        <w:jc w:val="both"/>
        <w:rPr>
          <w:rFonts w:ascii="Times New Roman" w:eastAsia="Times New Roman" w:hAnsi="Times New Roman"/>
          <w:bCs/>
          <w:snapToGrid w:val="0"/>
          <w:color w:val="000000"/>
          <w:sz w:val="28"/>
          <w:szCs w:val="28"/>
          <w:lang w:val="kk-KZ" w:eastAsia="de-DE" w:bidi="en-US"/>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07"/>
        <w:gridCol w:w="708"/>
        <w:gridCol w:w="567"/>
        <w:gridCol w:w="709"/>
        <w:gridCol w:w="2370"/>
      </w:tblGrid>
      <w:tr w:rsidR="006C5D7C" w:rsidRPr="00D27092" w14:paraId="6AF1F25E" w14:textId="77777777" w:rsidTr="00091E53">
        <w:trPr>
          <w:trHeight w:val="304"/>
        </w:trPr>
        <w:tc>
          <w:tcPr>
            <w:tcW w:w="567" w:type="dxa"/>
            <w:shd w:val="clear" w:color="auto" w:fill="auto"/>
            <w:vAlign w:val="center"/>
          </w:tcPr>
          <w:p w14:paraId="4D12DB6A" w14:textId="77777777" w:rsidR="006C5D7C" w:rsidRPr="00D27092" w:rsidRDefault="006C5D7C" w:rsidP="006C5D7C">
            <w:pPr>
              <w:spacing w:after="0" w:line="240" w:lineRule="auto"/>
              <w:jc w:val="center"/>
              <w:rPr>
                <w:rFonts w:ascii="Times New Roman" w:hAnsi="Times New Roman"/>
                <w:bCs/>
                <w:kern w:val="2"/>
                <w:sz w:val="24"/>
                <w:szCs w:val="24"/>
                <w:lang w:val="kk-KZ"/>
              </w:rPr>
            </w:pPr>
            <w:r w:rsidRPr="00D27092">
              <w:rPr>
                <w:rFonts w:ascii="Times New Roman" w:hAnsi="Times New Roman"/>
                <w:noProof/>
                <w:kern w:val="2"/>
                <w:sz w:val="24"/>
                <w:szCs w:val="24"/>
                <w:lang w:eastAsia="ru-RU"/>
              </w:rPr>
              <mc:AlternateContent>
                <mc:Choice Requires="wps">
                  <w:drawing>
                    <wp:anchor distT="0" distB="0" distL="114300" distR="114300" simplePos="0" relativeHeight="251675648" behindDoc="0" locked="0" layoutInCell="1" allowOverlap="1" wp14:anchorId="1FC0C465" wp14:editId="413B1BDA">
                      <wp:simplePos x="0" y="0"/>
                      <wp:positionH relativeFrom="column">
                        <wp:posOffset>65405</wp:posOffset>
                      </wp:positionH>
                      <wp:positionV relativeFrom="paragraph">
                        <wp:posOffset>74930</wp:posOffset>
                      </wp:positionV>
                      <wp:extent cx="85725" cy="82550"/>
                      <wp:effectExtent l="0" t="0" r="9525" b="0"/>
                      <wp:wrapNone/>
                      <wp:docPr id="862984452"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725" cy="825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179EBC11" id="Oval 1" o:spid="_x0000_s1026" style="position:absolute;margin-left:5.15pt;margin-top:5.9pt;width:6.75pt;height: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" filled="f" strokecolor="windowText" strokeweight="1pt">
                      <v:stroke joinstyle="miter"/>
                      <v:path arrowok="t"/>
                    </v:oval>
                  </w:pict>
                </mc:Fallback>
              </mc:AlternateContent>
            </w:r>
            <w:r w:rsidRPr="00D27092">
              <w:rPr>
                <w:rFonts w:ascii="Times New Roman" w:hAnsi="Times New Roman"/>
                <w:noProof/>
                <w:kern w:val="2"/>
                <w:sz w:val="24"/>
                <w:szCs w:val="24"/>
                <w:lang w:eastAsia="ru-RU"/>
              </w:rPr>
              <mc:AlternateContent>
                <mc:Choice Requires="wps">
                  <w:drawing>
                    <wp:anchor distT="0" distB="0" distL="114300" distR="114300" simplePos="0" relativeHeight="251674624" behindDoc="0" locked="0" layoutInCell="1" allowOverlap="1" wp14:anchorId="13A846C6" wp14:editId="39AFE5D5">
                      <wp:simplePos x="0" y="0"/>
                      <wp:positionH relativeFrom="column">
                        <wp:posOffset>19050</wp:posOffset>
                      </wp:positionH>
                      <wp:positionV relativeFrom="paragraph">
                        <wp:posOffset>24765</wp:posOffset>
                      </wp:positionV>
                      <wp:extent cx="177800" cy="177800"/>
                      <wp:effectExtent l="0" t="0" r="0" b="0"/>
                      <wp:wrapNone/>
                      <wp:docPr id="1759868033"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77F697A0" id="Oval 1" o:spid="_x0000_s1026" style="position:absolute;margin-left:1.5pt;margin-top:1.95pt;width:14pt;height: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" filled="f" strokecolor="windowText" strokeweight="1pt">
                      <v:stroke joinstyle="miter"/>
                      <v:path arrowok="t"/>
                    </v:oval>
                  </w:pict>
                </mc:Fallback>
              </mc:AlternateContent>
            </w:r>
          </w:p>
        </w:tc>
        <w:tc>
          <w:tcPr>
            <w:tcW w:w="607" w:type="dxa"/>
            <w:shd w:val="clear" w:color="auto" w:fill="FFFF00"/>
            <w:vAlign w:val="center"/>
          </w:tcPr>
          <w:p w14:paraId="67784C2B" w14:textId="77777777" w:rsidR="006C5D7C" w:rsidRPr="00D27092" w:rsidRDefault="006C5D7C" w:rsidP="006C5D7C">
            <w:pPr>
              <w:spacing w:after="0" w:line="240" w:lineRule="auto"/>
              <w:jc w:val="center"/>
              <w:rPr>
                <w:rFonts w:ascii="Times New Roman" w:hAnsi="Times New Roman"/>
                <w:bCs/>
                <w:kern w:val="2"/>
                <w:sz w:val="24"/>
                <w:szCs w:val="24"/>
                <w:lang w:val="kk-KZ"/>
              </w:rPr>
            </w:pPr>
            <w:r w:rsidRPr="00D27092">
              <w:rPr>
                <w:rFonts w:ascii="Times New Roman" w:hAnsi="Times New Roman"/>
                <w:noProof/>
                <w:kern w:val="2"/>
                <w:sz w:val="24"/>
                <w:szCs w:val="24"/>
                <w:lang w:eastAsia="ru-RU"/>
              </w:rPr>
              <mc:AlternateContent>
                <mc:Choice Requires="wps">
                  <w:drawing>
                    <wp:anchor distT="0" distB="0" distL="114300" distR="114300" simplePos="0" relativeHeight="251673600" behindDoc="0" locked="0" layoutInCell="1" allowOverlap="1" wp14:anchorId="2C10F64B" wp14:editId="21C573E3">
                      <wp:simplePos x="0" y="0"/>
                      <wp:positionH relativeFrom="column">
                        <wp:posOffset>5080</wp:posOffset>
                      </wp:positionH>
                      <wp:positionV relativeFrom="paragraph">
                        <wp:posOffset>24130</wp:posOffset>
                      </wp:positionV>
                      <wp:extent cx="177800" cy="177800"/>
                      <wp:effectExtent l="0" t="0" r="0" b="0"/>
                      <wp:wrapNone/>
                      <wp:docPr id="2047602057"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7EFE1567" id="Oval 1" o:spid="_x0000_s1026" style="position:absolute;margin-left:.4pt;margin-top:1.9pt;width:14pt;height:1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" fillcolor="windowText" strokecolor="windowText" strokeweight="1pt">
                      <v:fill r:id="rId35" o:title="" color2="window" type="pattern"/>
                      <v:stroke joinstyle="miter"/>
                      <v:path arrowok="t"/>
                    </v:oval>
                  </w:pict>
                </mc:Fallback>
              </mc:AlternateContent>
            </w:r>
          </w:p>
        </w:tc>
        <w:tc>
          <w:tcPr>
            <w:tcW w:w="708" w:type="dxa"/>
            <w:shd w:val="clear" w:color="auto" w:fill="FF0000"/>
            <w:vAlign w:val="center"/>
          </w:tcPr>
          <w:p w14:paraId="0D0F0596" w14:textId="77777777" w:rsidR="006C5D7C" w:rsidRPr="00D27092" w:rsidRDefault="006C5D7C" w:rsidP="006C5D7C">
            <w:pPr>
              <w:spacing w:after="0" w:line="240" w:lineRule="auto"/>
              <w:jc w:val="center"/>
              <w:rPr>
                <w:rFonts w:ascii="Times New Roman" w:hAnsi="Times New Roman"/>
                <w:bCs/>
                <w:kern w:val="2"/>
                <w:sz w:val="24"/>
                <w:szCs w:val="24"/>
                <w:lang w:val="kk-KZ"/>
              </w:rPr>
            </w:pPr>
            <w:r w:rsidRPr="00D27092">
              <w:rPr>
                <w:rFonts w:ascii="Times New Roman" w:hAnsi="Times New Roman"/>
                <w:noProof/>
                <w:kern w:val="2"/>
                <w:sz w:val="24"/>
                <w:szCs w:val="24"/>
                <w:lang w:eastAsia="ru-RU"/>
              </w:rPr>
              <mc:AlternateContent>
                <mc:Choice Requires="wps">
                  <w:drawing>
                    <wp:anchor distT="0" distB="0" distL="114300" distR="114300" simplePos="0" relativeHeight="251672576" behindDoc="0" locked="0" layoutInCell="1" allowOverlap="1" wp14:anchorId="2EFBA0BC" wp14:editId="06521AE7">
                      <wp:simplePos x="0" y="0"/>
                      <wp:positionH relativeFrom="column">
                        <wp:posOffset>66675</wp:posOffset>
                      </wp:positionH>
                      <wp:positionV relativeFrom="paragraph">
                        <wp:posOffset>22860</wp:posOffset>
                      </wp:positionV>
                      <wp:extent cx="177800" cy="177800"/>
                      <wp:effectExtent l="0" t="0" r="0" b="0"/>
                      <wp:wrapNone/>
                      <wp:docPr id="415131691"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417005AB" id="Oval 1" o:spid="_x0000_s1026" style="position:absolute;margin-left:5.25pt;margin-top:1.8pt;width:14pt;height: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" fillcolor="windowText" strokecolor="windowText" strokeweight="1pt">
                      <v:stroke joinstyle="miter"/>
                      <v:path arrowok="t"/>
                    </v:oval>
                  </w:pict>
                </mc:Fallback>
              </mc:AlternateContent>
            </w:r>
          </w:p>
        </w:tc>
        <w:tc>
          <w:tcPr>
            <w:tcW w:w="567" w:type="dxa"/>
            <w:shd w:val="clear" w:color="auto" w:fill="00B050"/>
            <w:vAlign w:val="center"/>
          </w:tcPr>
          <w:p w14:paraId="1455F78E" w14:textId="77777777" w:rsidR="006C5D7C" w:rsidRPr="00D27092" w:rsidRDefault="006C5D7C" w:rsidP="006C5D7C">
            <w:pPr>
              <w:spacing w:after="0" w:line="240" w:lineRule="auto"/>
              <w:jc w:val="center"/>
              <w:rPr>
                <w:rFonts w:ascii="Times New Roman" w:hAnsi="Times New Roman"/>
                <w:bCs/>
                <w:kern w:val="2"/>
                <w:sz w:val="24"/>
                <w:szCs w:val="24"/>
                <w:lang w:val="kk-KZ"/>
              </w:rPr>
            </w:pPr>
            <w:r w:rsidRPr="00D27092">
              <w:rPr>
                <w:rFonts w:ascii="Times New Roman" w:hAnsi="Times New Roman"/>
                <w:noProof/>
                <w:kern w:val="2"/>
                <w:sz w:val="24"/>
                <w:szCs w:val="24"/>
                <w:lang w:eastAsia="ru-RU"/>
              </w:rPr>
              <mc:AlternateContent>
                <mc:Choice Requires="wps">
                  <w:drawing>
                    <wp:anchor distT="0" distB="0" distL="114300" distR="114300" simplePos="0" relativeHeight="251671552" behindDoc="0" locked="0" layoutInCell="1" allowOverlap="1" wp14:anchorId="16DEB1CA" wp14:editId="785749C0">
                      <wp:simplePos x="0" y="0"/>
                      <wp:positionH relativeFrom="column">
                        <wp:posOffset>17145</wp:posOffset>
                      </wp:positionH>
                      <wp:positionV relativeFrom="paragraph">
                        <wp:posOffset>24765</wp:posOffset>
                      </wp:positionV>
                      <wp:extent cx="177800" cy="177800"/>
                      <wp:effectExtent l="0" t="0" r="0" b="0"/>
                      <wp:wrapNone/>
                      <wp:docPr id="1320027972"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353C6E32" id="Oval 1" o:spid="_x0000_s1026" style="position:absolute;margin-left:1.35pt;margin-top:1.95pt;width:14pt;height: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" filled="f" strokecolor="windowText" strokeweight="1pt">
                      <v:stroke joinstyle="miter"/>
                      <v:path arrowok="t"/>
                    </v:oval>
                  </w:pict>
                </mc:Fallback>
              </mc:AlternateContent>
            </w:r>
          </w:p>
        </w:tc>
        <w:tc>
          <w:tcPr>
            <w:tcW w:w="709" w:type="dxa"/>
            <w:shd w:val="clear" w:color="auto" w:fill="FFFF00"/>
            <w:vAlign w:val="center"/>
          </w:tcPr>
          <w:p w14:paraId="4106AE92" w14:textId="77777777" w:rsidR="006C5D7C" w:rsidRPr="00D27092" w:rsidRDefault="006C5D7C" w:rsidP="006C5D7C">
            <w:pPr>
              <w:spacing w:after="0" w:line="240" w:lineRule="auto"/>
              <w:jc w:val="center"/>
              <w:rPr>
                <w:rFonts w:ascii="Times New Roman" w:hAnsi="Times New Roman"/>
                <w:bCs/>
                <w:kern w:val="2"/>
                <w:sz w:val="24"/>
                <w:szCs w:val="24"/>
                <w:lang w:val="kk-KZ"/>
              </w:rPr>
            </w:pPr>
            <w:r w:rsidRPr="00D27092">
              <w:rPr>
                <w:rFonts w:ascii="Times New Roman" w:hAnsi="Times New Roman"/>
                <w:noProof/>
                <w:kern w:val="2"/>
                <w:sz w:val="24"/>
                <w:szCs w:val="24"/>
                <w:lang w:eastAsia="ru-RU"/>
              </w:rPr>
              <mc:AlternateContent>
                <mc:Choice Requires="wps">
                  <w:drawing>
                    <wp:anchor distT="0" distB="0" distL="114300" distR="114300" simplePos="0" relativeHeight="251670528" behindDoc="0" locked="0" layoutInCell="1" allowOverlap="1" wp14:anchorId="47B553DE" wp14:editId="125F5513">
                      <wp:simplePos x="0" y="0"/>
                      <wp:positionH relativeFrom="column">
                        <wp:posOffset>48260</wp:posOffset>
                      </wp:positionH>
                      <wp:positionV relativeFrom="paragraph">
                        <wp:posOffset>27305</wp:posOffset>
                      </wp:positionV>
                      <wp:extent cx="177800" cy="177800"/>
                      <wp:effectExtent l="0" t="0" r="0" b="0"/>
                      <wp:wrapNone/>
                      <wp:docPr id="1691071177"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77800"/>
                              </a:xfrm>
                              <a:prstGeom prst="ellipse">
                                <a:avLst/>
                              </a:prstGeom>
                              <a:pattFill prst="wdUpDiag">
                                <a:fgClr>
                                  <a:sysClr val="windowText" lastClr="000000"/>
                                </a:fgClr>
                                <a:bgClr>
                                  <a:sysClr val="window" lastClr="FFFFFF"/>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2017CD05" id="Oval 1" o:spid="_x0000_s1026" style="position:absolute;margin-left:3.8pt;margin-top:2.15pt;width:14pt;height: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" fillcolor="windowText" strokecolor="windowText" strokeweight="1pt">
                      <v:fill r:id="rId35" o:title="" color2="window" type="pattern"/>
                      <v:stroke joinstyle="miter"/>
                      <v:path arrowok="t"/>
                    </v:oval>
                  </w:pict>
                </mc:Fallback>
              </mc:AlternateContent>
            </w:r>
          </w:p>
        </w:tc>
        <w:tc>
          <w:tcPr>
            <w:tcW w:w="2370" w:type="dxa"/>
            <w:shd w:val="clear" w:color="auto" w:fill="auto"/>
          </w:tcPr>
          <w:p w14:paraId="3863E26B" w14:textId="77777777" w:rsidR="006C5D7C" w:rsidRPr="00D27092" w:rsidRDefault="006C5D7C" w:rsidP="006C5D7C">
            <w:pPr>
              <w:spacing w:after="0" w:line="240" w:lineRule="auto"/>
              <w:jc w:val="center"/>
              <w:rPr>
                <w:rFonts w:ascii="Times New Roman" w:hAnsi="Times New Roman"/>
                <w:bCs/>
                <w:noProof/>
                <w:kern w:val="2"/>
                <w:sz w:val="24"/>
                <w:szCs w:val="24"/>
                <w:lang w:val="kk-KZ"/>
              </w:rPr>
            </w:pPr>
            <w:r w:rsidRPr="00D27092">
              <w:rPr>
                <w:rFonts w:ascii="Times New Roman" w:hAnsi="Times New Roman"/>
                <w:bCs/>
                <w:noProof/>
                <w:kern w:val="2"/>
                <w:sz w:val="24"/>
                <w:szCs w:val="24"/>
                <w:lang w:val="kk-KZ"/>
              </w:rPr>
              <w:t>қолданылмайды</w:t>
            </w:r>
          </w:p>
        </w:tc>
      </w:tr>
      <w:tr w:rsidR="006C5D7C" w:rsidRPr="00D27092" w14:paraId="5752DAF2" w14:textId="77777777" w:rsidTr="00091E53">
        <w:tc>
          <w:tcPr>
            <w:tcW w:w="567" w:type="dxa"/>
            <w:shd w:val="clear" w:color="auto" w:fill="auto"/>
            <w:vAlign w:val="center"/>
          </w:tcPr>
          <w:p w14:paraId="5EEBF5A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5</w:t>
            </w:r>
          </w:p>
        </w:tc>
        <w:tc>
          <w:tcPr>
            <w:tcW w:w="607" w:type="dxa"/>
            <w:shd w:val="clear" w:color="auto" w:fill="FFFF00"/>
            <w:vAlign w:val="center"/>
          </w:tcPr>
          <w:p w14:paraId="1D3B40DD"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4</w:t>
            </w:r>
          </w:p>
        </w:tc>
        <w:tc>
          <w:tcPr>
            <w:tcW w:w="708" w:type="dxa"/>
            <w:shd w:val="clear" w:color="auto" w:fill="FF0000"/>
            <w:vAlign w:val="center"/>
          </w:tcPr>
          <w:p w14:paraId="05341F2D"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3</w:t>
            </w:r>
          </w:p>
        </w:tc>
        <w:tc>
          <w:tcPr>
            <w:tcW w:w="567" w:type="dxa"/>
            <w:shd w:val="clear" w:color="auto" w:fill="00B050"/>
            <w:vAlign w:val="center"/>
          </w:tcPr>
          <w:p w14:paraId="3B9CC05D"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2</w:t>
            </w:r>
          </w:p>
        </w:tc>
        <w:tc>
          <w:tcPr>
            <w:tcW w:w="709" w:type="dxa"/>
            <w:shd w:val="clear" w:color="auto" w:fill="FFFF00"/>
            <w:vAlign w:val="center"/>
          </w:tcPr>
          <w:p w14:paraId="078C8069"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1</w:t>
            </w:r>
          </w:p>
        </w:tc>
        <w:tc>
          <w:tcPr>
            <w:tcW w:w="2370" w:type="dxa"/>
            <w:shd w:val="clear" w:color="auto" w:fill="auto"/>
          </w:tcPr>
          <w:p w14:paraId="342700B4"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0</w:t>
            </w:r>
          </w:p>
        </w:tc>
      </w:tr>
      <w:tr w:rsidR="006C5D7C" w:rsidRPr="00D27092" w14:paraId="3348FCFA" w14:textId="77777777" w:rsidTr="00091E53">
        <w:tc>
          <w:tcPr>
            <w:tcW w:w="567" w:type="dxa"/>
            <w:shd w:val="clear" w:color="auto" w:fill="auto"/>
            <w:vAlign w:val="center"/>
          </w:tcPr>
          <w:p w14:paraId="20A662C9"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ЛБ</w:t>
            </w:r>
          </w:p>
        </w:tc>
        <w:tc>
          <w:tcPr>
            <w:tcW w:w="607" w:type="dxa"/>
            <w:shd w:val="clear" w:color="auto" w:fill="FFFF00"/>
            <w:vAlign w:val="center"/>
          </w:tcPr>
          <w:p w14:paraId="2A288FF0"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Ж2</w:t>
            </w:r>
          </w:p>
        </w:tc>
        <w:tc>
          <w:tcPr>
            <w:tcW w:w="708" w:type="dxa"/>
            <w:shd w:val="clear" w:color="auto" w:fill="FF0000"/>
            <w:vAlign w:val="center"/>
          </w:tcPr>
          <w:p w14:paraId="7126B8A2"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К</w:t>
            </w:r>
          </w:p>
        </w:tc>
        <w:tc>
          <w:tcPr>
            <w:tcW w:w="567" w:type="dxa"/>
            <w:shd w:val="clear" w:color="auto" w:fill="00B050"/>
            <w:vAlign w:val="center"/>
          </w:tcPr>
          <w:p w14:paraId="758625DF"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З</w:t>
            </w:r>
          </w:p>
        </w:tc>
        <w:tc>
          <w:tcPr>
            <w:tcW w:w="709" w:type="dxa"/>
            <w:shd w:val="clear" w:color="auto" w:fill="FFFF00"/>
            <w:vAlign w:val="center"/>
          </w:tcPr>
          <w:p w14:paraId="3667C224" w14:textId="77777777" w:rsidR="006C5D7C" w:rsidRPr="00D27092" w:rsidRDefault="006C5D7C" w:rsidP="006C5D7C">
            <w:pPr>
              <w:spacing w:after="0" w:line="240" w:lineRule="auto"/>
              <w:jc w:val="center"/>
              <w:rPr>
                <w:rFonts w:ascii="Times New Roman" w:hAnsi="Times New Roman"/>
                <w:bCs/>
                <w:kern w:val="2"/>
                <w:sz w:val="24"/>
                <w:szCs w:val="24"/>
              </w:rPr>
            </w:pPr>
            <w:r w:rsidRPr="00D27092">
              <w:rPr>
                <w:rFonts w:ascii="Times New Roman" w:hAnsi="Times New Roman"/>
                <w:bCs/>
                <w:kern w:val="2"/>
                <w:sz w:val="24"/>
                <w:szCs w:val="24"/>
              </w:rPr>
              <w:t>Ж1</w:t>
            </w:r>
          </w:p>
        </w:tc>
        <w:tc>
          <w:tcPr>
            <w:tcW w:w="2370" w:type="dxa"/>
            <w:shd w:val="clear" w:color="auto" w:fill="auto"/>
          </w:tcPr>
          <w:p w14:paraId="458FA8BC" w14:textId="77777777" w:rsidR="006C5D7C" w:rsidRPr="00D27092" w:rsidRDefault="006C5D7C" w:rsidP="006C5D7C">
            <w:pPr>
              <w:spacing w:after="0" w:line="240" w:lineRule="auto"/>
              <w:jc w:val="center"/>
              <w:rPr>
                <w:rFonts w:ascii="Times New Roman" w:hAnsi="Times New Roman"/>
                <w:bCs/>
                <w:kern w:val="2"/>
                <w:sz w:val="24"/>
                <w:szCs w:val="24"/>
              </w:rPr>
            </w:pPr>
          </w:p>
        </w:tc>
      </w:tr>
    </w:tbl>
    <w:p w14:paraId="685964BB" w14:textId="77777777" w:rsidR="006C5D7C"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lastRenderedPageBreak/>
        <w:t>Функционалдық қауіпсіздіктің негізгі кешенді көрсеткіші - қауіпсіздікті толық қамтамасыз ету деңгейі (ҚТД, SIL).</w:t>
      </w:r>
    </w:p>
    <w:p w14:paraId="487A4D3F" w14:textId="77777777" w:rsidR="006C5D7C"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Бұл тәсіл жүйелі істен шығулардың алдын алу немесе болдырмау шараларының жеткіліктілігіне, сондай-ақ кездейсоқ ақауларды бақылау шараларының жеткіліктілігіне байланысты қауіпсіздік қамтамасыз етіледі деген болжамға негізделген.</w:t>
      </w:r>
    </w:p>
    <w:p w14:paraId="16F258A2" w14:textId="77777777" w:rsidR="006C5D7C"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Жүйенің қауіпсіздігін оңтайлы деңгейде қамтамасыз ету үшін осы екі аспектінің арасында тепе-теңдік сақталуы қажет. Осы мақсатта қауіпсіздікті толық қамтамасыз ету деңгейі (SIL) тұжырымдамасы қолданылады.</w:t>
      </w:r>
    </w:p>
    <w:p w14:paraId="62B26E50" w14:textId="14455EC0" w:rsidR="00CA23D2"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 xml:space="preserve">IEC 61508 стандартына сәйкес әртүрлі ҚТД үшін қауіпсіздік функцияларының сандық көрсеткіштері 2.6-кестеде </w:t>
      </w:r>
      <w:r w:rsidRPr="00BB1E4B">
        <w:rPr>
          <w:rFonts w:ascii="Times New Roman" w:hAnsi="Times New Roman"/>
          <w:color w:val="000000"/>
          <w:sz w:val="28"/>
          <w:szCs w:val="28"/>
          <w:lang w:val="kk-KZ" w:eastAsia="ru-RU"/>
        </w:rPr>
        <w:t>келтірілген [23</w:t>
      </w:r>
      <w:r w:rsidR="00743294" w:rsidRPr="00BB1E4B">
        <w:rPr>
          <w:rFonts w:ascii="Times New Roman" w:hAnsi="Times New Roman"/>
          <w:color w:val="000000"/>
          <w:sz w:val="28"/>
          <w:szCs w:val="28"/>
          <w:lang w:val="kk-KZ" w:eastAsia="ru-RU"/>
        </w:rPr>
        <w:t>, с.38</w:t>
      </w:r>
      <w:r w:rsidRPr="00BB1E4B">
        <w:rPr>
          <w:rFonts w:ascii="Times New Roman" w:hAnsi="Times New Roman"/>
          <w:color w:val="000000"/>
          <w:sz w:val="28"/>
          <w:szCs w:val="28"/>
          <w:lang w:val="kk-KZ" w:eastAsia="ru-RU"/>
        </w:rPr>
        <w:t>].</w:t>
      </w:r>
    </w:p>
    <w:p w14:paraId="14D5FEDA" w14:textId="77777777" w:rsidR="006C5D7C" w:rsidRPr="00D27092" w:rsidRDefault="006C5D7C" w:rsidP="006C5D7C">
      <w:pPr>
        <w:spacing w:after="0" w:line="240" w:lineRule="auto"/>
        <w:ind w:firstLine="709"/>
        <w:jc w:val="both"/>
        <w:rPr>
          <w:rFonts w:ascii="Times New Roman" w:hAnsi="Times New Roman"/>
          <w:sz w:val="28"/>
          <w:szCs w:val="28"/>
          <w:lang w:val="kk-KZ"/>
        </w:rPr>
      </w:pPr>
    </w:p>
    <w:p w14:paraId="709EBF4E" w14:textId="61DEA91F" w:rsidR="006C5D7C" w:rsidRPr="00D27092" w:rsidRDefault="006C5D7C" w:rsidP="006C5D7C">
      <w:pPr>
        <w:spacing w:after="0" w:line="240" w:lineRule="auto"/>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Кесте 2.6 – Қауіпсіздік функцияларының сандық көрсеткіш мәндері</w:t>
      </w:r>
    </w:p>
    <w:p w14:paraId="360B00E0" w14:textId="77777777" w:rsidR="006C5D7C" w:rsidRPr="00D27092" w:rsidRDefault="006C5D7C" w:rsidP="006C5D7C">
      <w:pPr>
        <w:spacing w:after="0" w:line="240" w:lineRule="auto"/>
        <w:jc w:val="both"/>
        <w:rPr>
          <w:rFonts w:ascii="Times New Roman" w:eastAsia="Times New Roman" w:hAnsi="Times New Roman"/>
          <w:bCs/>
          <w:kern w:val="2"/>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2976"/>
        <w:gridCol w:w="2829"/>
      </w:tblGrid>
      <w:tr w:rsidR="006C5D7C" w:rsidRPr="0066383F" w14:paraId="5D183BBE" w14:textId="77777777" w:rsidTr="006C5D7C">
        <w:tc>
          <w:tcPr>
            <w:tcW w:w="3823" w:type="dxa"/>
            <w:tcBorders>
              <w:bottom w:val="single" w:sz="4" w:space="0" w:color="auto"/>
            </w:tcBorders>
            <w:shd w:val="clear" w:color="auto" w:fill="C6D9F1"/>
            <w:vAlign w:val="center"/>
          </w:tcPr>
          <w:p w14:paraId="151E0E2F" w14:textId="77777777" w:rsidR="006C5D7C" w:rsidRPr="00D27092" w:rsidRDefault="006C5D7C" w:rsidP="006C5D7C">
            <w:pPr>
              <w:spacing w:after="0" w:line="240" w:lineRule="auto"/>
              <w:jc w:val="center"/>
              <w:rPr>
                <w:rFonts w:ascii="Times New Roman" w:eastAsia="Times New Roman" w:hAnsi="Times New Roman"/>
                <w:b/>
                <w:sz w:val="24"/>
                <w:szCs w:val="24"/>
                <w:lang w:val="ru-KZ" w:eastAsia="ru-RU"/>
              </w:rPr>
            </w:pPr>
            <w:r w:rsidRPr="00D27092">
              <w:rPr>
                <w:rFonts w:ascii="Times New Roman" w:eastAsia="Times New Roman" w:hAnsi="Times New Roman"/>
                <w:b/>
                <w:sz w:val="24"/>
                <w:szCs w:val="24"/>
                <w:lang w:val="kk-KZ" w:eastAsia="ru-RU"/>
              </w:rPr>
              <w:t>ҚТД (</w:t>
            </w:r>
            <w:bookmarkStart w:id="44" w:name="_Hlk202704934"/>
            <w:r w:rsidRPr="00D27092">
              <w:rPr>
                <w:rFonts w:ascii="Times New Roman" w:eastAsia="Times New Roman" w:hAnsi="Times New Roman"/>
                <w:b/>
                <w:sz w:val="24"/>
                <w:szCs w:val="24"/>
                <w:lang w:val="kk-KZ" w:eastAsia="ru-RU"/>
              </w:rPr>
              <w:t>Қауіпсіздікті толық қамтамасыз ету деңгейі</w:t>
            </w:r>
            <w:bookmarkEnd w:id="44"/>
            <w:r w:rsidRPr="00D27092">
              <w:rPr>
                <w:rFonts w:ascii="Times New Roman" w:eastAsia="Times New Roman" w:hAnsi="Times New Roman"/>
                <w:b/>
                <w:sz w:val="24"/>
                <w:szCs w:val="24"/>
                <w:lang w:val="kk-KZ" w:eastAsia="ru-RU"/>
              </w:rPr>
              <w:t>) немесе SIL (Safety Integrity Level)</w:t>
            </w:r>
          </w:p>
        </w:tc>
        <w:tc>
          <w:tcPr>
            <w:tcW w:w="2976" w:type="dxa"/>
            <w:tcBorders>
              <w:bottom w:val="single" w:sz="4" w:space="0" w:color="auto"/>
            </w:tcBorders>
            <w:shd w:val="clear" w:color="auto" w:fill="C6D9F1"/>
            <w:vAlign w:val="center"/>
          </w:tcPr>
          <w:p w14:paraId="3D12E017" w14:textId="77777777" w:rsidR="006C5D7C" w:rsidRPr="00D27092" w:rsidRDefault="006C5D7C" w:rsidP="006C5D7C">
            <w:pPr>
              <w:spacing w:after="0" w:line="240" w:lineRule="auto"/>
              <w:jc w:val="center"/>
              <w:rPr>
                <w:rFonts w:ascii="Times New Roman" w:eastAsia="Times New Roman" w:hAnsi="Times New Roman"/>
                <w:b/>
                <w:sz w:val="24"/>
                <w:szCs w:val="24"/>
                <w:lang w:val="ru-KZ" w:eastAsia="ru-RU"/>
              </w:rPr>
            </w:pPr>
            <w:r w:rsidRPr="00D27092">
              <w:rPr>
                <w:rFonts w:ascii="Times New Roman" w:eastAsia="Times New Roman" w:hAnsi="Times New Roman"/>
                <w:b/>
                <w:sz w:val="24"/>
                <w:szCs w:val="24"/>
                <w:lang w:val="ru-KZ" w:eastAsia="ru-RU"/>
              </w:rPr>
              <w:t>Жоғары сұраныс жиілігі кезінде (қауіпті істен шығулар, сағатына)</w:t>
            </w:r>
          </w:p>
        </w:tc>
        <w:tc>
          <w:tcPr>
            <w:tcW w:w="2829" w:type="dxa"/>
            <w:tcBorders>
              <w:bottom w:val="single" w:sz="4" w:space="0" w:color="auto"/>
            </w:tcBorders>
            <w:shd w:val="clear" w:color="auto" w:fill="C6D9F1"/>
            <w:vAlign w:val="center"/>
          </w:tcPr>
          <w:p w14:paraId="182BA2FB" w14:textId="77777777" w:rsidR="006C5D7C" w:rsidRPr="00D27092" w:rsidRDefault="006C5D7C" w:rsidP="006C5D7C">
            <w:pPr>
              <w:spacing w:after="0" w:line="240" w:lineRule="auto"/>
              <w:jc w:val="center"/>
              <w:rPr>
                <w:rFonts w:ascii="Times New Roman" w:eastAsia="Times New Roman" w:hAnsi="Times New Roman"/>
                <w:b/>
                <w:sz w:val="24"/>
                <w:szCs w:val="24"/>
                <w:lang w:val="ru-KZ" w:eastAsia="ru-RU"/>
              </w:rPr>
            </w:pPr>
            <w:r w:rsidRPr="00D27092">
              <w:rPr>
                <w:rFonts w:ascii="Times New Roman" w:eastAsia="Times New Roman" w:hAnsi="Times New Roman"/>
                <w:b/>
                <w:sz w:val="24"/>
                <w:szCs w:val="24"/>
                <w:lang w:val="ru-KZ" w:eastAsia="ru-RU"/>
              </w:rPr>
              <w:t>Төмен сұраныс жиілігі кезінде (сұраныс болғандағы істен шығу ықтималдығы)</w:t>
            </w:r>
          </w:p>
        </w:tc>
      </w:tr>
      <w:tr w:rsidR="006C5D7C" w:rsidRPr="00D27092" w14:paraId="4318F1CD" w14:textId="77777777" w:rsidTr="006C5D7C">
        <w:tc>
          <w:tcPr>
            <w:tcW w:w="3823" w:type="dxa"/>
            <w:shd w:val="clear" w:color="auto" w:fill="EAF1DD"/>
            <w:vAlign w:val="center"/>
          </w:tcPr>
          <w:p w14:paraId="05B8C995"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4</w:t>
            </w:r>
          </w:p>
        </w:tc>
        <w:tc>
          <w:tcPr>
            <w:tcW w:w="2976" w:type="dxa"/>
            <w:shd w:val="clear" w:color="auto" w:fill="E5DFEC"/>
            <w:vAlign w:val="center"/>
          </w:tcPr>
          <w:p w14:paraId="1D1A1FA4" w14:textId="77777777" w:rsidR="006C5D7C" w:rsidRPr="00D27092" w:rsidRDefault="006C5D7C" w:rsidP="006C5D7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-8</w:t>
            </w:r>
            <w:r w:rsidRPr="00D27092">
              <w:rPr>
                <w:rFonts w:ascii="Times New Roman" w:eastAsia="Times New Roman" w:hAnsi="Times New Roman"/>
                <w:bCs/>
                <w:sz w:val="24"/>
                <w:szCs w:val="24"/>
                <w:lang w:eastAsia="ru-RU"/>
              </w:rPr>
              <w:t>-нен</w:t>
            </w:r>
            <w:r w:rsidRPr="00D27092">
              <w:rPr>
                <w:rFonts w:ascii="Times New Roman" w:eastAsia="Times New Roman" w:hAnsi="Times New Roman"/>
                <w:bCs/>
                <w:sz w:val="24"/>
                <w:szCs w:val="24"/>
                <w:vertAlign w:val="superscript"/>
                <w:lang w:val="kk-KZ" w:eastAsia="ru-RU"/>
              </w:rPr>
              <w:t xml:space="preserve"> </w:t>
            </w:r>
            <w:r w:rsidRPr="00D27092">
              <w:rPr>
                <w:rFonts w:ascii="Times New Roman" w:eastAsia="Times New Roman" w:hAnsi="Times New Roman"/>
                <w:bCs/>
                <w:sz w:val="24"/>
                <w:szCs w:val="24"/>
                <w:lang w:val="kk-KZ" w:eastAsia="ru-RU"/>
              </w:rPr>
              <w:t>кем</w:t>
            </w:r>
          </w:p>
        </w:tc>
        <w:tc>
          <w:tcPr>
            <w:tcW w:w="2829" w:type="dxa"/>
            <w:shd w:val="clear" w:color="auto" w:fill="FDE9D9"/>
            <w:vAlign w:val="center"/>
          </w:tcPr>
          <w:p w14:paraId="0E3C8723" w14:textId="77777777" w:rsidR="006C5D7C" w:rsidRPr="00D27092" w:rsidRDefault="006C5D7C" w:rsidP="006C5D7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-4</w:t>
            </w:r>
            <w:r w:rsidRPr="00D27092">
              <w:rPr>
                <w:rFonts w:ascii="Times New Roman" w:eastAsia="Times New Roman" w:hAnsi="Times New Roman"/>
                <w:bCs/>
                <w:sz w:val="24"/>
                <w:szCs w:val="24"/>
                <w:lang w:eastAsia="ru-RU"/>
              </w:rPr>
              <w:t>-нен</w:t>
            </w:r>
            <w:r w:rsidRPr="00D27092">
              <w:rPr>
                <w:rFonts w:ascii="Times New Roman" w:eastAsia="Times New Roman" w:hAnsi="Times New Roman"/>
                <w:bCs/>
                <w:sz w:val="24"/>
                <w:szCs w:val="24"/>
                <w:vertAlign w:val="superscript"/>
                <w:lang w:val="kk-KZ" w:eastAsia="ru-RU"/>
              </w:rPr>
              <w:t xml:space="preserve"> </w:t>
            </w:r>
            <w:r w:rsidRPr="00D27092">
              <w:rPr>
                <w:rFonts w:ascii="Times New Roman" w:eastAsia="Times New Roman" w:hAnsi="Times New Roman"/>
                <w:bCs/>
                <w:sz w:val="24"/>
                <w:szCs w:val="24"/>
                <w:lang w:val="kk-KZ" w:eastAsia="ru-RU"/>
              </w:rPr>
              <w:t>кем</w:t>
            </w:r>
          </w:p>
        </w:tc>
      </w:tr>
      <w:tr w:rsidR="006C5D7C" w:rsidRPr="00D27092" w14:paraId="5CB9DA9D" w14:textId="77777777" w:rsidTr="006C5D7C">
        <w:tc>
          <w:tcPr>
            <w:tcW w:w="3823" w:type="dxa"/>
            <w:shd w:val="clear" w:color="auto" w:fill="EAF1DD"/>
            <w:vAlign w:val="center"/>
          </w:tcPr>
          <w:p w14:paraId="2F012622"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3</w:t>
            </w:r>
          </w:p>
        </w:tc>
        <w:tc>
          <w:tcPr>
            <w:tcW w:w="2976" w:type="dxa"/>
            <w:shd w:val="clear" w:color="auto" w:fill="E5DFEC"/>
            <w:vAlign w:val="center"/>
          </w:tcPr>
          <w:p w14:paraId="5A20A5F7" w14:textId="77777777" w:rsidR="006C5D7C" w:rsidRPr="00D27092" w:rsidRDefault="006C5D7C" w:rsidP="006C5D7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-8</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-7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c>
          <w:tcPr>
            <w:tcW w:w="2829" w:type="dxa"/>
            <w:shd w:val="clear" w:color="auto" w:fill="FDE9D9"/>
            <w:vAlign w:val="center"/>
          </w:tcPr>
          <w:p w14:paraId="318BD6BD"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-4</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-3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r>
      <w:tr w:rsidR="006C5D7C" w:rsidRPr="00D27092" w14:paraId="3443E6F9" w14:textId="77777777" w:rsidTr="006C5D7C">
        <w:tc>
          <w:tcPr>
            <w:tcW w:w="3823" w:type="dxa"/>
            <w:shd w:val="clear" w:color="auto" w:fill="EAF1DD"/>
            <w:vAlign w:val="center"/>
          </w:tcPr>
          <w:p w14:paraId="61049D96"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2</w:t>
            </w:r>
          </w:p>
        </w:tc>
        <w:tc>
          <w:tcPr>
            <w:tcW w:w="2976" w:type="dxa"/>
            <w:shd w:val="clear" w:color="auto" w:fill="E5DFEC"/>
            <w:vAlign w:val="center"/>
          </w:tcPr>
          <w:p w14:paraId="091E7A8F"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-7</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-6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c>
          <w:tcPr>
            <w:tcW w:w="2829" w:type="dxa"/>
            <w:shd w:val="clear" w:color="auto" w:fill="FDE9D9"/>
            <w:vAlign w:val="center"/>
          </w:tcPr>
          <w:p w14:paraId="7150651C"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-3</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-2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r>
      <w:tr w:rsidR="006C5D7C" w:rsidRPr="00D27092" w14:paraId="79B141FC" w14:textId="77777777" w:rsidTr="006C5D7C">
        <w:tc>
          <w:tcPr>
            <w:tcW w:w="3823" w:type="dxa"/>
            <w:tcBorders>
              <w:bottom w:val="single" w:sz="4" w:space="0" w:color="auto"/>
            </w:tcBorders>
            <w:shd w:val="clear" w:color="auto" w:fill="EAF1DD"/>
            <w:vAlign w:val="center"/>
          </w:tcPr>
          <w:p w14:paraId="2C00A56A"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w:t>
            </w:r>
          </w:p>
        </w:tc>
        <w:tc>
          <w:tcPr>
            <w:tcW w:w="2976" w:type="dxa"/>
            <w:tcBorders>
              <w:bottom w:val="single" w:sz="4" w:space="0" w:color="auto"/>
            </w:tcBorders>
            <w:shd w:val="clear" w:color="auto" w:fill="E5DFEC"/>
            <w:vAlign w:val="center"/>
          </w:tcPr>
          <w:p w14:paraId="2FD6ADDF"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-6</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-5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c>
          <w:tcPr>
            <w:tcW w:w="2829" w:type="dxa"/>
            <w:tcBorders>
              <w:bottom w:val="single" w:sz="4" w:space="0" w:color="auto"/>
            </w:tcBorders>
            <w:shd w:val="clear" w:color="auto" w:fill="FDE9D9"/>
            <w:vAlign w:val="center"/>
          </w:tcPr>
          <w:p w14:paraId="59D92019"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-2</w:t>
            </w:r>
            <w:r w:rsidRPr="00D27092">
              <w:rPr>
                <w:rFonts w:ascii="Times New Roman" w:eastAsia="Times New Roman" w:hAnsi="Times New Roman"/>
                <w:bCs/>
                <w:sz w:val="24"/>
                <w:szCs w:val="24"/>
                <w:lang w:eastAsia="ru-RU"/>
              </w:rPr>
              <w:t xml:space="preserve"> - 10</w:t>
            </w:r>
            <w:r w:rsidRPr="00D27092">
              <w:rPr>
                <w:rFonts w:ascii="Times New Roman" w:eastAsia="Times New Roman" w:hAnsi="Times New Roman"/>
                <w:bCs/>
                <w:sz w:val="24"/>
                <w:szCs w:val="24"/>
                <w:vertAlign w:val="superscript"/>
                <w:lang w:eastAsia="ru-RU"/>
              </w:rPr>
              <w:t xml:space="preserve">-1 </w:t>
            </w:r>
            <w:r w:rsidRPr="00D27092">
              <w:rPr>
                <w:rFonts w:ascii="Times New Roman" w:eastAsia="Times New Roman" w:hAnsi="Times New Roman"/>
                <w:bCs/>
                <w:sz w:val="24"/>
                <w:szCs w:val="24"/>
                <w:lang w:eastAsia="ru-RU"/>
              </w:rPr>
              <w:t>арал</w:t>
            </w:r>
            <w:r w:rsidRPr="00D27092">
              <w:rPr>
                <w:rFonts w:ascii="Times New Roman" w:eastAsia="Times New Roman" w:hAnsi="Times New Roman"/>
                <w:bCs/>
                <w:sz w:val="24"/>
                <w:szCs w:val="24"/>
                <w:lang w:val="kk-KZ" w:eastAsia="ru-RU"/>
              </w:rPr>
              <w:t>ығы</w:t>
            </w:r>
          </w:p>
        </w:tc>
      </w:tr>
      <w:tr w:rsidR="006C5D7C" w:rsidRPr="00D27092" w14:paraId="0BB6F110" w14:textId="77777777" w:rsidTr="006C5D7C">
        <w:tc>
          <w:tcPr>
            <w:tcW w:w="3823" w:type="dxa"/>
            <w:shd w:val="clear" w:color="auto" w:fill="E5B8B7"/>
            <w:vAlign w:val="center"/>
          </w:tcPr>
          <w:p w14:paraId="203D57C3"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0 (қауіпсіздікпен байланысы жо</w:t>
            </w:r>
            <w:r w:rsidRPr="00D27092">
              <w:rPr>
                <w:rFonts w:ascii="Times New Roman" w:eastAsia="Times New Roman" w:hAnsi="Times New Roman"/>
                <w:bCs/>
                <w:sz w:val="24"/>
                <w:szCs w:val="24"/>
                <w:lang w:val="kk-KZ" w:eastAsia="ru-RU"/>
              </w:rPr>
              <w:t>қ</w:t>
            </w:r>
            <w:r w:rsidRPr="00D27092">
              <w:rPr>
                <w:rFonts w:ascii="Times New Roman" w:eastAsia="Times New Roman" w:hAnsi="Times New Roman"/>
                <w:bCs/>
                <w:sz w:val="24"/>
                <w:szCs w:val="24"/>
                <w:lang w:eastAsia="ru-RU"/>
              </w:rPr>
              <w:t>)</w:t>
            </w:r>
          </w:p>
        </w:tc>
        <w:tc>
          <w:tcPr>
            <w:tcW w:w="2976" w:type="dxa"/>
            <w:shd w:val="clear" w:color="auto" w:fill="E5B8B7"/>
            <w:vAlign w:val="center"/>
          </w:tcPr>
          <w:p w14:paraId="6C5C8703" w14:textId="77777777" w:rsidR="006C5D7C" w:rsidRPr="00D27092" w:rsidRDefault="006C5D7C" w:rsidP="006C5D7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-5</w:t>
            </w:r>
            <w:r w:rsidRPr="00D27092">
              <w:rPr>
                <w:rFonts w:ascii="Times New Roman" w:eastAsia="Times New Roman" w:hAnsi="Times New Roman"/>
                <w:bCs/>
                <w:sz w:val="24"/>
                <w:szCs w:val="24"/>
                <w:lang w:eastAsia="ru-RU"/>
              </w:rPr>
              <w:t>-нен жо</w:t>
            </w:r>
            <w:r w:rsidRPr="00D27092">
              <w:rPr>
                <w:rFonts w:ascii="Times New Roman" w:eastAsia="Times New Roman" w:hAnsi="Times New Roman"/>
                <w:bCs/>
                <w:sz w:val="24"/>
                <w:szCs w:val="24"/>
                <w:lang w:val="kk-KZ" w:eastAsia="ru-RU"/>
              </w:rPr>
              <w:t>ғары</w:t>
            </w:r>
          </w:p>
        </w:tc>
        <w:tc>
          <w:tcPr>
            <w:tcW w:w="2829" w:type="dxa"/>
            <w:shd w:val="clear" w:color="auto" w:fill="E5B8B7"/>
            <w:vAlign w:val="center"/>
          </w:tcPr>
          <w:p w14:paraId="34B4809E" w14:textId="77777777" w:rsidR="006C5D7C" w:rsidRPr="00D27092" w:rsidRDefault="006C5D7C" w:rsidP="006C5D7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 xml:space="preserve">-1 </w:t>
            </w:r>
            <w:r w:rsidRPr="00D27092">
              <w:rPr>
                <w:rFonts w:ascii="Times New Roman" w:eastAsia="Times New Roman" w:hAnsi="Times New Roman"/>
                <w:bCs/>
                <w:sz w:val="24"/>
                <w:szCs w:val="24"/>
                <w:lang w:eastAsia="ru-RU"/>
              </w:rPr>
              <w:t>-нен жо</w:t>
            </w:r>
            <w:r w:rsidRPr="00D27092">
              <w:rPr>
                <w:rFonts w:ascii="Times New Roman" w:eastAsia="Times New Roman" w:hAnsi="Times New Roman"/>
                <w:bCs/>
                <w:sz w:val="24"/>
                <w:szCs w:val="24"/>
                <w:lang w:val="kk-KZ" w:eastAsia="ru-RU"/>
              </w:rPr>
              <w:t>ғары</w:t>
            </w:r>
          </w:p>
        </w:tc>
      </w:tr>
    </w:tbl>
    <w:p w14:paraId="044AA71E" w14:textId="77777777" w:rsidR="006C5D7C" w:rsidRPr="00D27092" w:rsidRDefault="006C5D7C" w:rsidP="006C5D7C">
      <w:pPr>
        <w:spacing w:after="0" w:line="240" w:lineRule="auto"/>
        <w:ind w:firstLine="709"/>
        <w:jc w:val="both"/>
        <w:rPr>
          <w:rFonts w:ascii="Times New Roman" w:eastAsia="Times New Roman" w:hAnsi="Times New Roman"/>
          <w:bCs/>
          <w:kern w:val="2"/>
          <w:sz w:val="24"/>
          <w:szCs w:val="24"/>
          <w:lang w:eastAsia="ru-RU"/>
        </w:rPr>
      </w:pPr>
    </w:p>
    <w:p w14:paraId="09EF6724" w14:textId="77777777" w:rsidR="006C5D7C" w:rsidRPr="00BB1E4B"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1. Стандарттарға сәйкес жүйелер үшін </w:t>
      </w:r>
      <w:bookmarkStart w:id="45" w:name="_Hlk200284371"/>
      <w:r w:rsidRPr="00BB1E4B">
        <w:rPr>
          <w:rFonts w:ascii="Times New Roman" w:hAnsi="Times New Roman"/>
          <w:color w:val="000000"/>
          <w:sz w:val="28"/>
          <w:szCs w:val="28"/>
          <w:lang w:val="kk-KZ" w:eastAsia="ru-RU"/>
        </w:rPr>
        <w:t>қауіпсіздікті толық қамтамасыз ету деңгейінің (ҚТД)</w:t>
      </w:r>
      <w:bookmarkEnd w:id="45"/>
      <w:r w:rsidRPr="00BB1E4B">
        <w:rPr>
          <w:rFonts w:ascii="Times New Roman" w:hAnsi="Times New Roman"/>
          <w:color w:val="000000"/>
          <w:sz w:val="28"/>
          <w:szCs w:val="28"/>
          <w:lang w:val="kk-KZ" w:eastAsia="ru-RU"/>
        </w:rPr>
        <w:t xml:space="preserve"> төрт деңгейі анықталған – ҚТД1-ден ҚТД4-ке дейін.</w:t>
      </w:r>
    </w:p>
    <w:p w14:paraId="40548221" w14:textId="77777777" w:rsidR="006C5D7C" w:rsidRPr="00BB1E4B"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2. Бағдарламалық қамтамасыз ету үшін бес деңгей ажыратылған – ҚТД0-ден ҚТД4-ке дейін (ГОСТ 33358-2015) [26].</w:t>
      </w:r>
    </w:p>
    <w:p w14:paraId="051112B8" w14:textId="77777777" w:rsidR="006C5D7C" w:rsidRPr="00BB1E4B"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Мысал ретінде </w:t>
      </w:r>
      <w:bookmarkStart w:id="46" w:name="_Hlk200285022"/>
      <w:r w:rsidRPr="00BB1E4B">
        <w:rPr>
          <w:rFonts w:ascii="Times New Roman" w:hAnsi="Times New Roman"/>
          <w:color w:val="000000"/>
          <w:sz w:val="28"/>
          <w:szCs w:val="28"/>
          <w:lang w:val="kk-KZ" w:eastAsia="ru-RU"/>
        </w:rPr>
        <w:t>KZ-МПО-МА бұрмалар мен бағдаршамдарды орталықтан басқару микропроцессорлық жүйесін қарастырайық.</w:t>
      </w:r>
    </w:p>
    <w:p w14:paraId="6E364C5D" w14:textId="7B07D171" w:rsidR="00CA23D2" w:rsidRPr="00D27092" w:rsidRDefault="006C5D7C" w:rsidP="006C5D7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ГОСТ 33894-2016 стандартына сәйкес, бекеттік </w:t>
      </w:r>
      <w:bookmarkStart w:id="47" w:name="_Hlk200284290"/>
      <w:r w:rsidRPr="00BB1E4B">
        <w:rPr>
          <w:rFonts w:ascii="Times New Roman" w:hAnsi="Times New Roman"/>
          <w:color w:val="000000"/>
          <w:sz w:val="28"/>
          <w:szCs w:val="28"/>
          <w:lang w:val="kk-KZ" w:eastAsia="ru-RU"/>
        </w:rPr>
        <w:t>жүйенің қауіпті істен шығу жиілігі</w:t>
      </w:r>
      <w:bookmarkEnd w:id="47"/>
      <w:r w:rsidRPr="00BB1E4B">
        <w:rPr>
          <w:rFonts w:ascii="Times New Roman" w:hAnsi="Times New Roman"/>
          <w:color w:val="000000"/>
          <w:sz w:val="28"/>
          <w:szCs w:val="28"/>
          <w:lang w:val="kk-KZ" w:eastAsia="ru-RU"/>
        </w:rPr>
        <w:t xml:space="preserve"> мынадай мәнге ие [27]:</w:t>
      </w:r>
    </w:p>
    <w:p w14:paraId="364C09C0"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bookmarkStart w:id="48" w:name="_Hlk200284303"/>
    <w:p w14:paraId="1E1ED588" w14:textId="13D63B00" w:rsidR="0011064C" w:rsidRPr="00D27092" w:rsidRDefault="00667370" w:rsidP="0011064C">
      <w:pPr>
        <w:spacing w:after="0" w:line="240" w:lineRule="auto"/>
        <w:ind w:firstLine="709"/>
        <w:jc w:val="right"/>
        <w:rPr>
          <w:rFonts w:ascii="Times New Roman" w:hAnsi="Times New Roman"/>
          <w:bCs/>
          <w:sz w:val="28"/>
          <w:szCs w:val="28"/>
          <w:lang w:val="ru-KZ"/>
        </w:rPr>
      </w:pPr>
      <m:oMath>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МПО</m:t>
            </m:r>
          </m:sub>
        </m:sSub>
        <w:bookmarkEnd w:id="48"/>
        <m:r>
          <w:rPr>
            <w:rFonts w:ascii="Cambria Math" w:hAnsi="Cambria Math"/>
            <w:sz w:val="24"/>
            <w:szCs w:val="24"/>
            <w:lang w:val="ru-KZ"/>
          </w:rPr>
          <m:t>=</m:t>
        </m:r>
        <m:nary>
          <m:naryPr>
            <m:chr m:val="∑"/>
            <m:limLoc m:val="undOvr"/>
            <m:subHide m:val="1"/>
            <m:supHide m:val="1"/>
            <m:ctrlPr>
              <w:rPr>
                <w:rFonts w:ascii="Cambria Math" w:hAnsi="Cambria Math"/>
                <w:bCs/>
                <w:i/>
                <w:sz w:val="24"/>
                <w:szCs w:val="24"/>
              </w:rPr>
            </m:ctrlPr>
          </m:naryPr>
          <m:sub/>
          <m:sup/>
          <m:e>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АЖО</m:t>
                </m:r>
              </m:sub>
            </m:sSub>
          </m:e>
        </m:nary>
        <m:r>
          <w:rPr>
            <w:rFonts w:ascii="Cambria Math" w:hAnsi="Cambria Math"/>
            <w:sz w:val="24"/>
            <w:szCs w:val="24"/>
            <w:lang w:val="ru-KZ"/>
          </w:rPr>
          <m:t>+</m:t>
        </m:r>
        <m:nary>
          <m:naryPr>
            <m:chr m:val="∑"/>
            <m:limLoc m:val="undOvr"/>
            <m:subHide m:val="1"/>
            <m:supHide m:val="1"/>
            <m:ctrlPr>
              <w:rPr>
                <w:rFonts w:ascii="Cambria Math" w:hAnsi="Cambria Math"/>
                <w:bCs/>
                <w:i/>
                <w:sz w:val="24"/>
                <w:szCs w:val="24"/>
              </w:rPr>
            </m:ctrlPr>
          </m:naryPr>
          <m:sub/>
          <m:sup/>
          <m:e>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БЕК</m:t>
                </m:r>
              </m:sub>
            </m:sSub>
          </m:e>
        </m:nary>
        <m:r>
          <w:rPr>
            <w:rFonts w:ascii="Cambria Math" w:hAnsi="Cambria Math"/>
            <w:sz w:val="24"/>
            <w:szCs w:val="24"/>
            <w:lang w:val="ru-KZ"/>
          </w:rPr>
          <m:t>+</m:t>
        </m:r>
        <m:nary>
          <m:naryPr>
            <m:chr m:val="∑"/>
            <m:limLoc m:val="undOvr"/>
            <m:subHide m:val="1"/>
            <m:supHide m:val="1"/>
            <m:ctrlPr>
              <w:rPr>
                <w:rFonts w:ascii="Cambria Math" w:hAnsi="Cambria Math"/>
                <w:bCs/>
                <w:i/>
                <w:sz w:val="24"/>
                <w:szCs w:val="24"/>
              </w:rPr>
            </m:ctrlPr>
          </m:naryPr>
          <m:sub/>
          <m:sup/>
          <m:e>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ОК</m:t>
                </m:r>
                <m:r>
                  <w:rPr>
                    <w:rFonts w:ascii="Cambria Math" w:hAnsi="Cambria Math"/>
                    <w:sz w:val="24"/>
                    <w:szCs w:val="24"/>
                    <w:lang w:val="kk-KZ"/>
                  </w:rPr>
                  <m:t>бұрма</m:t>
                </m:r>
              </m:sub>
            </m:sSub>
          </m:e>
        </m:nary>
        <m:r>
          <w:rPr>
            <w:rFonts w:ascii="Cambria Math" w:hAnsi="Cambria Math"/>
            <w:sz w:val="24"/>
            <w:szCs w:val="24"/>
            <w:lang w:val="ru-KZ"/>
          </w:rPr>
          <m:t>+</m:t>
        </m:r>
        <m:nary>
          <m:naryPr>
            <m:chr m:val="∑"/>
            <m:limLoc m:val="undOvr"/>
            <m:subHide m:val="1"/>
            <m:supHide m:val="1"/>
            <m:ctrlPr>
              <w:rPr>
                <w:rFonts w:ascii="Cambria Math" w:hAnsi="Cambria Math"/>
                <w:bCs/>
                <w:i/>
                <w:sz w:val="24"/>
                <w:szCs w:val="24"/>
              </w:rPr>
            </m:ctrlPr>
          </m:naryPr>
          <m:sub/>
          <m:sup/>
          <m:e>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ОКсигн</m:t>
                </m:r>
              </m:sub>
            </m:sSub>
          </m:e>
        </m:nary>
        <m:r>
          <w:rPr>
            <w:rFonts w:ascii="Cambria Math" w:hAnsi="Cambria Math"/>
            <w:sz w:val="24"/>
            <w:szCs w:val="24"/>
            <w:lang w:val="ru-KZ"/>
          </w:rPr>
          <m:t>+</m:t>
        </m:r>
        <m:nary>
          <m:naryPr>
            <m:chr m:val="∑"/>
            <m:limLoc m:val="undOvr"/>
            <m:subHide m:val="1"/>
            <m:supHide m:val="1"/>
            <m:ctrlPr>
              <w:rPr>
                <w:rFonts w:ascii="Cambria Math" w:hAnsi="Cambria Math"/>
                <w:bCs/>
                <w:i/>
                <w:sz w:val="24"/>
                <w:szCs w:val="24"/>
              </w:rPr>
            </m:ctrlPr>
          </m:naryPr>
          <m:sub/>
          <m:sup/>
          <m:e>
            <m:sSub>
              <m:sSubPr>
                <m:ctrlPr>
                  <w:rPr>
                    <w:rFonts w:ascii="Cambria Math" w:hAnsi="Cambria Math"/>
                    <w:bCs/>
                    <w:i/>
                    <w:sz w:val="24"/>
                    <w:szCs w:val="24"/>
                  </w:rPr>
                </m:ctrlPr>
              </m:sSubPr>
              <m:e>
                <m:r>
                  <m:rPr>
                    <m:sty m:val="p"/>
                  </m:rPr>
                  <w:rPr>
                    <w:rFonts w:ascii="Cambria Math" w:hAnsi="Cambria Math"/>
                    <w:sz w:val="24"/>
                    <w:szCs w:val="24"/>
                  </w:rPr>
                  <m:t>λ</m:t>
                </m:r>
              </m:e>
              <m:sub>
                <m:r>
                  <w:rPr>
                    <w:rFonts w:ascii="Cambria Math" w:hAnsi="Cambria Math"/>
                    <w:sz w:val="24"/>
                    <w:szCs w:val="24"/>
                    <w:lang w:val="ru-KZ"/>
                  </w:rPr>
                  <m:t>ОКреле</m:t>
                </m:r>
              </m:sub>
            </m:sSub>
          </m:e>
        </m:nary>
      </m:oMath>
      <w:r w:rsidR="0011064C" w:rsidRPr="00D27092">
        <w:rPr>
          <w:rFonts w:ascii="Times New Roman" w:hAnsi="Times New Roman"/>
          <w:bCs/>
          <w:sz w:val="24"/>
          <w:szCs w:val="24"/>
          <w:lang w:val="ru-KZ"/>
        </w:rPr>
        <w:t xml:space="preserve">          </w:t>
      </w:r>
      <w:r w:rsidR="0011064C" w:rsidRPr="00D27092">
        <w:rPr>
          <w:rFonts w:ascii="Times New Roman" w:hAnsi="Times New Roman"/>
          <w:bCs/>
          <w:sz w:val="28"/>
          <w:szCs w:val="28"/>
          <w:lang w:val="ru-KZ"/>
        </w:rPr>
        <w:t xml:space="preserve">          (2.1)</w:t>
      </w:r>
    </w:p>
    <w:p w14:paraId="1FF28086" w14:textId="77777777" w:rsidR="0011064C" w:rsidRPr="00D27092" w:rsidRDefault="0011064C" w:rsidP="0011064C">
      <w:pPr>
        <w:tabs>
          <w:tab w:val="left" w:pos="660"/>
          <w:tab w:val="left" w:pos="1418"/>
        </w:tabs>
        <w:spacing w:after="0" w:line="240" w:lineRule="auto"/>
        <w:ind w:firstLine="720"/>
        <w:jc w:val="both"/>
        <w:rPr>
          <w:rFonts w:ascii="Times New Roman" w:eastAsia="Times New Roman" w:hAnsi="Times New Roman"/>
          <w:sz w:val="28"/>
          <w:szCs w:val="28"/>
          <w:lang w:val="ru-KZ"/>
        </w:rPr>
      </w:pPr>
    </w:p>
    <w:p w14:paraId="5AB13AAF" w14:textId="77777777" w:rsidR="0011064C" w:rsidRPr="00D27092" w:rsidRDefault="0011064C"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w:bookmarkStart w:id="49" w:name="_Hlk197425201"/>
      <w:r w:rsidRPr="00D27092">
        <w:rPr>
          <w:rFonts w:ascii="Times New Roman" w:eastAsia="Times New Roman" w:hAnsi="Times New Roman"/>
          <w:snapToGrid w:val="0"/>
          <w:color w:val="000000"/>
          <w:sz w:val="28"/>
          <w:szCs w:val="28"/>
          <w:lang w:val="ru-KZ" w:eastAsia="de-DE" w:bidi="en-US"/>
        </w:rPr>
        <w:t xml:space="preserve">мұндағы, </w:t>
      </w:r>
      <m:oMath>
        <m:nary>
          <m:naryPr>
            <m:chr m:val="∑"/>
            <m:limLoc m:val="undOvr"/>
            <m:subHide m:val="1"/>
            <m:supHide m:val="1"/>
            <m:ctrlPr>
              <w:rPr>
                <w:rFonts w:ascii="Cambria Math" w:hAnsi="Cambria Math"/>
                <w:i/>
                <w:snapToGrid w:val="0"/>
                <w:sz w:val="28"/>
                <w:szCs w:val="28"/>
                <w:lang w:bidi="en-US"/>
              </w:rPr>
            </m:ctrlPr>
          </m:naryPr>
          <m:sub/>
          <m:sup/>
          <m:e>
            <m:sSub>
              <m:sSubPr>
                <m:ctrlPr>
                  <w:rPr>
                    <w:rFonts w:ascii="Cambria Math" w:hAnsi="Cambria Math"/>
                    <w:i/>
                    <w:snapToGrid w:val="0"/>
                    <w:sz w:val="28"/>
                    <w:szCs w:val="28"/>
                    <w:lang w:bidi="en-US"/>
                  </w:rPr>
                </m:ctrlPr>
              </m:sSubPr>
              <m:e>
                <m:r>
                  <m:rPr>
                    <m:sty m:val="p"/>
                  </m:rPr>
                  <w:rPr>
                    <w:rFonts w:ascii="Cambria Math" w:hAnsi="Cambria Math"/>
                    <w:snapToGrid w:val="0"/>
                    <w:sz w:val="28"/>
                    <w:szCs w:val="28"/>
                    <w:lang w:bidi="en-US"/>
                  </w:rPr>
                  <m:t>λ</m:t>
                </m:r>
              </m:e>
              <m:sub>
                <m:r>
                  <w:rPr>
                    <w:rFonts w:ascii="Cambria Math" w:hAnsi="Cambria Math"/>
                    <w:snapToGrid w:val="0"/>
                    <w:sz w:val="28"/>
                    <w:szCs w:val="28"/>
                    <w:lang w:val="ru-KZ" w:bidi="en-US"/>
                  </w:rPr>
                  <m:t>АЖО</m:t>
                </m:r>
              </m:sub>
            </m:sSub>
          </m:e>
        </m:nary>
      </m:oMath>
      <w:r w:rsidRPr="00D27092">
        <w:rPr>
          <w:rFonts w:ascii="Times New Roman" w:eastAsia="Times New Roman" w:hAnsi="Times New Roman"/>
          <w:snapToGrid w:val="0"/>
          <w:sz w:val="28"/>
          <w:szCs w:val="28"/>
          <w:lang w:val="ru-KZ" w:bidi="en-US"/>
        </w:rPr>
        <w:t xml:space="preserve"> – қызмет</w:t>
      </w:r>
      <w:r w:rsidRPr="00D27092">
        <w:rPr>
          <w:rFonts w:ascii="Times New Roman" w:eastAsia="Times New Roman" w:hAnsi="Times New Roman"/>
          <w:snapToGrid w:val="0"/>
          <w:sz w:val="28"/>
          <w:szCs w:val="28"/>
          <w:lang w:val="kk-KZ" w:bidi="en-US"/>
        </w:rPr>
        <w:t xml:space="preserve">керлердің </w:t>
      </w:r>
      <w:r w:rsidRPr="00D27092">
        <w:rPr>
          <w:rFonts w:ascii="Times New Roman" w:eastAsia="Times New Roman" w:hAnsi="Times New Roman"/>
          <w:snapToGrid w:val="0"/>
          <w:sz w:val="28"/>
          <w:szCs w:val="28"/>
          <w:lang w:val="ru-KZ" w:bidi="en-US"/>
        </w:rPr>
        <w:t>автоматтандырылған</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жұмыс</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орындарының</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қауіпті</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істен</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шығу</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жиіліктерінің</w:t>
      </w:r>
      <w:r w:rsidRPr="00D27092">
        <w:rPr>
          <w:rFonts w:ascii="Times New Roman" w:eastAsia="Times New Roman" w:hAnsi="Times New Roman"/>
          <w:snapToGrid w:val="0"/>
          <w:sz w:val="28"/>
          <w:szCs w:val="28"/>
          <w:lang w:val="kk-KZ" w:bidi="en-US"/>
        </w:rPr>
        <w:t xml:space="preserve"> </w:t>
      </w:r>
      <w:r w:rsidRPr="00D27092">
        <w:rPr>
          <w:rFonts w:ascii="Times New Roman" w:eastAsia="Times New Roman" w:hAnsi="Times New Roman"/>
          <w:snapToGrid w:val="0"/>
          <w:sz w:val="28"/>
          <w:szCs w:val="28"/>
          <w:lang w:val="ru-KZ" w:bidi="en-US"/>
        </w:rPr>
        <w:t>қосындысы</w:t>
      </w:r>
      <w:r w:rsidRPr="00D27092">
        <w:rPr>
          <w:rFonts w:ascii="Times New Roman" w:eastAsia="Times New Roman" w:hAnsi="Times New Roman"/>
          <w:snapToGrid w:val="0"/>
          <w:color w:val="000000"/>
          <w:sz w:val="28"/>
          <w:szCs w:val="28"/>
          <w:lang w:val="ru-KZ" w:eastAsia="de-DE" w:bidi="en-US"/>
        </w:rPr>
        <w:t>;</w:t>
      </w:r>
    </w:p>
    <w:p w14:paraId="5C253B97" w14:textId="77777777" w:rsidR="0011064C" w:rsidRPr="00D27092" w:rsidRDefault="00667370"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m:oMath>
        <m:nary>
          <m:naryPr>
            <m:chr m:val="∑"/>
            <m:limLoc m:val="undOvr"/>
            <m:subHide m:val="1"/>
            <m:supHide m:val="1"/>
            <m:ctrlPr>
              <w:rPr>
                <w:rFonts w:ascii="Cambria Math" w:hAnsi="Cambria Math"/>
                <w:i/>
                <w:snapToGrid w:val="0"/>
                <w:sz w:val="28"/>
                <w:szCs w:val="28"/>
                <w:lang w:bidi="en-US"/>
              </w:rPr>
            </m:ctrlPr>
          </m:naryPr>
          <m:sub/>
          <m:sup/>
          <m:e>
            <m:sSub>
              <m:sSubPr>
                <m:ctrlPr>
                  <w:rPr>
                    <w:rFonts w:ascii="Cambria Math" w:hAnsi="Cambria Math"/>
                    <w:i/>
                    <w:snapToGrid w:val="0"/>
                    <w:sz w:val="28"/>
                    <w:szCs w:val="28"/>
                    <w:lang w:bidi="en-US"/>
                  </w:rPr>
                </m:ctrlPr>
              </m:sSubPr>
              <m:e>
                <m:r>
                  <m:rPr>
                    <m:sty m:val="p"/>
                  </m:rPr>
                  <w:rPr>
                    <w:rFonts w:ascii="Cambria Math" w:hAnsi="Cambria Math"/>
                    <w:snapToGrid w:val="0"/>
                    <w:sz w:val="28"/>
                    <w:szCs w:val="28"/>
                    <w:lang w:bidi="en-US"/>
                  </w:rPr>
                  <m:t>λ</m:t>
                </m:r>
              </m:e>
              <m:sub>
                <m:r>
                  <w:rPr>
                    <w:rFonts w:ascii="Cambria Math" w:hAnsi="Cambria Math"/>
                    <w:snapToGrid w:val="0"/>
                    <w:sz w:val="28"/>
                    <w:szCs w:val="28"/>
                    <w:lang w:val="ru-KZ" w:bidi="en-US"/>
                  </w:rPr>
                  <m:t>БЕК</m:t>
                </m:r>
              </m:sub>
            </m:sSub>
          </m:e>
        </m:nary>
      </m:oMath>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 xml:space="preserve"> - басқарушы</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есептеу</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кешенінің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қауіпті</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істен</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шығу</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жиіліктерінің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қосындысы</w:t>
      </w:r>
      <w:r w:rsidR="0011064C" w:rsidRPr="00D27092">
        <w:rPr>
          <w:rFonts w:ascii="Times New Roman" w:eastAsia="Times New Roman" w:hAnsi="Times New Roman"/>
          <w:snapToGrid w:val="0"/>
          <w:color w:val="000000"/>
          <w:sz w:val="28"/>
          <w:szCs w:val="28"/>
          <w:lang w:val="ru-KZ" w:eastAsia="de-DE" w:bidi="en-US"/>
        </w:rPr>
        <w:t>;</w:t>
      </w:r>
    </w:p>
    <w:p w14:paraId="1B6BFEE7" w14:textId="77777777" w:rsidR="0011064C" w:rsidRPr="00D27092" w:rsidRDefault="00667370"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m:oMath>
        <m:nary>
          <m:naryPr>
            <m:chr m:val="∑"/>
            <m:limLoc m:val="undOvr"/>
            <m:subHide m:val="1"/>
            <m:supHide m:val="1"/>
            <m:ctrlPr>
              <w:rPr>
                <w:rFonts w:ascii="Cambria Math" w:hAnsi="Cambria Math"/>
                <w:i/>
                <w:snapToGrid w:val="0"/>
                <w:sz w:val="28"/>
                <w:szCs w:val="28"/>
                <w:lang w:bidi="en-US"/>
              </w:rPr>
            </m:ctrlPr>
          </m:naryPr>
          <m:sub/>
          <m:sup/>
          <m:e>
            <m:sSub>
              <m:sSubPr>
                <m:ctrlPr>
                  <w:rPr>
                    <w:rFonts w:ascii="Cambria Math" w:hAnsi="Cambria Math"/>
                    <w:i/>
                    <w:snapToGrid w:val="0"/>
                    <w:sz w:val="28"/>
                    <w:szCs w:val="28"/>
                    <w:lang w:bidi="en-US"/>
                  </w:rPr>
                </m:ctrlPr>
              </m:sSubPr>
              <m:e>
                <m:r>
                  <m:rPr>
                    <m:sty m:val="p"/>
                  </m:rPr>
                  <w:rPr>
                    <w:rFonts w:ascii="Cambria Math" w:hAnsi="Cambria Math"/>
                    <w:snapToGrid w:val="0"/>
                    <w:sz w:val="28"/>
                    <w:szCs w:val="28"/>
                    <w:lang w:bidi="en-US"/>
                  </w:rPr>
                  <m:t>λ</m:t>
                </m:r>
              </m:e>
              <m:sub>
                <m:r>
                  <w:rPr>
                    <w:rFonts w:ascii="Cambria Math" w:hAnsi="Cambria Math"/>
                    <w:snapToGrid w:val="0"/>
                    <w:sz w:val="28"/>
                    <w:szCs w:val="28"/>
                    <w:lang w:val="ru-KZ" w:bidi="en-US"/>
                  </w:rPr>
                  <m:t>ОКбұрма</m:t>
                </m:r>
              </m:sub>
            </m:sSub>
          </m:e>
        </m:nary>
      </m:oMath>
      <w:r w:rsidR="0011064C" w:rsidRPr="00D27092">
        <w:rPr>
          <w:rFonts w:ascii="Times New Roman" w:eastAsia="Times New Roman" w:hAnsi="Times New Roman"/>
          <w:snapToGrid w:val="0"/>
          <w:sz w:val="28"/>
          <w:szCs w:val="28"/>
          <w:lang w:val="ru-KZ" w:bidi="en-US"/>
        </w:rPr>
        <w:t xml:space="preserve"> – бұрмалар</w:t>
      </w:r>
      <w:r w:rsidR="0011064C" w:rsidRPr="00D27092">
        <w:rPr>
          <w:rFonts w:ascii="Times New Roman" w:eastAsia="Times New Roman" w:hAnsi="Times New Roman"/>
          <w:snapToGrid w:val="0"/>
          <w:sz w:val="28"/>
          <w:szCs w:val="28"/>
          <w:lang w:val="kk-KZ" w:bidi="en-US"/>
        </w:rPr>
        <w:t xml:space="preserve">дың </w:t>
      </w:r>
      <w:r w:rsidR="0011064C" w:rsidRPr="00D27092">
        <w:rPr>
          <w:rFonts w:ascii="Times New Roman" w:eastAsia="Times New Roman" w:hAnsi="Times New Roman"/>
          <w:snapToGrid w:val="0"/>
          <w:sz w:val="28"/>
          <w:szCs w:val="28"/>
          <w:lang w:val="ru-KZ" w:bidi="en-US"/>
        </w:rPr>
        <w:t>объектілік</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контроллерлер</w:t>
      </w:r>
      <w:r w:rsidR="0011064C" w:rsidRPr="00D27092">
        <w:rPr>
          <w:rFonts w:ascii="Times New Roman" w:eastAsia="Times New Roman" w:hAnsi="Times New Roman"/>
          <w:snapToGrid w:val="0"/>
          <w:sz w:val="28"/>
          <w:szCs w:val="28"/>
          <w:lang w:val="kk-KZ" w:bidi="en-US"/>
        </w:rPr>
        <w:t>ін</w:t>
      </w:r>
      <w:r w:rsidR="0011064C" w:rsidRPr="00D27092">
        <w:rPr>
          <w:rFonts w:ascii="Times New Roman" w:eastAsia="Times New Roman" w:hAnsi="Times New Roman"/>
          <w:snapToGrid w:val="0"/>
          <w:sz w:val="28"/>
          <w:szCs w:val="28"/>
          <w:lang w:val="ru-KZ" w:bidi="en-US"/>
        </w:rPr>
        <w:t>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қауіпті</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істен</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шығу</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жиіліктерінің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қосындысы</w:t>
      </w:r>
      <w:r w:rsidR="0011064C" w:rsidRPr="00D27092">
        <w:rPr>
          <w:rFonts w:ascii="Times New Roman" w:eastAsia="Times New Roman" w:hAnsi="Times New Roman"/>
          <w:snapToGrid w:val="0"/>
          <w:color w:val="000000"/>
          <w:sz w:val="28"/>
          <w:szCs w:val="28"/>
          <w:lang w:val="ru-KZ" w:eastAsia="de-DE" w:bidi="en-US"/>
        </w:rPr>
        <w:t>;</w:t>
      </w:r>
    </w:p>
    <w:p w14:paraId="191E9EBD" w14:textId="77777777" w:rsidR="0011064C" w:rsidRPr="00D27092" w:rsidRDefault="00667370"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m:oMath>
        <m:nary>
          <m:naryPr>
            <m:chr m:val="∑"/>
            <m:limLoc m:val="undOvr"/>
            <m:subHide m:val="1"/>
            <m:supHide m:val="1"/>
            <m:ctrlPr>
              <w:rPr>
                <w:rFonts w:ascii="Cambria Math" w:hAnsi="Cambria Math"/>
                <w:i/>
                <w:snapToGrid w:val="0"/>
                <w:sz w:val="28"/>
                <w:szCs w:val="28"/>
                <w:lang w:bidi="en-US"/>
              </w:rPr>
            </m:ctrlPr>
          </m:naryPr>
          <m:sub/>
          <m:sup/>
          <m:e>
            <m:sSub>
              <m:sSubPr>
                <m:ctrlPr>
                  <w:rPr>
                    <w:rFonts w:ascii="Cambria Math" w:hAnsi="Cambria Math"/>
                    <w:i/>
                    <w:snapToGrid w:val="0"/>
                    <w:sz w:val="28"/>
                    <w:szCs w:val="28"/>
                    <w:lang w:bidi="en-US"/>
                  </w:rPr>
                </m:ctrlPr>
              </m:sSubPr>
              <m:e>
                <m:r>
                  <m:rPr>
                    <m:sty m:val="p"/>
                  </m:rPr>
                  <w:rPr>
                    <w:rFonts w:ascii="Cambria Math" w:hAnsi="Cambria Math"/>
                    <w:snapToGrid w:val="0"/>
                    <w:sz w:val="28"/>
                    <w:szCs w:val="28"/>
                    <w:lang w:bidi="en-US"/>
                  </w:rPr>
                  <m:t>λ</m:t>
                </m:r>
              </m:e>
              <m:sub>
                <m:r>
                  <w:rPr>
                    <w:rFonts w:ascii="Cambria Math" w:hAnsi="Cambria Math"/>
                    <w:snapToGrid w:val="0"/>
                    <w:sz w:val="28"/>
                    <w:szCs w:val="28"/>
                    <w:lang w:val="ru-KZ" w:bidi="en-US"/>
                  </w:rPr>
                  <m:t>ОКсигн</m:t>
                </m:r>
              </m:sub>
            </m:sSub>
          </m:e>
        </m:nary>
      </m:oMath>
      <w:r w:rsidR="0011064C" w:rsidRPr="00D27092">
        <w:rPr>
          <w:rFonts w:ascii="Times New Roman" w:eastAsia="Times New Roman" w:hAnsi="Times New Roman"/>
          <w:snapToGrid w:val="0"/>
          <w:sz w:val="28"/>
          <w:szCs w:val="28"/>
          <w:lang w:val="ru-KZ" w:bidi="en-US"/>
        </w:rPr>
        <w:t xml:space="preserve"> – бағдаршамдар</w:t>
      </w:r>
      <w:r w:rsidR="0011064C" w:rsidRPr="00D27092">
        <w:rPr>
          <w:rFonts w:ascii="Times New Roman" w:eastAsia="Times New Roman" w:hAnsi="Times New Roman"/>
          <w:snapToGrid w:val="0"/>
          <w:sz w:val="28"/>
          <w:szCs w:val="28"/>
          <w:lang w:val="kk-KZ" w:bidi="en-US"/>
        </w:rPr>
        <w:t xml:space="preserve">дың </w:t>
      </w:r>
      <w:r w:rsidR="0011064C" w:rsidRPr="00D27092">
        <w:rPr>
          <w:rFonts w:ascii="Times New Roman" w:eastAsia="Times New Roman" w:hAnsi="Times New Roman"/>
          <w:snapToGrid w:val="0"/>
          <w:sz w:val="28"/>
          <w:szCs w:val="28"/>
          <w:lang w:val="ru-KZ" w:bidi="en-US"/>
        </w:rPr>
        <w:t>объектілік</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контроллерлер</w:t>
      </w:r>
      <w:r w:rsidR="0011064C" w:rsidRPr="00D27092">
        <w:rPr>
          <w:rFonts w:ascii="Times New Roman" w:eastAsia="Times New Roman" w:hAnsi="Times New Roman"/>
          <w:snapToGrid w:val="0"/>
          <w:sz w:val="28"/>
          <w:szCs w:val="28"/>
          <w:lang w:val="kk-KZ" w:bidi="en-US"/>
        </w:rPr>
        <w:t>ін</w:t>
      </w:r>
      <w:r w:rsidR="0011064C" w:rsidRPr="00D27092">
        <w:rPr>
          <w:rFonts w:ascii="Times New Roman" w:eastAsia="Times New Roman" w:hAnsi="Times New Roman"/>
          <w:snapToGrid w:val="0"/>
          <w:sz w:val="28"/>
          <w:szCs w:val="28"/>
          <w:lang w:val="ru-KZ" w:bidi="en-US"/>
        </w:rPr>
        <w:t>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қауіпті</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істен</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шығу</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жиіліктерінің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қосындысы</w:t>
      </w:r>
      <w:r w:rsidR="0011064C" w:rsidRPr="00D27092">
        <w:rPr>
          <w:rFonts w:ascii="Times New Roman" w:eastAsia="Times New Roman" w:hAnsi="Times New Roman"/>
          <w:snapToGrid w:val="0"/>
          <w:color w:val="000000"/>
          <w:sz w:val="28"/>
          <w:szCs w:val="28"/>
          <w:lang w:val="ru-KZ" w:eastAsia="de-DE" w:bidi="en-US"/>
        </w:rPr>
        <w:t>;</w:t>
      </w:r>
    </w:p>
    <w:p w14:paraId="46BC82B0" w14:textId="77777777" w:rsidR="0011064C" w:rsidRPr="00D27092" w:rsidRDefault="00667370"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m:oMath>
        <m:nary>
          <m:naryPr>
            <m:chr m:val="∑"/>
            <m:limLoc m:val="undOvr"/>
            <m:subHide m:val="1"/>
            <m:supHide m:val="1"/>
            <m:ctrlPr>
              <w:rPr>
                <w:rFonts w:ascii="Cambria Math" w:hAnsi="Cambria Math"/>
                <w:i/>
                <w:snapToGrid w:val="0"/>
                <w:sz w:val="28"/>
                <w:szCs w:val="28"/>
                <w:lang w:bidi="en-US"/>
              </w:rPr>
            </m:ctrlPr>
          </m:naryPr>
          <m:sub/>
          <m:sup/>
          <m:e>
            <m:sSub>
              <m:sSubPr>
                <m:ctrlPr>
                  <w:rPr>
                    <w:rFonts w:ascii="Cambria Math" w:hAnsi="Cambria Math"/>
                    <w:i/>
                    <w:snapToGrid w:val="0"/>
                    <w:sz w:val="28"/>
                    <w:szCs w:val="28"/>
                    <w:lang w:bidi="en-US"/>
                  </w:rPr>
                </m:ctrlPr>
              </m:sSubPr>
              <m:e>
                <m:r>
                  <m:rPr>
                    <m:sty m:val="p"/>
                  </m:rPr>
                  <w:rPr>
                    <w:rFonts w:ascii="Cambria Math" w:hAnsi="Cambria Math"/>
                    <w:snapToGrid w:val="0"/>
                    <w:sz w:val="28"/>
                    <w:szCs w:val="28"/>
                    <w:lang w:bidi="en-US"/>
                  </w:rPr>
                  <m:t>λ</m:t>
                </m:r>
              </m:e>
              <m:sub>
                <m:r>
                  <w:rPr>
                    <w:rFonts w:ascii="Cambria Math" w:hAnsi="Cambria Math"/>
                    <w:snapToGrid w:val="0"/>
                    <w:sz w:val="28"/>
                    <w:szCs w:val="28"/>
                    <w:lang w:val="ru-KZ" w:bidi="en-US"/>
                  </w:rPr>
                  <m:t>ОКреле</m:t>
                </m:r>
              </m:sub>
            </m:sSub>
          </m:e>
        </m:nary>
      </m:oMath>
      <w:r w:rsidR="0011064C" w:rsidRPr="00D27092">
        <w:rPr>
          <w:rFonts w:ascii="Times New Roman" w:eastAsia="Times New Roman" w:hAnsi="Times New Roman"/>
          <w:snapToGrid w:val="0"/>
          <w:sz w:val="28"/>
          <w:szCs w:val="28"/>
          <w:lang w:val="ru-KZ" w:bidi="en-US"/>
        </w:rPr>
        <w:t xml:space="preserve"> – реле</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басқаруға</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арналған</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объектілік</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контроллерлердің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қауіпті</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істен</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шығу</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жиіліктерінің</w:t>
      </w:r>
      <w:r w:rsidR="0011064C" w:rsidRPr="00D27092">
        <w:rPr>
          <w:rFonts w:ascii="Times New Roman" w:eastAsia="Times New Roman" w:hAnsi="Times New Roman"/>
          <w:snapToGrid w:val="0"/>
          <w:sz w:val="28"/>
          <w:szCs w:val="28"/>
          <w:lang w:val="kk-KZ" w:bidi="en-US"/>
        </w:rPr>
        <w:t xml:space="preserve"> </w:t>
      </w:r>
      <w:r w:rsidR="0011064C" w:rsidRPr="00D27092">
        <w:rPr>
          <w:rFonts w:ascii="Times New Roman" w:eastAsia="Times New Roman" w:hAnsi="Times New Roman"/>
          <w:snapToGrid w:val="0"/>
          <w:sz w:val="28"/>
          <w:szCs w:val="28"/>
          <w:lang w:val="ru-KZ" w:bidi="en-US"/>
        </w:rPr>
        <w:t>қосындысы.</w:t>
      </w:r>
    </w:p>
    <w:bookmarkEnd w:id="46"/>
    <w:bookmarkEnd w:id="49"/>
    <w:p w14:paraId="48EE8576"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ru-KZ" w:eastAsia="ru-RU"/>
        </w:rPr>
      </w:pPr>
      <w:r w:rsidRPr="00D27092">
        <w:rPr>
          <w:rFonts w:ascii="Times New Roman" w:eastAsia="Times New Roman" w:hAnsi="Times New Roman"/>
          <w:bCs/>
          <w:kern w:val="2"/>
          <w:sz w:val="28"/>
          <w:szCs w:val="28"/>
          <w:lang w:val="kk-KZ" w:eastAsia="ru-RU"/>
        </w:rPr>
        <w:lastRenderedPageBreak/>
        <w:t>О</w:t>
      </w:r>
      <w:r w:rsidRPr="00D27092">
        <w:rPr>
          <w:rFonts w:ascii="Times New Roman" w:eastAsia="Times New Roman" w:hAnsi="Times New Roman"/>
          <w:bCs/>
          <w:kern w:val="2"/>
          <w:sz w:val="28"/>
          <w:szCs w:val="28"/>
          <w:lang w:val="ru-KZ" w:eastAsia="ru-RU"/>
        </w:rPr>
        <w:t xml:space="preserve">рталықтандырылған бұрмаға қатысты </w:t>
      </w:r>
      <w:r w:rsidRPr="00D27092">
        <w:rPr>
          <w:rFonts w:ascii="Times New Roman" w:eastAsia="Times New Roman" w:hAnsi="Times New Roman"/>
          <w:bCs/>
          <w:kern w:val="2"/>
          <w:sz w:val="28"/>
          <w:szCs w:val="28"/>
          <w:lang w:val="kk-KZ" w:eastAsia="ru-RU"/>
        </w:rPr>
        <w:t>қ</w:t>
      </w:r>
      <w:r w:rsidRPr="00D27092">
        <w:rPr>
          <w:rFonts w:ascii="Times New Roman" w:eastAsia="Times New Roman" w:hAnsi="Times New Roman"/>
          <w:bCs/>
          <w:kern w:val="2"/>
          <w:sz w:val="28"/>
          <w:szCs w:val="28"/>
          <w:lang w:val="ru-KZ" w:eastAsia="ru-RU"/>
        </w:rPr>
        <w:t>ауіпті істен шығулардың қарқындылығы келесі формуламен анықталады:</w:t>
      </w:r>
    </w:p>
    <w:p w14:paraId="0182CC73"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p w14:paraId="11E9FD52" w14:textId="057FD182" w:rsidR="0011064C" w:rsidRPr="00D27092" w:rsidRDefault="00667370" w:rsidP="0011064C">
      <w:pPr>
        <w:spacing w:after="0" w:line="240" w:lineRule="auto"/>
        <w:ind w:firstLine="709"/>
        <w:jc w:val="right"/>
        <w:rPr>
          <w:rFonts w:ascii="Times New Roman" w:hAnsi="Times New Roman"/>
          <w:bCs/>
          <w:sz w:val="28"/>
          <w:szCs w:val="28"/>
          <w:lang w:val="ru-KZ"/>
        </w:rPr>
      </w:pPr>
      <m:oMath>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қк</m:t>
            </m:r>
          </m:sub>
        </m:sSub>
        <m:r>
          <w:rPr>
            <w:rFonts w:ascii="Cambria Math" w:hAnsi="Cambria Math"/>
            <w:sz w:val="24"/>
            <w:szCs w:val="24"/>
            <w:lang w:val="ru-KZ"/>
          </w:rPr>
          <m:t>=</m:t>
        </m:r>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МПО</m:t>
                </m:r>
              </m:sub>
            </m:sSub>
          </m:num>
          <m:den>
            <m:sSub>
              <m:sSubPr>
                <m:ctrlPr>
                  <w:rPr>
                    <w:rFonts w:ascii="Cambria Math" w:hAnsi="Cambria Math"/>
                    <w:bCs/>
                    <w:i/>
                    <w:sz w:val="24"/>
                    <w:szCs w:val="24"/>
                  </w:rPr>
                </m:ctrlPr>
              </m:sSubPr>
              <m:e>
                <m:r>
                  <w:rPr>
                    <w:rFonts w:ascii="Cambria Math" w:hAnsi="Cambria Math"/>
                    <w:sz w:val="24"/>
                    <w:szCs w:val="24"/>
                    <w:lang w:val="ru-KZ"/>
                  </w:rPr>
                  <m:t>N</m:t>
                </m:r>
              </m:e>
              <m:sub>
                <m:r>
                  <w:rPr>
                    <w:rFonts w:ascii="Cambria Math" w:hAnsi="Cambria Math"/>
                    <w:sz w:val="24"/>
                    <w:szCs w:val="24"/>
                    <w:lang w:val="ru-KZ"/>
                  </w:rPr>
                  <m:t>бұрма</m:t>
                </m:r>
              </m:sub>
            </m:sSub>
          </m:den>
        </m:f>
      </m:oMath>
      <w:r w:rsidR="0011064C" w:rsidRPr="00D27092">
        <w:rPr>
          <w:rFonts w:ascii="Times New Roman" w:hAnsi="Times New Roman"/>
          <w:bCs/>
          <w:sz w:val="24"/>
          <w:szCs w:val="24"/>
          <w:lang w:val="ru-KZ"/>
        </w:rPr>
        <w:t xml:space="preserve">                                                                         </w:t>
      </w:r>
      <w:r w:rsidR="0011064C" w:rsidRPr="00D27092">
        <w:rPr>
          <w:rFonts w:ascii="Times New Roman" w:hAnsi="Times New Roman"/>
          <w:bCs/>
          <w:sz w:val="28"/>
          <w:szCs w:val="28"/>
          <w:lang w:val="ru-KZ"/>
        </w:rPr>
        <w:t xml:space="preserve">   (2.2)</w:t>
      </w:r>
    </w:p>
    <w:p w14:paraId="58A7E657" w14:textId="77777777" w:rsidR="0011064C" w:rsidRPr="00D27092" w:rsidRDefault="0011064C" w:rsidP="0011064C">
      <w:pPr>
        <w:adjustRightInd w:val="0"/>
        <w:snapToGrid w:val="0"/>
        <w:spacing w:after="0" w:line="228" w:lineRule="auto"/>
        <w:ind w:firstLine="709"/>
        <w:jc w:val="both"/>
        <w:rPr>
          <w:rFonts w:ascii="Palatino Linotype" w:eastAsia="Times New Roman" w:hAnsi="Palatino Linotype"/>
          <w:snapToGrid w:val="0"/>
          <w:color w:val="000000"/>
          <w:sz w:val="28"/>
          <w:szCs w:val="28"/>
          <w:lang w:val="ru-KZ" w:eastAsia="de-DE" w:bidi="en-US"/>
        </w:rPr>
      </w:pPr>
    </w:p>
    <w:p w14:paraId="3C3C7BBF" w14:textId="77777777" w:rsidR="0011064C" w:rsidRPr="00D27092" w:rsidRDefault="0011064C" w:rsidP="0011064C">
      <w:pPr>
        <w:adjustRightInd w:val="0"/>
        <w:snapToGrid w:val="0"/>
        <w:spacing w:after="0" w:line="228" w:lineRule="auto"/>
        <w:ind w:firstLine="709"/>
        <w:jc w:val="both"/>
        <w:rPr>
          <w:rFonts w:ascii="Palatino Linotype" w:eastAsia="Times New Roman" w:hAnsi="Palatino Linotype"/>
          <w:snapToGrid w:val="0"/>
          <w:sz w:val="28"/>
          <w:szCs w:val="28"/>
          <w:lang w:val="ru-KZ" w:bidi="en-US"/>
        </w:rPr>
      </w:pPr>
      <w:r w:rsidRPr="00D27092">
        <w:rPr>
          <w:rFonts w:ascii="Palatino Linotype" w:eastAsia="Times New Roman" w:hAnsi="Palatino Linotype"/>
          <w:snapToGrid w:val="0"/>
          <w:color w:val="000000"/>
          <w:sz w:val="28"/>
          <w:szCs w:val="28"/>
          <w:lang w:val="ru-KZ" w:eastAsia="de-DE" w:bidi="en-US"/>
        </w:rPr>
        <w:t xml:space="preserve">мұндағы, </w:t>
      </w:r>
      <m:oMath>
        <m:sSub>
          <m:sSubPr>
            <m:ctrlPr>
              <w:rPr>
                <w:rFonts w:ascii="Cambria Math" w:hAnsi="Cambria Math"/>
                <w:i/>
                <w:snapToGrid w:val="0"/>
                <w:sz w:val="28"/>
                <w:szCs w:val="28"/>
                <w:lang w:bidi="en-US"/>
              </w:rPr>
            </m:ctrlPr>
          </m:sSubPr>
          <m:e>
            <m:r>
              <w:rPr>
                <w:rFonts w:ascii="Cambria Math" w:hAnsi="Cambria Math"/>
                <w:snapToGrid w:val="0"/>
                <w:sz w:val="28"/>
                <w:szCs w:val="28"/>
                <w:lang w:val="ru-KZ" w:bidi="en-US"/>
              </w:rPr>
              <m:t>N</m:t>
            </m:r>
          </m:e>
          <m:sub>
            <m:r>
              <w:rPr>
                <w:rFonts w:ascii="Cambria Math" w:hAnsi="Cambria Math"/>
                <w:snapToGrid w:val="0"/>
                <w:sz w:val="28"/>
                <w:szCs w:val="28"/>
                <w:lang w:val="ru-KZ" w:bidi="en-US"/>
              </w:rPr>
              <m:t>бұрма</m:t>
            </m:r>
          </m:sub>
        </m:sSub>
      </m:oMath>
      <w:r w:rsidRPr="00D27092">
        <w:rPr>
          <w:rFonts w:ascii="Palatino Linotype" w:eastAsia="Times New Roman" w:hAnsi="Palatino Linotype"/>
          <w:snapToGrid w:val="0"/>
          <w:sz w:val="28"/>
          <w:szCs w:val="28"/>
          <w:lang w:val="ru-KZ" w:bidi="en-US"/>
        </w:rPr>
        <w:t>- бекеттегі бұрмалар саны.</w:t>
      </w:r>
    </w:p>
    <w:p w14:paraId="77643257" w14:textId="15DD7F95" w:rsidR="0011064C" w:rsidRPr="00D27092" w:rsidRDefault="00743294" w:rsidP="0011064C">
      <w:pPr>
        <w:spacing w:after="0" w:line="240" w:lineRule="auto"/>
        <w:ind w:firstLine="709"/>
        <w:jc w:val="both"/>
        <w:rPr>
          <w:rFonts w:ascii="Times New Roman" w:eastAsia="Times New Roman" w:hAnsi="Times New Roman"/>
          <w:bCs/>
          <w:kern w:val="2"/>
          <w:sz w:val="28"/>
          <w:szCs w:val="28"/>
          <w:lang w:val="ru-KZ" w:eastAsia="ru-RU"/>
        </w:rPr>
      </w:pPr>
      <w:r w:rsidRPr="00BB1E4B">
        <w:rPr>
          <w:rFonts w:ascii="Times New Roman" w:eastAsia="Times New Roman" w:hAnsi="Times New Roman"/>
          <w:bCs/>
          <w:kern w:val="2"/>
          <w:sz w:val="28"/>
          <w:szCs w:val="28"/>
          <w:lang w:val="ru-KZ" w:eastAsia="ru-RU"/>
        </w:rPr>
        <w:t xml:space="preserve">CENELEC - EN 50129 </w:t>
      </w:r>
      <w:r w:rsidR="0011064C" w:rsidRPr="00BB1E4B">
        <w:rPr>
          <w:rFonts w:ascii="Times New Roman" w:eastAsia="Times New Roman" w:hAnsi="Times New Roman"/>
          <w:bCs/>
          <w:kern w:val="2"/>
          <w:sz w:val="28"/>
          <w:szCs w:val="28"/>
          <w:lang w:val="ru-KZ" w:eastAsia="ru-RU"/>
        </w:rPr>
        <w:t>стандартына сәйкес бұрманы басқару және бақылау функциясы үшін қауіпті</w:t>
      </w:r>
      <w:r w:rsidR="0011064C" w:rsidRPr="00D27092">
        <w:rPr>
          <w:rFonts w:ascii="Times New Roman" w:eastAsia="Times New Roman" w:hAnsi="Times New Roman"/>
          <w:bCs/>
          <w:kern w:val="2"/>
          <w:sz w:val="28"/>
          <w:szCs w:val="28"/>
          <w:lang w:val="ru-KZ" w:eastAsia="ru-RU"/>
        </w:rPr>
        <w:t xml:space="preserve"> істен шығу қарқындылығы келесі түрде есептеледі:</w:t>
      </w:r>
    </w:p>
    <w:p w14:paraId="59EC1948"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p w14:paraId="5192CBBA" w14:textId="5829D305" w:rsidR="0011064C" w:rsidRPr="00D27092" w:rsidRDefault="00667370" w:rsidP="0011064C">
      <w:pPr>
        <w:spacing w:after="0" w:line="240" w:lineRule="auto"/>
        <w:ind w:firstLine="709"/>
        <w:jc w:val="right"/>
        <w:rPr>
          <w:rFonts w:ascii="Times New Roman" w:hAnsi="Times New Roman"/>
          <w:bCs/>
          <w:sz w:val="28"/>
          <w:szCs w:val="28"/>
          <w:lang w:val="ru-KZ"/>
        </w:rPr>
      </w:pPr>
      <m:oMath>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бұрма</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АЖО</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БЕК</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ОКбұрма</m:t>
            </m:r>
          </m:sub>
        </m:sSub>
      </m:oMath>
      <w:r w:rsidR="0011064C" w:rsidRPr="00D27092">
        <w:rPr>
          <w:rFonts w:ascii="Times New Roman" w:hAnsi="Times New Roman"/>
          <w:bCs/>
          <w:sz w:val="24"/>
          <w:szCs w:val="24"/>
          <w:lang w:val="ru-KZ"/>
        </w:rPr>
        <w:t xml:space="preserve">                                       </w:t>
      </w:r>
      <w:r w:rsidR="0011064C" w:rsidRPr="00D27092">
        <w:rPr>
          <w:rFonts w:ascii="Times New Roman" w:hAnsi="Times New Roman"/>
          <w:bCs/>
          <w:sz w:val="28"/>
          <w:szCs w:val="28"/>
          <w:lang w:val="ru-KZ"/>
        </w:rPr>
        <w:t xml:space="preserve">               (2.3)</w:t>
      </w:r>
    </w:p>
    <w:p w14:paraId="079E7FFB"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ru-KZ" w:eastAsia="ru-RU"/>
        </w:rPr>
      </w:pPr>
    </w:p>
    <w:p w14:paraId="66A078C1"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ru-KZ" w:eastAsia="ru-RU"/>
        </w:rPr>
      </w:pPr>
      <w:r w:rsidRPr="00D27092">
        <w:rPr>
          <w:rFonts w:ascii="Times New Roman" w:eastAsia="Times New Roman" w:hAnsi="Times New Roman"/>
          <w:bCs/>
          <w:kern w:val="2"/>
          <w:sz w:val="28"/>
          <w:szCs w:val="28"/>
          <w:lang w:val="ru-KZ" w:eastAsia="ru-RU"/>
        </w:rPr>
        <w:t>Сигналды (бағдаршамды) басқару және бақылау функциясы үшін қауіпті істен шығу қарқындылығы:</w:t>
      </w:r>
    </w:p>
    <w:p w14:paraId="35456346"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p w14:paraId="41FE4221" w14:textId="7E8EEEFA" w:rsidR="0011064C" w:rsidRPr="00D27092" w:rsidRDefault="00667370" w:rsidP="0011064C">
      <w:pPr>
        <w:spacing w:after="0" w:line="240" w:lineRule="auto"/>
        <w:ind w:firstLine="709"/>
        <w:jc w:val="right"/>
        <w:rPr>
          <w:rFonts w:ascii="Times New Roman" w:hAnsi="Times New Roman"/>
          <w:bCs/>
          <w:sz w:val="28"/>
          <w:szCs w:val="28"/>
          <w:lang w:val="ru-KZ"/>
        </w:rPr>
      </w:pPr>
      <m:oMath>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сигн</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АЖО</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БЕК</m:t>
            </m:r>
          </m:sub>
        </m:sSub>
        <m:r>
          <w:rPr>
            <w:rFonts w:ascii="Cambria Math" w:hAnsi="Cambria Math"/>
            <w:sz w:val="24"/>
            <w:szCs w:val="24"/>
            <w:lang w:val="ru-KZ"/>
          </w:rPr>
          <m:t>+</m:t>
        </m:r>
        <m:sSub>
          <m:sSubPr>
            <m:ctrlPr>
              <w:rPr>
                <w:rFonts w:ascii="Cambria Math" w:hAnsi="Cambria Math"/>
                <w:bCs/>
                <w:i/>
                <w:sz w:val="24"/>
                <w:szCs w:val="24"/>
              </w:rPr>
            </m:ctrlPr>
          </m:sSubPr>
          <m:e>
            <m:r>
              <w:rPr>
                <w:rFonts w:ascii="Cambria Math" w:hAnsi="Cambria Math"/>
                <w:sz w:val="24"/>
                <w:szCs w:val="24"/>
                <w:lang w:val="ru-KZ"/>
              </w:rPr>
              <m:t>λ</m:t>
            </m:r>
          </m:e>
          <m:sub>
            <m:r>
              <w:rPr>
                <w:rFonts w:ascii="Cambria Math" w:hAnsi="Cambria Math"/>
                <w:sz w:val="24"/>
                <w:szCs w:val="24"/>
                <w:lang w:val="ru-KZ"/>
              </w:rPr>
              <m:t>ОКсигн</m:t>
            </m:r>
          </m:sub>
        </m:sSub>
      </m:oMath>
      <w:r w:rsidR="0011064C" w:rsidRPr="00D27092">
        <w:rPr>
          <w:rFonts w:ascii="Times New Roman" w:hAnsi="Times New Roman"/>
          <w:bCs/>
          <w:sz w:val="24"/>
          <w:szCs w:val="24"/>
          <w:lang w:val="ru-KZ"/>
        </w:rPr>
        <w:t xml:space="preserve">                                            </w:t>
      </w:r>
      <w:r w:rsidR="0011064C" w:rsidRPr="00D27092">
        <w:rPr>
          <w:rFonts w:ascii="Times New Roman" w:hAnsi="Times New Roman"/>
          <w:bCs/>
          <w:sz w:val="28"/>
          <w:szCs w:val="28"/>
          <w:lang w:val="ru-KZ"/>
        </w:rPr>
        <w:t xml:space="preserve">        (2.4)</w:t>
      </w:r>
    </w:p>
    <w:p w14:paraId="523BD3B0"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p w14:paraId="5C34EFC3" w14:textId="6B7064F6" w:rsidR="0011064C" w:rsidRPr="00D27092" w:rsidRDefault="0011064C" w:rsidP="0011064C">
      <w:pPr>
        <w:adjustRightInd w:val="0"/>
        <w:snapToGrid w:val="0"/>
        <w:spacing w:after="0" w:line="228" w:lineRule="auto"/>
        <w:ind w:firstLine="709"/>
        <w:jc w:val="both"/>
        <w:rPr>
          <w:rFonts w:ascii="Times New Roman" w:eastAsia="Times New Roman" w:hAnsi="Times New Roman"/>
          <w:snapToGrid w:val="0"/>
          <w:color w:val="000000"/>
          <w:sz w:val="28"/>
          <w:szCs w:val="28"/>
          <w:lang w:val="ru-KZ" w:eastAsia="de-DE" w:bidi="en-US"/>
        </w:rPr>
      </w:pPr>
      <w:r w:rsidRPr="00D27092">
        <w:rPr>
          <w:rFonts w:ascii="Times New Roman" w:eastAsia="Times New Roman" w:hAnsi="Times New Roman"/>
          <w:snapToGrid w:val="0"/>
          <w:color w:val="000000"/>
          <w:sz w:val="28"/>
          <w:szCs w:val="28"/>
          <w:lang w:val="ru-KZ" w:eastAsia="de-DE" w:bidi="en-US"/>
        </w:rPr>
        <w:t>2.3</w:t>
      </w:r>
      <w:r w:rsidR="00C96C72" w:rsidRPr="00D27092">
        <w:rPr>
          <w:rFonts w:ascii="Times New Roman" w:eastAsia="Times New Roman" w:hAnsi="Times New Roman"/>
          <w:snapToGrid w:val="0"/>
          <w:color w:val="000000"/>
          <w:sz w:val="28"/>
          <w:szCs w:val="28"/>
          <w:lang w:val="ru-KZ" w:eastAsia="de-DE" w:bidi="en-US"/>
        </w:rPr>
        <w:t xml:space="preserve"> </w:t>
      </w:r>
      <w:r w:rsidRPr="00D27092">
        <w:rPr>
          <w:rFonts w:ascii="Times New Roman" w:eastAsia="Times New Roman" w:hAnsi="Times New Roman"/>
          <w:snapToGrid w:val="0"/>
          <w:color w:val="000000"/>
          <w:sz w:val="28"/>
          <w:szCs w:val="28"/>
          <w:lang w:val="ru-KZ" w:eastAsia="de-DE" w:bidi="en-US"/>
        </w:rPr>
        <w:t>суретте көрсетілген үлгілік бекетке арналған қауіпті істен шығу қарқындылығын есептейміз. 2.7 және 2.8</w:t>
      </w:r>
      <w:r w:rsidR="00C96C72" w:rsidRPr="00D27092">
        <w:rPr>
          <w:rFonts w:ascii="Times New Roman" w:eastAsia="Times New Roman" w:hAnsi="Times New Roman"/>
          <w:snapToGrid w:val="0"/>
          <w:color w:val="000000"/>
          <w:sz w:val="28"/>
          <w:szCs w:val="28"/>
          <w:lang w:val="ru-KZ" w:eastAsia="de-DE" w:bidi="en-US"/>
        </w:rPr>
        <w:t xml:space="preserve"> </w:t>
      </w:r>
      <w:r w:rsidRPr="00D27092">
        <w:rPr>
          <w:rFonts w:ascii="Times New Roman" w:eastAsia="Times New Roman" w:hAnsi="Times New Roman"/>
          <w:snapToGrid w:val="0"/>
          <w:color w:val="000000"/>
          <w:sz w:val="28"/>
          <w:szCs w:val="28"/>
          <w:lang w:val="ru-KZ" w:eastAsia="de-DE" w:bidi="en-US"/>
        </w:rPr>
        <w:t>кестелерде басқаруға және бақылауға жататын объектілердің саны мен олардың қауіпсіздік функция</w:t>
      </w:r>
      <w:r w:rsidRPr="00D27092">
        <w:rPr>
          <w:rFonts w:ascii="Times New Roman" w:eastAsia="Times New Roman" w:hAnsi="Times New Roman"/>
          <w:snapToGrid w:val="0"/>
          <w:color w:val="000000"/>
          <w:sz w:val="28"/>
          <w:szCs w:val="28"/>
          <w:lang w:val="kk-KZ" w:eastAsia="de-DE" w:bidi="en-US"/>
        </w:rPr>
        <w:t xml:space="preserve"> </w:t>
      </w:r>
      <w:r w:rsidRPr="00D27092">
        <w:rPr>
          <w:rFonts w:ascii="Times New Roman" w:eastAsia="Times New Roman" w:hAnsi="Times New Roman"/>
          <w:snapToGrid w:val="0"/>
          <w:color w:val="000000"/>
          <w:sz w:val="28"/>
          <w:szCs w:val="28"/>
          <w:lang w:val="ru-KZ" w:eastAsia="de-DE" w:bidi="en-US"/>
        </w:rPr>
        <w:t>көрсеткіштері берілген.</w:t>
      </w:r>
    </w:p>
    <w:p w14:paraId="75DEEA19"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val="ru-KZ" w:eastAsia="ru-RU"/>
        </w:rPr>
      </w:pPr>
    </w:p>
    <w:p w14:paraId="03C7AE42" w14:textId="1558117B" w:rsidR="0011064C" w:rsidRPr="00D27092" w:rsidRDefault="00C96C72" w:rsidP="00C96C72">
      <w:pPr>
        <w:spacing w:after="0" w:line="240" w:lineRule="auto"/>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 xml:space="preserve">Кесте </w:t>
      </w:r>
      <w:r w:rsidR="0011064C" w:rsidRPr="00D27092">
        <w:rPr>
          <w:rFonts w:ascii="Times New Roman" w:eastAsia="Times New Roman" w:hAnsi="Times New Roman"/>
          <w:bCs/>
          <w:kern w:val="2"/>
          <w:sz w:val="28"/>
          <w:szCs w:val="28"/>
          <w:lang w:eastAsia="ru-RU"/>
        </w:rPr>
        <w:t>2.7 – Басқарылатын және бақыланатын объектілер саны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985"/>
      </w:tblGrid>
      <w:tr w:rsidR="0011064C" w:rsidRPr="00D27092" w14:paraId="5BCEE06A" w14:textId="77777777" w:rsidTr="00091E53">
        <w:tc>
          <w:tcPr>
            <w:tcW w:w="3510" w:type="dxa"/>
            <w:tcBorders>
              <w:bottom w:val="single" w:sz="4" w:space="0" w:color="auto"/>
            </w:tcBorders>
            <w:shd w:val="clear" w:color="auto" w:fill="D6E3BC"/>
            <w:vAlign w:val="center"/>
          </w:tcPr>
          <w:p w14:paraId="1E74C01E" w14:textId="77777777" w:rsidR="0011064C" w:rsidRPr="00D27092" w:rsidRDefault="0011064C" w:rsidP="0011064C">
            <w:pPr>
              <w:tabs>
                <w:tab w:val="right" w:pos="4711"/>
              </w:tabs>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Орталықтандыру нысандары</w:t>
            </w:r>
          </w:p>
        </w:tc>
        <w:tc>
          <w:tcPr>
            <w:tcW w:w="1985" w:type="dxa"/>
            <w:tcBorders>
              <w:bottom w:val="single" w:sz="4" w:space="0" w:color="auto"/>
            </w:tcBorders>
            <w:shd w:val="clear" w:color="auto" w:fill="D6E3BC"/>
            <w:vAlign w:val="center"/>
          </w:tcPr>
          <w:p w14:paraId="7FFB03D4"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Саны</w:t>
            </w:r>
          </w:p>
        </w:tc>
      </w:tr>
      <w:tr w:rsidR="0011064C" w:rsidRPr="00D27092" w14:paraId="06633DF1" w14:textId="77777777" w:rsidTr="00091E53">
        <w:tc>
          <w:tcPr>
            <w:tcW w:w="3510" w:type="dxa"/>
            <w:shd w:val="clear" w:color="auto" w:fill="DAEEF3"/>
            <w:vAlign w:val="center"/>
          </w:tcPr>
          <w:p w14:paraId="2A841ADA" w14:textId="77777777" w:rsidR="0011064C" w:rsidRPr="00D27092" w:rsidRDefault="0011064C" w:rsidP="0011064C">
            <w:pPr>
              <w:spacing w:after="0" w:line="240" w:lineRule="auto"/>
              <w:jc w:val="both"/>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Бұрмалар</w:t>
            </w:r>
          </w:p>
        </w:tc>
        <w:tc>
          <w:tcPr>
            <w:tcW w:w="1985" w:type="dxa"/>
            <w:shd w:val="clear" w:color="auto" w:fill="E5DFEC"/>
            <w:vAlign w:val="center"/>
          </w:tcPr>
          <w:p w14:paraId="2906D698"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2</w:t>
            </w:r>
          </w:p>
        </w:tc>
      </w:tr>
      <w:tr w:rsidR="0011064C" w:rsidRPr="00D27092" w14:paraId="73FC5544" w14:textId="77777777" w:rsidTr="00091E53">
        <w:tc>
          <w:tcPr>
            <w:tcW w:w="3510" w:type="dxa"/>
            <w:shd w:val="clear" w:color="auto" w:fill="DAEEF3"/>
            <w:vAlign w:val="center"/>
          </w:tcPr>
          <w:p w14:paraId="284C0D49" w14:textId="77777777" w:rsidR="0011064C" w:rsidRPr="00D27092" w:rsidRDefault="0011064C" w:rsidP="0011064C">
            <w:pPr>
              <w:spacing w:after="0" w:line="240" w:lineRule="auto"/>
              <w:jc w:val="both"/>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Бағдаршамдар</w:t>
            </w:r>
          </w:p>
        </w:tc>
        <w:tc>
          <w:tcPr>
            <w:tcW w:w="1985" w:type="dxa"/>
            <w:shd w:val="clear" w:color="auto" w:fill="E5DFEC"/>
            <w:vAlign w:val="center"/>
          </w:tcPr>
          <w:p w14:paraId="08A66EFB"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8</w:t>
            </w:r>
          </w:p>
        </w:tc>
      </w:tr>
      <w:tr w:rsidR="0011064C" w:rsidRPr="00D27092" w14:paraId="5DBD9C4F" w14:textId="77777777" w:rsidTr="00091E53">
        <w:tc>
          <w:tcPr>
            <w:tcW w:w="3510" w:type="dxa"/>
            <w:shd w:val="clear" w:color="auto" w:fill="DAEEF3"/>
            <w:vAlign w:val="center"/>
          </w:tcPr>
          <w:p w14:paraId="326019D9" w14:textId="77777777" w:rsidR="0011064C" w:rsidRPr="00D27092" w:rsidRDefault="0011064C" w:rsidP="0011064C">
            <w:pPr>
              <w:spacing w:after="0" w:line="240" w:lineRule="auto"/>
              <w:jc w:val="both"/>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Релелік нысандар</w:t>
            </w:r>
          </w:p>
        </w:tc>
        <w:tc>
          <w:tcPr>
            <w:tcW w:w="1985" w:type="dxa"/>
            <w:shd w:val="clear" w:color="auto" w:fill="E5DFEC"/>
            <w:vAlign w:val="center"/>
          </w:tcPr>
          <w:p w14:paraId="2BCC7552"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3</w:t>
            </w:r>
          </w:p>
        </w:tc>
      </w:tr>
    </w:tbl>
    <w:p w14:paraId="4E227484" w14:textId="77777777" w:rsidR="0011064C" w:rsidRPr="00D27092" w:rsidRDefault="0011064C" w:rsidP="0011064C">
      <w:pPr>
        <w:spacing w:after="0" w:line="240" w:lineRule="auto"/>
        <w:ind w:firstLine="709"/>
        <w:jc w:val="both"/>
        <w:rPr>
          <w:rFonts w:ascii="Times New Roman" w:eastAsia="Times New Roman" w:hAnsi="Times New Roman"/>
          <w:bCs/>
          <w:kern w:val="2"/>
          <w:sz w:val="24"/>
          <w:szCs w:val="24"/>
          <w:lang w:eastAsia="ru-RU"/>
        </w:rPr>
      </w:pPr>
    </w:p>
    <w:p w14:paraId="1ADCC26C" w14:textId="16960A83" w:rsidR="0011064C" w:rsidRPr="00D27092" w:rsidRDefault="00C96C72" w:rsidP="00C96C72">
      <w:pPr>
        <w:spacing w:after="0" w:line="240" w:lineRule="auto"/>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 xml:space="preserve">Кесте </w:t>
      </w:r>
      <w:r w:rsidR="0011064C" w:rsidRPr="00D27092">
        <w:rPr>
          <w:rFonts w:ascii="Times New Roman" w:eastAsia="Times New Roman" w:hAnsi="Times New Roman"/>
          <w:bCs/>
          <w:kern w:val="2"/>
          <w:sz w:val="28"/>
          <w:szCs w:val="28"/>
          <w:lang w:eastAsia="ru-RU"/>
        </w:rPr>
        <w:t>2.8</w:t>
      </w:r>
      <w:r w:rsidRPr="00D27092">
        <w:rPr>
          <w:rFonts w:ascii="Times New Roman" w:eastAsia="Times New Roman" w:hAnsi="Times New Roman"/>
          <w:bCs/>
          <w:kern w:val="2"/>
          <w:sz w:val="28"/>
          <w:szCs w:val="28"/>
          <w:lang w:eastAsia="ru-RU"/>
        </w:rPr>
        <w:t xml:space="preserve"> </w:t>
      </w:r>
      <w:r w:rsidR="0011064C" w:rsidRPr="00D27092">
        <w:rPr>
          <w:rFonts w:ascii="Times New Roman" w:eastAsia="Times New Roman" w:hAnsi="Times New Roman"/>
          <w:bCs/>
          <w:kern w:val="2"/>
          <w:sz w:val="28"/>
          <w:szCs w:val="28"/>
          <w:lang w:eastAsia="ru-RU"/>
        </w:rPr>
        <w:t>– Қауіпсіздік функцияларының сандық көрсеткіш мәндері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4"/>
        <w:gridCol w:w="3137"/>
        <w:gridCol w:w="3104"/>
      </w:tblGrid>
      <w:tr w:rsidR="0011064C" w:rsidRPr="00D27092" w14:paraId="5EC09AD2" w14:textId="77777777" w:rsidTr="00091E53">
        <w:tc>
          <w:tcPr>
            <w:tcW w:w="3104" w:type="dxa"/>
            <w:tcBorders>
              <w:bottom w:val="single" w:sz="4" w:space="0" w:color="auto"/>
            </w:tcBorders>
            <w:shd w:val="clear" w:color="auto" w:fill="D6E3BC"/>
            <w:vAlign w:val="center"/>
          </w:tcPr>
          <w:p w14:paraId="221B743D"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МП</w:t>
            </w:r>
            <w:r w:rsidRPr="00D27092">
              <w:rPr>
                <w:rFonts w:ascii="Times New Roman" w:eastAsia="Times New Roman" w:hAnsi="Times New Roman"/>
                <w:bCs/>
                <w:sz w:val="24"/>
                <w:szCs w:val="24"/>
                <w:lang w:val="kk-KZ" w:eastAsia="ru-RU"/>
              </w:rPr>
              <w:t>О құрамы</w:t>
            </w:r>
          </w:p>
        </w:tc>
        <w:tc>
          <w:tcPr>
            <w:tcW w:w="3137" w:type="dxa"/>
            <w:tcBorders>
              <w:bottom w:val="single" w:sz="4" w:space="0" w:color="auto"/>
            </w:tcBorders>
            <w:shd w:val="clear" w:color="auto" w:fill="D6E3BC"/>
            <w:vAlign w:val="center"/>
          </w:tcPr>
          <w:p w14:paraId="12471B2F"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Саны</w:t>
            </w:r>
          </w:p>
        </w:tc>
        <w:tc>
          <w:tcPr>
            <w:tcW w:w="3104" w:type="dxa"/>
            <w:tcBorders>
              <w:bottom w:val="single" w:sz="4" w:space="0" w:color="auto"/>
            </w:tcBorders>
            <w:shd w:val="clear" w:color="auto" w:fill="D6E3BC"/>
            <w:vAlign w:val="center"/>
          </w:tcPr>
          <w:p w14:paraId="4CEA9771"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Cambria Math" w:eastAsia="Times New Roman" w:hAnsi="Cambria Math" w:cs="Cambria Math"/>
                <w:bCs/>
                <w:sz w:val="24"/>
                <w:szCs w:val="24"/>
                <w:lang w:eastAsia="ru-RU"/>
              </w:rPr>
              <w:t>𝜆</w:t>
            </w:r>
            <w:r w:rsidRPr="00D27092">
              <w:rPr>
                <w:rFonts w:ascii="Cambria Math" w:eastAsia="Times New Roman" w:hAnsi="Cambria Math" w:cs="Cambria Math"/>
                <w:bCs/>
                <w:sz w:val="24"/>
                <w:szCs w:val="24"/>
                <w:lang w:val="kk-KZ" w:eastAsia="ru-RU"/>
              </w:rPr>
              <w:t>қк</w:t>
            </w:r>
            <w:r w:rsidRPr="00D27092">
              <w:rPr>
                <w:rFonts w:ascii="Times New Roman" w:eastAsia="Times New Roman" w:hAnsi="Times New Roman"/>
                <w:bCs/>
                <w:sz w:val="24"/>
                <w:szCs w:val="24"/>
                <w:lang w:eastAsia="ru-RU"/>
              </w:rPr>
              <w:t>, 1/</w:t>
            </w:r>
            <w:r w:rsidRPr="00D27092">
              <w:rPr>
                <w:rFonts w:ascii="Times New Roman" w:eastAsia="Times New Roman" w:hAnsi="Times New Roman"/>
                <w:bCs/>
                <w:sz w:val="24"/>
                <w:szCs w:val="24"/>
                <w:lang w:val="kk-KZ" w:eastAsia="ru-RU"/>
              </w:rPr>
              <w:t>сағ</w:t>
            </w:r>
          </w:p>
        </w:tc>
      </w:tr>
      <w:tr w:rsidR="0011064C" w:rsidRPr="00D27092" w14:paraId="2A050C31" w14:textId="77777777" w:rsidTr="00091E53">
        <w:tc>
          <w:tcPr>
            <w:tcW w:w="3104" w:type="dxa"/>
            <w:shd w:val="clear" w:color="auto" w:fill="DAEEF3"/>
            <w:vAlign w:val="center"/>
          </w:tcPr>
          <w:p w14:paraId="1E006327"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А</w:t>
            </w:r>
            <w:r w:rsidRPr="00D27092">
              <w:rPr>
                <w:rFonts w:ascii="Times New Roman" w:eastAsia="Times New Roman" w:hAnsi="Times New Roman"/>
                <w:bCs/>
                <w:sz w:val="24"/>
                <w:szCs w:val="24"/>
                <w:lang w:val="kk-KZ" w:eastAsia="ru-RU"/>
              </w:rPr>
              <w:t>ЖО</w:t>
            </w:r>
            <w:r w:rsidRPr="00D27092">
              <w:rPr>
                <w:rFonts w:ascii="Times New Roman" w:eastAsia="Times New Roman" w:hAnsi="Times New Roman"/>
                <w:bCs/>
                <w:sz w:val="24"/>
                <w:szCs w:val="24"/>
                <w:lang w:eastAsia="ru-RU"/>
              </w:rPr>
              <w:t xml:space="preserve"> ДСП</w:t>
            </w:r>
          </w:p>
        </w:tc>
        <w:tc>
          <w:tcPr>
            <w:tcW w:w="3137" w:type="dxa"/>
            <w:shd w:val="clear" w:color="auto" w:fill="E5DFEC"/>
            <w:vAlign w:val="center"/>
          </w:tcPr>
          <w:p w14:paraId="0FE8821F"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2</w:t>
            </w:r>
          </w:p>
        </w:tc>
        <w:tc>
          <w:tcPr>
            <w:tcW w:w="3104" w:type="dxa"/>
            <w:shd w:val="clear" w:color="auto" w:fill="E5B8B7"/>
            <w:vAlign w:val="center"/>
          </w:tcPr>
          <w:p w14:paraId="65D4A684"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1,58</w:t>
            </w:r>
            <w:r w:rsidRPr="00D27092">
              <w:rPr>
                <w:rFonts w:ascii="Cambria Math" w:eastAsia="Times New Roman" w:hAnsi="Cambria Math" w:cs="Cambria Math"/>
                <w:bCs/>
                <w:sz w:val="24"/>
                <w:szCs w:val="24"/>
                <w:lang w:eastAsia="ru-RU"/>
              </w:rPr>
              <w:t>⋅</w:t>
            </w: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-13</w:t>
            </w:r>
          </w:p>
        </w:tc>
      </w:tr>
      <w:tr w:rsidR="0011064C" w:rsidRPr="00D27092" w14:paraId="21D59948" w14:textId="77777777" w:rsidTr="00091E53">
        <w:tc>
          <w:tcPr>
            <w:tcW w:w="3104" w:type="dxa"/>
            <w:shd w:val="clear" w:color="auto" w:fill="DAEEF3"/>
            <w:vAlign w:val="center"/>
          </w:tcPr>
          <w:p w14:paraId="1EB17F68"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val="kk-KZ" w:eastAsia="ru-RU"/>
              </w:rPr>
              <w:t>БЕК</w:t>
            </w:r>
          </w:p>
        </w:tc>
        <w:tc>
          <w:tcPr>
            <w:tcW w:w="3137" w:type="dxa"/>
            <w:shd w:val="clear" w:color="auto" w:fill="E5DFEC"/>
            <w:vAlign w:val="center"/>
          </w:tcPr>
          <w:p w14:paraId="1A7176D3"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w:t>
            </w:r>
          </w:p>
        </w:tc>
        <w:tc>
          <w:tcPr>
            <w:tcW w:w="3104" w:type="dxa"/>
            <w:shd w:val="clear" w:color="auto" w:fill="E5B8B7"/>
            <w:vAlign w:val="center"/>
          </w:tcPr>
          <w:p w14:paraId="0DE83F6B"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1,86</w:t>
            </w:r>
            <w:r w:rsidRPr="00D27092">
              <w:rPr>
                <w:rFonts w:ascii="Cambria Math" w:eastAsia="Times New Roman" w:hAnsi="Cambria Math" w:cs="Cambria Math"/>
                <w:bCs/>
                <w:sz w:val="24"/>
                <w:szCs w:val="24"/>
                <w:lang w:eastAsia="ru-RU"/>
              </w:rPr>
              <w:t>⋅</w:t>
            </w: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-12</w:t>
            </w:r>
          </w:p>
        </w:tc>
      </w:tr>
      <w:tr w:rsidR="0011064C" w:rsidRPr="00D27092" w14:paraId="09941079" w14:textId="77777777" w:rsidTr="00091E53">
        <w:tc>
          <w:tcPr>
            <w:tcW w:w="3104" w:type="dxa"/>
            <w:shd w:val="clear" w:color="auto" w:fill="DAEEF3"/>
            <w:vAlign w:val="center"/>
          </w:tcPr>
          <w:p w14:paraId="1A66157B" w14:textId="77777777" w:rsidR="0011064C" w:rsidRPr="00D27092" w:rsidRDefault="0011064C" w:rsidP="0011064C">
            <w:pPr>
              <w:spacing w:after="0" w:line="240" w:lineRule="auto"/>
              <w:jc w:val="center"/>
              <w:rPr>
                <w:rFonts w:ascii="Times New Roman" w:eastAsia="Times New Roman" w:hAnsi="Times New Roman"/>
                <w:bCs/>
                <w:sz w:val="24"/>
                <w:szCs w:val="24"/>
                <w:lang w:val="kk-KZ" w:eastAsia="ru-RU"/>
              </w:rPr>
            </w:pPr>
            <w:r w:rsidRPr="00D27092">
              <w:rPr>
                <w:rFonts w:ascii="Times New Roman" w:eastAsia="Times New Roman" w:hAnsi="Times New Roman"/>
                <w:bCs/>
                <w:sz w:val="24"/>
                <w:szCs w:val="24"/>
                <w:lang w:eastAsia="ru-RU"/>
              </w:rPr>
              <w:t>ОК</w:t>
            </w:r>
            <w:r w:rsidRPr="00D27092">
              <w:rPr>
                <w:rFonts w:ascii="Times New Roman" w:eastAsia="Times New Roman" w:hAnsi="Times New Roman"/>
                <w:bCs/>
                <w:sz w:val="24"/>
                <w:szCs w:val="24"/>
                <w:lang w:val="kk-KZ" w:eastAsia="ru-RU"/>
              </w:rPr>
              <w:t>бұрма</w:t>
            </w:r>
          </w:p>
        </w:tc>
        <w:tc>
          <w:tcPr>
            <w:tcW w:w="3137" w:type="dxa"/>
            <w:shd w:val="clear" w:color="auto" w:fill="E5DFEC"/>
            <w:vAlign w:val="center"/>
          </w:tcPr>
          <w:p w14:paraId="5952DD9C"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2</w:t>
            </w:r>
          </w:p>
        </w:tc>
        <w:tc>
          <w:tcPr>
            <w:tcW w:w="3104" w:type="dxa"/>
            <w:shd w:val="clear" w:color="auto" w:fill="E5B8B7"/>
            <w:vAlign w:val="center"/>
          </w:tcPr>
          <w:p w14:paraId="5B0C7FEA"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1,93</w:t>
            </w:r>
            <w:r w:rsidRPr="00D27092">
              <w:rPr>
                <w:rFonts w:ascii="Cambria Math" w:eastAsia="Times New Roman" w:hAnsi="Cambria Math" w:cs="Cambria Math"/>
                <w:bCs/>
                <w:sz w:val="24"/>
                <w:szCs w:val="24"/>
                <w:lang w:eastAsia="ru-RU"/>
              </w:rPr>
              <w:t>⋅</w:t>
            </w: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-14</w:t>
            </w:r>
          </w:p>
        </w:tc>
      </w:tr>
      <w:tr w:rsidR="0011064C" w:rsidRPr="00D27092" w14:paraId="6B635DC5" w14:textId="77777777" w:rsidTr="00091E53">
        <w:tc>
          <w:tcPr>
            <w:tcW w:w="3104" w:type="dxa"/>
            <w:shd w:val="clear" w:color="auto" w:fill="DAEEF3"/>
            <w:vAlign w:val="center"/>
          </w:tcPr>
          <w:p w14:paraId="1048AAFB"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ОКсигн</w:t>
            </w:r>
          </w:p>
        </w:tc>
        <w:tc>
          <w:tcPr>
            <w:tcW w:w="3137" w:type="dxa"/>
            <w:shd w:val="clear" w:color="auto" w:fill="E5DFEC"/>
            <w:vAlign w:val="center"/>
          </w:tcPr>
          <w:p w14:paraId="4ED41B6D"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8</w:t>
            </w:r>
          </w:p>
        </w:tc>
        <w:tc>
          <w:tcPr>
            <w:tcW w:w="3104" w:type="dxa"/>
            <w:shd w:val="clear" w:color="auto" w:fill="E5B8B7"/>
            <w:vAlign w:val="center"/>
          </w:tcPr>
          <w:p w14:paraId="3A2CFFF0"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1,65</w:t>
            </w:r>
            <w:r w:rsidRPr="00D27092">
              <w:rPr>
                <w:rFonts w:ascii="Cambria Math" w:eastAsia="Times New Roman" w:hAnsi="Cambria Math" w:cs="Cambria Math"/>
                <w:bCs/>
                <w:sz w:val="24"/>
                <w:szCs w:val="24"/>
                <w:lang w:eastAsia="ru-RU"/>
              </w:rPr>
              <w:t>⋅</w:t>
            </w: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-16</w:t>
            </w:r>
          </w:p>
        </w:tc>
      </w:tr>
      <w:tr w:rsidR="0011064C" w:rsidRPr="00D27092" w14:paraId="3A4166B6" w14:textId="77777777" w:rsidTr="00091E53">
        <w:trPr>
          <w:trHeight w:val="158"/>
        </w:trPr>
        <w:tc>
          <w:tcPr>
            <w:tcW w:w="3104" w:type="dxa"/>
            <w:shd w:val="clear" w:color="auto" w:fill="DAEEF3"/>
            <w:vAlign w:val="center"/>
          </w:tcPr>
          <w:p w14:paraId="5E1148A0"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ОКреле</w:t>
            </w:r>
          </w:p>
        </w:tc>
        <w:tc>
          <w:tcPr>
            <w:tcW w:w="3137" w:type="dxa"/>
            <w:shd w:val="clear" w:color="auto" w:fill="E5DFEC"/>
            <w:vAlign w:val="center"/>
          </w:tcPr>
          <w:p w14:paraId="581BF7EB"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3</w:t>
            </w:r>
          </w:p>
        </w:tc>
        <w:tc>
          <w:tcPr>
            <w:tcW w:w="3104" w:type="dxa"/>
            <w:shd w:val="clear" w:color="auto" w:fill="E5B8B7"/>
            <w:vAlign w:val="center"/>
          </w:tcPr>
          <w:p w14:paraId="4402CB63" w14:textId="77777777" w:rsidR="0011064C" w:rsidRPr="00D27092" w:rsidRDefault="0011064C" w:rsidP="0011064C">
            <w:pPr>
              <w:spacing w:after="0" w:line="240" w:lineRule="auto"/>
              <w:jc w:val="center"/>
              <w:rPr>
                <w:rFonts w:ascii="Times New Roman" w:eastAsia="Times New Roman" w:hAnsi="Times New Roman"/>
                <w:bCs/>
                <w:sz w:val="24"/>
                <w:szCs w:val="24"/>
                <w:lang w:eastAsia="ru-RU"/>
              </w:rPr>
            </w:pPr>
            <w:r w:rsidRPr="00D27092">
              <w:rPr>
                <w:rFonts w:ascii="Times New Roman" w:eastAsia="Times New Roman" w:hAnsi="Times New Roman"/>
                <w:bCs/>
                <w:sz w:val="24"/>
                <w:szCs w:val="24"/>
                <w:lang w:eastAsia="ru-RU"/>
              </w:rPr>
              <w:t>6,72</w:t>
            </w:r>
            <w:r w:rsidRPr="00D27092">
              <w:rPr>
                <w:rFonts w:ascii="Cambria Math" w:eastAsia="Times New Roman" w:hAnsi="Cambria Math" w:cs="Cambria Math"/>
                <w:bCs/>
                <w:sz w:val="24"/>
                <w:szCs w:val="24"/>
                <w:lang w:eastAsia="ru-RU"/>
              </w:rPr>
              <w:t>⋅</w:t>
            </w:r>
            <w:r w:rsidRPr="00D27092">
              <w:rPr>
                <w:rFonts w:ascii="Times New Roman" w:eastAsia="Times New Roman" w:hAnsi="Times New Roman"/>
                <w:bCs/>
                <w:sz w:val="24"/>
                <w:szCs w:val="24"/>
                <w:lang w:eastAsia="ru-RU"/>
              </w:rPr>
              <w:t>10</w:t>
            </w:r>
            <w:r w:rsidRPr="00D27092">
              <w:rPr>
                <w:rFonts w:ascii="Times New Roman" w:eastAsia="Times New Roman" w:hAnsi="Times New Roman"/>
                <w:bCs/>
                <w:sz w:val="24"/>
                <w:szCs w:val="24"/>
                <w:vertAlign w:val="superscript"/>
                <w:lang w:eastAsia="ru-RU"/>
              </w:rPr>
              <w:t>-12</w:t>
            </w:r>
          </w:p>
        </w:tc>
      </w:tr>
    </w:tbl>
    <w:p w14:paraId="7A0E3479"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p>
    <w:p w14:paraId="0DFFF66E"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bookmarkStart w:id="50" w:name="_Hlk200285049"/>
      <w:r w:rsidRPr="00D27092">
        <w:rPr>
          <w:rFonts w:ascii="Times New Roman" w:eastAsia="Times New Roman" w:hAnsi="Times New Roman"/>
          <w:bCs/>
          <w:kern w:val="2"/>
          <w:sz w:val="28"/>
          <w:szCs w:val="28"/>
          <w:lang w:eastAsia="ru-RU"/>
        </w:rPr>
        <w:t>KZ-МПО-МА бекеттік жүйесі</w:t>
      </w:r>
      <w:r w:rsidRPr="00D27092">
        <w:rPr>
          <w:rFonts w:ascii="Times New Roman" w:eastAsia="Times New Roman" w:hAnsi="Times New Roman"/>
          <w:bCs/>
          <w:kern w:val="2"/>
          <w:sz w:val="28"/>
          <w:szCs w:val="28"/>
          <w:lang w:val="kk-KZ" w:eastAsia="ru-RU"/>
        </w:rPr>
        <w:t>нің</w:t>
      </w:r>
      <w:r w:rsidRPr="00D27092">
        <w:rPr>
          <w:rFonts w:ascii="Times New Roman" w:eastAsia="Times New Roman" w:hAnsi="Times New Roman"/>
          <w:bCs/>
          <w:kern w:val="2"/>
          <w:sz w:val="28"/>
          <w:szCs w:val="28"/>
          <w:lang w:eastAsia="ru-RU"/>
        </w:rPr>
        <w:t xml:space="preserve"> </w:t>
      </w:r>
      <w:r w:rsidRPr="00D27092">
        <w:rPr>
          <w:rFonts w:ascii="Times New Roman" w:eastAsia="Times New Roman" w:hAnsi="Times New Roman"/>
          <w:bCs/>
          <w:kern w:val="2"/>
          <w:sz w:val="28"/>
          <w:szCs w:val="28"/>
          <w:lang w:val="kk-KZ" w:eastAsia="ru-RU"/>
        </w:rPr>
        <w:t>қауіпті істен шығу жиілігі мынаған тең</w:t>
      </w:r>
      <w:r w:rsidRPr="00D27092">
        <w:rPr>
          <w:rFonts w:ascii="Times New Roman" w:eastAsia="Times New Roman" w:hAnsi="Times New Roman"/>
          <w:bCs/>
          <w:kern w:val="2"/>
          <w:sz w:val="28"/>
          <w:szCs w:val="28"/>
          <w:lang w:eastAsia="ru-RU"/>
        </w:rPr>
        <w:t>:</w:t>
      </w:r>
    </w:p>
    <w:p w14:paraId="483CAAE5" w14:textId="77777777" w:rsidR="0011064C" w:rsidRPr="00D27092" w:rsidRDefault="00667370" w:rsidP="0011064C">
      <w:pPr>
        <w:autoSpaceDE w:val="0"/>
        <w:autoSpaceDN w:val="0"/>
        <w:adjustRightInd w:val="0"/>
        <w:spacing w:after="0" w:line="240" w:lineRule="auto"/>
        <w:rPr>
          <w:rFonts w:ascii="Times New Roman" w:hAnsi="Times New Roman"/>
          <w:bCs/>
          <w:i/>
          <w:color w:val="000000"/>
          <w:sz w:val="28"/>
          <w:szCs w:val="28"/>
          <w:lang w:eastAsia="ru-RU"/>
        </w:rPr>
      </w:pPr>
      <m:oMathPara>
        <m:oMathParaPr>
          <m:jc m:val="center"/>
        </m:oMathParaPr>
        <m:oMath>
          <m:sSub>
            <m:sSubPr>
              <m:ctrlPr>
                <w:rPr>
                  <w:rFonts w:ascii="Cambria Math" w:hAnsi="Cambria Math"/>
                  <w:bCs/>
                  <w:i/>
                  <w:color w:val="000000"/>
                  <w:sz w:val="28"/>
                  <w:szCs w:val="28"/>
                  <w:lang w:eastAsia="ru-RU"/>
                </w:rPr>
              </m:ctrlPr>
            </m:sSubPr>
            <m:e>
              <m:r>
                <m:rPr>
                  <m:sty m:val="p"/>
                </m:rPr>
                <w:rPr>
                  <w:rFonts w:ascii="Cambria Math" w:hAnsi="Cambria Math"/>
                  <w:color w:val="000000"/>
                  <w:sz w:val="28"/>
                  <w:szCs w:val="28"/>
                  <w:lang w:eastAsia="ru-RU"/>
                </w:rPr>
                <m:t>λ</m:t>
              </m:r>
            </m:e>
            <m:sub>
              <m:r>
                <w:rPr>
                  <w:rFonts w:ascii="Cambria Math" w:hAnsi="Cambria Math"/>
                  <w:color w:val="000000"/>
                  <w:sz w:val="28"/>
                  <w:szCs w:val="28"/>
                  <w:lang w:eastAsia="ru-RU"/>
                </w:rPr>
                <m:t>МПО</m:t>
              </m:r>
            </m:sub>
          </m:sSub>
          <m:r>
            <w:rPr>
              <w:rFonts w:ascii="Cambria Math" w:hAnsi="Cambria Math"/>
              <w:color w:val="000000"/>
              <w:sz w:val="28"/>
              <w:szCs w:val="28"/>
              <w:lang w:eastAsia="ru-RU"/>
            </w:rPr>
            <m:t>=2∙1,58⋅</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-13</m:t>
              </m:r>
            </m:sup>
          </m:sSup>
          <m:r>
            <w:rPr>
              <w:rFonts w:ascii="Cambria Math" w:hAnsi="Cambria Math"/>
              <w:color w:val="000000"/>
              <w:sz w:val="28"/>
              <w:szCs w:val="28"/>
              <w:lang w:eastAsia="ru-RU"/>
            </w:rPr>
            <m:t>+ 1∙1,86⋅</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-12</m:t>
              </m:r>
            </m:sup>
          </m:sSup>
          <m:r>
            <w:rPr>
              <w:rFonts w:ascii="Cambria Math" w:hAnsi="Cambria Math"/>
              <w:color w:val="000000"/>
              <w:sz w:val="28"/>
              <w:szCs w:val="28"/>
              <w:lang w:eastAsia="ru-RU"/>
            </w:rPr>
            <m:t>+ 2∙1,93⋅</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-14</m:t>
              </m:r>
            </m:sup>
          </m:sSup>
          <m:r>
            <w:rPr>
              <w:rFonts w:ascii="Cambria Math" w:hAnsi="Cambria Math"/>
              <w:color w:val="000000"/>
              <w:sz w:val="28"/>
              <w:szCs w:val="28"/>
              <w:lang w:eastAsia="ru-RU"/>
            </w:rPr>
            <m:t>+ 16∙1,65⋅</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-16</m:t>
              </m:r>
            </m:sup>
          </m:sSup>
          <m:r>
            <w:rPr>
              <w:rFonts w:ascii="Cambria Math" w:hAnsi="Cambria Math"/>
              <w:color w:val="000000"/>
              <w:sz w:val="28"/>
              <w:szCs w:val="28"/>
              <w:lang w:eastAsia="ru-RU"/>
            </w:rPr>
            <m:t>+ 2∙ 6,72⋅</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-12</m:t>
              </m:r>
            </m:sup>
          </m:sSup>
          <m:r>
            <w:rPr>
              <w:rFonts w:ascii="Cambria Math" w:hAnsi="Cambria Math"/>
              <w:color w:val="000000"/>
              <w:sz w:val="28"/>
              <w:szCs w:val="28"/>
              <w:lang w:eastAsia="ru-RU"/>
            </w:rPr>
            <m:t>= 1,76⋅</m:t>
          </m:r>
          <m:sSup>
            <m:sSupPr>
              <m:ctrlPr>
                <w:rPr>
                  <w:rFonts w:ascii="Cambria Math" w:hAnsi="Cambria Math"/>
                  <w:bCs/>
                  <w:i/>
                  <w:color w:val="000000"/>
                  <w:sz w:val="28"/>
                  <w:szCs w:val="28"/>
                  <w:lang w:eastAsia="ru-RU"/>
                </w:rPr>
              </m:ctrlPr>
            </m:sSupPr>
            <m:e>
              <m:r>
                <w:rPr>
                  <w:rFonts w:ascii="Cambria Math" w:hAnsi="Cambria Math"/>
                  <w:color w:val="000000"/>
                  <w:sz w:val="28"/>
                  <w:szCs w:val="28"/>
                  <w:lang w:eastAsia="ru-RU"/>
                </w:rPr>
                <m:t>10</m:t>
              </m:r>
            </m:e>
            <m:sup>
              <m:r>
                <w:rPr>
                  <w:rFonts w:ascii="Cambria Math" w:hAnsi="Cambria Math"/>
                  <w:color w:val="000000"/>
                  <w:sz w:val="28"/>
                  <w:szCs w:val="28"/>
                  <w:lang w:eastAsia="ru-RU"/>
                </w:rPr>
                <m:t>-11</m:t>
              </m:r>
            </m:sup>
          </m:sSup>
          <m:r>
            <w:rPr>
              <w:rFonts w:ascii="Cambria Math" w:hAnsi="Cambria Math"/>
              <w:color w:val="000000"/>
              <w:sz w:val="28"/>
              <w:szCs w:val="28"/>
              <w:lang w:eastAsia="ru-RU"/>
            </w:rPr>
            <m:t xml:space="preserve">  1/сағ</m:t>
          </m:r>
        </m:oMath>
      </m:oMathPara>
    </w:p>
    <w:p w14:paraId="5A7501B6"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p>
    <w:p w14:paraId="55CF79E2"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Орталықтандырылған бұрмаға қатысты қауіпті істен шығулардың қарқындылығы:</w:t>
      </w:r>
    </w:p>
    <w:p w14:paraId="3F8294B8" w14:textId="77777777" w:rsidR="0011064C" w:rsidRPr="00D27092" w:rsidRDefault="00667370" w:rsidP="0011064C">
      <w:pPr>
        <w:spacing w:after="0" w:line="240" w:lineRule="auto"/>
        <w:ind w:firstLine="709"/>
        <w:jc w:val="both"/>
        <w:rPr>
          <w:rFonts w:ascii="Times New Roman" w:hAnsi="Times New Roman"/>
          <w:bCs/>
          <w:sz w:val="28"/>
          <w:szCs w:val="28"/>
          <w:lang w:val="en-US"/>
        </w:rPr>
      </w:pPr>
      <m:oMathPara>
        <m:oMathParaPr>
          <m:jc m:val="center"/>
        </m:oMathParaPr>
        <m:oMath>
          <m:sSub>
            <m:sSubPr>
              <m:ctrlPr>
                <w:rPr>
                  <w:rFonts w:ascii="Cambria Math" w:hAnsi="Cambria Math"/>
                  <w:bCs/>
                  <w:i/>
                  <w:sz w:val="28"/>
                  <w:szCs w:val="28"/>
                </w:rPr>
              </m:ctrlPr>
            </m:sSubPr>
            <m:e>
              <m:r>
                <w:rPr>
                  <w:rFonts w:ascii="Cambria Math" w:hAnsi="Cambria Math"/>
                  <w:sz w:val="28"/>
                  <w:szCs w:val="28"/>
                </w:rPr>
                <m:t>λ</m:t>
              </m:r>
            </m:e>
            <m:sub>
              <m:r>
                <w:rPr>
                  <w:rFonts w:ascii="Cambria Math" w:hAnsi="Cambria Math"/>
                  <w:sz w:val="28"/>
                  <w:szCs w:val="28"/>
                </w:rPr>
                <m:t>ҚК</m:t>
              </m:r>
            </m:sub>
          </m:sSub>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1,76∙</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-11</m:t>
                  </m:r>
                </m:sup>
              </m:sSup>
            </m:num>
            <m:den>
              <m:r>
                <w:rPr>
                  <w:rFonts w:ascii="Cambria Math" w:hAnsi="Cambria Math"/>
                  <w:sz w:val="28"/>
                  <w:szCs w:val="28"/>
                </w:rPr>
                <m:t>2</m:t>
              </m:r>
            </m:den>
          </m:f>
          <m:r>
            <w:rPr>
              <w:rFonts w:ascii="Cambria Math" w:hAnsi="Cambria Math"/>
              <w:sz w:val="28"/>
              <w:szCs w:val="28"/>
            </w:rPr>
            <m:t>=8,8∙</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-12</m:t>
              </m:r>
            </m:sup>
          </m:sSup>
          <m:r>
            <w:rPr>
              <w:rFonts w:ascii="Cambria Math" w:hAnsi="Cambria Math"/>
              <w:sz w:val="28"/>
              <w:szCs w:val="28"/>
            </w:rPr>
            <m:t xml:space="preserve">  1/сағ </m:t>
          </m:r>
        </m:oMath>
      </m:oMathPara>
    </w:p>
    <w:p w14:paraId="0F903C13"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p>
    <w:p w14:paraId="2B5D6797"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бұрманы басқару және бақылау функциясы үшін қауіпті істен шығу қарқындылығы</w:t>
      </w:r>
      <w:r w:rsidRPr="00D27092">
        <w:rPr>
          <w:rFonts w:ascii="Times New Roman" w:eastAsia="Times New Roman" w:hAnsi="Times New Roman"/>
          <w:bCs/>
          <w:kern w:val="2"/>
          <w:sz w:val="28"/>
          <w:szCs w:val="28"/>
          <w:lang w:val="kk-KZ" w:eastAsia="ru-RU"/>
        </w:rPr>
        <w:t xml:space="preserve"> мынаған тең</w:t>
      </w:r>
      <w:r w:rsidRPr="00D27092">
        <w:rPr>
          <w:rFonts w:ascii="Times New Roman" w:eastAsia="Times New Roman" w:hAnsi="Times New Roman"/>
          <w:bCs/>
          <w:kern w:val="2"/>
          <w:sz w:val="28"/>
          <w:szCs w:val="28"/>
          <w:lang w:eastAsia="ru-RU"/>
        </w:rPr>
        <w:t>:</w:t>
      </w:r>
    </w:p>
    <w:p w14:paraId="139385D7" w14:textId="77777777" w:rsidR="0011064C" w:rsidRPr="00D27092" w:rsidRDefault="00667370" w:rsidP="0011064C">
      <w:pPr>
        <w:spacing w:after="0" w:line="240" w:lineRule="auto"/>
        <w:ind w:firstLine="709"/>
        <w:jc w:val="both"/>
        <w:rPr>
          <w:rFonts w:ascii="Times New Roman" w:hAnsi="Times New Roman"/>
          <w:bCs/>
          <w:i/>
          <w:sz w:val="28"/>
          <w:szCs w:val="28"/>
          <w:lang w:val="en-US"/>
        </w:rPr>
      </w:pPr>
      <m:oMathPara>
        <m:oMathParaPr>
          <m:jc m:val="center"/>
        </m:oMathParaPr>
        <m:oMath>
          <m:sSub>
            <m:sSubPr>
              <m:ctrlPr>
                <w:rPr>
                  <w:rFonts w:ascii="Cambria Math" w:hAnsi="Cambria Math"/>
                  <w:bCs/>
                  <w:i/>
                  <w:sz w:val="28"/>
                  <w:szCs w:val="28"/>
                </w:rPr>
              </m:ctrlPr>
            </m:sSubPr>
            <m:e>
              <m:r>
                <w:rPr>
                  <w:rFonts w:ascii="Cambria Math" w:hAnsi="Cambria Math"/>
                  <w:sz w:val="28"/>
                  <w:szCs w:val="28"/>
                </w:rPr>
                <m:t>λ</m:t>
              </m:r>
            </m:e>
            <m:sub>
              <m:r>
                <w:rPr>
                  <w:rFonts w:ascii="Cambria Math" w:hAnsi="Cambria Math"/>
                  <w:sz w:val="28"/>
                  <w:szCs w:val="28"/>
                </w:rPr>
                <m:t>бұрма</m:t>
              </m:r>
            </m:sub>
          </m:sSub>
          <m:r>
            <w:rPr>
              <w:rFonts w:ascii="Cambria Math" w:hAnsi="Cambria Math"/>
              <w:sz w:val="28"/>
              <w:szCs w:val="28"/>
            </w:rPr>
            <m:t>=1,58⋅</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-13</m:t>
              </m:r>
            </m:sup>
          </m:sSup>
          <m:r>
            <w:rPr>
              <w:rFonts w:ascii="Cambria Math" w:hAnsi="Cambria Math"/>
              <w:sz w:val="28"/>
              <w:szCs w:val="28"/>
            </w:rPr>
            <m:t>+1,86⋅</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-12</m:t>
              </m:r>
            </m:sup>
          </m:sSup>
          <m:r>
            <w:rPr>
              <w:rFonts w:ascii="Cambria Math" w:hAnsi="Cambria Math"/>
              <w:sz w:val="28"/>
              <w:szCs w:val="28"/>
            </w:rPr>
            <m:t>+ 1,93⋅</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-14</m:t>
              </m:r>
            </m:sup>
          </m:sSup>
          <m:r>
            <w:rPr>
              <w:rFonts w:ascii="Cambria Math" w:hAnsi="Cambria Math"/>
              <w:sz w:val="28"/>
              <w:szCs w:val="28"/>
            </w:rPr>
            <m:t>= 2,04⋅</m:t>
          </m:r>
          <m:sSup>
            <m:sSupPr>
              <m:ctrlPr>
                <w:rPr>
                  <w:rFonts w:ascii="Cambria Math" w:hAnsi="Cambria Math"/>
                  <w:bCs/>
                  <w:i/>
                  <w:sz w:val="28"/>
                  <w:szCs w:val="28"/>
                </w:rPr>
              </m:ctrlPr>
            </m:sSupPr>
            <m:e>
              <m:r>
                <w:rPr>
                  <w:rFonts w:ascii="Cambria Math" w:hAnsi="Cambria Math"/>
                  <w:sz w:val="28"/>
                  <w:szCs w:val="28"/>
                </w:rPr>
                <m:t>10</m:t>
              </m:r>
            </m:e>
            <m:sup>
              <m:r>
                <w:rPr>
                  <w:rFonts w:ascii="Cambria Math" w:hAnsi="Cambria Math"/>
                  <w:sz w:val="28"/>
                  <w:szCs w:val="28"/>
                </w:rPr>
                <m:t>-12</m:t>
              </m:r>
            </m:sup>
          </m:sSup>
          <m:r>
            <w:rPr>
              <w:rFonts w:ascii="Cambria Math" w:hAnsi="Cambria Math"/>
              <w:sz w:val="28"/>
              <w:szCs w:val="28"/>
            </w:rPr>
            <m:t xml:space="preserve"> 1/сағ</m:t>
          </m:r>
        </m:oMath>
      </m:oMathPara>
    </w:p>
    <w:p w14:paraId="1D8256A9"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p>
    <w:bookmarkEnd w:id="50"/>
    <w:p w14:paraId="2C4344CC"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eastAsia="ru-RU"/>
        </w:rPr>
      </w:pPr>
      <w:r w:rsidRPr="00D27092">
        <w:rPr>
          <w:rFonts w:ascii="Times New Roman" w:eastAsia="Times New Roman" w:hAnsi="Times New Roman"/>
          <w:bCs/>
          <w:kern w:val="2"/>
          <w:sz w:val="28"/>
          <w:szCs w:val="28"/>
          <w:lang w:eastAsia="ru-RU"/>
        </w:rPr>
        <w:t>Мысалы, бұрмалық объектілік контроллердің қауіпсіздікке қатысты функциялары үшін талаптар келесідей түрде анықталуы мүмкін:</w:t>
      </w:r>
    </w:p>
    <w:p w14:paraId="2BB310D0"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eastAsia="ru-RU"/>
        </w:rPr>
        <w:t>1) бұрмалы электржете</w:t>
      </w:r>
      <w:r w:rsidRPr="00D27092">
        <w:rPr>
          <w:rFonts w:ascii="Times New Roman" w:eastAsia="Times New Roman" w:hAnsi="Times New Roman"/>
          <w:bCs/>
          <w:kern w:val="2"/>
          <w:sz w:val="28"/>
          <w:szCs w:val="28"/>
          <w:lang w:val="kk-KZ" w:eastAsia="ru-RU"/>
        </w:rPr>
        <w:t>кт</w:t>
      </w:r>
      <w:r w:rsidRPr="00D27092">
        <w:rPr>
          <w:rFonts w:ascii="Times New Roman" w:eastAsia="Times New Roman" w:hAnsi="Times New Roman"/>
          <w:bCs/>
          <w:kern w:val="2"/>
          <w:sz w:val="28"/>
          <w:szCs w:val="28"/>
          <w:lang w:eastAsia="ru-RU"/>
        </w:rPr>
        <w:t>ің нақты күйіне сәйкес келмейтін күй туралы ақпарат беруіне байланысты қауіпті істен шығу қарқындылығы –5,4</w:t>
      </w:r>
      <w:r w:rsidRPr="00D27092">
        <w:rPr>
          <w:rFonts w:ascii="Cambria Math" w:eastAsia="Times New Roman" w:hAnsi="Cambria Math" w:cs="Cambria Math"/>
          <w:bCs/>
          <w:kern w:val="2"/>
          <w:sz w:val="28"/>
          <w:szCs w:val="28"/>
          <w:lang w:eastAsia="ru-RU"/>
        </w:rPr>
        <w:t>⋅</w:t>
      </w:r>
      <w:r w:rsidRPr="00D27092">
        <w:rPr>
          <w:rFonts w:ascii="Times New Roman" w:eastAsia="Times New Roman" w:hAnsi="Times New Roman"/>
          <w:bCs/>
          <w:kern w:val="2"/>
          <w:sz w:val="28"/>
          <w:szCs w:val="28"/>
          <w:lang w:eastAsia="ru-RU"/>
        </w:rPr>
        <w:t>10</w:t>
      </w:r>
      <w:r w:rsidRPr="00D27092">
        <w:rPr>
          <w:rFonts w:ascii="Times New Roman" w:eastAsia="Times New Roman" w:hAnsi="Times New Roman"/>
          <w:bCs/>
          <w:kern w:val="2"/>
          <w:sz w:val="28"/>
          <w:szCs w:val="28"/>
          <w:vertAlign w:val="superscript"/>
          <w:lang w:eastAsia="ru-RU"/>
        </w:rPr>
        <w:t>-11</w:t>
      </w:r>
      <w:r w:rsidRPr="00D27092">
        <w:rPr>
          <w:rFonts w:ascii="Times New Roman" w:eastAsia="Times New Roman" w:hAnsi="Times New Roman"/>
          <w:bCs/>
          <w:kern w:val="2"/>
          <w:sz w:val="28"/>
          <w:szCs w:val="28"/>
          <w:lang w:eastAsia="ru-RU"/>
        </w:rPr>
        <w:t xml:space="preserve"> 1/</w:t>
      </w:r>
      <w:r w:rsidRPr="00D27092">
        <w:rPr>
          <w:rFonts w:ascii="Times New Roman" w:eastAsia="Times New Roman" w:hAnsi="Times New Roman"/>
          <w:bCs/>
          <w:kern w:val="2"/>
          <w:sz w:val="28"/>
          <w:szCs w:val="28"/>
          <w:lang w:val="kk-KZ" w:eastAsia="ru-RU"/>
        </w:rPr>
        <w:t>сағ артық емес;</w:t>
      </w:r>
    </w:p>
    <w:p w14:paraId="0F98D914"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2) бұрмалы электржетектің орамаларына ауыстырып-қосу кернеуінің рұқсат етілмеген түрде берілуіне байланысты қауіпті істен шығу қарқындылығы –2,5</w:t>
      </w:r>
      <w:r w:rsidRPr="00D27092">
        <w:rPr>
          <w:rFonts w:ascii="Cambria Math" w:eastAsia="Times New Roman" w:hAnsi="Cambria Math" w:cs="Cambria Math"/>
          <w:bCs/>
          <w:kern w:val="2"/>
          <w:sz w:val="28"/>
          <w:szCs w:val="28"/>
          <w:lang w:val="kk-KZ" w:eastAsia="ru-RU"/>
        </w:rPr>
        <w:t>⋅</w:t>
      </w:r>
      <w:r w:rsidRPr="00D27092">
        <w:rPr>
          <w:rFonts w:ascii="Times New Roman" w:eastAsia="Times New Roman" w:hAnsi="Times New Roman"/>
          <w:bCs/>
          <w:kern w:val="2"/>
          <w:sz w:val="28"/>
          <w:szCs w:val="28"/>
          <w:lang w:val="kk-KZ" w:eastAsia="ru-RU"/>
        </w:rPr>
        <w:t>10</w:t>
      </w:r>
      <w:r w:rsidRPr="00D27092">
        <w:rPr>
          <w:rFonts w:ascii="Times New Roman" w:eastAsia="Times New Roman" w:hAnsi="Times New Roman"/>
          <w:bCs/>
          <w:kern w:val="2"/>
          <w:sz w:val="28"/>
          <w:szCs w:val="28"/>
          <w:vertAlign w:val="superscript"/>
          <w:lang w:val="kk-KZ" w:eastAsia="ru-RU"/>
        </w:rPr>
        <w:t>-12</w:t>
      </w:r>
      <w:r w:rsidRPr="00D27092">
        <w:rPr>
          <w:rFonts w:ascii="Times New Roman" w:eastAsia="Times New Roman" w:hAnsi="Times New Roman"/>
          <w:bCs/>
          <w:kern w:val="2"/>
          <w:sz w:val="28"/>
          <w:szCs w:val="28"/>
          <w:lang w:val="kk-KZ" w:eastAsia="ru-RU"/>
        </w:rPr>
        <w:t xml:space="preserve"> 1/сағ артық емес;</w:t>
      </w:r>
    </w:p>
    <w:p w14:paraId="75CC7BC0"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3) бұрмалы электржетектің нақты күйін бақылаудың өзгеруінен немесе жоғалуынан кейін 1 секундтан артық күй бақылауының бар екендігі туралы ақпарат беруіне байланысты қауіпті істен шығу қарқындылығы – 7,2</w:t>
      </w:r>
      <w:r w:rsidRPr="00D27092">
        <w:rPr>
          <w:rFonts w:ascii="Cambria Math" w:eastAsia="Times New Roman" w:hAnsi="Cambria Math" w:cs="Cambria Math"/>
          <w:bCs/>
          <w:kern w:val="2"/>
          <w:sz w:val="28"/>
          <w:szCs w:val="28"/>
          <w:lang w:val="kk-KZ" w:eastAsia="ru-RU"/>
        </w:rPr>
        <w:t>⋅</w:t>
      </w:r>
      <w:r w:rsidRPr="00D27092">
        <w:rPr>
          <w:rFonts w:ascii="Times New Roman" w:eastAsia="Times New Roman" w:hAnsi="Times New Roman"/>
          <w:bCs/>
          <w:kern w:val="2"/>
          <w:sz w:val="28"/>
          <w:szCs w:val="28"/>
          <w:lang w:val="kk-KZ" w:eastAsia="ru-RU"/>
        </w:rPr>
        <w:t>10</w:t>
      </w:r>
      <w:r w:rsidRPr="00D27092">
        <w:rPr>
          <w:rFonts w:ascii="Times New Roman" w:eastAsia="Times New Roman" w:hAnsi="Times New Roman"/>
          <w:bCs/>
          <w:kern w:val="2"/>
          <w:sz w:val="28"/>
          <w:szCs w:val="28"/>
          <w:vertAlign w:val="superscript"/>
          <w:lang w:val="kk-KZ" w:eastAsia="ru-RU"/>
        </w:rPr>
        <w:t>-11</w:t>
      </w:r>
      <w:r w:rsidRPr="00D27092">
        <w:rPr>
          <w:rFonts w:ascii="Times New Roman" w:eastAsia="Times New Roman" w:hAnsi="Times New Roman"/>
          <w:bCs/>
          <w:kern w:val="2"/>
          <w:sz w:val="28"/>
          <w:szCs w:val="28"/>
          <w:lang w:val="kk-KZ" w:eastAsia="ru-RU"/>
        </w:rPr>
        <w:t xml:space="preserve"> 1/сағ артық емес. </w:t>
      </w:r>
    </w:p>
    <w:p w14:paraId="40B46A63" w14:textId="77777777" w:rsidR="0011064C" w:rsidRPr="00D27092" w:rsidRDefault="0011064C" w:rsidP="0011064C">
      <w:pPr>
        <w:spacing w:after="0" w:line="240" w:lineRule="auto"/>
        <w:ind w:firstLine="709"/>
        <w:jc w:val="both"/>
        <w:rPr>
          <w:rFonts w:ascii="Times New Roman" w:eastAsia="Times New Roman" w:hAnsi="Times New Roman"/>
          <w:bCs/>
          <w:kern w:val="2"/>
          <w:sz w:val="28"/>
          <w:szCs w:val="28"/>
          <w:lang w:val="kk-KZ" w:eastAsia="ru-RU"/>
        </w:rPr>
      </w:pPr>
      <w:r w:rsidRPr="00D27092">
        <w:rPr>
          <w:rFonts w:ascii="Times New Roman" w:eastAsia="Times New Roman" w:hAnsi="Times New Roman"/>
          <w:bCs/>
          <w:kern w:val="2"/>
          <w:sz w:val="28"/>
          <w:szCs w:val="28"/>
          <w:lang w:val="kk-KZ" w:eastAsia="ru-RU"/>
        </w:rPr>
        <w:t>Белгіленген мәндердің ең жоғарғысы – 7,2</w:t>
      </w:r>
      <w:r w:rsidRPr="00D27092">
        <w:rPr>
          <w:rFonts w:ascii="Cambria Math" w:eastAsia="Times New Roman" w:hAnsi="Cambria Math" w:cs="Cambria Math"/>
          <w:bCs/>
          <w:kern w:val="2"/>
          <w:sz w:val="28"/>
          <w:szCs w:val="28"/>
          <w:lang w:val="kk-KZ" w:eastAsia="ru-RU"/>
        </w:rPr>
        <w:t>⋅</w:t>
      </w:r>
      <w:r w:rsidRPr="00D27092">
        <w:rPr>
          <w:rFonts w:ascii="Times New Roman" w:eastAsia="Times New Roman" w:hAnsi="Times New Roman"/>
          <w:bCs/>
          <w:kern w:val="2"/>
          <w:sz w:val="28"/>
          <w:szCs w:val="28"/>
          <w:lang w:val="kk-KZ" w:eastAsia="ru-RU"/>
        </w:rPr>
        <w:t>10</w:t>
      </w:r>
      <w:r w:rsidRPr="00D27092">
        <w:rPr>
          <w:rFonts w:ascii="Times New Roman" w:eastAsia="Times New Roman" w:hAnsi="Times New Roman"/>
          <w:bCs/>
          <w:kern w:val="2"/>
          <w:sz w:val="28"/>
          <w:szCs w:val="28"/>
          <w:vertAlign w:val="superscript"/>
          <w:lang w:val="kk-KZ" w:eastAsia="ru-RU"/>
        </w:rPr>
        <w:t>-11</w:t>
      </w:r>
      <w:r w:rsidRPr="00D27092">
        <w:rPr>
          <w:rFonts w:ascii="Times New Roman" w:eastAsia="Times New Roman" w:hAnsi="Times New Roman"/>
          <w:bCs/>
          <w:kern w:val="2"/>
          <w:sz w:val="28"/>
          <w:szCs w:val="28"/>
          <w:lang w:val="kk-KZ" w:eastAsia="ru-RU"/>
        </w:rPr>
        <w:t xml:space="preserve"> 1/сағ артық емес.</w:t>
      </w:r>
    </w:p>
    <w:p w14:paraId="4416D2F8" w14:textId="3AA85BF2" w:rsidR="00CA23D2" w:rsidRPr="00D27092" w:rsidRDefault="00CA23D2"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bookmarkStart w:id="51" w:name="_Hlk200365632"/>
    </w:p>
    <w:p w14:paraId="587ED1E6" w14:textId="1097099D" w:rsidR="007F6793" w:rsidRPr="00D27092" w:rsidRDefault="007F6793"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D27092">
        <w:rPr>
          <w:rFonts w:ascii="Times New Roman" w:hAnsi="Times New Roman"/>
          <w:b/>
          <w:bCs/>
          <w:color w:val="000000"/>
          <w:sz w:val="28"/>
          <w:szCs w:val="28"/>
          <w:lang w:val="kk-KZ" w:eastAsia="ru-RU"/>
        </w:rPr>
        <w:t>2.</w:t>
      </w:r>
      <w:r w:rsidR="003A649B" w:rsidRPr="00D27092">
        <w:rPr>
          <w:rFonts w:ascii="Times New Roman" w:hAnsi="Times New Roman"/>
          <w:b/>
          <w:bCs/>
          <w:color w:val="000000"/>
          <w:sz w:val="28"/>
          <w:szCs w:val="28"/>
          <w:lang w:val="kk-KZ" w:eastAsia="ru-RU"/>
        </w:rPr>
        <w:t>4</w:t>
      </w:r>
      <w:r w:rsidRPr="00D27092">
        <w:rPr>
          <w:rFonts w:ascii="Times New Roman" w:hAnsi="Times New Roman"/>
          <w:b/>
          <w:bCs/>
          <w:color w:val="000000"/>
          <w:sz w:val="28"/>
          <w:szCs w:val="28"/>
          <w:lang w:val="kk-KZ" w:eastAsia="ru-RU"/>
        </w:rPr>
        <w:t xml:space="preserve"> </w:t>
      </w:r>
      <w:r w:rsidR="001447AB" w:rsidRPr="00D27092">
        <w:rPr>
          <w:rFonts w:ascii="Times New Roman" w:hAnsi="Times New Roman"/>
          <w:b/>
          <w:bCs/>
          <w:color w:val="000000"/>
          <w:sz w:val="28"/>
          <w:szCs w:val="28"/>
          <w:lang w:val="kk-KZ" w:eastAsia="ru-RU"/>
        </w:rPr>
        <w:t>ПҚИРЖ-Е радиоблокировка жүйесінің құрамында ұлттық KZ-МПО-МА жүйесін қолдану</w:t>
      </w:r>
    </w:p>
    <w:p w14:paraId="065A01CF" w14:textId="46041CCB" w:rsidR="007F6793" w:rsidRPr="00D27092" w:rsidRDefault="007F6793" w:rsidP="009D493F">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7584B749" w14:textId="6EEF3988" w:rsidR="00A11A8C" w:rsidRPr="002006EC"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006EC">
        <w:rPr>
          <w:rFonts w:ascii="Times New Roman" w:hAnsi="Times New Roman"/>
          <w:color w:val="000000"/>
          <w:sz w:val="28"/>
          <w:szCs w:val="28"/>
          <w:lang w:val="kk-KZ" w:eastAsia="ru-RU"/>
        </w:rPr>
        <w:t xml:space="preserve">Соңғы уақытта Қазақстан теміржолдарының көлік дәліздерінде «TETRA» радиоканалы (3-деңгей) арқылы деректерді үзіліссіз беру технологиясына негізделген </w:t>
      </w:r>
      <w:r w:rsidRPr="00D27092">
        <w:rPr>
          <w:rFonts w:ascii="Times New Roman" w:hAnsi="Times New Roman"/>
          <w:color w:val="000000"/>
          <w:sz w:val="28"/>
          <w:szCs w:val="28"/>
          <w:lang w:val="kk-KZ" w:eastAsia="ru-RU"/>
        </w:rPr>
        <w:t>ПҚИРЖ</w:t>
      </w:r>
      <w:r w:rsidRPr="002006EC">
        <w:rPr>
          <w:rFonts w:ascii="Times New Roman" w:hAnsi="Times New Roman"/>
          <w:color w:val="000000"/>
          <w:sz w:val="28"/>
          <w:szCs w:val="28"/>
          <w:lang w:val="kk-KZ" w:eastAsia="ru-RU"/>
        </w:rPr>
        <w:t>-Е жүйесі (Bombardier Transportation әзірлеген) қолданыла бастады. Бұл жүйе кейінгі жылдары пайдалануға берілген жаңа желілерде орнатылған.</w:t>
      </w:r>
    </w:p>
    <w:p w14:paraId="47F1FF2A" w14:textId="2A5F16AC" w:rsidR="00A11A8C" w:rsidRPr="00BB1E4B"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006EC">
        <w:rPr>
          <w:rFonts w:ascii="Times New Roman" w:hAnsi="Times New Roman"/>
          <w:color w:val="000000"/>
          <w:sz w:val="28"/>
          <w:szCs w:val="28"/>
          <w:lang w:val="kk-KZ" w:eastAsia="ru-RU"/>
        </w:rPr>
        <w:t xml:space="preserve">Қолданыстағы теміржол учаскелерінде техникалық және моральдық тұрғыдан </w:t>
      </w:r>
      <w:r w:rsidRPr="00BB1E4B">
        <w:rPr>
          <w:rFonts w:ascii="Times New Roman" w:hAnsi="Times New Roman"/>
          <w:color w:val="000000"/>
          <w:sz w:val="28"/>
          <w:szCs w:val="28"/>
          <w:lang w:val="kk-KZ" w:eastAsia="ru-RU"/>
        </w:rPr>
        <w:t xml:space="preserve">ескірген </w:t>
      </w:r>
      <w:r w:rsidR="00744728" w:rsidRPr="00BB1E4B">
        <w:rPr>
          <w:rFonts w:ascii="Times New Roman" w:hAnsi="Times New Roman"/>
          <w:sz w:val="28"/>
          <w:szCs w:val="28"/>
          <w:lang w:val="kk-KZ"/>
        </w:rPr>
        <w:t>автоматтандырылған</w:t>
      </w:r>
      <w:r w:rsidR="007447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ТАТ жүйелерін кешенді жаңғырту барысында іргелес бекеттердегі МПО жүйелерімен интеграцияланған екінші немесе үшінші деңгейлі радиоблокировка құрылғыларын қолдану ұсынылады.</w:t>
      </w:r>
    </w:p>
    <w:p w14:paraId="26D1733C" w14:textId="2D3127B4" w:rsidR="007F6793" w:rsidRPr="002006EC"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Сондай-ақ, сызық бойын блок-учаскелерге қатаң бөлу сақталған жағдайда, жерүсті сигналдық құрылғыларды</w:t>
      </w:r>
      <w:r w:rsidRPr="002006EC">
        <w:rPr>
          <w:rFonts w:ascii="Times New Roman" w:hAnsi="Times New Roman"/>
          <w:color w:val="000000"/>
          <w:sz w:val="28"/>
          <w:szCs w:val="28"/>
          <w:lang w:val="kk-KZ" w:eastAsia="ru-RU"/>
        </w:rPr>
        <w:t xml:space="preserve"> қолданбастан, ETCS 2-деңгей жүйесін пайдалану мүмкіндігі бар. Бұл деңгейде </w:t>
      </w:r>
      <w:r w:rsidR="001B462C">
        <w:rPr>
          <w:rFonts w:ascii="Times New Roman" w:hAnsi="Times New Roman"/>
          <w:color w:val="000000"/>
          <w:sz w:val="28"/>
          <w:szCs w:val="28"/>
          <w:lang w:val="kk-KZ" w:eastAsia="ru-RU"/>
        </w:rPr>
        <w:t>поезд</w:t>
      </w:r>
      <w:r w:rsidRPr="002006EC">
        <w:rPr>
          <w:rFonts w:ascii="Times New Roman" w:hAnsi="Times New Roman"/>
          <w:color w:val="000000"/>
          <w:sz w:val="28"/>
          <w:szCs w:val="28"/>
          <w:lang w:val="kk-KZ" w:eastAsia="ru-RU"/>
        </w:rPr>
        <w:t xml:space="preserve"> қозғалысы туралы ақпарат локомотивке TETRA радиобайланысы арқылы үзіліссіз түрде жеткізіледі.</w:t>
      </w:r>
    </w:p>
    <w:p w14:paraId="21EE9BA5" w14:textId="3BDC85BE" w:rsidR="00A11A8C" w:rsidRPr="002006EC"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006EC">
        <w:rPr>
          <w:rFonts w:ascii="Times New Roman" w:hAnsi="Times New Roman"/>
          <w:color w:val="000000"/>
          <w:sz w:val="28"/>
          <w:szCs w:val="28"/>
          <w:lang w:val="kk-KZ" w:eastAsia="ru-RU"/>
        </w:rPr>
        <w:t xml:space="preserve">ПҚИРЖ-Е жүйесі ETCS 3-деңгейінің функцияларын орындайды, оған </w:t>
      </w:r>
      <w:r w:rsidR="001B462C">
        <w:rPr>
          <w:rFonts w:ascii="Times New Roman" w:hAnsi="Times New Roman"/>
          <w:color w:val="000000"/>
          <w:sz w:val="28"/>
          <w:szCs w:val="28"/>
          <w:lang w:val="kk-KZ" w:eastAsia="ru-RU"/>
        </w:rPr>
        <w:t>поез</w:t>
      </w:r>
      <w:r w:rsidRPr="002006EC">
        <w:rPr>
          <w:rFonts w:ascii="Times New Roman" w:hAnsi="Times New Roman"/>
          <w:color w:val="000000"/>
          <w:sz w:val="28"/>
          <w:szCs w:val="28"/>
          <w:lang w:val="kk-KZ" w:eastAsia="ru-RU"/>
        </w:rPr>
        <w:t>дың толық құрамдылығын борттық құралдармен бақылау және поездарды қозғалмалы блок-учаскелер арқылы бөлу жатады. Бұл жүйе Bombardier компаниясының INTERFLO 550 жүйесі негізінде құрылған және «1520 кеңістігі» жағдайына бейімделуі ресейлік және швед мамандарының қатысуымен жүзеге асырылған.</w:t>
      </w:r>
    </w:p>
    <w:p w14:paraId="77B0C8B3" w14:textId="1124E981" w:rsidR="005F4030" w:rsidRPr="001B462C"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2006EC">
        <w:rPr>
          <w:rFonts w:ascii="Times New Roman" w:hAnsi="Times New Roman"/>
          <w:color w:val="000000"/>
          <w:sz w:val="28"/>
          <w:szCs w:val="28"/>
          <w:lang w:val="kk-KZ" w:eastAsia="ru-RU"/>
        </w:rPr>
        <w:t xml:space="preserve">ПҚИРЖ-Е жүйесін енгізудің ірі жобаларының бірі Қытаймен шекарадан Алматы – Астана магистралі бойындағы түйінді Жетыген бекетіне дейін өтетін жаңа Жетыген – Алтынкөл желісі болды. Бұл кешенді жоба желіні МПО жүйесінің EBILock 950 құрылғыларымен және ПҚИРЖ-Е жүйесімен жабдықтауды, сондай-ақ диспетчерлік орталықтандыру құрылысын көздеді. Ұзындығы 298 км болатын бір жолды Жетыген – Алтынкөл желісі жүк және жолаушы </w:t>
      </w:r>
      <w:r w:rsidR="001B462C">
        <w:rPr>
          <w:rFonts w:ascii="Times New Roman" w:hAnsi="Times New Roman"/>
          <w:color w:val="000000"/>
          <w:sz w:val="28"/>
          <w:szCs w:val="28"/>
          <w:lang w:val="kk-KZ" w:eastAsia="ru-RU"/>
        </w:rPr>
        <w:t>поездар</w:t>
      </w:r>
      <w:r w:rsidRPr="002006EC">
        <w:rPr>
          <w:rFonts w:ascii="Times New Roman" w:hAnsi="Times New Roman"/>
          <w:color w:val="000000"/>
          <w:sz w:val="28"/>
          <w:szCs w:val="28"/>
          <w:lang w:val="kk-KZ" w:eastAsia="ru-RU"/>
        </w:rPr>
        <w:t xml:space="preserve">ының аралас қозғалысын қамтиды, құрамында бес бекет пен 10 </w:t>
      </w:r>
      <w:r w:rsidRPr="002006EC">
        <w:rPr>
          <w:rFonts w:ascii="Times New Roman" w:hAnsi="Times New Roman"/>
          <w:color w:val="000000"/>
          <w:sz w:val="28"/>
          <w:szCs w:val="28"/>
          <w:lang w:val="kk-KZ" w:eastAsia="ru-RU"/>
        </w:rPr>
        <w:lastRenderedPageBreak/>
        <w:t xml:space="preserve">разъезд, сондай-ақ 36 өткел бар (2.7-сурет). </w:t>
      </w:r>
      <w:r w:rsidRPr="001B462C">
        <w:rPr>
          <w:rFonts w:ascii="Times New Roman" w:hAnsi="Times New Roman"/>
          <w:color w:val="000000"/>
          <w:sz w:val="28"/>
          <w:szCs w:val="28"/>
          <w:lang w:val="kk-KZ" w:eastAsia="ru-RU"/>
        </w:rPr>
        <w:t>МПО әрекет ету аймағына 410 бұрма мен 417 бағдаршам кіреді.</w:t>
      </w:r>
    </w:p>
    <w:p w14:paraId="1E2B70FD" w14:textId="77777777" w:rsidR="005F4030" w:rsidRPr="001B462C" w:rsidRDefault="005F4030" w:rsidP="007F6793">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p>
    <w:p w14:paraId="01AADA10" w14:textId="2143F0FF" w:rsidR="005F4030" w:rsidRPr="00D27092" w:rsidRDefault="00A56119" w:rsidP="00014B15">
      <w:pPr>
        <w:autoSpaceDE w:val="0"/>
        <w:autoSpaceDN w:val="0"/>
        <w:adjustRightInd w:val="0"/>
        <w:spacing w:after="0" w:line="240" w:lineRule="auto"/>
        <w:jc w:val="center"/>
        <w:rPr>
          <w:rFonts w:ascii="Times New Roman" w:hAnsi="Times New Roman"/>
          <w:b/>
          <w:bCs/>
          <w:color w:val="000000"/>
          <w:sz w:val="28"/>
          <w:szCs w:val="28"/>
          <w:lang w:eastAsia="ru-RU"/>
        </w:rPr>
      </w:pPr>
      <w:r w:rsidRPr="00A56119">
        <w:rPr>
          <w:rFonts w:ascii="Times New Roman" w:hAnsi="Times New Roman"/>
          <w:b/>
          <w:bCs/>
          <w:noProof/>
          <w:color w:val="000000"/>
          <w:sz w:val="28"/>
          <w:szCs w:val="28"/>
          <w:lang w:eastAsia="ru-RU"/>
        </w:rPr>
        <w:drawing>
          <wp:inline distT="0" distB="0" distL="0" distR="0" wp14:anchorId="4681225B" wp14:editId="0478D61E">
            <wp:extent cx="6120130" cy="41979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4197985"/>
                    </a:xfrm>
                    <a:prstGeom prst="rect">
                      <a:avLst/>
                    </a:prstGeom>
                  </pic:spPr>
                </pic:pic>
              </a:graphicData>
            </a:graphic>
          </wp:inline>
        </w:drawing>
      </w:r>
    </w:p>
    <w:p w14:paraId="0D59A0E5" w14:textId="77777777" w:rsidR="00014B15" w:rsidRDefault="00014B15" w:rsidP="000041B2">
      <w:pPr>
        <w:autoSpaceDE w:val="0"/>
        <w:autoSpaceDN w:val="0"/>
        <w:adjustRightInd w:val="0"/>
        <w:spacing w:after="0" w:line="240" w:lineRule="auto"/>
        <w:ind w:firstLine="720"/>
        <w:jc w:val="center"/>
        <w:rPr>
          <w:rFonts w:ascii="Times New Roman" w:hAnsi="Times New Roman"/>
          <w:color w:val="000000"/>
          <w:sz w:val="28"/>
          <w:szCs w:val="28"/>
          <w:lang w:val="kk-KZ" w:eastAsia="ru-RU"/>
        </w:rPr>
      </w:pPr>
    </w:p>
    <w:p w14:paraId="505FEF6B" w14:textId="2CF6A661" w:rsidR="000041B2" w:rsidRPr="00D27092" w:rsidRDefault="00A11A8C" w:rsidP="000041B2">
      <w:pPr>
        <w:autoSpaceDE w:val="0"/>
        <w:autoSpaceDN w:val="0"/>
        <w:adjustRightInd w:val="0"/>
        <w:spacing w:after="0" w:line="240" w:lineRule="auto"/>
        <w:ind w:firstLine="720"/>
        <w:jc w:val="center"/>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Сурет</w:t>
      </w:r>
      <w:r w:rsidR="000041B2" w:rsidRPr="00014B15">
        <w:rPr>
          <w:rFonts w:ascii="Times New Roman" w:hAnsi="Times New Roman"/>
          <w:color w:val="000000"/>
          <w:sz w:val="28"/>
          <w:szCs w:val="28"/>
          <w:lang w:val="kk-KZ" w:eastAsia="ru-RU"/>
        </w:rPr>
        <w:t xml:space="preserve"> 2.17 –</w:t>
      </w:r>
      <w:r w:rsidRPr="00D27092">
        <w:rPr>
          <w:rFonts w:ascii="Times New Roman" w:hAnsi="Times New Roman"/>
          <w:color w:val="000000"/>
          <w:sz w:val="28"/>
          <w:szCs w:val="28"/>
          <w:lang w:val="kk-KZ" w:eastAsia="ru-RU"/>
        </w:rPr>
        <w:t xml:space="preserve"> ПҚИРЖ</w:t>
      </w:r>
      <w:r w:rsidR="000041B2" w:rsidRPr="00014B15">
        <w:rPr>
          <w:rFonts w:ascii="Times New Roman" w:hAnsi="Times New Roman"/>
          <w:color w:val="000000"/>
          <w:sz w:val="28"/>
          <w:szCs w:val="28"/>
          <w:lang w:val="kk-KZ" w:eastAsia="ru-RU"/>
        </w:rPr>
        <w:t>-Е</w:t>
      </w:r>
      <w:r w:rsidRPr="00D27092">
        <w:rPr>
          <w:rFonts w:ascii="Times New Roman" w:hAnsi="Times New Roman"/>
          <w:color w:val="000000"/>
          <w:sz w:val="28"/>
          <w:szCs w:val="28"/>
          <w:lang w:val="kk-KZ" w:eastAsia="ru-RU"/>
        </w:rPr>
        <w:t xml:space="preserve"> жүйесінің құрылымдық сұлбасы</w:t>
      </w:r>
    </w:p>
    <w:p w14:paraId="09D5AB16" w14:textId="77777777" w:rsidR="000041B2" w:rsidRPr="00014B15" w:rsidRDefault="000041B2" w:rsidP="005F4030">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2B6378B7" w14:textId="0E2C735F" w:rsidR="00A11A8C" w:rsidRPr="00433F09"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433F09">
        <w:rPr>
          <w:rFonts w:ascii="Times New Roman" w:hAnsi="Times New Roman"/>
          <w:color w:val="000000"/>
          <w:sz w:val="28"/>
          <w:szCs w:val="28"/>
          <w:lang w:val="kk-KZ" w:eastAsia="ru-RU"/>
        </w:rPr>
        <w:t>Жетыген – Алтынкөл желісінде ПҚИРЖ-Е жүйесін енгізу екі кезеңмен жүзеге асырылды. Бірінші кезеңде желі станциялардағы жарықдиодты бағдаршамдары бар интеграцияланған жартылай автоматты блокировкамен (ЖАБ) жабдықталған МПО жүйесімен қамтамасыз етілді. Жолдың бос еместігін бақылау үшін станцияларда Bombardier компаниясының ось санау жүйелері орнатылды. Екінші кезеңде МПО мен ЖАБ үстіне қозғалмалы блок-учаскелерімен радиоблокировка жүйесі орнатылды.</w:t>
      </w:r>
    </w:p>
    <w:p w14:paraId="181AAF2F" w14:textId="5A52B8B6" w:rsidR="005F4030" w:rsidRPr="00D27092"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ru-KZ" w:eastAsia="ru-RU"/>
        </w:rPr>
      </w:pPr>
      <w:r w:rsidRPr="00433F09">
        <w:rPr>
          <w:rFonts w:ascii="Times New Roman" w:hAnsi="Times New Roman"/>
          <w:color w:val="000000"/>
          <w:sz w:val="28"/>
          <w:szCs w:val="28"/>
          <w:lang w:val="kk-KZ" w:eastAsia="ru-RU"/>
        </w:rPr>
        <w:t>Мұндай тәсілдің бірқатар артықшылықтары бар: ПҚИРЖ-Е жүйесінің борттық қауіпсіздік жүйелерімен (БҚЖ) барлық локомотивтерді толық жабдықтауды күтпестен желіні пайдалануға беру мүмкіндігі туындайды; сонымен қатар, ЖАБ радиобайланыс жүйесі істен шыққан жағдайда резервтік жүйе ретінде жұмыс істей алады.</w:t>
      </w:r>
    </w:p>
    <w:p w14:paraId="5033F4F0" w14:textId="1B61B159" w:rsidR="00A11A8C" w:rsidRPr="00D27092"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ru-KZ" w:eastAsia="ru-RU"/>
        </w:rPr>
      </w:pPr>
      <w:r w:rsidRPr="00D27092">
        <w:rPr>
          <w:rFonts w:ascii="Times New Roman" w:hAnsi="Times New Roman"/>
          <w:color w:val="000000"/>
          <w:sz w:val="28"/>
          <w:szCs w:val="28"/>
          <w:lang w:val="ru-KZ" w:eastAsia="ru-RU"/>
        </w:rPr>
        <w:t>Бұл желіде мультибекеттер деп аталатын тұжырымдама іске асырылған, оған сәйкес МПО жүйесінің орталық процессорлары тек Жетыген және Алтынкөл бекеттерінде орналасқан, ал барлық аралық бекеттер мен разъездер тек объектілік контроллерлермен және ось санау жүйелерімен жабдықталған.</w:t>
      </w:r>
    </w:p>
    <w:p w14:paraId="19B02B60" w14:textId="06F892EF" w:rsidR="00A11A8C" w:rsidRDefault="00A11A8C" w:rsidP="00092541">
      <w:pPr>
        <w:autoSpaceDE w:val="0"/>
        <w:autoSpaceDN w:val="0"/>
        <w:adjustRightInd w:val="0"/>
        <w:spacing w:after="0" w:line="240" w:lineRule="auto"/>
        <w:ind w:firstLine="720"/>
        <w:jc w:val="both"/>
        <w:rPr>
          <w:rFonts w:ascii="Times New Roman" w:hAnsi="Times New Roman"/>
          <w:color w:val="000000"/>
          <w:sz w:val="28"/>
          <w:szCs w:val="28"/>
          <w:lang w:val="ru-KZ" w:eastAsia="ru-RU"/>
        </w:rPr>
      </w:pPr>
      <w:r w:rsidRPr="00D27092">
        <w:rPr>
          <w:rFonts w:ascii="Times New Roman" w:hAnsi="Times New Roman"/>
          <w:color w:val="000000"/>
          <w:sz w:val="28"/>
          <w:szCs w:val="28"/>
          <w:lang w:val="ru-KZ" w:eastAsia="ru-RU"/>
        </w:rPr>
        <w:t xml:space="preserve">Учаскедегі </w:t>
      </w:r>
      <w:r w:rsidR="001B462C">
        <w:rPr>
          <w:rFonts w:ascii="Times New Roman" w:hAnsi="Times New Roman"/>
          <w:color w:val="000000"/>
          <w:sz w:val="28"/>
          <w:szCs w:val="28"/>
          <w:lang w:val="ru-KZ" w:eastAsia="ru-RU"/>
        </w:rPr>
        <w:t>поезд</w:t>
      </w:r>
      <w:r w:rsidR="002C095C">
        <w:rPr>
          <w:rFonts w:ascii="Times New Roman" w:hAnsi="Times New Roman"/>
          <w:color w:val="000000"/>
          <w:sz w:val="28"/>
          <w:szCs w:val="28"/>
          <w:lang w:val="kk-KZ" w:eastAsia="ru-RU"/>
        </w:rPr>
        <w:t>ар</w:t>
      </w:r>
      <w:r w:rsidRPr="00D27092">
        <w:rPr>
          <w:rFonts w:ascii="Times New Roman" w:hAnsi="Times New Roman"/>
          <w:color w:val="000000"/>
          <w:sz w:val="28"/>
          <w:szCs w:val="28"/>
          <w:lang w:val="ru-KZ" w:eastAsia="ru-RU"/>
        </w:rPr>
        <w:t xml:space="preserve"> қозғалысын басқару Алматы қаласындағы Бірыңғай диспетчерлік басқару орталығынан (БДБО) жүзеге асырылады, мұнда </w:t>
      </w:r>
      <w:r w:rsidRPr="00D27092">
        <w:rPr>
          <w:rFonts w:ascii="Times New Roman" w:hAnsi="Times New Roman"/>
          <w:color w:val="000000"/>
          <w:sz w:val="28"/>
          <w:szCs w:val="28"/>
          <w:lang w:val="ru-KZ" w:eastAsia="ru-RU"/>
        </w:rPr>
        <w:lastRenderedPageBreak/>
        <w:t>«Бомбардье Транспортейшн (Сигнал)» компаниясының ДЦ-Е жабдығы орнатылған. Диспетчерлік автоматтандырылған жұмыс орнына (А</w:t>
      </w:r>
      <w:r w:rsidRPr="00D27092">
        <w:rPr>
          <w:rFonts w:ascii="Times New Roman" w:hAnsi="Times New Roman"/>
          <w:color w:val="000000"/>
          <w:sz w:val="28"/>
          <w:szCs w:val="28"/>
          <w:lang w:val="kk-KZ" w:eastAsia="ru-RU"/>
        </w:rPr>
        <w:t>ЖО</w:t>
      </w:r>
      <w:r w:rsidRPr="00D27092">
        <w:rPr>
          <w:rFonts w:ascii="Times New Roman" w:hAnsi="Times New Roman"/>
          <w:color w:val="000000"/>
          <w:sz w:val="28"/>
          <w:szCs w:val="28"/>
          <w:lang w:val="ru-KZ" w:eastAsia="ru-RU"/>
        </w:rPr>
        <w:t xml:space="preserve"> ДНЦ) </w:t>
      </w:r>
      <w:proofErr w:type="spellStart"/>
      <w:r w:rsidR="001B462C">
        <w:rPr>
          <w:rFonts w:ascii="Times New Roman" w:hAnsi="Times New Roman"/>
          <w:color w:val="000000"/>
          <w:sz w:val="28"/>
          <w:szCs w:val="28"/>
          <w:lang w:val="ru-KZ" w:eastAsia="ru-RU"/>
        </w:rPr>
        <w:t>поезд</w:t>
      </w:r>
      <w:r w:rsidRPr="00D27092">
        <w:rPr>
          <w:rFonts w:ascii="Times New Roman" w:hAnsi="Times New Roman"/>
          <w:color w:val="000000"/>
          <w:sz w:val="28"/>
          <w:szCs w:val="28"/>
          <w:lang w:val="ru-KZ" w:eastAsia="ru-RU"/>
        </w:rPr>
        <w:t>дың</w:t>
      </w:r>
      <w:proofErr w:type="spellEnd"/>
      <w:r w:rsidRPr="00D27092">
        <w:rPr>
          <w:rFonts w:ascii="Times New Roman" w:hAnsi="Times New Roman"/>
          <w:color w:val="000000"/>
          <w:sz w:val="28"/>
          <w:szCs w:val="28"/>
          <w:lang w:val="ru-KZ" w:eastAsia="ru-RU"/>
        </w:rPr>
        <w:t xml:space="preserve"> </w:t>
      </w:r>
      <w:proofErr w:type="spellStart"/>
      <w:r w:rsidRPr="00D27092">
        <w:rPr>
          <w:rFonts w:ascii="Times New Roman" w:hAnsi="Times New Roman"/>
          <w:color w:val="000000"/>
          <w:sz w:val="28"/>
          <w:szCs w:val="28"/>
          <w:lang w:val="ru-KZ" w:eastAsia="ru-RU"/>
        </w:rPr>
        <w:t>нақты</w:t>
      </w:r>
      <w:proofErr w:type="spellEnd"/>
      <w:r w:rsidRPr="00D27092">
        <w:rPr>
          <w:rFonts w:ascii="Times New Roman" w:hAnsi="Times New Roman"/>
          <w:color w:val="000000"/>
          <w:sz w:val="28"/>
          <w:szCs w:val="28"/>
          <w:lang w:val="ru-KZ" w:eastAsia="ru-RU"/>
        </w:rPr>
        <w:t xml:space="preserve"> </w:t>
      </w:r>
      <w:proofErr w:type="spellStart"/>
      <w:r w:rsidRPr="00D27092">
        <w:rPr>
          <w:rFonts w:ascii="Times New Roman" w:hAnsi="Times New Roman"/>
          <w:color w:val="000000"/>
          <w:sz w:val="28"/>
          <w:szCs w:val="28"/>
          <w:lang w:val="ru-KZ" w:eastAsia="ru-RU"/>
        </w:rPr>
        <w:t>орны</w:t>
      </w:r>
      <w:proofErr w:type="spellEnd"/>
      <w:r w:rsidRPr="00D27092">
        <w:rPr>
          <w:rFonts w:ascii="Times New Roman" w:hAnsi="Times New Roman"/>
          <w:color w:val="000000"/>
          <w:sz w:val="28"/>
          <w:szCs w:val="28"/>
          <w:lang w:val="ru-KZ" w:eastAsia="ru-RU"/>
        </w:rPr>
        <w:t xml:space="preserve"> </w:t>
      </w:r>
      <w:proofErr w:type="spellStart"/>
      <w:r w:rsidRPr="00D27092">
        <w:rPr>
          <w:rFonts w:ascii="Times New Roman" w:hAnsi="Times New Roman"/>
          <w:color w:val="000000"/>
          <w:sz w:val="28"/>
          <w:szCs w:val="28"/>
          <w:lang w:val="ru-KZ" w:eastAsia="ru-RU"/>
        </w:rPr>
        <w:t>туралы</w:t>
      </w:r>
      <w:proofErr w:type="spellEnd"/>
      <w:r w:rsidRPr="00D27092">
        <w:rPr>
          <w:rFonts w:ascii="Times New Roman" w:hAnsi="Times New Roman"/>
          <w:color w:val="000000"/>
          <w:sz w:val="28"/>
          <w:szCs w:val="28"/>
          <w:lang w:val="ru-KZ" w:eastAsia="ru-RU"/>
        </w:rPr>
        <w:t xml:space="preserve"> ақпарат перегоны ішінде шақырымдық пикеттермен байланыстырылып шығарылады. Жетыген мен Алтынкөл бекеттерінде, сондай-ақ аралық станцияларда толыққанды кезекші бекет операторларының автоматтандырылған жұмыс орындары (А</w:t>
      </w:r>
      <w:r w:rsidRPr="00D27092">
        <w:rPr>
          <w:rFonts w:ascii="Times New Roman" w:hAnsi="Times New Roman"/>
          <w:color w:val="000000"/>
          <w:sz w:val="28"/>
          <w:szCs w:val="28"/>
          <w:lang w:val="kk-KZ" w:eastAsia="ru-RU"/>
        </w:rPr>
        <w:t>ЖО</w:t>
      </w:r>
      <w:r w:rsidRPr="00D27092">
        <w:rPr>
          <w:rFonts w:ascii="Times New Roman" w:hAnsi="Times New Roman"/>
          <w:color w:val="000000"/>
          <w:sz w:val="28"/>
          <w:szCs w:val="28"/>
          <w:lang w:val="ru-KZ" w:eastAsia="ru-RU"/>
        </w:rPr>
        <w:t xml:space="preserve"> ДСП) бар.</w:t>
      </w:r>
    </w:p>
    <w:p w14:paraId="092997D2" w14:textId="1BB20139" w:rsidR="00776889" w:rsidRDefault="00776889" w:rsidP="00092541">
      <w:pPr>
        <w:autoSpaceDE w:val="0"/>
        <w:autoSpaceDN w:val="0"/>
        <w:adjustRightInd w:val="0"/>
        <w:spacing w:after="0" w:line="240" w:lineRule="auto"/>
        <w:ind w:firstLine="720"/>
        <w:jc w:val="both"/>
        <w:rPr>
          <w:rFonts w:ascii="Times New Roman" w:hAnsi="Times New Roman"/>
          <w:color w:val="000000"/>
          <w:sz w:val="28"/>
          <w:szCs w:val="28"/>
          <w:lang w:val="ru-KZ" w:eastAsia="ru-RU"/>
        </w:rPr>
      </w:pPr>
    </w:p>
    <w:p w14:paraId="16E5A873" w14:textId="2032F39F" w:rsidR="00776889" w:rsidRDefault="00776889" w:rsidP="00776889">
      <w:pPr>
        <w:autoSpaceDE w:val="0"/>
        <w:autoSpaceDN w:val="0"/>
        <w:adjustRightInd w:val="0"/>
        <w:spacing w:after="0" w:line="240" w:lineRule="auto"/>
        <w:jc w:val="center"/>
        <w:rPr>
          <w:rFonts w:ascii="Times New Roman" w:hAnsi="Times New Roman"/>
          <w:color w:val="000000"/>
          <w:sz w:val="28"/>
          <w:szCs w:val="28"/>
          <w:lang w:val="ru-KZ" w:eastAsia="ru-RU"/>
        </w:rPr>
      </w:pPr>
      <w:r>
        <w:rPr>
          <w:rFonts w:ascii="Times New Roman" w:hAnsi="Times New Roman"/>
          <w:noProof/>
          <w:color w:val="000000"/>
          <w:sz w:val="28"/>
          <w:szCs w:val="28"/>
          <w:lang w:val="ru-KZ" w:eastAsia="ru-RU"/>
        </w:rPr>
        <w:drawing>
          <wp:inline distT="0" distB="0" distL="0" distR="0" wp14:anchorId="35166A6E" wp14:editId="1B0B2F70">
            <wp:extent cx="5457190" cy="21050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rotWithShape="1">
                    <a:blip r:embed="rId37">
                      <a:extLst>
                        <a:ext uri="{28A0092B-C50C-407E-A947-70E740481C1C}">
                          <a14:useLocalDpi xmlns:a14="http://schemas.microsoft.com/office/drawing/2010/main" val="0"/>
                        </a:ext>
                      </a:extLst>
                    </a:blip>
                    <a:srcRect b="18128"/>
                    <a:stretch/>
                  </pic:blipFill>
                  <pic:spPr bwMode="auto">
                    <a:xfrm>
                      <a:off x="0" y="0"/>
                      <a:ext cx="5457190" cy="2105025"/>
                    </a:xfrm>
                    <a:prstGeom prst="rect">
                      <a:avLst/>
                    </a:prstGeom>
                    <a:noFill/>
                    <a:ln>
                      <a:noFill/>
                    </a:ln>
                    <a:extLst>
                      <a:ext uri="{53640926-AAD7-44D8-BBD7-CCE9431645EC}">
                        <a14:shadowObscured xmlns:a14="http://schemas.microsoft.com/office/drawing/2010/main"/>
                      </a:ext>
                    </a:extLst>
                  </pic:spPr>
                </pic:pic>
              </a:graphicData>
            </a:graphic>
          </wp:inline>
        </w:drawing>
      </w:r>
    </w:p>
    <w:p w14:paraId="456D4E6C" w14:textId="7CADF565" w:rsidR="00776889" w:rsidRDefault="00776889" w:rsidP="00092541">
      <w:pPr>
        <w:autoSpaceDE w:val="0"/>
        <w:autoSpaceDN w:val="0"/>
        <w:adjustRightInd w:val="0"/>
        <w:spacing w:after="0" w:line="240" w:lineRule="auto"/>
        <w:ind w:firstLine="720"/>
        <w:jc w:val="both"/>
        <w:rPr>
          <w:rFonts w:ascii="Times New Roman" w:hAnsi="Times New Roman"/>
          <w:color w:val="000000"/>
          <w:sz w:val="28"/>
          <w:szCs w:val="28"/>
          <w:lang w:val="ru-KZ" w:eastAsia="ru-RU"/>
        </w:rPr>
      </w:pPr>
    </w:p>
    <w:p w14:paraId="38AC20E6" w14:textId="790E14B1" w:rsidR="00776889" w:rsidRPr="00776889" w:rsidRDefault="00776889" w:rsidP="00776889">
      <w:pPr>
        <w:autoSpaceDE w:val="0"/>
        <w:autoSpaceDN w:val="0"/>
        <w:adjustRightInd w:val="0"/>
        <w:spacing w:after="0" w:line="240" w:lineRule="auto"/>
        <w:jc w:val="center"/>
        <w:rPr>
          <w:rFonts w:ascii="Times New Roman" w:hAnsi="Times New Roman"/>
          <w:color w:val="000000"/>
          <w:sz w:val="28"/>
          <w:szCs w:val="28"/>
          <w:lang w:val="kk-KZ" w:eastAsia="ru-RU"/>
        </w:rPr>
      </w:pPr>
      <w:r w:rsidRPr="00776889">
        <w:rPr>
          <w:rFonts w:ascii="Times New Roman" w:hAnsi="Times New Roman"/>
          <w:color w:val="000000"/>
          <w:sz w:val="28"/>
          <w:szCs w:val="28"/>
          <w:lang w:val="ru-KZ" w:eastAsia="ru-RU"/>
        </w:rPr>
        <w:t>Сурет 2.1</w:t>
      </w:r>
      <w:r w:rsidRPr="00842D24">
        <w:rPr>
          <w:rFonts w:ascii="Times New Roman" w:hAnsi="Times New Roman"/>
          <w:color w:val="000000"/>
          <w:sz w:val="28"/>
          <w:szCs w:val="28"/>
          <w:lang w:val="ru-KZ" w:eastAsia="ru-RU"/>
        </w:rPr>
        <w:t>8</w:t>
      </w:r>
      <w:r w:rsidRPr="00776889">
        <w:rPr>
          <w:rFonts w:ascii="Times New Roman" w:hAnsi="Times New Roman"/>
          <w:color w:val="000000"/>
          <w:sz w:val="28"/>
          <w:szCs w:val="28"/>
          <w:lang w:val="ru-KZ" w:eastAsia="ru-RU"/>
        </w:rPr>
        <w:t xml:space="preserve"> –</w:t>
      </w:r>
      <w:r>
        <w:rPr>
          <w:rFonts w:ascii="Times New Roman" w:hAnsi="Times New Roman"/>
          <w:color w:val="000000"/>
          <w:sz w:val="28"/>
          <w:szCs w:val="28"/>
          <w:lang w:val="kk-KZ" w:eastAsia="ru-RU"/>
        </w:rPr>
        <w:t xml:space="preserve"> Байланыстыру сұлбасы</w:t>
      </w:r>
    </w:p>
    <w:p w14:paraId="715A20EB" w14:textId="77777777" w:rsidR="00776889" w:rsidRPr="00D27092" w:rsidRDefault="00776889" w:rsidP="00092541">
      <w:pPr>
        <w:autoSpaceDE w:val="0"/>
        <w:autoSpaceDN w:val="0"/>
        <w:adjustRightInd w:val="0"/>
        <w:spacing w:after="0" w:line="240" w:lineRule="auto"/>
        <w:ind w:firstLine="720"/>
        <w:jc w:val="both"/>
        <w:rPr>
          <w:rFonts w:ascii="Times New Roman" w:hAnsi="Times New Roman"/>
          <w:color w:val="000000"/>
          <w:sz w:val="28"/>
          <w:szCs w:val="28"/>
          <w:lang w:val="ru-KZ" w:eastAsia="ru-RU"/>
        </w:rPr>
      </w:pPr>
    </w:p>
    <w:p w14:paraId="210B19F1" w14:textId="19D5BDCD" w:rsidR="005F4030" w:rsidRPr="00D27092" w:rsidRDefault="00A11A8C" w:rsidP="00A11A8C">
      <w:pPr>
        <w:autoSpaceDE w:val="0"/>
        <w:autoSpaceDN w:val="0"/>
        <w:adjustRightInd w:val="0"/>
        <w:spacing w:after="0" w:line="240" w:lineRule="auto"/>
        <w:ind w:firstLine="720"/>
        <w:jc w:val="both"/>
        <w:rPr>
          <w:rFonts w:ascii="Times New Roman" w:hAnsi="Times New Roman"/>
          <w:color w:val="000000"/>
          <w:sz w:val="28"/>
          <w:szCs w:val="28"/>
          <w:lang w:val="ru-KZ" w:eastAsia="ru-RU"/>
        </w:rPr>
      </w:pPr>
      <w:r w:rsidRPr="00D27092">
        <w:rPr>
          <w:rFonts w:ascii="Times New Roman" w:hAnsi="Times New Roman"/>
          <w:color w:val="000000"/>
          <w:sz w:val="28"/>
          <w:szCs w:val="28"/>
          <w:lang w:val="ru-KZ" w:eastAsia="ru-RU"/>
        </w:rPr>
        <w:t xml:space="preserve">Осы жұмыста көлік дәліздерінде және жаңа теміржол құрылысында </w:t>
      </w:r>
      <w:r w:rsidRPr="00D27092">
        <w:rPr>
          <w:rFonts w:ascii="Times New Roman" w:hAnsi="Times New Roman"/>
          <w:color w:val="000000"/>
          <w:sz w:val="28"/>
          <w:szCs w:val="28"/>
          <w:lang w:val="kk-KZ" w:eastAsia="ru-RU"/>
        </w:rPr>
        <w:t>ПҚИРЖ</w:t>
      </w:r>
      <w:r w:rsidRPr="00D27092">
        <w:rPr>
          <w:rFonts w:ascii="Times New Roman" w:hAnsi="Times New Roman"/>
          <w:color w:val="000000"/>
          <w:sz w:val="28"/>
          <w:szCs w:val="28"/>
          <w:lang w:val="ru-KZ" w:eastAsia="ru-RU"/>
        </w:rPr>
        <w:t>-Е жүйесінің құрамында қолданылатын Ebilock 950 микропроцессорлық орталықтандыру жүйесін ұлттық KZ-МПО-МА жүйесіне ауыстыру ұсынылады.</w:t>
      </w:r>
      <w:r w:rsidR="005F4030" w:rsidRPr="00D27092">
        <w:rPr>
          <w:rFonts w:ascii="Times New Roman" w:hAnsi="Times New Roman"/>
          <w:color w:val="000000"/>
          <w:sz w:val="28"/>
          <w:szCs w:val="28"/>
          <w:lang w:val="ru-KZ" w:eastAsia="ru-RU"/>
        </w:rPr>
        <w:t xml:space="preserve"> </w:t>
      </w:r>
    </w:p>
    <w:p w14:paraId="085F852A" w14:textId="53843E59" w:rsidR="005F4030" w:rsidRPr="00D27092" w:rsidRDefault="005F4030" w:rsidP="007F6793">
      <w:pPr>
        <w:autoSpaceDE w:val="0"/>
        <w:autoSpaceDN w:val="0"/>
        <w:adjustRightInd w:val="0"/>
        <w:spacing w:after="0" w:line="240" w:lineRule="auto"/>
        <w:ind w:firstLine="720"/>
        <w:jc w:val="both"/>
        <w:rPr>
          <w:rFonts w:ascii="Times New Roman" w:hAnsi="Times New Roman"/>
          <w:b/>
          <w:bCs/>
          <w:color w:val="000000"/>
          <w:sz w:val="28"/>
          <w:szCs w:val="28"/>
          <w:lang w:val="ru-KZ" w:eastAsia="ru-RU"/>
        </w:rPr>
      </w:pPr>
    </w:p>
    <w:p w14:paraId="76A667ED" w14:textId="5AE7EFB7" w:rsidR="00C11B57" w:rsidRPr="00BB1E4B" w:rsidRDefault="00C11B57" w:rsidP="00C11B57">
      <w:pPr>
        <w:autoSpaceDE w:val="0"/>
        <w:autoSpaceDN w:val="0"/>
        <w:adjustRightInd w:val="0"/>
        <w:spacing w:after="0" w:line="240" w:lineRule="auto"/>
        <w:ind w:firstLine="720"/>
        <w:jc w:val="both"/>
        <w:rPr>
          <w:rFonts w:ascii="Times New Roman" w:hAnsi="Times New Roman"/>
          <w:b/>
          <w:bCs/>
          <w:color w:val="000000"/>
          <w:sz w:val="28"/>
          <w:szCs w:val="28"/>
          <w:lang w:val="kk-KZ" w:eastAsia="ru-RU"/>
        </w:rPr>
      </w:pPr>
      <w:r w:rsidRPr="00BB1E4B">
        <w:rPr>
          <w:rFonts w:ascii="Times New Roman" w:hAnsi="Times New Roman"/>
          <w:b/>
          <w:bCs/>
          <w:color w:val="000000"/>
          <w:sz w:val="28"/>
          <w:szCs w:val="28"/>
          <w:lang w:val="ru-KZ" w:eastAsia="ru-RU"/>
        </w:rPr>
        <w:t xml:space="preserve">2.5 </w:t>
      </w:r>
      <w:r w:rsidR="000902FD" w:rsidRPr="00BB1E4B">
        <w:rPr>
          <w:rFonts w:ascii="Times New Roman" w:hAnsi="Times New Roman"/>
          <w:b/>
          <w:bCs/>
          <w:color w:val="000000"/>
          <w:sz w:val="28"/>
          <w:szCs w:val="28"/>
          <w:lang w:val="kk-KZ" w:eastAsia="ru-RU"/>
        </w:rPr>
        <w:t>Екінші б</w:t>
      </w:r>
      <w:r w:rsidRPr="00BB1E4B">
        <w:rPr>
          <w:rFonts w:ascii="Times New Roman" w:hAnsi="Times New Roman"/>
          <w:b/>
          <w:bCs/>
          <w:color w:val="000000"/>
          <w:sz w:val="28"/>
          <w:szCs w:val="28"/>
          <w:lang w:val="kk-KZ" w:eastAsia="ru-RU"/>
        </w:rPr>
        <w:t>өлім бойынша қорытынды</w:t>
      </w:r>
    </w:p>
    <w:p w14:paraId="68EDF3F1" w14:textId="77777777" w:rsidR="00C11B57" w:rsidRPr="00BB1E4B" w:rsidRDefault="00C11B57" w:rsidP="00C11B57">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0BB466B4" w14:textId="77777777" w:rsidR="00C11B57" w:rsidRPr="00BB1E4B" w:rsidRDefault="00C11B57" w:rsidP="00C11B57">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Бұл бөлімде келесідей нәтижелерге қол жеткізілді:</w:t>
      </w:r>
    </w:p>
    <w:p w14:paraId="7BBF5AFD" w14:textId="6D8F8C37" w:rsidR="00C11B57" w:rsidRPr="00BB1E4B" w:rsidRDefault="00C11B57" w:rsidP="00C11B57">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1.</w:t>
      </w:r>
      <w:r w:rsidR="00FA3628" w:rsidRPr="00BB1E4B">
        <w:rPr>
          <w:rFonts w:ascii="Times New Roman" w:hAnsi="Times New Roman"/>
          <w:color w:val="000000"/>
          <w:sz w:val="28"/>
          <w:szCs w:val="28"/>
          <w:lang w:val="kk-KZ" w:eastAsia="ru-RU"/>
        </w:rPr>
        <w:t xml:space="preserve"> </w:t>
      </w:r>
      <w:r w:rsidR="00497BBB" w:rsidRPr="00BB1E4B">
        <w:rPr>
          <w:rFonts w:ascii="Times New Roman" w:hAnsi="Times New Roman"/>
          <w:color w:val="000000"/>
          <w:sz w:val="28"/>
          <w:szCs w:val="28"/>
          <w:lang w:val="kk-KZ" w:eastAsia="ru-RU"/>
        </w:rPr>
        <w:t xml:space="preserve">Модульдік архитектуралы </w:t>
      </w:r>
      <w:r w:rsidRPr="00BB1E4B">
        <w:rPr>
          <w:rFonts w:ascii="Times New Roman" w:hAnsi="Times New Roman"/>
          <w:color w:val="000000"/>
          <w:sz w:val="28"/>
          <w:szCs w:val="28"/>
          <w:lang w:val="kk-KZ" w:eastAsia="ru-RU"/>
        </w:rPr>
        <w:t>KZ-МПО-МА ұлттық микропроцессорлық орталықтандыру жүйесі әзірленіп, аталған жүйенің ерекшеліктері, негізгі үш деңгейден тұратын құрылымдық архитектурасы, техникалық сипаттамалары туралы ақпарат берілді. Сонымен қатар әзірленген жүйенің өзге де аналогтық жүйелерден ерекшелігі аталынып көрсетілді, атап айтқанда: SIL4 қауіпсіздік дейгейі талаптарына жауап беретін жалпыөндірістік контроллерлер негізінде құрылған, әмбебап объектілік контроллерлер (ӘОК) мен орталық басқарушы контроллер (ОБК) қолданылады, SafeEthernet хаттамасы қолданылады және т.б.</w:t>
      </w:r>
    </w:p>
    <w:p w14:paraId="77129CA2" w14:textId="0D4CAC09" w:rsidR="00C11B57" w:rsidRPr="00BB1E4B" w:rsidRDefault="00C11B57" w:rsidP="00C11B57">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2.</w:t>
      </w:r>
      <w:r w:rsidR="00FA36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8 бағдаршамнан, 2 бұрмадан және екі жолды бекет негізінде KZ-МПО-МА жүйесінің жұмыс алгоритмі мен бағдарламалық коды әзірленді. Жүйенің 29 ҚШ қарастырылып, орнатылатын маршруттың нұсқалары берілді. Сонымен қатар, Н бағдаршамының сигналы бойынша бірінші жолға маршрут орнату алгоритмі, қауіпті маршруттарды орнату/орнатуды болдырмау функциясы, жүріс бұрмаларының шекті күйін тексеру алгоритмі және бұрманы аудару кезінде қосу кідірісін ұйымдастыру алгоритмі әзірленіп, көрсетілді. </w:t>
      </w:r>
    </w:p>
    <w:p w14:paraId="200FF574" w14:textId="63B10AC6" w:rsidR="00C11B57" w:rsidRPr="00BB1E4B" w:rsidRDefault="00C11B57" w:rsidP="00C11B57">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3.</w:t>
      </w:r>
      <w:r w:rsidR="00FA36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 xml:space="preserve">Бұрмалар мен бағдаршамдарды басқаруға арналған микропроцессорлық орталықтандыру жүйесінің бағдарламалық кодын CENELEC стандарттарының </w:t>
      </w:r>
      <w:r w:rsidRPr="00BB1E4B">
        <w:rPr>
          <w:rFonts w:ascii="Times New Roman" w:hAnsi="Times New Roman"/>
          <w:color w:val="000000"/>
          <w:sz w:val="28"/>
          <w:szCs w:val="28"/>
          <w:lang w:val="kk-KZ" w:eastAsia="ru-RU"/>
        </w:rPr>
        <w:lastRenderedPageBreak/>
        <w:t xml:space="preserve">талаптарына сәйкес, алаңдық құрылғыларға қосылмай-ақ верификациялау және валидациялау мақсатында жүйенің қауіпсіздікті толық қамтамасыз ету деңгейі есептелді. </w:t>
      </w:r>
    </w:p>
    <w:p w14:paraId="76D81D4D" w14:textId="3DCB338D" w:rsidR="00C96C72" w:rsidRPr="00D27092" w:rsidRDefault="00C11B57" w:rsidP="00014B15">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4.</w:t>
      </w:r>
      <w:r w:rsidR="00FA3628" w:rsidRPr="00BB1E4B">
        <w:rPr>
          <w:rFonts w:ascii="Times New Roman" w:hAnsi="Times New Roman"/>
          <w:color w:val="000000"/>
          <w:sz w:val="28"/>
          <w:szCs w:val="28"/>
          <w:lang w:val="kk-KZ" w:eastAsia="ru-RU"/>
        </w:rPr>
        <w:t xml:space="preserve"> </w:t>
      </w:r>
      <w:r w:rsidRPr="00BB1E4B">
        <w:rPr>
          <w:rFonts w:ascii="Times New Roman" w:hAnsi="Times New Roman"/>
          <w:color w:val="000000"/>
          <w:sz w:val="28"/>
          <w:szCs w:val="28"/>
          <w:lang w:val="kk-KZ" w:eastAsia="ru-RU"/>
        </w:rPr>
        <w:t>Бөлімнің соңында ПҚИРЖ-Е радиоблокировка жүйесінің құрамында ұлттық KZ-МПО-МА жүйесін қолданудың техникалық шешімдері ұсынылды.</w:t>
      </w:r>
      <w:bookmarkEnd w:id="51"/>
      <w:r w:rsidR="00C96C72" w:rsidRPr="00D27092">
        <w:rPr>
          <w:rFonts w:ascii="Times New Roman" w:hAnsi="Times New Roman"/>
          <w:color w:val="000000"/>
          <w:sz w:val="28"/>
          <w:szCs w:val="28"/>
          <w:lang w:val="kk-KZ" w:eastAsia="ru-RU"/>
        </w:rPr>
        <w:br w:type="page"/>
      </w:r>
    </w:p>
    <w:p w14:paraId="05740EC1" w14:textId="3A2C3690"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b/>
          <w:bCs/>
          <w:sz w:val="28"/>
          <w:szCs w:val="28"/>
          <w:lang w:val="kk-KZ"/>
        </w:rPr>
      </w:pPr>
      <w:r w:rsidRPr="00D27092">
        <w:rPr>
          <w:rFonts w:ascii="Times New Roman" w:eastAsia="Times New Roman" w:hAnsi="Times New Roman"/>
          <w:b/>
          <w:bCs/>
          <w:sz w:val="28"/>
          <w:szCs w:val="28"/>
          <w:lang w:val="kk-KZ"/>
        </w:rPr>
        <w:lastRenderedPageBreak/>
        <w:t>3 РАДИОАРНА НЕГІЗІНДЕГІ ПҚИРЖ ЖҮЙЕСІ ҮШІН</w:t>
      </w:r>
      <w:r w:rsidR="00120C80" w:rsidRPr="00D27092">
        <w:rPr>
          <w:rFonts w:ascii="Times New Roman" w:eastAsia="Times New Roman" w:hAnsi="Times New Roman"/>
          <w:b/>
          <w:bCs/>
          <w:sz w:val="28"/>
          <w:szCs w:val="28"/>
          <w:lang w:val="kk-KZ"/>
        </w:rPr>
        <w:t xml:space="preserve"> ФУНКЦИОНАЛДЫҚ ЖӘНЕ АҚПАРАТТЫҚ ҚАУІПСІЗДІКТІ ҚАМТАМАСЫЗ ЕТУ</w:t>
      </w:r>
    </w:p>
    <w:p w14:paraId="5066BBF5" w14:textId="77777777"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p>
    <w:p w14:paraId="1045888A" w14:textId="0D5880DD"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b/>
          <w:bCs/>
          <w:sz w:val="28"/>
          <w:szCs w:val="28"/>
          <w:lang w:val="kk-KZ"/>
        </w:rPr>
      </w:pPr>
      <w:r w:rsidRPr="00D27092">
        <w:rPr>
          <w:rFonts w:ascii="Times New Roman" w:eastAsia="Times New Roman" w:hAnsi="Times New Roman"/>
          <w:b/>
          <w:bCs/>
          <w:sz w:val="28"/>
          <w:szCs w:val="28"/>
          <w:lang w:val="kk-KZ"/>
        </w:rPr>
        <w:t xml:space="preserve">3.1 </w:t>
      </w:r>
      <w:bookmarkStart w:id="52" w:name="_Hlk200285307"/>
      <w:r w:rsidRPr="00D27092">
        <w:rPr>
          <w:rFonts w:ascii="Times New Roman" w:eastAsia="Times New Roman" w:hAnsi="Times New Roman"/>
          <w:b/>
          <w:bCs/>
          <w:sz w:val="28"/>
          <w:szCs w:val="28"/>
          <w:lang w:val="kk-KZ"/>
        </w:rPr>
        <w:t xml:space="preserve">ПҚИРЖ-Е </w:t>
      </w:r>
      <w:r w:rsidR="00BE4D61" w:rsidRPr="00D27092">
        <w:rPr>
          <w:rFonts w:ascii="Times New Roman" w:eastAsia="Times New Roman" w:hAnsi="Times New Roman"/>
          <w:b/>
          <w:bCs/>
          <w:sz w:val="28"/>
          <w:szCs w:val="28"/>
          <w:lang w:val="kk-KZ"/>
        </w:rPr>
        <w:t>с</w:t>
      </w:r>
      <w:r w:rsidRPr="00D27092">
        <w:rPr>
          <w:rFonts w:ascii="Times New Roman" w:eastAsia="Times New Roman" w:hAnsi="Times New Roman"/>
          <w:b/>
          <w:bCs/>
          <w:sz w:val="28"/>
          <w:szCs w:val="28"/>
          <w:lang w:val="kk-KZ"/>
        </w:rPr>
        <w:t>игналдарын TETRA желісі арқылы беру</w:t>
      </w:r>
      <w:bookmarkEnd w:id="52"/>
    </w:p>
    <w:p w14:paraId="175453F0" w14:textId="77777777" w:rsidR="003A649B" w:rsidRPr="00D27092" w:rsidRDefault="003A649B" w:rsidP="00C96C72">
      <w:pPr>
        <w:tabs>
          <w:tab w:val="left" w:pos="660"/>
          <w:tab w:val="left" w:pos="1418"/>
        </w:tabs>
        <w:spacing w:after="0" w:line="240" w:lineRule="auto"/>
        <w:ind w:firstLine="720"/>
        <w:jc w:val="both"/>
        <w:rPr>
          <w:rFonts w:ascii="Times New Roman" w:eastAsia="Times New Roman" w:hAnsi="Times New Roman"/>
          <w:b/>
          <w:bCs/>
          <w:sz w:val="28"/>
          <w:szCs w:val="28"/>
          <w:lang w:val="kk-KZ"/>
        </w:rPr>
      </w:pPr>
    </w:p>
    <w:p w14:paraId="54B2BC27" w14:textId="67511CAC" w:rsidR="00C96C72" w:rsidRPr="00BB1E4B" w:rsidRDefault="001B462C"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Pr>
          <w:rFonts w:ascii="Times New Roman" w:eastAsia="Times New Roman" w:hAnsi="Times New Roman"/>
          <w:sz w:val="28"/>
          <w:szCs w:val="28"/>
          <w:lang w:val="kk-KZ"/>
        </w:rPr>
        <w:t>Поезд</w:t>
      </w:r>
      <w:r w:rsidR="002C095C">
        <w:rPr>
          <w:rFonts w:ascii="Times New Roman" w:eastAsia="Times New Roman" w:hAnsi="Times New Roman"/>
          <w:sz w:val="28"/>
          <w:szCs w:val="28"/>
          <w:lang w:val="kk-KZ"/>
        </w:rPr>
        <w:t>ар</w:t>
      </w:r>
      <w:r w:rsidR="00C96C72" w:rsidRPr="00D27092">
        <w:rPr>
          <w:rFonts w:ascii="Times New Roman" w:eastAsia="Times New Roman" w:hAnsi="Times New Roman"/>
          <w:sz w:val="28"/>
          <w:szCs w:val="28"/>
          <w:lang w:val="kk-KZ"/>
        </w:rPr>
        <w:t xml:space="preserve"> қозғалысын басқару жүйесі (ПҚИРЖ-Е) – бұл Қазақстан Республикасының заманауи теміржол инфрақұрылымының ажырамас бөлігі болып табылатын, цифрлық, есептеу техникасына негізделген </w:t>
      </w:r>
      <w:r>
        <w:rPr>
          <w:rFonts w:ascii="Times New Roman" w:eastAsia="Times New Roman" w:hAnsi="Times New Roman"/>
          <w:sz w:val="28"/>
          <w:szCs w:val="28"/>
          <w:lang w:val="kk-KZ"/>
        </w:rPr>
        <w:t>поезд</w:t>
      </w:r>
      <w:r w:rsidR="00C96C72" w:rsidRPr="00D27092">
        <w:rPr>
          <w:rFonts w:ascii="Times New Roman" w:eastAsia="Times New Roman" w:hAnsi="Times New Roman"/>
          <w:sz w:val="28"/>
          <w:szCs w:val="28"/>
          <w:lang w:val="kk-KZ"/>
        </w:rPr>
        <w:t xml:space="preserve"> сигнализациясы </w:t>
      </w:r>
      <w:r w:rsidR="00C96C72" w:rsidRPr="00BB1E4B">
        <w:rPr>
          <w:rFonts w:ascii="Times New Roman" w:eastAsia="Times New Roman" w:hAnsi="Times New Roman"/>
          <w:sz w:val="28"/>
          <w:szCs w:val="28"/>
          <w:lang w:val="kk-KZ"/>
        </w:rPr>
        <w:t>жүйесі [28, 29]. ПҚИРЖ-Е теміржолдарды пайдаланудың қауіпсіздігін, тиімділігін және үнемділігін едәуір арттыратын көптеген функцияларды ұсынады. Атап айтқанда, жүйе келесі мүмкіндіктерді қамтамасыз етеді:</w:t>
      </w:r>
    </w:p>
    <w:p w14:paraId="67E90CC4" w14:textId="77777777"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машинист кабинасындағы сигнализацияны;</w:t>
      </w:r>
    </w:p>
    <w:p w14:paraId="729BAAEB" w14:textId="1A308753"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xml:space="preserve">- </w:t>
      </w:r>
      <w:r w:rsidR="001B462C" w:rsidRPr="00BB1E4B">
        <w:rPr>
          <w:rFonts w:ascii="Times New Roman" w:eastAsia="Times New Roman" w:hAnsi="Times New Roman"/>
          <w:sz w:val="28"/>
          <w:szCs w:val="28"/>
          <w:lang w:val="kk-KZ"/>
        </w:rPr>
        <w:t>поезд</w:t>
      </w:r>
      <w:r w:rsidR="002C095C" w:rsidRPr="00BB1E4B">
        <w:rPr>
          <w:rFonts w:ascii="Times New Roman" w:eastAsia="Times New Roman" w:hAnsi="Times New Roman"/>
          <w:sz w:val="28"/>
          <w:szCs w:val="28"/>
          <w:lang w:val="kk-KZ"/>
        </w:rPr>
        <w:t>ар</w:t>
      </w:r>
      <w:r w:rsidRPr="00BB1E4B">
        <w:rPr>
          <w:rFonts w:ascii="Times New Roman" w:eastAsia="Times New Roman" w:hAnsi="Times New Roman"/>
          <w:sz w:val="28"/>
          <w:szCs w:val="28"/>
          <w:lang w:val="kk-KZ"/>
        </w:rPr>
        <w:t xml:space="preserve"> қозғалысын автоматты қорғау жүйесін (AҚЖ);</w:t>
      </w:r>
    </w:p>
    <w:p w14:paraId="58F8F2E7" w14:textId="77777777"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жылжымалы блок-учаскесі қағидасы бойынша басқаруды.</w:t>
      </w:r>
    </w:p>
    <w:p w14:paraId="618B79BB" w14:textId="46CF730A"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xml:space="preserve">Осы мүмкіндіктердің арқасында </w:t>
      </w:r>
      <w:r w:rsidR="001B462C" w:rsidRPr="00BB1E4B">
        <w:rPr>
          <w:rFonts w:ascii="Times New Roman" w:eastAsia="Times New Roman" w:hAnsi="Times New Roman"/>
          <w:sz w:val="28"/>
          <w:szCs w:val="28"/>
          <w:lang w:val="kk-KZ"/>
        </w:rPr>
        <w:t>поездар</w:t>
      </w:r>
      <w:r w:rsidRPr="00BB1E4B">
        <w:rPr>
          <w:rFonts w:ascii="Times New Roman" w:eastAsia="Times New Roman" w:hAnsi="Times New Roman"/>
          <w:sz w:val="28"/>
          <w:szCs w:val="28"/>
          <w:lang w:val="kk-KZ"/>
        </w:rPr>
        <w:t>дың жоғары жылдамдықпен қозғалысы қамтамасыз етіліп, жолдардың өткізу қабілеті артады және адам қателігінің қаупі барынша азаяды. Дәл осы ПҚИРЖ-Е жүйесі теміржол саласына қолдаушы мобильді байланыс желісінің қажеттілігінің басты себептерінің бірі болып табылады [30].</w:t>
      </w:r>
    </w:p>
    <w:p w14:paraId="3EC9F7C4" w14:textId="77777777"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«ҚТЖ» ҰК» АҚ-да Қазақстан Республикасының теміржолдарында деректерді тарату мен радиобайланыстың цифрлық желісін енгізу туралы шешім қабылданған, ол GSM стандартының техникалық шешімдері мен ұсынымдарына негізделген TETRA транкингтік радиобайланыс стандарты бойынша құрылады. Соңғы жылдары Қазақстанда жаңа желілерді салу барысында TETRA радиоканалдары арқылы деректерді үзіліссіз беруді қолданатын ПҚИРЖ-Е (Bombardier Transportation) жүйесі енгізіле бастады [31]. Бұл жүйе кейінгі жылдары пайдалануға берілген жаңа желілерде салынған [32]. Алайда ПҚИРЖ-Е жүйесінде әртүрлі өндірушілердің деректерді беру жүйелерінің</w:t>
      </w:r>
      <w:r w:rsidRPr="00D27092">
        <w:rPr>
          <w:rFonts w:ascii="Times New Roman" w:eastAsia="Times New Roman" w:hAnsi="Times New Roman"/>
          <w:sz w:val="28"/>
          <w:szCs w:val="28"/>
          <w:lang w:val="kk-KZ"/>
        </w:rPr>
        <w:t xml:space="preserve"> қабылдануы жиі істен шығуға және жүйенің сенімсіз жұмыс істеуіне алып келеді. Ең жиі кездесетін ақауларға радиобайланыстың үзілуі, борттық қауіпсіздік жүйесінің қорғаныс режиміне ауысуы, жылжымалы құрамның телімдер арасында өту кезінде ПҚИРЖ-Е жүйесіне қосыла алмауы, одометрия жүйесінің дұрыс жұмыс істемеуі және т.б. жатады.</w:t>
      </w:r>
    </w:p>
    <w:p w14:paraId="6532E534" w14:textId="298DD981"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bookmarkStart w:id="53" w:name="_Hlk201177304"/>
      <w:r w:rsidRPr="00D27092">
        <w:rPr>
          <w:rFonts w:ascii="Times New Roman" w:eastAsia="Times New Roman" w:hAnsi="Times New Roman"/>
          <w:sz w:val="28"/>
          <w:szCs w:val="28"/>
          <w:lang w:val="kk-KZ"/>
        </w:rPr>
        <w:t xml:space="preserve">ПҚИРЖ-Е жүйесі </w:t>
      </w:r>
      <w:r w:rsidR="006D7B87">
        <w:rPr>
          <w:rFonts w:ascii="Times New Roman" w:eastAsia="Times New Roman" w:hAnsi="Times New Roman"/>
          <w:sz w:val="28"/>
          <w:szCs w:val="28"/>
          <w:lang w:val="kk-KZ"/>
        </w:rPr>
        <w:t>–</w:t>
      </w:r>
      <w:r w:rsidRPr="00D27092">
        <w:rPr>
          <w:rFonts w:ascii="Times New Roman" w:eastAsia="Times New Roman" w:hAnsi="Times New Roman"/>
          <w:sz w:val="28"/>
          <w:szCs w:val="28"/>
          <w:lang w:val="kk-KZ"/>
        </w:rPr>
        <w:t xml:space="preserve"> бұл аралықтар мен бекеттердегі </w:t>
      </w:r>
      <w:r w:rsidR="001B462C">
        <w:rPr>
          <w:rFonts w:ascii="Times New Roman" w:eastAsia="Times New Roman" w:hAnsi="Times New Roman"/>
          <w:sz w:val="28"/>
          <w:szCs w:val="28"/>
          <w:lang w:val="kk-KZ"/>
        </w:rPr>
        <w:t>поезд</w:t>
      </w:r>
      <w:r w:rsidRPr="00D27092">
        <w:rPr>
          <w:rFonts w:ascii="Times New Roman" w:eastAsia="Times New Roman" w:hAnsi="Times New Roman"/>
          <w:sz w:val="28"/>
          <w:szCs w:val="28"/>
          <w:lang w:val="kk-KZ"/>
        </w:rPr>
        <w:t xml:space="preserve"> қозғалысын басқару мен қауіпсіздікті қамтамасыз етуге арналған біртұтас кешенді жүйе, оның құрамына келесі негізгі компоненттер </w:t>
      </w:r>
      <w:r w:rsidRPr="00BB1E4B">
        <w:rPr>
          <w:rFonts w:ascii="Times New Roman" w:eastAsia="Times New Roman" w:hAnsi="Times New Roman"/>
          <w:sz w:val="28"/>
          <w:szCs w:val="28"/>
          <w:lang w:val="kk-KZ"/>
        </w:rPr>
        <w:t>кіреді:</w:t>
      </w:r>
    </w:p>
    <w:p w14:paraId="6C8FF546" w14:textId="2C1A19EF" w:rsidR="00C96C72" w:rsidRPr="00BB1E4B"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микропроцессорлық орталықтандыру жүйесі [20</w:t>
      </w:r>
      <w:r w:rsidR="00362918" w:rsidRPr="00BB1E4B">
        <w:rPr>
          <w:rFonts w:ascii="Times New Roman" w:eastAsia="Times New Roman" w:hAnsi="Times New Roman"/>
          <w:sz w:val="28"/>
          <w:szCs w:val="28"/>
          <w:lang w:val="kk-KZ"/>
        </w:rPr>
        <w:t>, c.5]</w:t>
      </w:r>
      <w:r w:rsidRPr="00BB1E4B">
        <w:rPr>
          <w:rFonts w:ascii="Times New Roman" w:eastAsia="Times New Roman" w:hAnsi="Times New Roman"/>
          <w:sz w:val="28"/>
          <w:szCs w:val="28"/>
          <w:lang w:val="kk-KZ"/>
        </w:rPr>
        <w:t xml:space="preserve"> (оған аралықтағы </w:t>
      </w:r>
      <w:r w:rsidR="001B462C" w:rsidRPr="00BB1E4B">
        <w:rPr>
          <w:rFonts w:ascii="Times New Roman" w:eastAsia="Times New Roman" w:hAnsi="Times New Roman"/>
          <w:sz w:val="28"/>
          <w:szCs w:val="28"/>
          <w:lang w:val="kk-KZ"/>
        </w:rPr>
        <w:t>поезд</w:t>
      </w:r>
      <w:r w:rsidR="002C095C" w:rsidRPr="00BB1E4B">
        <w:rPr>
          <w:rFonts w:ascii="Times New Roman" w:eastAsia="Times New Roman" w:hAnsi="Times New Roman"/>
          <w:sz w:val="28"/>
          <w:szCs w:val="28"/>
          <w:lang w:val="kk-KZ"/>
        </w:rPr>
        <w:t>ар</w:t>
      </w:r>
      <w:r w:rsidRPr="00BB1E4B">
        <w:rPr>
          <w:rFonts w:ascii="Times New Roman" w:eastAsia="Times New Roman" w:hAnsi="Times New Roman"/>
          <w:sz w:val="28"/>
          <w:szCs w:val="28"/>
          <w:lang w:val="kk-KZ"/>
        </w:rPr>
        <w:t xml:space="preserve"> қозғалысын басқару жүйелері, тасымалды басқару орталығының жабдықтары мен ДСП, ДНЦ және ШН автоматтандырылған жұмыс орындары кіреді);</w:t>
      </w:r>
    </w:p>
    <w:p w14:paraId="69C16228" w14:textId="5BB99518"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BB1E4B">
        <w:rPr>
          <w:rFonts w:ascii="Times New Roman" w:eastAsia="Times New Roman" w:hAnsi="Times New Roman"/>
          <w:sz w:val="28"/>
          <w:szCs w:val="28"/>
          <w:lang w:val="kk-KZ"/>
        </w:rPr>
        <w:t>- радиоблоктау орталығы (диспетчердің жылдамдық шектеулерін</w:t>
      </w:r>
      <w:r w:rsidRPr="00D27092">
        <w:rPr>
          <w:rFonts w:ascii="Times New Roman" w:eastAsia="Times New Roman" w:hAnsi="Times New Roman"/>
          <w:sz w:val="28"/>
          <w:szCs w:val="28"/>
          <w:lang w:val="kk-KZ"/>
        </w:rPr>
        <w:t xml:space="preserve"> енгізуіне арналған АЖО және </w:t>
      </w:r>
      <w:r w:rsidR="001B462C">
        <w:rPr>
          <w:rFonts w:ascii="Times New Roman" w:eastAsia="Times New Roman" w:hAnsi="Times New Roman"/>
          <w:sz w:val="28"/>
          <w:szCs w:val="28"/>
          <w:lang w:val="kk-KZ"/>
        </w:rPr>
        <w:t>поез</w:t>
      </w:r>
      <w:r w:rsidRPr="00D27092">
        <w:rPr>
          <w:rFonts w:ascii="Times New Roman" w:eastAsia="Times New Roman" w:hAnsi="Times New Roman"/>
          <w:sz w:val="28"/>
          <w:szCs w:val="28"/>
          <w:lang w:val="kk-KZ"/>
        </w:rPr>
        <w:t>дың орналасқан орнын нақтылауға арналған алаңдық құрылғыларды қамтиды);</w:t>
      </w:r>
    </w:p>
    <w:p w14:paraId="3ADF8FBE" w14:textId="28728B91"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D27092">
        <w:rPr>
          <w:rFonts w:ascii="Times New Roman" w:eastAsia="Times New Roman" w:hAnsi="Times New Roman"/>
          <w:sz w:val="28"/>
          <w:szCs w:val="28"/>
          <w:lang w:val="kk-KZ"/>
        </w:rPr>
        <w:lastRenderedPageBreak/>
        <w:t xml:space="preserve">- </w:t>
      </w:r>
      <w:r w:rsidR="001B462C">
        <w:rPr>
          <w:rFonts w:ascii="Times New Roman" w:eastAsia="Times New Roman" w:hAnsi="Times New Roman"/>
          <w:sz w:val="28"/>
          <w:szCs w:val="28"/>
          <w:lang w:val="kk-KZ"/>
        </w:rPr>
        <w:t>поезд</w:t>
      </w:r>
      <w:r w:rsidR="002C095C">
        <w:rPr>
          <w:rFonts w:ascii="Times New Roman" w:eastAsia="Times New Roman" w:hAnsi="Times New Roman"/>
          <w:sz w:val="28"/>
          <w:szCs w:val="28"/>
          <w:lang w:val="kk-KZ"/>
        </w:rPr>
        <w:t>ар</w:t>
      </w:r>
      <w:r w:rsidRPr="00D27092">
        <w:rPr>
          <w:rFonts w:ascii="Times New Roman" w:eastAsia="Times New Roman" w:hAnsi="Times New Roman"/>
          <w:sz w:val="28"/>
          <w:szCs w:val="28"/>
          <w:lang w:val="kk-KZ"/>
        </w:rPr>
        <w:t xml:space="preserve"> қозғалысын басқару мен бақылауға арналған борттық компьютер және оған байланысты перифериялық құрылғылар;</w:t>
      </w:r>
    </w:p>
    <w:p w14:paraId="2D9A457D" w14:textId="77777777"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D27092">
        <w:rPr>
          <w:rFonts w:ascii="Times New Roman" w:eastAsia="Times New Roman" w:hAnsi="Times New Roman"/>
          <w:sz w:val="28"/>
          <w:szCs w:val="28"/>
          <w:lang w:val="kk-KZ"/>
        </w:rPr>
        <w:t xml:space="preserve">- алаңдық құрылғылардың ішкі қосалқы жүйелері Ethernet желісі арқылы біріктіріледі. Борттық компьютер мен радиоблоктау орталығы арасындағы байланыс TETRA радиоканалы арқылы жүзеге асырылады. </w:t>
      </w:r>
      <w:bookmarkEnd w:id="53"/>
    </w:p>
    <w:p w14:paraId="5693C423" w14:textId="216EAFE8" w:rsidR="00C96C72" w:rsidRPr="00D27092" w:rsidRDefault="00C96C72" w:rsidP="00C96C72">
      <w:pPr>
        <w:tabs>
          <w:tab w:val="left" w:pos="660"/>
          <w:tab w:val="left" w:pos="1418"/>
        </w:tabs>
        <w:spacing w:after="0" w:line="240" w:lineRule="auto"/>
        <w:ind w:firstLine="720"/>
        <w:jc w:val="both"/>
        <w:rPr>
          <w:rFonts w:ascii="Times New Roman" w:eastAsia="Times New Roman" w:hAnsi="Times New Roman"/>
          <w:sz w:val="28"/>
          <w:szCs w:val="28"/>
          <w:lang w:val="kk-KZ"/>
        </w:rPr>
      </w:pPr>
      <w:r w:rsidRPr="00D27092">
        <w:rPr>
          <w:rFonts w:ascii="Times New Roman" w:eastAsia="Times New Roman" w:hAnsi="Times New Roman"/>
          <w:sz w:val="28"/>
          <w:szCs w:val="28"/>
          <w:lang w:val="kk-KZ"/>
        </w:rPr>
        <w:t>ПҚИРЖ-Е жүйесінің негізгі компоненттері арасындағы үйлесімділіктің құрылымдық сұлбасы 3.1 суретте көрсетілген.</w:t>
      </w:r>
    </w:p>
    <w:p w14:paraId="1276D42B" w14:textId="193D23A4" w:rsidR="00C96C72" w:rsidRPr="00D27092" w:rsidRDefault="00A56119" w:rsidP="00C96C72">
      <w:pPr>
        <w:spacing w:before="60" w:after="0" w:line="240" w:lineRule="auto"/>
        <w:jc w:val="center"/>
        <w:rPr>
          <w:rFonts w:ascii="Times New Roman" w:eastAsia="Times New Roman" w:hAnsi="Times New Roman"/>
          <w:sz w:val="24"/>
          <w:szCs w:val="24"/>
          <w:lang w:val="de-DE"/>
        </w:rPr>
      </w:pPr>
      <w:r w:rsidRPr="00A56119">
        <w:rPr>
          <w:rFonts w:ascii="Times New Roman" w:eastAsia="Times New Roman" w:hAnsi="Times New Roman"/>
          <w:noProof/>
          <w:sz w:val="24"/>
          <w:szCs w:val="24"/>
          <w:lang w:val="de-DE"/>
        </w:rPr>
        <w:drawing>
          <wp:inline distT="0" distB="0" distL="0" distR="0" wp14:anchorId="598CFA75" wp14:editId="60D4C17E">
            <wp:extent cx="5638286" cy="215265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43709" cy="2154721"/>
                    </a:xfrm>
                    <a:prstGeom prst="rect">
                      <a:avLst/>
                    </a:prstGeom>
                  </pic:spPr>
                </pic:pic>
              </a:graphicData>
            </a:graphic>
          </wp:inline>
        </w:drawing>
      </w:r>
    </w:p>
    <w:p w14:paraId="73B62FEA" w14:textId="77777777" w:rsidR="00C96C72" w:rsidRPr="00D27092" w:rsidRDefault="00C96C72" w:rsidP="00C96C72">
      <w:pPr>
        <w:spacing w:before="60" w:after="0" w:line="240" w:lineRule="auto"/>
        <w:jc w:val="both"/>
        <w:rPr>
          <w:rFonts w:ascii="Times New Roman" w:eastAsia="Times New Roman" w:hAnsi="Times New Roman"/>
          <w:bCs/>
          <w:sz w:val="24"/>
          <w:szCs w:val="24"/>
          <w:lang w:val="de-DE"/>
        </w:rPr>
      </w:pPr>
    </w:p>
    <w:p w14:paraId="2F5909FD" w14:textId="50CB52FC" w:rsidR="00C96C72" w:rsidRPr="00D27092" w:rsidRDefault="00C96C72" w:rsidP="00C96C72">
      <w:pPr>
        <w:tabs>
          <w:tab w:val="num" w:pos="0"/>
          <w:tab w:val="num" w:pos="2846"/>
        </w:tabs>
        <w:spacing w:after="0" w:line="240" w:lineRule="auto"/>
        <w:jc w:val="center"/>
        <w:rPr>
          <w:rFonts w:ascii="Times New Roman" w:eastAsia="Times New Roman" w:hAnsi="Times New Roman"/>
          <w:bCs/>
          <w:sz w:val="28"/>
          <w:szCs w:val="28"/>
          <w:lang w:val="de-DE"/>
        </w:rPr>
      </w:pPr>
      <w:r w:rsidRPr="00D27092">
        <w:rPr>
          <w:rFonts w:ascii="Times New Roman" w:eastAsia="Times New Roman" w:hAnsi="Times New Roman"/>
          <w:bCs/>
          <w:sz w:val="28"/>
          <w:szCs w:val="28"/>
        </w:rPr>
        <w:t>Сурет</w:t>
      </w:r>
      <w:r w:rsidRPr="00D27092">
        <w:rPr>
          <w:rFonts w:ascii="Times New Roman" w:eastAsia="Times New Roman" w:hAnsi="Times New Roman"/>
          <w:bCs/>
          <w:sz w:val="28"/>
          <w:szCs w:val="28"/>
          <w:lang w:val="de-DE"/>
        </w:rPr>
        <w:t xml:space="preserve"> 3.1 – </w:t>
      </w:r>
      <w:r w:rsidRPr="00D27092">
        <w:rPr>
          <w:rFonts w:ascii="Times New Roman" w:eastAsia="Times New Roman" w:hAnsi="Times New Roman"/>
          <w:bCs/>
          <w:sz w:val="28"/>
          <w:szCs w:val="28"/>
        </w:rPr>
        <w:t>ПҚИРЖ</w:t>
      </w:r>
      <w:r w:rsidRPr="00D27092">
        <w:rPr>
          <w:rFonts w:ascii="Times New Roman" w:eastAsia="Times New Roman" w:hAnsi="Times New Roman"/>
          <w:bCs/>
          <w:sz w:val="28"/>
          <w:szCs w:val="28"/>
          <w:lang w:val="de-DE"/>
        </w:rPr>
        <w:t>-</w:t>
      </w:r>
      <w:r w:rsidRPr="00D27092">
        <w:rPr>
          <w:rFonts w:ascii="Times New Roman" w:eastAsia="Times New Roman" w:hAnsi="Times New Roman"/>
          <w:bCs/>
          <w:sz w:val="28"/>
          <w:szCs w:val="28"/>
        </w:rPr>
        <w:t>Е</w:t>
      </w:r>
      <w:r w:rsidRPr="00D27092">
        <w:rPr>
          <w:rFonts w:ascii="Times New Roman" w:eastAsia="Times New Roman" w:hAnsi="Times New Roman"/>
          <w:bCs/>
          <w:sz w:val="28"/>
          <w:szCs w:val="28"/>
          <w:lang w:val="de-DE"/>
        </w:rPr>
        <w:t xml:space="preserve"> </w:t>
      </w:r>
      <w:r w:rsidRPr="00D27092">
        <w:rPr>
          <w:rFonts w:ascii="Times New Roman" w:eastAsia="Times New Roman" w:hAnsi="Times New Roman"/>
          <w:bCs/>
          <w:sz w:val="28"/>
          <w:szCs w:val="28"/>
        </w:rPr>
        <w:t>жүйесінің</w:t>
      </w:r>
      <w:r w:rsidRPr="00D27092">
        <w:rPr>
          <w:rFonts w:ascii="Times New Roman" w:eastAsia="Times New Roman" w:hAnsi="Times New Roman"/>
          <w:bCs/>
          <w:sz w:val="28"/>
          <w:szCs w:val="28"/>
          <w:lang w:val="de-DE"/>
        </w:rPr>
        <w:t xml:space="preserve"> </w:t>
      </w:r>
      <w:r w:rsidRPr="00D27092">
        <w:rPr>
          <w:rFonts w:ascii="Times New Roman" w:eastAsia="Times New Roman" w:hAnsi="Times New Roman"/>
          <w:bCs/>
          <w:sz w:val="28"/>
          <w:szCs w:val="28"/>
        </w:rPr>
        <w:t>негізгі</w:t>
      </w:r>
      <w:r w:rsidRPr="00D27092">
        <w:rPr>
          <w:rFonts w:ascii="Times New Roman" w:eastAsia="Times New Roman" w:hAnsi="Times New Roman"/>
          <w:bCs/>
          <w:sz w:val="28"/>
          <w:szCs w:val="28"/>
          <w:lang w:val="de-DE"/>
        </w:rPr>
        <w:t xml:space="preserve"> </w:t>
      </w:r>
      <w:r w:rsidRPr="00D27092">
        <w:rPr>
          <w:rFonts w:ascii="Times New Roman" w:eastAsia="Times New Roman" w:hAnsi="Times New Roman"/>
          <w:bCs/>
          <w:sz w:val="28"/>
          <w:szCs w:val="28"/>
        </w:rPr>
        <w:t>компоненттері</w:t>
      </w:r>
    </w:p>
    <w:p w14:paraId="05E0EAA2" w14:textId="77777777" w:rsidR="00C96C72" w:rsidRPr="00D27092" w:rsidRDefault="00C96C72" w:rsidP="00C96C72">
      <w:pPr>
        <w:widowControl w:val="0"/>
        <w:autoSpaceDE w:val="0"/>
        <w:autoSpaceDN w:val="0"/>
        <w:adjustRightInd w:val="0"/>
        <w:spacing w:after="0" w:line="240" w:lineRule="auto"/>
        <w:ind w:firstLine="709"/>
        <w:jc w:val="both"/>
        <w:rPr>
          <w:rFonts w:ascii="Times New Roman" w:eastAsia="Times New Roman" w:hAnsi="Times New Roman"/>
          <w:sz w:val="28"/>
          <w:szCs w:val="28"/>
          <w:lang w:val="de-DE"/>
        </w:rPr>
      </w:pPr>
    </w:p>
    <w:p w14:paraId="2095F36A" w14:textId="77777777" w:rsidR="00C96C72" w:rsidRPr="00BB1E4B" w:rsidRDefault="00C96C72" w:rsidP="00C96C72">
      <w:pPr>
        <w:widowControl w:val="0"/>
        <w:autoSpaceDE w:val="0"/>
        <w:autoSpaceDN w:val="0"/>
        <w:adjustRightInd w:val="0"/>
        <w:spacing w:after="0" w:line="240" w:lineRule="auto"/>
        <w:ind w:firstLine="709"/>
        <w:jc w:val="both"/>
        <w:rPr>
          <w:rFonts w:ascii="Times New Roman" w:eastAsia="Times New Roman" w:hAnsi="Times New Roman"/>
          <w:sz w:val="28"/>
          <w:szCs w:val="28"/>
          <w:lang w:val="de-DE"/>
        </w:rPr>
      </w:pPr>
      <w:r w:rsidRPr="00D27092">
        <w:rPr>
          <w:rFonts w:ascii="Times New Roman" w:eastAsia="Times New Roman" w:hAnsi="Times New Roman"/>
          <w:sz w:val="28"/>
          <w:szCs w:val="28"/>
        </w:rPr>
        <w:t>Бұл</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шешім</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бекеттер</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арасындағы</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сигналдық</w:t>
      </w:r>
      <w:r w:rsidRPr="00D27092">
        <w:rPr>
          <w:rFonts w:ascii="Times New Roman" w:eastAsia="Times New Roman" w:hAnsi="Times New Roman"/>
          <w:sz w:val="28"/>
          <w:szCs w:val="28"/>
          <w:lang w:val="de-DE"/>
        </w:rPr>
        <w:t>-</w:t>
      </w:r>
      <w:r w:rsidRPr="00D27092">
        <w:rPr>
          <w:rFonts w:ascii="Times New Roman" w:eastAsia="Times New Roman" w:hAnsi="Times New Roman"/>
          <w:sz w:val="28"/>
          <w:szCs w:val="28"/>
        </w:rPr>
        <w:t>блоктау</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кабелін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тартуды</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қажет</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етпейді</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бұл</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тек</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жабдықтың</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құнын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ғана</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емес</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сонымен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қатар</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мыс</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кабелін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төсеу</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оны</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техникалық</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қызмет</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көрсету</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мен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жөндеуге</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кететін</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шығындарды</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да</w:t>
      </w:r>
      <w:r w:rsidRPr="00D27092">
        <w:rPr>
          <w:rFonts w:ascii="Times New Roman" w:eastAsia="Times New Roman" w:hAnsi="Times New Roman"/>
          <w:sz w:val="28"/>
          <w:szCs w:val="28"/>
          <w:lang w:val="de-DE"/>
        </w:rPr>
        <w:t xml:space="preserve"> </w:t>
      </w:r>
      <w:r w:rsidRPr="00D27092">
        <w:rPr>
          <w:rFonts w:ascii="Times New Roman" w:eastAsia="Times New Roman" w:hAnsi="Times New Roman"/>
          <w:sz w:val="28"/>
          <w:szCs w:val="28"/>
        </w:rPr>
        <w:t>едәуір</w:t>
      </w:r>
      <w:r w:rsidRPr="00D27092">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үнемдеуге</w:t>
      </w:r>
      <w:r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мүмкіндік</w:t>
      </w:r>
      <w:r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береді</w:t>
      </w:r>
      <w:r w:rsidRPr="00BB1E4B">
        <w:rPr>
          <w:rFonts w:ascii="Times New Roman" w:eastAsia="Times New Roman" w:hAnsi="Times New Roman"/>
          <w:sz w:val="28"/>
          <w:szCs w:val="28"/>
          <w:lang w:val="de-DE"/>
        </w:rPr>
        <w:t xml:space="preserve"> [33].</w:t>
      </w:r>
    </w:p>
    <w:p w14:paraId="33A7E394" w14:textId="79999E32" w:rsidR="00C96C72" w:rsidRPr="00BB1E4B" w:rsidRDefault="001B462C" w:rsidP="00C96C72">
      <w:pPr>
        <w:widowControl w:val="0"/>
        <w:autoSpaceDE w:val="0"/>
        <w:autoSpaceDN w:val="0"/>
        <w:adjustRightInd w:val="0"/>
        <w:spacing w:after="0" w:line="240" w:lineRule="auto"/>
        <w:ind w:firstLine="709"/>
        <w:jc w:val="both"/>
        <w:rPr>
          <w:rFonts w:ascii="Times New Roman" w:eastAsia="Times New Roman" w:hAnsi="Times New Roman"/>
          <w:sz w:val="28"/>
          <w:szCs w:val="28"/>
          <w:lang w:val="de-DE"/>
        </w:rPr>
      </w:pPr>
      <w:r w:rsidRPr="00BB1E4B">
        <w:rPr>
          <w:rFonts w:ascii="Times New Roman" w:eastAsia="Times New Roman" w:hAnsi="Times New Roman"/>
          <w:sz w:val="28"/>
          <w:szCs w:val="28"/>
        </w:rPr>
        <w:t>Поезд</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қозғалысының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маршруттары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микропроцессорлық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орталықтандыру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МПО</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жүйесі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арқылы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орнатылады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және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бақыланады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Алаңдық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құрылғылардың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күйі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туралы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ақпарат</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мысалы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бұрмалардың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жағдайы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көрсеткіштері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микропроцессорлық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орталықтандыру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жүйесінен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радиоблокировка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орталығына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РБО</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беріледі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МПО</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жүйесі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РБО</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орталығына</w:t>
      </w:r>
      <w:r w:rsidR="00C96C72"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поезд</w:t>
      </w:r>
      <w:r w:rsidR="00C96C72" w:rsidRPr="00BB1E4B">
        <w:rPr>
          <w:rFonts w:ascii="Times New Roman" w:eastAsia="Times New Roman" w:hAnsi="Times New Roman"/>
          <w:sz w:val="28"/>
          <w:szCs w:val="28"/>
        </w:rPr>
        <w:t>ға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өтуге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рұқсат</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беру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үшін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қажетті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мәліметтерді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жібереді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Бағдаршамды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ашқаннан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кейін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микропроцессорлық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орталықтандыру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РБО</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орталығына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осы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бағдаршамнан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өтуге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рұқсатты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генерациялауға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мүмкіндік</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береді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және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бұл</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ақпарат</w:t>
      </w:r>
      <w:r w:rsidR="00C96C72" w:rsidRPr="00BB1E4B">
        <w:rPr>
          <w:rFonts w:ascii="Times New Roman" w:eastAsia="Times New Roman" w:hAnsi="Times New Roman"/>
          <w:sz w:val="28"/>
          <w:szCs w:val="28"/>
          <w:lang w:val="de-DE"/>
        </w:rPr>
        <w:t xml:space="preserve"> TETRA </w:t>
      </w:r>
      <w:r w:rsidR="00C96C72" w:rsidRPr="00BB1E4B">
        <w:rPr>
          <w:rFonts w:ascii="Times New Roman" w:eastAsia="Times New Roman" w:hAnsi="Times New Roman"/>
          <w:sz w:val="28"/>
          <w:szCs w:val="28"/>
        </w:rPr>
        <w:t>радиобайланыс</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жүйесі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арқылы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осы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бағдаршамға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жақындап</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келе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жатқан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немесе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оның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алдында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тұрған</w:t>
      </w:r>
      <w:r w:rsidR="00C96C72"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поез</w:t>
      </w:r>
      <w:r w:rsidR="00C96C72" w:rsidRPr="00BB1E4B">
        <w:rPr>
          <w:rFonts w:ascii="Times New Roman" w:eastAsia="Times New Roman" w:hAnsi="Times New Roman"/>
          <w:sz w:val="28"/>
          <w:szCs w:val="28"/>
        </w:rPr>
        <w:t>дың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борттық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компьютеріне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жіберіледі</w:t>
      </w:r>
      <w:r w:rsidR="00C96C72" w:rsidRPr="00BB1E4B">
        <w:rPr>
          <w:rFonts w:ascii="Times New Roman" w:eastAsia="Times New Roman" w:hAnsi="Times New Roman"/>
          <w:sz w:val="28"/>
          <w:szCs w:val="28"/>
          <w:lang w:val="de-DE"/>
        </w:rPr>
        <w:t xml:space="preserve"> [6,</w:t>
      </w:r>
      <w:r w:rsidR="00923941" w:rsidRPr="00BB1E4B">
        <w:rPr>
          <w:rFonts w:ascii="Times New Roman" w:eastAsia="Times New Roman" w:hAnsi="Times New Roman"/>
          <w:sz w:val="28"/>
          <w:szCs w:val="28"/>
          <w:lang w:val="de-DE"/>
        </w:rPr>
        <w:t xml:space="preserve"> c.284</w:t>
      </w:r>
      <w:r w:rsidR="00C96C72" w:rsidRPr="00BB1E4B">
        <w:rPr>
          <w:rFonts w:ascii="Times New Roman" w:eastAsia="Times New Roman" w:hAnsi="Times New Roman"/>
          <w:sz w:val="28"/>
          <w:szCs w:val="28"/>
          <w:lang w:val="de-DE"/>
        </w:rPr>
        <w:t xml:space="preserve">, 34, 35]. </w:t>
      </w:r>
      <w:r w:rsidR="00C96C72" w:rsidRPr="00BB1E4B">
        <w:rPr>
          <w:rFonts w:ascii="Times New Roman" w:eastAsia="Times New Roman" w:hAnsi="Times New Roman"/>
          <w:sz w:val="28"/>
          <w:szCs w:val="28"/>
        </w:rPr>
        <w:t>Жіберілген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командада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шектеу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орнына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дейінгі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қашықтық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мысалы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тыйым</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салынған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бағдаршамға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дейінгі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қашықтық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және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желі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сипаттамалары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мысалы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жол</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профилі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сондай</w:t>
      </w:r>
      <w:r w:rsidR="00C96C72" w:rsidRPr="00BB1E4B">
        <w:rPr>
          <w:rFonts w:ascii="Times New Roman" w:eastAsia="Times New Roman" w:hAnsi="Times New Roman"/>
          <w:sz w:val="28"/>
          <w:szCs w:val="28"/>
          <w:lang w:val="de-DE"/>
        </w:rPr>
        <w:t>-</w:t>
      </w:r>
      <w:r w:rsidR="00C96C72" w:rsidRPr="00BB1E4B">
        <w:rPr>
          <w:rFonts w:ascii="Times New Roman" w:eastAsia="Times New Roman" w:hAnsi="Times New Roman"/>
          <w:sz w:val="28"/>
          <w:szCs w:val="28"/>
        </w:rPr>
        <w:t>ақ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осы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учаскедегі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тұрақты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және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уақытша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жылдамдық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шектеулері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көрсетіледі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Борттық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компьютер</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бұл</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рұқсатты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машинист</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дисплейіне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шығарады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Осыдан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кейін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машинист</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бағдаршамнан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өтуге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құқылы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болады</w:t>
      </w:r>
      <w:r w:rsidR="00C96C72" w:rsidRPr="00BB1E4B">
        <w:rPr>
          <w:rFonts w:ascii="Times New Roman" w:eastAsia="Times New Roman" w:hAnsi="Times New Roman"/>
          <w:sz w:val="28"/>
          <w:szCs w:val="28"/>
          <w:lang w:val="de-DE"/>
        </w:rPr>
        <w:t>.</w:t>
      </w:r>
    </w:p>
    <w:p w14:paraId="4AD275D6" w14:textId="60A9F8F3" w:rsidR="00C96C72" w:rsidRPr="00BB1E4B" w:rsidRDefault="001B462C" w:rsidP="00C96C72">
      <w:pPr>
        <w:widowControl w:val="0"/>
        <w:autoSpaceDE w:val="0"/>
        <w:autoSpaceDN w:val="0"/>
        <w:adjustRightInd w:val="0"/>
        <w:spacing w:after="0" w:line="240" w:lineRule="auto"/>
        <w:ind w:firstLine="709"/>
        <w:jc w:val="both"/>
        <w:rPr>
          <w:rFonts w:ascii="Times New Roman" w:eastAsia="Times New Roman" w:hAnsi="Times New Roman"/>
          <w:sz w:val="28"/>
          <w:szCs w:val="28"/>
          <w:lang w:val="de-DE"/>
        </w:rPr>
      </w:pPr>
      <w:r w:rsidRPr="00BB1E4B">
        <w:rPr>
          <w:rFonts w:ascii="Times New Roman" w:eastAsia="Times New Roman" w:hAnsi="Times New Roman"/>
          <w:sz w:val="28"/>
          <w:szCs w:val="28"/>
        </w:rPr>
        <w:t>Поезд</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қозғалысы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кезінде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борттық</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компьютер</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рұқсат</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етілген</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жылдамдықты</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бақылайды</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және</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артық</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жылдамдық</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болған</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жағдайда</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машинисті</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ескертеді</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Егер</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машинист</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ескертуге</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жауап</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бермей</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жылдамдықты</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төмендетпесе</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борттық</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компьютер</w:t>
      </w:r>
      <w:r w:rsidR="00C96C72" w:rsidRPr="00D27092">
        <w:rPr>
          <w:rFonts w:ascii="Times New Roman" w:eastAsia="Times New Roman" w:hAnsi="Times New Roman"/>
          <w:sz w:val="28"/>
          <w:szCs w:val="28"/>
          <w:lang w:val="de-DE"/>
        </w:rPr>
        <w:t xml:space="preserve"> </w:t>
      </w:r>
      <w:r>
        <w:rPr>
          <w:rFonts w:ascii="Times New Roman" w:eastAsia="Times New Roman" w:hAnsi="Times New Roman"/>
          <w:sz w:val="28"/>
          <w:szCs w:val="28"/>
        </w:rPr>
        <w:t>поез</w:t>
      </w:r>
      <w:r w:rsidR="00C96C72" w:rsidRPr="00D27092">
        <w:rPr>
          <w:rFonts w:ascii="Times New Roman" w:eastAsia="Times New Roman" w:hAnsi="Times New Roman"/>
          <w:sz w:val="28"/>
          <w:szCs w:val="28"/>
        </w:rPr>
        <w:t>ды</w:t>
      </w:r>
      <w:r w:rsidR="00C96C72" w:rsidRPr="00D27092">
        <w:rPr>
          <w:rFonts w:ascii="Times New Roman" w:eastAsia="Times New Roman" w:hAnsi="Times New Roman"/>
          <w:sz w:val="28"/>
          <w:szCs w:val="28"/>
          <w:lang w:val="de-DE"/>
        </w:rPr>
        <w:t xml:space="preserve"> </w:t>
      </w:r>
      <w:r w:rsidR="00C96C72" w:rsidRPr="00D27092">
        <w:rPr>
          <w:rFonts w:ascii="Times New Roman" w:eastAsia="Times New Roman" w:hAnsi="Times New Roman"/>
          <w:sz w:val="28"/>
          <w:szCs w:val="28"/>
        </w:rPr>
        <w:t>автоматты</w:t>
      </w:r>
      <w:r w:rsidR="00C96C72" w:rsidRPr="00D27092">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түрде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тоқтатады</w:t>
      </w:r>
      <w:r w:rsidR="00C96C72" w:rsidRPr="00BB1E4B">
        <w:rPr>
          <w:rFonts w:ascii="Times New Roman" w:eastAsia="Times New Roman" w:hAnsi="Times New Roman"/>
          <w:sz w:val="28"/>
          <w:szCs w:val="28"/>
          <w:lang w:val="de-DE"/>
        </w:rPr>
        <w:t xml:space="preserve"> [35</w:t>
      </w:r>
      <w:r w:rsidR="002B12C8" w:rsidRPr="00BB1E4B">
        <w:rPr>
          <w:rFonts w:ascii="Times New Roman" w:eastAsia="Times New Roman" w:hAnsi="Times New Roman"/>
          <w:sz w:val="28"/>
          <w:szCs w:val="28"/>
          <w:lang w:val="de-DE"/>
        </w:rPr>
        <w:t xml:space="preserve">, </w:t>
      </w:r>
      <w:r w:rsidR="002B12C8" w:rsidRPr="00BB1E4B">
        <w:rPr>
          <w:rFonts w:ascii="Times New Roman" w:eastAsia="Times New Roman" w:hAnsi="Times New Roman"/>
          <w:sz w:val="28"/>
          <w:szCs w:val="28"/>
        </w:rPr>
        <w:t>с</w:t>
      </w:r>
      <w:r w:rsidR="002B12C8" w:rsidRPr="00BB1E4B">
        <w:rPr>
          <w:rFonts w:ascii="Times New Roman" w:eastAsia="Times New Roman" w:hAnsi="Times New Roman"/>
          <w:sz w:val="28"/>
          <w:szCs w:val="28"/>
          <w:lang w:val="de-DE"/>
        </w:rPr>
        <w:t>.7</w:t>
      </w:r>
      <w:r w:rsidR="00C96C72" w:rsidRPr="00BB1E4B">
        <w:rPr>
          <w:rFonts w:ascii="Times New Roman" w:eastAsia="Times New Roman" w:hAnsi="Times New Roman"/>
          <w:sz w:val="28"/>
          <w:szCs w:val="28"/>
          <w:lang w:val="de-DE"/>
        </w:rPr>
        <w:t>].</w:t>
      </w:r>
    </w:p>
    <w:p w14:paraId="06FF811E" w14:textId="4D0B4263" w:rsidR="00C96C72" w:rsidRPr="00BB1E4B" w:rsidRDefault="001B462C" w:rsidP="00C96C72">
      <w:pPr>
        <w:widowControl w:val="0"/>
        <w:autoSpaceDE w:val="0"/>
        <w:autoSpaceDN w:val="0"/>
        <w:adjustRightInd w:val="0"/>
        <w:spacing w:after="0" w:line="240" w:lineRule="auto"/>
        <w:ind w:firstLine="709"/>
        <w:jc w:val="both"/>
        <w:rPr>
          <w:rFonts w:ascii="Times New Roman" w:eastAsia="Times New Roman" w:hAnsi="Times New Roman"/>
          <w:sz w:val="28"/>
          <w:szCs w:val="28"/>
          <w:lang w:val="de-DE"/>
        </w:rPr>
      </w:pPr>
      <w:r w:rsidRPr="00BB1E4B">
        <w:rPr>
          <w:rFonts w:ascii="Times New Roman" w:eastAsia="Times New Roman" w:hAnsi="Times New Roman"/>
          <w:sz w:val="28"/>
          <w:szCs w:val="28"/>
        </w:rPr>
        <w:t>Поезд</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өзінің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орналасқан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жері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туралы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ақпаратты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радиоблокировка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lastRenderedPageBreak/>
        <w:t>орталығына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циклдік</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түрде</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әр</w:t>
      </w:r>
      <w:r w:rsidR="00C96C72" w:rsidRPr="00BB1E4B">
        <w:rPr>
          <w:rFonts w:ascii="Times New Roman" w:eastAsia="Times New Roman" w:hAnsi="Times New Roman"/>
          <w:sz w:val="28"/>
          <w:szCs w:val="28"/>
          <w:lang w:val="de-DE"/>
        </w:rPr>
        <w:t xml:space="preserve"> 6 </w:t>
      </w:r>
      <w:r w:rsidR="00C96C72" w:rsidRPr="00BB1E4B">
        <w:rPr>
          <w:rFonts w:ascii="Times New Roman" w:eastAsia="Times New Roman" w:hAnsi="Times New Roman"/>
          <w:sz w:val="28"/>
          <w:szCs w:val="28"/>
        </w:rPr>
        <w:t>секундтан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кем</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емес</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жиілікпен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жібереді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Одометрия</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қателіктерін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түзету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үшін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анықталған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аралықтарда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орнатылған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тұрақты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деректері</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бар</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қабылдағыш</w:t>
      </w:r>
      <w:r w:rsidR="00C96C72" w:rsidRPr="00BB1E4B">
        <w:rPr>
          <w:rFonts w:ascii="Times New Roman" w:eastAsia="Times New Roman" w:hAnsi="Times New Roman"/>
          <w:sz w:val="28"/>
          <w:szCs w:val="28"/>
          <w:lang w:val="de-DE"/>
        </w:rPr>
        <w:t>-</w:t>
      </w:r>
      <w:r w:rsidR="00C96C72" w:rsidRPr="00BB1E4B">
        <w:rPr>
          <w:rFonts w:ascii="Times New Roman" w:eastAsia="Times New Roman" w:hAnsi="Times New Roman"/>
          <w:sz w:val="28"/>
          <w:szCs w:val="28"/>
        </w:rPr>
        <w:t>жібергіштер</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пайдаланылады</w:t>
      </w:r>
      <w:r w:rsidR="00C96C72"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Поез</w:t>
      </w:r>
      <w:r w:rsidR="00C96C72" w:rsidRPr="00BB1E4B">
        <w:rPr>
          <w:rFonts w:ascii="Times New Roman" w:eastAsia="Times New Roman" w:hAnsi="Times New Roman"/>
          <w:sz w:val="28"/>
          <w:szCs w:val="28"/>
        </w:rPr>
        <w:t>дың</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орналасуы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туралы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есептер</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радиоблокировка</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орталығында</w:t>
      </w:r>
      <w:r w:rsidR="00C96C72" w:rsidRPr="00BB1E4B">
        <w:rPr>
          <w:rFonts w:ascii="Times New Roman" w:eastAsia="Times New Roman" w:hAnsi="Times New Roman"/>
          <w:sz w:val="28"/>
          <w:szCs w:val="28"/>
          <w:lang w:val="de-DE"/>
        </w:rPr>
        <w:t xml:space="preserve"> </w:t>
      </w:r>
      <w:r w:rsidRPr="00BB1E4B">
        <w:rPr>
          <w:rFonts w:ascii="Times New Roman" w:eastAsia="Times New Roman" w:hAnsi="Times New Roman"/>
          <w:sz w:val="28"/>
          <w:szCs w:val="28"/>
        </w:rPr>
        <w:t>поездар</w:t>
      </w:r>
      <w:r w:rsidR="00C96C72" w:rsidRPr="00BB1E4B">
        <w:rPr>
          <w:rFonts w:ascii="Times New Roman" w:eastAsia="Times New Roman" w:hAnsi="Times New Roman"/>
          <w:sz w:val="28"/>
          <w:szCs w:val="28"/>
        </w:rPr>
        <w:t>ды</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жол</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элементтерімен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дұрыс</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сәйкестендіру</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үшін</w:t>
      </w:r>
      <w:r w:rsidR="00C96C72" w:rsidRPr="00BB1E4B">
        <w:rPr>
          <w:rFonts w:ascii="Times New Roman" w:eastAsia="Times New Roman" w:hAnsi="Times New Roman"/>
          <w:sz w:val="28"/>
          <w:szCs w:val="28"/>
          <w:lang w:val="de-DE"/>
        </w:rPr>
        <w:t xml:space="preserve"> </w:t>
      </w:r>
      <w:r w:rsidR="00C96C72" w:rsidRPr="00BB1E4B">
        <w:rPr>
          <w:rFonts w:ascii="Times New Roman" w:eastAsia="Times New Roman" w:hAnsi="Times New Roman"/>
          <w:sz w:val="28"/>
          <w:szCs w:val="28"/>
        </w:rPr>
        <w:t>қолданылады</w:t>
      </w:r>
      <w:r w:rsidR="00C96C72" w:rsidRPr="00BB1E4B">
        <w:rPr>
          <w:rFonts w:ascii="Times New Roman" w:eastAsia="Times New Roman" w:hAnsi="Times New Roman"/>
          <w:sz w:val="28"/>
          <w:szCs w:val="28"/>
          <w:lang w:val="de-DE"/>
        </w:rPr>
        <w:t xml:space="preserve"> [36]. </w:t>
      </w:r>
    </w:p>
    <w:p w14:paraId="0A39BCD1" w14:textId="77777777" w:rsidR="00C96C72" w:rsidRPr="00BB1E4B"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p>
    <w:p w14:paraId="640D6328" w14:textId="1924D3C4" w:rsidR="00C96C72" w:rsidRPr="00BB1E4B" w:rsidRDefault="00C96C72" w:rsidP="00C96C72">
      <w:pPr>
        <w:autoSpaceDE w:val="0"/>
        <w:autoSpaceDN w:val="0"/>
        <w:adjustRightInd w:val="0"/>
        <w:spacing w:after="0" w:line="240" w:lineRule="auto"/>
        <w:ind w:firstLine="720"/>
        <w:jc w:val="both"/>
        <w:rPr>
          <w:rFonts w:ascii="Times New Roman" w:hAnsi="Times New Roman"/>
          <w:b/>
          <w:bCs/>
          <w:color w:val="000000"/>
          <w:sz w:val="28"/>
          <w:szCs w:val="28"/>
          <w:lang w:val="de-DE" w:eastAsia="ru-RU"/>
        </w:rPr>
      </w:pPr>
      <w:r w:rsidRPr="00BB1E4B">
        <w:rPr>
          <w:rFonts w:ascii="Times New Roman" w:hAnsi="Times New Roman"/>
          <w:b/>
          <w:bCs/>
          <w:color w:val="000000"/>
          <w:sz w:val="28"/>
          <w:szCs w:val="28"/>
          <w:lang w:val="de-DE" w:eastAsia="ru-RU"/>
        </w:rPr>
        <w:t>3.2 TETRA радиобайланыс жүйесі және оның сипаттамасы</w:t>
      </w:r>
    </w:p>
    <w:p w14:paraId="34DCB4CF" w14:textId="77777777" w:rsidR="003A649B" w:rsidRPr="00BB1E4B" w:rsidRDefault="003A649B" w:rsidP="00C96C72">
      <w:pPr>
        <w:autoSpaceDE w:val="0"/>
        <w:autoSpaceDN w:val="0"/>
        <w:adjustRightInd w:val="0"/>
        <w:spacing w:after="0" w:line="240" w:lineRule="auto"/>
        <w:ind w:firstLine="720"/>
        <w:jc w:val="both"/>
        <w:rPr>
          <w:rFonts w:ascii="Times New Roman" w:hAnsi="Times New Roman"/>
          <w:b/>
          <w:bCs/>
          <w:color w:val="000000"/>
          <w:sz w:val="28"/>
          <w:szCs w:val="28"/>
          <w:lang w:val="de-DE" w:eastAsia="ru-RU"/>
        </w:rPr>
      </w:pPr>
    </w:p>
    <w:p w14:paraId="0F6B89D6" w14:textId="77777777" w:rsidR="00C96C72" w:rsidRPr="00BB1E4B"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BB1E4B">
        <w:rPr>
          <w:rFonts w:ascii="Times New Roman" w:hAnsi="Times New Roman"/>
          <w:color w:val="000000"/>
          <w:sz w:val="28"/>
          <w:szCs w:val="28"/>
          <w:lang w:val="de-DE" w:eastAsia="ru-RU"/>
        </w:rPr>
        <w:t xml:space="preserve">TETRA транкингтік жерүсті радиобайланыс жүйесі теміржол саласында кеңінен қолданылатын байланыс жүйелерінің бірі болып табылады. Бұл жүйе GSM-R [37, 38], метрополитендердегі сымсыз жергілікті желі (WLAN) [39], теміржол көлігіне арналған LTE технологиясы (LTE-R) [40] сияқты кеңінен таралған байланыс технологияларымен қатар қолданылады. </w:t>
      </w:r>
    </w:p>
    <w:p w14:paraId="2B938AD2" w14:textId="6F83FEB7"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BB1E4B">
        <w:rPr>
          <w:rFonts w:ascii="Times New Roman" w:hAnsi="Times New Roman"/>
          <w:color w:val="000000"/>
          <w:sz w:val="28"/>
          <w:szCs w:val="28"/>
          <w:lang w:val="de-DE" w:eastAsia="ru-RU"/>
        </w:rPr>
        <w:t>[41] жұмысында TETRA жүйесі бүкіл әлем бойынша жаңа теміржол жобаларында байланыс жүйелері үшін ең кеңінен енгізілетін шешім ретінде сипатталады. TETRA мен GSM-R жүйелерінің сипаттамаларын салыстыру [42] дереккөзінде келтірілген, мұнда екі жүйе де уақытша бөлінген көптік қатынау әдісін (TDMA) қолданатыны және таратқыш қуаты жағынан ұқсас деңгейде жұмыс істейтіні атап көрсетілген. Негізгі айырмашылық арнаның еніне байланысты: TETRA жүйесінде ол 25 кГц, бұл GSM-R жүйесіндегі 200 кГц-пен</w:t>
      </w:r>
      <w:r w:rsidRPr="00D27092">
        <w:rPr>
          <w:rFonts w:ascii="Times New Roman" w:hAnsi="Times New Roman"/>
          <w:color w:val="000000"/>
          <w:sz w:val="28"/>
          <w:szCs w:val="28"/>
          <w:lang w:val="de-DE" w:eastAsia="ru-RU"/>
        </w:rPr>
        <w:t xml:space="preserve"> салыстырғанда едәуір тар. Осыған байланысты, TETRA жүйесіндегі деректерді беру жылдамдығы 7,2 кбит/с-пен шектелген, ал GSM-R жүйесінде бұл көрсеткіш 9,6-21,4 кбит/с аралығында. Тағы бір айырмашылық – TETRA жүйесі GSM-R-ге қарағанда жиілік ауқымын кеңірек қолдана алады. Мысалы, TETRA үшін 380-866 МГц диапазоны келтірілсе, GSM-R тек 876-960 МГц аралығындағы қатаң бөлінген спектрде жұмыс істейді.</w:t>
      </w:r>
    </w:p>
    <w:p w14:paraId="564156FB" w14:textId="4FAABD16" w:rsidR="00C96C72" w:rsidRPr="00D27092" w:rsidRDefault="00A65C1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Pr>
          <w:rFonts w:ascii="Times New Roman" w:hAnsi="Times New Roman"/>
          <w:color w:val="000000"/>
          <w:sz w:val="28"/>
          <w:szCs w:val="28"/>
          <w:lang w:val="kk-KZ" w:eastAsia="ru-RU"/>
        </w:rPr>
        <w:t>ҚР</w:t>
      </w:r>
      <w:r w:rsidRPr="00A65C12">
        <w:rPr>
          <w:rFonts w:ascii="Times New Roman" w:hAnsi="Times New Roman"/>
          <w:color w:val="000000"/>
          <w:sz w:val="28"/>
          <w:szCs w:val="28"/>
          <w:lang w:val="de-DE" w:eastAsia="ru-RU"/>
        </w:rPr>
        <w:t>-</w:t>
      </w:r>
      <w:r>
        <w:rPr>
          <w:rFonts w:ascii="Times New Roman" w:hAnsi="Times New Roman"/>
          <w:color w:val="000000"/>
          <w:sz w:val="28"/>
          <w:szCs w:val="28"/>
          <w:lang w:eastAsia="ru-RU"/>
        </w:rPr>
        <w:t>да</w:t>
      </w:r>
      <w:r w:rsidR="00C96C72" w:rsidRPr="00D27092">
        <w:rPr>
          <w:rFonts w:ascii="Times New Roman" w:hAnsi="Times New Roman"/>
          <w:color w:val="000000"/>
          <w:sz w:val="28"/>
          <w:szCs w:val="28"/>
          <w:lang w:val="de-DE" w:eastAsia="ru-RU"/>
        </w:rPr>
        <w:t xml:space="preserve"> GSM-R стандартын енгізудің негізгі мәселесі – Қорғаныс министрлігі мен коммерциялық операторлар тарапынан қажетті жиілік ауқымының бос болмауы. GSM-R жүйесіне қажетті жиілік спектрін азаматтық мақсатта пайдалану үшін босату мәселесі бірнеше рет көтерілген. Ал TETRA технологиясын пайдалану үшін қажет жиілік ауқымы мемлекеттік органдар тарапынан транкингтік байланыс үшін ішінара қолданылып отыр. Бұл жиіліктердің құны әлдеқайда арзан және жүктемесі де төмен.</w:t>
      </w:r>
    </w:p>
    <w:p w14:paraId="23B2B9F8" w14:textId="77777777"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«ҚТЖ» ҰК» АҚ Қазақстан теміржолында деректерді беру және радиобайланысқа арналған цифрлық желіні енгізу туралы шешім қабылдады. Бұл желі GSM стандартына негізделген техникалық шешімдер мен ұсынымдарға сүйенетін TETRA транкингтік радиобайланыс стандартына негізделіп құрылады.</w:t>
      </w:r>
    </w:p>
    <w:p w14:paraId="1A953052" w14:textId="77777777"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TETRA және GSM-R жүйелерінің техникалық сипаттамаларының ұқсастығына байланысты, осы зерттеуде қолданылған әдістеме теміржол саласындағы TETRA жүйесіне де қолдануға болады.</w:t>
      </w:r>
    </w:p>
    <w:p w14:paraId="686B695E" w14:textId="58508CD4" w:rsidR="00C96C72" w:rsidRPr="00BB1E4B"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xml:space="preserve">Сондай-ақ, ETCS, ATO және миссиялық-сыни байланыстарды қолдауға бағытталған, 5G технологиясына негізделген перспективалы FRMCS (Future Railway Mobile Communication System) технологиясы туралы да атап өткен жөн. Қазіргі таңда Еуропалық Одақ қаржыландырып отырған FP2-MORANE-2 жобасы аясында FRMCS жүйесіне ауқымды сынақтар жүргізілуде. Сынақтар </w:t>
      </w:r>
      <w:r w:rsidRPr="00D27092">
        <w:rPr>
          <w:rFonts w:ascii="Times New Roman" w:hAnsi="Times New Roman"/>
          <w:color w:val="000000"/>
          <w:sz w:val="28"/>
          <w:szCs w:val="28"/>
          <w:lang w:val="de-DE" w:eastAsia="ru-RU"/>
        </w:rPr>
        <w:lastRenderedPageBreak/>
        <w:t xml:space="preserve">зертханалық жағдайларды ғана емес, сондай-ақ кәдімгі және жоғары жылдамдықтағы учаскелерді қамтитын нақты теміржол желілерін де қамтиды. Жобаның мақсаты - FRMCS техникалық сипаттамаларын валидациялау және оларды 2027 жылы Интероперабельдік бойынша техникалық сипаттамаларға (TSI) енгізуге дайындық </w:t>
      </w:r>
      <w:r w:rsidRPr="00BB1E4B">
        <w:rPr>
          <w:rFonts w:ascii="Times New Roman" w:hAnsi="Times New Roman"/>
          <w:color w:val="000000"/>
          <w:sz w:val="28"/>
          <w:szCs w:val="28"/>
          <w:lang w:val="de-DE" w:eastAsia="ru-RU"/>
        </w:rPr>
        <w:t xml:space="preserve">жүргізу [43, 44, 45, 46]. Алайда бұл технологияны сынау жұмыстары аяқталмаған, сонымен қатар жүйеге қатысты нормативті документтер толық қабылданбаған. Сондықтан жұмыста қойылатын негізгі мақсат TETRA байланысын қолданатын ПҚИРЖ-Е жүйесінің қауіпсіз қызметін қамтамасыздандыру. </w:t>
      </w:r>
    </w:p>
    <w:p w14:paraId="25378F03" w14:textId="6313AE2D" w:rsidR="0038064B" w:rsidRPr="00BB1E4B" w:rsidRDefault="0038064B" w:rsidP="00C96C72">
      <w:pPr>
        <w:autoSpaceDE w:val="0"/>
        <w:autoSpaceDN w:val="0"/>
        <w:adjustRightInd w:val="0"/>
        <w:spacing w:after="0" w:line="240" w:lineRule="auto"/>
        <w:ind w:firstLine="720"/>
        <w:jc w:val="both"/>
        <w:rPr>
          <w:rFonts w:ascii="Times New Roman" w:hAnsi="Times New Roman"/>
          <w:color w:val="000000"/>
          <w:sz w:val="28"/>
          <w:szCs w:val="28"/>
          <w:lang w:val="kk-KZ" w:eastAsia="ru-RU"/>
        </w:rPr>
      </w:pPr>
      <w:r w:rsidRPr="00BB1E4B">
        <w:rPr>
          <w:rFonts w:ascii="Times New Roman" w:hAnsi="Times New Roman"/>
          <w:color w:val="000000"/>
          <w:sz w:val="28"/>
          <w:szCs w:val="28"/>
          <w:lang w:val="kk-KZ" w:eastAsia="ru-RU"/>
        </w:rPr>
        <w:t xml:space="preserve">Әлемнің теміржол желілерінде поездар қозғалысын басқарудың автоматтандырылған жүйелерінде қолданылатын радиобайланыс түрлерінің негізге параметрлері бойынша сипаттамасы төмендегі кесте </w:t>
      </w:r>
      <w:r w:rsidRPr="00BB1E4B">
        <w:rPr>
          <w:rFonts w:ascii="Times New Roman" w:hAnsi="Times New Roman"/>
          <w:color w:val="000000"/>
          <w:sz w:val="28"/>
          <w:szCs w:val="28"/>
          <w:lang w:val="de-DE" w:eastAsia="ru-RU"/>
        </w:rPr>
        <w:t>3.1-</w:t>
      </w:r>
      <w:r w:rsidRPr="00BB1E4B">
        <w:rPr>
          <w:rFonts w:ascii="Times New Roman" w:hAnsi="Times New Roman"/>
          <w:color w:val="000000"/>
          <w:sz w:val="28"/>
          <w:szCs w:val="28"/>
          <w:lang w:eastAsia="ru-RU"/>
        </w:rPr>
        <w:t>де</w:t>
      </w:r>
      <w:r w:rsidRPr="00BB1E4B">
        <w:rPr>
          <w:rFonts w:ascii="Times New Roman" w:hAnsi="Times New Roman"/>
          <w:color w:val="000000"/>
          <w:sz w:val="28"/>
          <w:szCs w:val="28"/>
          <w:lang w:val="de-DE" w:eastAsia="ru-RU"/>
        </w:rPr>
        <w:t xml:space="preserve"> </w:t>
      </w:r>
      <w:r w:rsidRPr="00BB1E4B">
        <w:rPr>
          <w:rFonts w:ascii="Times New Roman" w:hAnsi="Times New Roman"/>
          <w:color w:val="000000"/>
          <w:sz w:val="28"/>
          <w:szCs w:val="28"/>
          <w:lang w:eastAsia="ru-RU"/>
        </w:rPr>
        <w:t>к</w:t>
      </w:r>
      <w:r w:rsidRPr="00BB1E4B">
        <w:rPr>
          <w:rFonts w:ascii="Times New Roman" w:hAnsi="Times New Roman"/>
          <w:color w:val="000000"/>
          <w:sz w:val="28"/>
          <w:szCs w:val="28"/>
          <w:lang w:val="kk-KZ" w:eastAsia="ru-RU"/>
        </w:rPr>
        <w:t>өрсетілген.</w:t>
      </w:r>
    </w:p>
    <w:p w14:paraId="721A9683" w14:textId="05F28DB2" w:rsidR="00D8789B" w:rsidRPr="00BB1E4B" w:rsidRDefault="00D8789B" w:rsidP="00C96C72">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3DCB37B2" w14:textId="37858A14" w:rsidR="00780361" w:rsidRPr="00BB1E4B" w:rsidRDefault="00780361" w:rsidP="00780361">
      <w:pPr>
        <w:spacing w:after="0" w:line="240" w:lineRule="auto"/>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Кесте</w:t>
      </w:r>
      <w:r w:rsidRPr="00BB1E4B">
        <w:rPr>
          <w:rFonts w:ascii="Times New Roman" w:eastAsia="Times New Roman" w:hAnsi="Times New Roman"/>
          <w:sz w:val="28"/>
          <w:szCs w:val="28"/>
          <w:lang w:val="de-DE" w:eastAsia="ru-KZ"/>
        </w:rPr>
        <w:t xml:space="preserve"> 3.1 – </w:t>
      </w:r>
      <w:r w:rsidR="00B96375" w:rsidRPr="00BB1E4B">
        <w:rPr>
          <w:rFonts w:ascii="Times New Roman" w:eastAsia="Times New Roman" w:hAnsi="Times New Roman"/>
          <w:sz w:val="28"/>
          <w:szCs w:val="28"/>
          <w:lang w:val="kk-KZ" w:eastAsia="ru-KZ"/>
        </w:rPr>
        <w:t>Теміржолдағы</w:t>
      </w:r>
      <w:r w:rsidR="000D1EC7" w:rsidRPr="00BB1E4B">
        <w:rPr>
          <w:rFonts w:ascii="Times New Roman" w:eastAsia="Times New Roman" w:hAnsi="Times New Roman"/>
          <w:sz w:val="28"/>
          <w:szCs w:val="28"/>
          <w:lang w:val="kk-KZ" w:eastAsia="ru-KZ"/>
        </w:rPr>
        <w:t xml:space="preserve"> қолданыстағы радиобайланыс жүйелері</w:t>
      </w:r>
    </w:p>
    <w:p w14:paraId="190F03A6" w14:textId="700BBDBC" w:rsidR="00FA3628" w:rsidRPr="00BB1E4B" w:rsidRDefault="00FA3628" w:rsidP="00780361">
      <w:pPr>
        <w:spacing w:after="0" w:line="240" w:lineRule="auto"/>
        <w:jc w:val="both"/>
        <w:rPr>
          <w:rFonts w:ascii="Times New Roman" w:eastAsia="Times New Roman" w:hAnsi="Times New Roman"/>
          <w:sz w:val="28"/>
          <w:szCs w:val="28"/>
          <w:lang w:val="kk-KZ" w:eastAsia="ru-KZ"/>
        </w:rPr>
      </w:pPr>
    </w:p>
    <w:tbl>
      <w:tblPr>
        <w:tblStyle w:val="a3"/>
        <w:tblW w:w="0" w:type="auto"/>
        <w:tblLayout w:type="fixed"/>
        <w:tblLook w:val="04A0" w:firstRow="1" w:lastRow="0" w:firstColumn="1" w:lastColumn="0" w:noHBand="0" w:noVBand="1"/>
      </w:tblPr>
      <w:tblGrid>
        <w:gridCol w:w="1696"/>
        <w:gridCol w:w="1418"/>
        <w:gridCol w:w="1220"/>
        <w:gridCol w:w="1757"/>
        <w:gridCol w:w="1842"/>
        <w:gridCol w:w="1695"/>
      </w:tblGrid>
      <w:tr w:rsidR="00FA3628" w:rsidRPr="00BB1E4B" w14:paraId="1E8C5780" w14:textId="77777777" w:rsidTr="00A65C12">
        <w:tc>
          <w:tcPr>
            <w:tcW w:w="1696" w:type="dxa"/>
            <w:vAlign w:val="center"/>
          </w:tcPr>
          <w:p w14:paraId="49B2B05F" w14:textId="25FB4949"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Параметрлер</w:t>
            </w:r>
          </w:p>
        </w:tc>
        <w:tc>
          <w:tcPr>
            <w:tcW w:w="1418" w:type="dxa"/>
            <w:vAlign w:val="center"/>
          </w:tcPr>
          <w:p w14:paraId="6724FBDC" w14:textId="7822FB8F"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TETRA</w:t>
            </w:r>
          </w:p>
        </w:tc>
        <w:tc>
          <w:tcPr>
            <w:tcW w:w="1220" w:type="dxa"/>
            <w:vAlign w:val="center"/>
          </w:tcPr>
          <w:p w14:paraId="10DF0E7A" w14:textId="71198E17"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GSM-R</w:t>
            </w:r>
          </w:p>
        </w:tc>
        <w:tc>
          <w:tcPr>
            <w:tcW w:w="1757" w:type="dxa"/>
            <w:vAlign w:val="center"/>
          </w:tcPr>
          <w:p w14:paraId="583B12D8" w14:textId="7C6CECFB"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LTE-R</w:t>
            </w:r>
          </w:p>
        </w:tc>
        <w:tc>
          <w:tcPr>
            <w:tcW w:w="1842" w:type="dxa"/>
            <w:vAlign w:val="center"/>
          </w:tcPr>
          <w:p w14:paraId="6D4ECEF8" w14:textId="79CC5749"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FRMCS (5G)</w:t>
            </w:r>
          </w:p>
        </w:tc>
        <w:tc>
          <w:tcPr>
            <w:tcW w:w="1695" w:type="dxa"/>
            <w:vAlign w:val="center"/>
          </w:tcPr>
          <w:p w14:paraId="0366EC85" w14:textId="2F3D8056"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Wi-Fi</w:t>
            </w:r>
          </w:p>
        </w:tc>
      </w:tr>
      <w:tr w:rsidR="00FA3628" w:rsidRPr="00BB1E4B" w14:paraId="73C0C684" w14:textId="77777777" w:rsidTr="00A65C12">
        <w:tc>
          <w:tcPr>
            <w:tcW w:w="1696" w:type="dxa"/>
            <w:vAlign w:val="center"/>
          </w:tcPr>
          <w:p w14:paraId="09059149" w14:textId="6005CDB9"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Модуляция</w:t>
            </w:r>
          </w:p>
        </w:tc>
        <w:tc>
          <w:tcPr>
            <w:tcW w:w="1418" w:type="dxa"/>
            <w:vAlign w:val="center"/>
          </w:tcPr>
          <w:p w14:paraId="35A35172" w14:textId="59B22944" w:rsidR="00FA3628" w:rsidRPr="00BB1E4B" w:rsidRDefault="00FA3628" w:rsidP="00FA3628">
            <w:pPr>
              <w:spacing w:after="0" w:line="240" w:lineRule="auto"/>
              <w:jc w:val="center"/>
              <w:rPr>
                <w:sz w:val="28"/>
                <w:szCs w:val="28"/>
                <w:lang w:val="kk-KZ" w:eastAsia="ru-KZ"/>
              </w:rPr>
            </w:pPr>
            <w:r w:rsidRPr="00BB1E4B">
              <w:rPr>
                <w:sz w:val="24"/>
                <w:szCs w:val="24"/>
                <w:lang w:eastAsia="ru-KZ"/>
              </w:rPr>
              <w:t>π/4 DQPSK</w:t>
            </w:r>
          </w:p>
        </w:tc>
        <w:tc>
          <w:tcPr>
            <w:tcW w:w="1220" w:type="dxa"/>
            <w:vAlign w:val="center"/>
          </w:tcPr>
          <w:p w14:paraId="55785788" w14:textId="22E60799" w:rsidR="00FA3628" w:rsidRPr="00BB1E4B" w:rsidRDefault="00FA3628" w:rsidP="00FA3628">
            <w:pPr>
              <w:spacing w:after="0" w:line="240" w:lineRule="auto"/>
              <w:jc w:val="center"/>
              <w:rPr>
                <w:sz w:val="28"/>
                <w:szCs w:val="28"/>
                <w:lang w:val="kk-KZ" w:eastAsia="ru-KZ"/>
              </w:rPr>
            </w:pPr>
            <w:r w:rsidRPr="00BB1E4B">
              <w:rPr>
                <w:sz w:val="24"/>
                <w:szCs w:val="24"/>
                <w:lang w:eastAsia="ru-KZ"/>
              </w:rPr>
              <w:t>GMSK</w:t>
            </w:r>
          </w:p>
        </w:tc>
        <w:tc>
          <w:tcPr>
            <w:tcW w:w="1757" w:type="dxa"/>
            <w:vAlign w:val="center"/>
          </w:tcPr>
          <w:p w14:paraId="04C2E370" w14:textId="6DBE2FA7" w:rsidR="00FA3628" w:rsidRPr="00BB1E4B" w:rsidRDefault="00FA3628" w:rsidP="00FA3628">
            <w:pPr>
              <w:spacing w:after="0" w:line="240" w:lineRule="auto"/>
              <w:jc w:val="center"/>
              <w:rPr>
                <w:sz w:val="28"/>
                <w:szCs w:val="28"/>
                <w:lang w:val="kk-KZ" w:eastAsia="ru-KZ"/>
              </w:rPr>
            </w:pPr>
            <w:r w:rsidRPr="00BB1E4B">
              <w:rPr>
                <w:sz w:val="24"/>
                <w:szCs w:val="24"/>
                <w:lang w:eastAsia="ru-KZ"/>
              </w:rPr>
              <w:t>OFDM + QAM</w:t>
            </w:r>
          </w:p>
        </w:tc>
        <w:tc>
          <w:tcPr>
            <w:tcW w:w="1842" w:type="dxa"/>
            <w:vAlign w:val="center"/>
          </w:tcPr>
          <w:p w14:paraId="439BE9CC" w14:textId="343706EA"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5G-NR OFDM (SCS әртүрлілігі)</w:t>
            </w:r>
          </w:p>
        </w:tc>
        <w:tc>
          <w:tcPr>
            <w:tcW w:w="1695" w:type="dxa"/>
            <w:vAlign w:val="center"/>
          </w:tcPr>
          <w:p w14:paraId="4F651418" w14:textId="3E11128E" w:rsidR="00FA3628" w:rsidRPr="00BB1E4B" w:rsidRDefault="00FA3628" w:rsidP="00FA3628">
            <w:pPr>
              <w:spacing w:after="0" w:line="240" w:lineRule="auto"/>
              <w:jc w:val="center"/>
              <w:rPr>
                <w:sz w:val="28"/>
                <w:szCs w:val="28"/>
                <w:lang w:val="kk-KZ" w:eastAsia="ru-KZ"/>
              </w:rPr>
            </w:pPr>
            <w:r w:rsidRPr="00BB1E4B">
              <w:rPr>
                <w:sz w:val="24"/>
                <w:szCs w:val="24"/>
                <w:lang w:eastAsia="ru-KZ"/>
              </w:rPr>
              <w:t>OFDM (802.11ax/ac)</w:t>
            </w:r>
          </w:p>
        </w:tc>
      </w:tr>
      <w:tr w:rsidR="00FA3628" w:rsidRPr="00BB1E4B" w14:paraId="3C066BAA" w14:textId="77777777" w:rsidTr="00A65C12">
        <w:tc>
          <w:tcPr>
            <w:tcW w:w="1696" w:type="dxa"/>
            <w:vAlign w:val="center"/>
          </w:tcPr>
          <w:p w14:paraId="458CA213" w14:textId="713AA1CA"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Жиілік диапазоны</w:t>
            </w:r>
          </w:p>
        </w:tc>
        <w:tc>
          <w:tcPr>
            <w:tcW w:w="1418" w:type="dxa"/>
            <w:vAlign w:val="center"/>
          </w:tcPr>
          <w:p w14:paraId="3F3290F0" w14:textId="715DC461" w:rsidR="00FA3628" w:rsidRPr="00BB1E4B" w:rsidRDefault="00FA3628" w:rsidP="00FA3628">
            <w:pPr>
              <w:spacing w:after="0" w:line="240" w:lineRule="auto"/>
              <w:jc w:val="center"/>
              <w:rPr>
                <w:sz w:val="28"/>
                <w:szCs w:val="28"/>
                <w:lang w:val="kk-KZ" w:eastAsia="ru-KZ"/>
              </w:rPr>
            </w:pPr>
            <w:r w:rsidRPr="00BB1E4B">
              <w:rPr>
                <w:sz w:val="24"/>
                <w:szCs w:val="24"/>
                <w:lang w:eastAsia="ru-KZ"/>
              </w:rPr>
              <w:t>380–470 МГц (жиі 400 МГц)</w:t>
            </w:r>
          </w:p>
        </w:tc>
        <w:tc>
          <w:tcPr>
            <w:tcW w:w="1220" w:type="dxa"/>
            <w:vAlign w:val="center"/>
          </w:tcPr>
          <w:p w14:paraId="11EF1F75" w14:textId="3543C323" w:rsidR="00FA3628" w:rsidRPr="00BB1E4B" w:rsidRDefault="00FA3628" w:rsidP="00FA3628">
            <w:pPr>
              <w:spacing w:after="0" w:line="240" w:lineRule="auto"/>
              <w:jc w:val="center"/>
              <w:rPr>
                <w:sz w:val="28"/>
                <w:szCs w:val="28"/>
                <w:lang w:val="kk-KZ" w:eastAsia="ru-KZ"/>
              </w:rPr>
            </w:pPr>
            <w:r w:rsidRPr="00BB1E4B">
              <w:rPr>
                <w:sz w:val="24"/>
                <w:szCs w:val="24"/>
                <w:lang w:eastAsia="ru-KZ"/>
              </w:rPr>
              <w:t>876–915 / 921–960 МГц</w:t>
            </w:r>
          </w:p>
        </w:tc>
        <w:tc>
          <w:tcPr>
            <w:tcW w:w="1757" w:type="dxa"/>
            <w:vAlign w:val="center"/>
          </w:tcPr>
          <w:p w14:paraId="1D967DEF" w14:textId="03A1DFF9" w:rsidR="00FA3628" w:rsidRPr="00BB1E4B" w:rsidRDefault="00FA3628" w:rsidP="00FA3628">
            <w:pPr>
              <w:spacing w:after="0" w:line="240" w:lineRule="auto"/>
              <w:jc w:val="center"/>
              <w:rPr>
                <w:sz w:val="28"/>
                <w:szCs w:val="28"/>
                <w:lang w:val="kk-KZ" w:eastAsia="ru-KZ"/>
              </w:rPr>
            </w:pPr>
            <w:r w:rsidRPr="00BB1E4B">
              <w:rPr>
                <w:sz w:val="24"/>
                <w:szCs w:val="24"/>
                <w:lang w:eastAsia="ru-KZ"/>
              </w:rPr>
              <w:t>LTE диапазондары (700–2600 МГц)</w:t>
            </w:r>
          </w:p>
        </w:tc>
        <w:tc>
          <w:tcPr>
            <w:tcW w:w="1842" w:type="dxa"/>
            <w:vAlign w:val="center"/>
          </w:tcPr>
          <w:p w14:paraId="3169F6AB" w14:textId="741A0728"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900 / 1900 МГц (арнайы диапазондар), 3,6 ГГц дейін</w:t>
            </w:r>
          </w:p>
        </w:tc>
        <w:tc>
          <w:tcPr>
            <w:tcW w:w="1695" w:type="dxa"/>
            <w:vAlign w:val="center"/>
          </w:tcPr>
          <w:p w14:paraId="4928C47B" w14:textId="2591701C" w:rsidR="00FA3628" w:rsidRPr="00BB1E4B" w:rsidRDefault="00FA3628" w:rsidP="00FA3628">
            <w:pPr>
              <w:spacing w:after="0" w:line="240" w:lineRule="auto"/>
              <w:jc w:val="center"/>
              <w:rPr>
                <w:sz w:val="28"/>
                <w:szCs w:val="28"/>
                <w:lang w:val="kk-KZ" w:eastAsia="ru-KZ"/>
              </w:rPr>
            </w:pPr>
            <w:r w:rsidRPr="00BB1E4B">
              <w:rPr>
                <w:sz w:val="24"/>
                <w:szCs w:val="24"/>
                <w:lang w:eastAsia="ru-KZ"/>
              </w:rPr>
              <w:t>2,4 / 5 ГГц (салалық ортақ)</w:t>
            </w:r>
          </w:p>
        </w:tc>
      </w:tr>
      <w:tr w:rsidR="00FA3628" w:rsidRPr="0066383F" w14:paraId="071EC2B4" w14:textId="77777777" w:rsidTr="00A65C12">
        <w:tc>
          <w:tcPr>
            <w:tcW w:w="1696" w:type="dxa"/>
            <w:vAlign w:val="center"/>
          </w:tcPr>
          <w:p w14:paraId="5D5D2F73" w14:textId="5786AF46"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Ең жоғары жылдамдығы</w:t>
            </w:r>
          </w:p>
        </w:tc>
        <w:tc>
          <w:tcPr>
            <w:tcW w:w="1418" w:type="dxa"/>
            <w:vAlign w:val="center"/>
          </w:tcPr>
          <w:p w14:paraId="5AF22EAF" w14:textId="64FEE6BF"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~350 км/сағ дейін (332–350 км/сағ расталған)</w:t>
            </w:r>
          </w:p>
        </w:tc>
        <w:tc>
          <w:tcPr>
            <w:tcW w:w="1220" w:type="dxa"/>
            <w:vAlign w:val="center"/>
          </w:tcPr>
          <w:p w14:paraId="17F5DC99" w14:textId="536B8F21" w:rsidR="00FA3628" w:rsidRPr="00BB1E4B" w:rsidRDefault="00FA3628" w:rsidP="00FA3628">
            <w:pPr>
              <w:spacing w:after="0" w:line="240" w:lineRule="auto"/>
              <w:jc w:val="center"/>
              <w:rPr>
                <w:sz w:val="28"/>
                <w:szCs w:val="28"/>
                <w:lang w:val="kk-KZ" w:eastAsia="ru-KZ"/>
              </w:rPr>
            </w:pPr>
            <w:r w:rsidRPr="00BB1E4B">
              <w:rPr>
                <w:sz w:val="24"/>
                <w:szCs w:val="24"/>
                <w:lang w:eastAsia="ru-KZ"/>
              </w:rPr>
              <w:t xml:space="preserve">500 км/сағ дейін </w:t>
            </w:r>
          </w:p>
        </w:tc>
        <w:tc>
          <w:tcPr>
            <w:tcW w:w="1757" w:type="dxa"/>
            <w:vAlign w:val="center"/>
          </w:tcPr>
          <w:p w14:paraId="4E1C9812" w14:textId="387CFD30"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500 км/сағ дейін (LTE-R талаптары)</w:t>
            </w:r>
          </w:p>
        </w:tc>
        <w:tc>
          <w:tcPr>
            <w:tcW w:w="1842" w:type="dxa"/>
            <w:vAlign w:val="center"/>
          </w:tcPr>
          <w:p w14:paraId="3A02D71C" w14:textId="2E09FD6B" w:rsidR="00FA3628" w:rsidRPr="00BB1E4B" w:rsidRDefault="00FA3628" w:rsidP="00FA3628">
            <w:pPr>
              <w:spacing w:after="0" w:line="240" w:lineRule="auto"/>
              <w:jc w:val="center"/>
              <w:rPr>
                <w:sz w:val="28"/>
                <w:szCs w:val="28"/>
                <w:lang w:val="kk-KZ" w:eastAsia="ru-KZ"/>
              </w:rPr>
            </w:pPr>
            <w:r w:rsidRPr="00BB1E4B">
              <w:rPr>
                <w:sz w:val="24"/>
                <w:szCs w:val="24"/>
                <w:lang w:eastAsia="ru-KZ"/>
              </w:rPr>
              <w:t>≥500 км/са</w:t>
            </w:r>
            <w:r w:rsidRPr="00BB1E4B">
              <w:rPr>
                <w:sz w:val="24"/>
                <w:szCs w:val="24"/>
                <w:lang w:val="kk-KZ" w:eastAsia="ru-KZ"/>
              </w:rPr>
              <w:t>ғ</w:t>
            </w:r>
            <w:r w:rsidRPr="00BB1E4B">
              <w:rPr>
                <w:sz w:val="24"/>
                <w:szCs w:val="24"/>
                <w:lang w:eastAsia="ru-KZ"/>
              </w:rPr>
              <w:t xml:space="preserve"> (5G-NR)</w:t>
            </w:r>
          </w:p>
        </w:tc>
        <w:tc>
          <w:tcPr>
            <w:tcW w:w="1695" w:type="dxa"/>
            <w:vAlign w:val="center"/>
          </w:tcPr>
          <w:p w14:paraId="1A032E95" w14:textId="10A8960F"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шамамен 250 км/сағ дейін, арнайы арналмаған</w:t>
            </w:r>
          </w:p>
        </w:tc>
      </w:tr>
      <w:tr w:rsidR="00FA3628" w:rsidRPr="00BB1E4B" w14:paraId="7CA27EF7" w14:textId="77777777" w:rsidTr="00A65C12">
        <w:tc>
          <w:tcPr>
            <w:tcW w:w="1696" w:type="dxa"/>
            <w:vAlign w:val="center"/>
          </w:tcPr>
          <w:p w14:paraId="42202C30" w14:textId="6849F760"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 xml:space="preserve">Доплер </w:t>
            </w:r>
            <w:proofErr w:type="spellStart"/>
            <w:r w:rsidRPr="00BB1E4B">
              <w:rPr>
                <w:b/>
                <w:bCs/>
                <w:sz w:val="24"/>
                <w:szCs w:val="24"/>
                <w:lang w:eastAsia="ru-KZ"/>
              </w:rPr>
              <w:t>әсері</w:t>
            </w:r>
            <w:proofErr w:type="spellEnd"/>
          </w:p>
        </w:tc>
        <w:tc>
          <w:tcPr>
            <w:tcW w:w="1418" w:type="dxa"/>
            <w:vAlign w:val="center"/>
          </w:tcPr>
          <w:p w14:paraId="674BFB23" w14:textId="78A3F9F5" w:rsidR="00FA3628" w:rsidRPr="00BB1E4B" w:rsidRDefault="00FA3628" w:rsidP="00FA3628">
            <w:pPr>
              <w:spacing w:after="0" w:line="240" w:lineRule="auto"/>
              <w:jc w:val="center"/>
              <w:rPr>
                <w:sz w:val="28"/>
                <w:szCs w:val="28"/>
                <w:lang w:val="kk-KZ" w:eastAsia="ru-KZ"/>
              </w:rPr>
            </w:pPr>
            <w:r w:rsidRPr="00BB1E4B">
              <w:rPr>
                <w:sz w:val="24"/>
                <w:szCs w:val="24"/>
                <w:lang w:eastAsia="ru-KZ"/>
              </w:rPr>
              <w:t>өтеледі (макс ±843 Гц)</w:t>
            </w:r>
          </w:p>
        </w:tc>
        <w:tc>
          <w:tcPr>
            <w:tcW w:w="1220" w:type="dxa"/>
            <w:vAlign w:val="center"/>
          </w:tcPr>
          <w:p w14:paraId="68EE556A" w14:textId="45B93546"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MIMO/OFDM; тиімді жұмыс істейді</w:t>
            </w:r>
          </w:p>
        </w:tc>
        <w:tc>
          <w:tcPr>
            <w:tcW w:w="1757" w:type="dxa"/>
            <w:vAlign w:val="center"/>
          </w:tcPr>
          <w:p w14:paraId="1A4FAC56" w14:textId="6D3D8F46"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OFDM: доплерге сезімтал, өтеу қажет</w:t>
            </w:r>
          </w:p>
        </w:tc>
        <w:tc>
          <w:tcPr>
            <w:tcW w:w="1842" w:type="dxa"/>
            <w:vAlign w:val="center"/>
          </w:tcPr>
          <w:p w14:paraId="7D931723" w14:textId="67FFCBD6" w:rsidR="00FA3628" w:rsidRPr="00BB1E4B" w:rsidRDefault="00FA3628" w:rsidP="00FA3628">
            <w:pPr>
              <w:spacing w:after="0" w:line="240" w:lineRule="auto"/>
              <w:jc w:val="center"/>
              <w:rPr>
                <w:sz w:val="28"/>
                <w:szCs w:val="28"/>
                <w:lang w:val="kk-KZ" w:eastAsia="ru-KZ"/>
              </w:rPr>
            </w:pPr>
            <w:r w:rsidRPr="00BB1E4B">
              <w:rPr>
                <w:sz w:val="24"/>
                <w:szCs w:val="24"/>
                <w:lang w:val="kk-KZ" w:eastAsia="ru-KZ"/>
              </w:rPr>
              <w:t>5G-NR доплерге арналған RRM жетілдірулері бар</w:t>
            </w:r>
          </w:p>
        </w:tc>
        <w:tc>
          <w:tcPr>
            <w:tcW w:w="1695" w:type="dxa"/>
            <w:vAlign w:val="center"/>
          </w:tcPr>
          <w:p w14:paraId="0EEB86E4" w14:textId="58156952" w:rsidR="00FA3628" w:rsidRPr="00BB1E4B" w:rsidRDefault="00FA3628" w:rsidP="00FA3628">
            <w:pPr>
              <w:spacing w:after="0" w:line="240" w:lineRule="auto"/>
              <w:jc w:val="center"/>
              <w:rPr>
                <w:sz w:val="28"/>
                <w:szCs w:val="28"/>
                <w:lang w:val="kk-KZ" w:eastAsia="ru-KZ"/>
              </w:rPr>
            </w:pPr>
            <w:r w:rsidRPr="00BB1E4B">
              <w:rPr>
                <w:sz w:val="24"/>
                <w:szCs w:val="24"/>
                <w:lang w:eastAsia="ru-KZ"/>
              </w:rPr>
              <w:t>Жоғары жылдамдықта қалаусыз</w:t>
            </w:r>
          </w:p>
        </w:tc>
      </w:tr>
      <w:tr w:rsidR="00FA3628" w:rsidRPr="00BB1E4B" w14:paraId="29477484" w14:textId="77777777" w:rsidTr="00A65C12">
        <w:tc>
          <w:tcPr>
            <w:tcW w:w="1696" w:type="dxa"/>
            <w:vAlign w:val="center"/>
          </w:tcPr>
          <w:p w14:paraId="00EDB508" w14:textId="4876446F" w:rsidR="00FA3628" w:rsidRPr="00BB1E4B" w:rsidRDefault="00FA3628" w:rsidP="00FA3628">
            <w:pPr>
              <w:spacing w:after="0" w:line="240" w:lineRule="auto"/>
              <w:jc w:val="center"/>
              <w:rPr>
                <w:sz w:val="28"/>
                <w:szCs w:val="28"/>
                <w:lang w:val="kk-KZ" w:eastAsia="ru-KZ"/>
              </w:rPr>
            </w:pPr>
            <w:r w:rsidRPr="00BB1E4B">
              <w:rPr>
                <w:b/>
                <w:bCs/>
                <w:sz w:val="24"/>
                <w:szCs w:val="24"/>
                <w:lang w:eastAsia="ru-KZ"/>
              </w:rPr>
              <w:t>Өткізу қабілеті</w:t>
            </w:r>
          </w:p>
        </w:tc>
        <w:tc>
          <w:tcPr>
            <w:tcW w:w="1418" w:type="dxa"/>
            <w:vAlign w:val="center"/>
          </w:tcPr>
          <w:p w14:paraId="3A46AB94" w14:textId="7C2C2166" w:rsidR="00FA3628" w:rsidRPr="00BB1E4B" w:rsidRDefault="00FA3628" w:rsidP="00FA3628">
            <w:pPr>
              <w:spacing w:after="0" w:line="240" w:lineRule="auto"/>
              <w:jc w:val="center"/>
              <w:rPr>
                <w:sz w:val="28"/>
                <w:szCs w:val="28"/>
                <w:lang w:val="kk-KZ" w:eastAsia="ru-KZ"/>
              </w:rPr>
            </w:pPr>
            <w:r w:rsidRPr="00BB1E4B">
              <w:rPr>
                <w:sz w:val="24"/>
                <w:szCs w:val="24"/>
                <w:lang w:eastAsia="ru-KZ"/>
              </w:rPr>
              <w:t>4.8 кбит/с (1 слот) - 28.8 кбит/с дей</w:t>
            </w:r>
            <w:r w:rsidRPr="00BB1E4B">
              <w:rPr>
                <w:sz w:val="24"/>
                <w:szCs w:val="24"/>
                <w:lang w:val="kk-KZ" w:eastAsia="ru-KZ"/>
              </w:rPr>
              <w:t xml:space="preserve">ін </w:t>
            </w:r>
            <w:r w:rsidRPr="00BB1E4B">
              <w:rPr>
                <w:sz w:val="24"/>
                <w:szCs w:val="24"/>
                <w:lang w:eastAsia="ru-KZ"/>
              </w:rPr>
              <w:t>(4 слот)</w:t>
            </w:r>
          </w:p>
        </w:tc>
        <w:tc>
          <w:tcPr>
            <w:tcW w:w="1220" w:type="dxa"/>
            <w:vAlign w:val="center"/>
          </w:tcPr>
          <w:p w14:paraId="44312508" w14:textId="440A4668" w:rsidR="00FA3628" w:rsidRPr="00BB1E4B" w:rsidRDefault="00FA3628" w:rsidP="00FA3628">
            <w:pPr>
              <w:spacing w:after="0" w:line="240" w:lineRule="auto"/>
              <w:jc w:val="center"/>
              <w:rPr>
                <w:sz w:val="28"/>
                <w:szCs w:val="28"/>
                <w:lang w:val="kk-KZ" w:eastAsia="ru-KZ"/>
              </w:rPr>
            </w:pPr>
            <w:r w:rsidRPr="00BB1E4B">
              <w:rPr>
                <w:sz w:val="24"/>
                <w:szCs w:val="24"/>
                <w:lang w:eastAsia="ru-KZ"/>
              </w:rPr>
              <w:t xml:space="preserve">~100 кбит/с </w:t>
            </w:r>
            <w:r w:rsidRPr="00BB1E4B">
              <w:rPr>
                <w:sz w:val="24"/>
                <w:szCs w:val="24"/>
                <w:lang w:val="kk-KZ" w:eastAsia="ru-KZ"/>
              </w:rPr>
              <w:t>дейін</w:t>
            </w:r>
          </w:p>
        </w:tc>
        <w:tc>
          <w:tcPr>
            <w:tcW w:w="1757" w:type="dxa"/>
            <w:vAlign w:val="center"/>
          </w:tcPr>
          <w:p w14:paraId="2C668829" w14:textId="593BE377" w:rsidR="00FA3628" w:rsidRPr="00BB1E4B" w:rsidRDefault="00FA3628" w:rsidP="00FA3628">
            <w:pPr>
              <w:spacing w:after="0" w:line="240" w:lineRule="auto"/>
              <w:jc w:val="center"/>
              <w:rPr>
                <w:sz w:val="28"/>
                <w:szCs w:val="28"/>
                <w:lang w:val="kk-KZ" w:eastAsia="ru-KZ"/>
              </w:rPr>
            </w:pPr>
            <w:r w:rsidRPr="00BB1E4B">
              <w:rPr>
                <w:sz w:val="24"/>
                <w:szCs w:val="24"/>
                <w:lang w:eastAsia="ru-KZ"/>
              </w:rPr>
              <w:t>Жүздеген</w:t>
            </w:r>
            <w:r w:rsidRPr="00BB1E4B">
              <w:rPr>
                <w:sz w:val="24"/>
                <w:szCs w:val="24"/>
                <w:lang w:val="kk-KZ" w:eastAsia="ru-KZ"/>
              </w:rPr>
              <w:t xml:space="preserve"> </w:t>
            </w:r>
            <w:r w:rsidRPr="00BB1E4B">
              <w:rPr>
                <w:sz w:val="24"/>
                <w:szCs w:val="24"/>
                <w:lang w:eastAsia="ru-KZ"/>
              </w:rPr>
              <w:t xml:space="preserve">Мбит/с </w:t>
            </w:r>
            <w:r w:rsidRPr="00BB1E4B">
              <w:rPr>
                <w:sz w:val="24"/>
                <w:szCs w:val="24"/>
                <w:lang w:val="kk-KZ" w:eastAsia="ru-KZ"/>
              </w:rPr>
              <w:t>дейін</w:t>
            </w:r>
            <w:r w:rsidRPr="00BB1E4B">
              <w:rPr>
                <w:sz w:val="24"/>
                <w:szCs w:val="24"/>
                <w:lang w:eastAsia="ru-KZ"/>
              </w:rPr>
              <w:t>, ~75 Мбит/с (</w:t>
            </w:r>
            <w:r w:rsidRPr="00BB1E4B">
              <w:rPr>
                <w:sz w:val="24"/>
                <w:szCs w:val="24"/>
                <w:lang w:val="kk-KZ" w:eastAsia="ru-KZ"/>
              </w:rPr>
              <w:t>жүктеу арнасы)</w:t>
            </w:r>
          </w:p>
        </w:tc>
        <w:tc>
          <w:tcPr>
            <w:tcW w:w="1842" w:type="dxa"/>
            <w:vAlign w:val="center"/>
          </w:tcPr>
          <w:p w14:paraId="74826814" w14:textId="69922458" w:rsidR="00FA3628" w:rsidRPr="00BB1E4B" w:rsidRDefault="00FA3628" w:rsidP="00FA3628">
            <w:pPr>
              <w:spacing w:after="0" w:line="240" w:lineRule="auto"/>
              <w:jc w:val="center"/>
              <w:rPr>
                <w:sz w:val="28"/>
                <w:szCs w:val="28"/>
                <w:lang w:val="kk-KZ" w:eastAsia="ru-KZ"/>
              </w:rPr>
            </w:pPr>
            <w:r w:rsidRPr="00BB1E4B">
              <w:rPr>
                <w:sz w:val="24"/>
                <w:szCs w:val="24"/>
                <w:lang w:eastAsia="ru-KZ"/>
              </w:rPr>
              <w:t>Жүздеген</w:t>
            </w:r>
            <w:r w:rsidRPr="00BB1E4B">
              <w:rPr>
                <w:sz w:val="24"/>
                <w:szCs w:val="24"/>
                <w:lang w:val="kk-KZ" w:eastAsia="ru-KZ"/>
              </w:rPr>
              <w:t xml:space="preserve"> </w:t>
            </w:r>
            <w:r w:rsidRPr="00BB1E4B">
              <w:rPr>
                <w:sz w:val="24"/>
                <w:szCs w:val="24"/>
                <w:lang w:eastAsia="ru-KZ"/>
              </w:rPr>
              <w:t>Мбит/с – Гбит/с</w:t>
            </w:r>
          </w:p>
        </w:tc>
        <w:tc>
          <w:tcPr>
            <w:tcW w:w="1695" w:type="dxa"/>
            <w:vAlign w:val="center"/>
          </w:tcPr>
          <w:p w14:paraId="49DFC9A4" w14:textId="26893530" w:rsidR="00FA3628" w:rsidRPr="00BB1E4B" w:rsidRDefault="00FA3628" w:rsidP="00FA3628">
            <w:pPr>
              <w:spacing w:after="0" w:line="240" w:lineRule="auto"/>
              <w:jc w:val="center"/>
              <w:rPr>
                <w:sz w:val="28"/>
                <w:szCs w:val="28"/>
                <w:lang w:val="kk-KZ" w:eastAsia="ru-KZ"/>
              </w:rPr>
            </w:pPr>
            <w:r w:rsidRPr="00BB1E4B">
              <w:rPr>
                <w:sz w:val="24"/>
                <w:szCs w:val="24"/>
                <w:lang w:eastAsia="ru-KZ"/>
              </w:rPr>
              <w:t>1–3 Гбит/с</w:t>
            </w:r>
            <w:r w:rsidRPr="00BB1E4B">
              <w:rPr>
                <w:sz w:val="24"/>
                <w:szCs w:val="24"/>
                <w:lang w:val="kk-KZ" w:eastAsia="ru-KZ"/>
              </w:rPr>
              <w:t xml:space="preserve"> дейін</w:t>
            </w:r>
          </w:p>
        </w:tc>
      </w:tr>
      <w:tr w:rsidR="00FA3628" w:rsidRPr="00BB1E4B" w14:paraId="7773A085" w14:textId="77777777" w:rsidTr="00A65C12">
        <w:tc>
          <w:tcPr>
            <w:tcW w:w="1696" w:type="dxa"/>
            <w:vAlign w:val="center"/>
          </w:tcPr>
          <w:p w14:paraId="7F658D9D" w14:textId="6453C525" w:rsidR="00FA3628" w:rsidRPr="00BB1E4B" w:rsidRDefault="00FA3628" w:rsidP="00FA3628">
            <w:pPr>
              <w:spacing w:after="0" w:line="240" w:lineRule="auto"/>
              <w:jc w:val="center"/>
              <w:rPr>
                <w:b/>
                <w:bCs/>
                <w:sz w:val="24"/>
                <w:szCs w:val="24"/>
                <w:lang w:eastAsia="ru-KZ"/>
              </w:rPr>
            </w:pPr>
            <w:r w:rsidRPr="00BB1E4B">
              <w:rPr>
                <w:b/>
                <w:bCs/>
                <w:sz w:val="24"/>
                <w:szCs w:val="24"/>
                <w:lang w:eastAsia="ru-KZ"/>
              </w:rPr>
              <w:t>Кідіріс (латенттілік)</w:t>
            </w:r>
          </w:p>
        </w:tc>
        <w:tc>
          <w:tcPr>
            <w:tcW w:w="1418" w:type="dxa"/>
            <w:vAlign w:val="center"/>
          </w:tcPr>
          <w:p w14:paraId="75F6CF12" w14:textId="7CBF04D0" w:rsidR="00FA3628" w:rsidRPr="00BB1E4B" w:rsidRDefault="00FA3628" w:rsidP="00FA3628">
            <w:pPr>
              <w:spacing w:after="0" w:line="240" w:lineRule="auto"/>
              <w:jc w:val="center"/>
              <w:rPr>
                <w:sz w:val="24"/>
                <w:szCs w:val="24"/>
                <w:lang w:eastAsia="ru-KZ"/>
              </w:rPr>
            </w:pPr>
            <w:r w:rsidRPr="00BB1E4B">
              <w:rPr>
                <w:sz w:val="24"/>
                <w:szCs w:val="24"/>
                <w:lang w:eastAsia="ru-KZ"/>
              </w:rPr>
              <w:t>100–200 мс</w:t>
            </w:r>
          </w:p>
        </w:tc>
        <w:tc>
          <w:tcPr>
            <w:tcW w:w="1220" w:type="dxa"/>
            <w:vAlign w:val="center"/>
          </w:tcPr>
          <w:p w14:paraId="1872DC4E" w14:textId="4728A0BD" w:rsidR="00FA3628" w:rsidRPr="00BB1E4B" w:rsidRDefault="00FA3628" w:rsidP="00FA3628">
            <w:pPr>
              <w:spacing w:after="0" w:line="240" w:lineRule="auto"/>
              <w:jc w:val="center"/>
              <w:rPr>
                <w:sz w:val="24"/>
                <w:szCs w:val="24"/>
                <w:lang w:eastAsia="ru-KZ"/>
              </w:rPr>
            </w:pPr>
            <w:r w:rsidRPr="00BB1E4B">
              <w:rPr>
                <w:sz w:val="24"/>
                <w:szCs w:val="24"/>
                <w:lang w:eastAsia="ru-KZ"/>
              </w:rPr>
              <w:t>&lt;100 мс RTT</w:t>
            </w:r>
          </w:p>
        </w:tc>
        <w:tc>
          <w:tcPr>
            <w:tcW w:w="1757" w:type="dxa"/>
            <w:vAlign w:val="center"/>
          </w:tcPr>
          <w:p w14:paraId="097A4C12" w14:textId="7CAB5231" w:rsidR="00FA3628" w:rsidRPr="00BB1E4B" w:rsidRDefault="00FA3628" w:rsidP="00FA3628">
            <w:pPr>
              <w:spacing w:after="0" w:line="240" w:lineRule="auto"/>
              <w:jc w:val="center"/>
              <w:rPr>
                <w:sz w:val="24"/>
                <w:szCs w:val="24"/>
                <w:lang w:eastAsia="ru-KZ"/>
              </w:rPr>
            </w:pPr>
            <w:r w:rsidRPr="00BB1E4B">
              <w:rPr>
                <w:sz w:val="24"/>
                <w:szCs w:val="24"/>
                <w:lang w:eastAsia="ru-KZ"/>
              </w:rPr>
              <w:t>&lt;10 мс</w:t>
            </w:r>
          </w:p>
        </w:tc>
        <w:tc>
          <w:tcPr>
            <w:tcW w:w="1842" w:type="dxa"/>
            <w:vAlign w:val="center"/>
          </w:tcPr>
          <w:p w14:paraId="33C4F6B4" w14:textId="537D1258" w:rsidR="00FA3628" w:rsidRPr="00BB1E4B" w:rsidRDefault="00FA3628" w:rsidP="00FA3628">
            <w:pPr>
              <w:spacing w:after="0" w:line="240" w:lineRule="auto"/>
              <w:jc w:val="center"/>
              <w:rPr>
                <w:sz w:val="24"/>
                <w:szCs w:val="24"/>
                <w:lang w:eastAsia="ru-KZ"/>
              </w:rPr>
            </w:pPr>
            <w:r w:rsidRPr="00BB1E4B">
              <w:rPr>
                <w:sz w:val="24"/>
                <w:szCs w:val="24"/>
                <w:lang w:eastAsia="ru-KZ"/>
              </w:rPr>
              <w:t>~1–10 мс</w:t>
            </w:r>
          </w:p>
        </w:tc>
        <w:tc>
          <w:tcPr>
            <w:tcW w:w="1695" w:type="dxa"/>
            <w:vAlign w:val="center"/>
          </w:tcPr>
          <w:p w14:paraId="263918A8" w14:textId="00358D38" w:rsidR="00FA3628" w:rsidRPr="00BB1E4B" w:rsidRDefault="00FA3628" w:rsidP="00FA3628">
            <w:pPr>
              <w:spacing w:after="0" w:line="240" w:lineRule="auto"/>
              <w:jc w:val="center"/>
              <w:rPr>
                <w:sz w:val="24"/>
                <w:szCs w:val="24"/>
                <w:lang w:eastAsia="ru-KZ"/>
              </w:rPr>
            </w:pPr>
            <w:r w:rsidRPr="00BB1E4B">
              <w:rPr>
                <w:sz w:val="24"/>
                <w:szCs w:val="24"/>
                <w:lang w:eastAsia="ru-KZ"/>
              </w:rPr>
              <w:t>&lt;10 мс</w:t>
            </w:r>
          </w:p>
        </w:tc>
      </w:tr>
      <w:tr w:rsidR="00FA3628" w:rsidRPr="00BB1E4B" w14:paraId="6899AEA1" w14:textId="77777777" w:rsidTr="00A65C12">
        <w:tc>
          <w:tcPr>
            <w:tcW w:w="1696" w:type="dxa"/>
            <w:vAlign w:val="center"/>
          </w:tcPr>
          <w:p w14:paraId="0D6F57C0" w14:textId="21774941" w:rsidR="00FA3628" w:rsidRPr="00BB1E4B" w:rsidRDefault="00FA3628" w:rsidP="00FA3628">
            <w:pPr>
              <w:spacing w:after="0" w:line="240" w:lineRule="auto"/>
              <w:jc w:val="center"/>
              <w:rPr>
                <w:b/>
                <w:bCs/>
                <w:sz w:val="24"/>
                <w:szCs w:val="24"/>
                <w:lang w:eastAsia="ru-KZ"/>
              </w:rPr>
            </w:pPr>
            <w:r w:rsidRPr="00BB1E4B">
              <w:rPr>
                <w:b/>
                <w:bCs/>
                <w:sz w:val="24"/>
                <w:szCs w:val="24"/>
                <w:lang w:eastAsia="ru-KZ"/>
              </w:rPr>
              <w:t>Сенімділік / резервтік көмек</w:t>
            </w:r>
          </w:p>
        </w:tc>
        <w:tc>
          <w:tcPr>
            <w:tcW w:w="1418" w:type="dxa"/>
            <w:vAlign w:val="center"/>
          </w:tcPr>
          <w:p w14:paraId="03862AB5" w14:textId="78420705" w:rsidR="00FA3628" w:rsidRPr="00BB1E4B" w:rsidRDefault="00FA3628" w:rsidP="00FA3628">
            <w:pPr>
              <w:spacing w:after="0" w:line="240" w:lineRule="auto"/>
              <w:jc w:val="center"/>
              <w:rPr>
                <w:sz w:val="24"/>
                <w:szCs w:val="24"/>
                <w:lang w:val="en-US" w:eastAsia="ru-KZ"/>
              </w:rPr>
            </w:pPr>
            <w:r w:rsidRPr="00BB1E4B">
              <w:rPr>
                <w:sz w:val="24"/>
                <w:szCs w:val="24"/>
                <w:lang w:eastAsia="ru-KZ"/>
              </w:rPr>
              <w:t>ендірілген</w:t>
            </w:r>
            <w:r w:rsidRPr="00BB1E4B">
              <w:rPr>
                <w:sz w:val="24"/>
                <w:szCs w:val="24"/>
                <w:lang w:val="en-US" w:eastAsia="ru-KZ"/>
              </w:rPr>
              <w:t xml:space="preserve"> pre-emption, DMO, </w:t>
            </w:r>
            <w:r w:rsidRPr="00BB1E4B">
              <w:rPr>
                <w:sz w:val="24"/>
                <w:szCs w:val="24"/>
                <w:lang w:eastAsia="ru-KZ"/>
              </w:rPr>
              <w:t>резервтеу</w:t>
            </w:r>
          </w:p>
        </w:tc>
        <w:tc>
          <w:tcPr>
            <w:tcW w:w="1220" w:type="dxa"/>
            <w:vAlign w:val="center"/>
          </w:tcPr>
          <w:p w14:paraId="4D211FF2" w14:textId="18145330" w:rsidR="00FA3628" w:rsidRPr="00BB1E4B" w:rsidRDefault="00FA3628" w:rsidP="00FA3628">
            <w:pPr>
              <w:spacing w:after="0" w:line="240" w:lineRule="auto"/>
              <w:jc w:val="center"/>
              <w:rPr>
                <w:sz w:val="24"/>
                <w:szCs w:val="24"/>
                <w:lang w:eastAsia="ru-KZ"/>
              </w:rPr>
            </w:pPr>
            <w:r w:rsidRPr="00BB1E4B">
              <w:rPr>
                <w:sz w:val="24"/>
                <w:szCs w:val="24"/>
                <w:lang w:eastAsia="ru-KZ"/>
              </w:rPr>
              <w:t>бар (ETCS)</w:t>
            </w:r>
          </w:p>
        </w:tc>
        <w:tc>
          <w:tcPr>
            <w:tcW w:w="1757" w:type="dxa"/>
            <w:vAlign w:val="center"/>
          </w:tcPr>
          <w:p w14:paraId="0AD3579E" w14:textId="5EC82264" w:rsidR="00FA3628" w:rsidRPr="00BB1E4B" w:rsidRDefault="00FA3628" w:rsidP="00FA3628">
            <w:pPr>
              <w:spacing w:after="0" w:line="240" w:lineRule="auto"/>
              <w:jc w:val="center"/>
              <w:rPr>
                <w:sz w:val="24"/>
                <w:szCs w:val="24"/>
                <w:lang w:eastAsia="ru-KZ"/>
              </w:rPr>
            </w:pPr>
            <w:r w:rsidRPr="00BB1E4B">
              <w:rPr>
                <w:sz w:val="24"/>
                <w:szCs w:val="24"/>
                <w:lang w:eastAsia="ru-KZ"/>
              </w:rPr>
              <w:t>IP + MIMO тұрақтылықты қамтамасыз етеді</w:t>
            </w:r>
          </w:p>
        </w:tc>
        <w:tc>
          <w:tcPr>
            <w:tcW w:w="1842" w:type="dxa"/>
            <w:vAlign w:val="center"/>
          </w:tcPr>
          <w:p w14:paraId="68D4ED90" w14:textId="2ABB2178" w:rsidR="00FA3628" w:rsidRPr="00BB1E4B" w:rsidRDefault="00FA3628" w:rsidP="00FA3628">
            <w:pPr>
              <w:spacing w:after="0" w:line="240" w:lineRule="auto"/>
              <w:jc w:val="center"/>
              <w:rPr>
                <w:sz w:val="24"/>
                <w:szCs w:val="24"/>
                <w:lang w:eastAsia="ru-KZ"/>
              </w:rPr>
            </w:pPr>
            <w:r w:rsidRPr="00BB1E4B">
              <w:rPr>
                <w:sz w:val="24"/>
                <w:szCs w:val="24"/>
                <w:lang w:eastAsia="ru-KZ"/>
              </w:rPr>
              <w:t>URLLC желілік-орталықтандырылған дизайн</w:t>
            </w:r>
          </w:p>
        </w:tc>
        <w:tc>
          <w:tcPr>
            <w:tcW w:w="1695" w:type="dxa"/>
            <w:vAlign w:val="center"/>
          </w:tcPr>
          <w:p w14:paraId="4BAA8ABF" w14:textId="21CBC0CD" w:rsidR="00FA3628" w:rsidRPr="00BB1E4B" w:rsidRDefault="00FA3628" w:rsidP="00FA3628">
            <w:pPr>
              <w:spacing w:after="0" w:line="240" w:lineRule="auto"/>
              <w:jc w:val="center"/>
              <w:rPr>
                <w:sz w:val="24"/>
                <w:szCs w:val="24"/>
                <w:lang w:eastAsia="ru-KZ"/>
              </w:rPr>
            </w:pPr>
            <w:r w:rsidRPr="00BB1E4B">
              <w:rPr>
                <w:sz w:val="24"/>
                <w:szCs w:val="24"/>
                <w:lang w:eastAsia="ru-KZ"/>
              </w:rPr>
              <w:t>шектеулі, Wi-Fi сыни жүйелерге арналмаған</w:t>
            </w:r>
          </w:p>
        </w:tc>
      </w:tr>
      <w:tr w:rsidR="00FA3628" w:rsidRPr="00BB1E4B" w14:paraId="1AC317BB" w14:textId="77777777" w:rsidTr="00A65C12">
        <w:tc>
          <w:tcPr>
            <w:tcW w:w="1696" w:type="dxa"/>
            <w:vAlign w:val="center"/>
          </w:tcPr>
          <w:p w14:paraId="4F00B48E" w14:textId="57DD4005" w:rsidR="00FA3628" w:rsidRPr="00BB1E4B" w:rsidRDefault="00FA3628" w:rsidP="00FA3628">
            <w:pPr>
              <w:spacing w:after="0" w:line="240" w:lineRule="auto"/>
              <w:jc w:val="center"/>
              <w:rPr>
                <w:b/>
                <w:bCs/>
                <w:sz w:val="24"/>
                <w:szCs w:val="24"/>
                <w:lang w:eastAsia="ru-KZ"/>
              </w:rPr>
            </w:pPr>
            <w:r w:rsidRPr="00BB1E4B">
              <w:rPr>
                <w:b/>
                <w:bCs/>
                <w:sz w:val="24"/>
                <w:szCs w:val="24"/>
                <w:lang w:eastAsia="ru-KZ"/>
              </w:rPr>
              <w:t>Ұяшықты қамту</w:t>
            </w:r>
          </w:p>
        </w:tc>
        <w:tc>
          <w:tcPr>
            <w:tcW w:w="1418" w:type="dxa"/>
            <w:vAlign w:val="center"/>
          </w:tcPr>
          <w:p w14:paraId="691B99A7" w14:textId="5DEDF527" w:rsidR="00FA3628" w:rsidRPr="00BB1E4B" w:rsidRDefault="00FA3628" w:rsidP="00FA3628">
            <w:pPr>
              <w:spacing w:after="0" w:line="240" w:lineRule="auto"/>
              <w:jc w:val="center"/>
              <w:rPr>
                <w:sz w:val="24"/>
                <w:szCs w:val="24"/>
                <w:lang w:eastAsia="ru-KZ"/>
              </w:rPr>
            </w:pPr>
            <w:r w:rsidRPr="00BB1E4B">
              <w:rPr>
                <w:sz w:val="24"/>
                <w:szCs w:val="24"/>
                <w:lang w:eastAsia="ru-KZ"/>
              </w:rPr>
              <w:t>5–10 км, ауылдық аймақта ірі ұяшықтар</w:t>
            </w:r>
          </w:p>
        </w:tc>
        <w:tc>
          <w:tcPr>
            <w:tcW w:w="1220" w:type="dxa"/>
            <w:vAlign w:val="center"/>
          </w:tcPr>
          <w:p w14:paraId="62E2955A" w14:textId="0CE2C43E" w:rsidR="00FA3628" w:rsidRPr="00BB1E4B" w:rsidRDefault="00FA3628" w:rsidP="00FA3628">
            <w:pPr>
              <w:spacing w:after="0" w:line="240" w:lineRule="auto"/>
              <w:jc w:val="center"/>
              <w:rPr>
                <w:sz w:val="24"/>
                <w:szCs w:val="24"/>
                <w:lang w:eastAsia="ru-KZ"/>
              </w:rPr>
            </w:pPr>
            <w:r w:rsidRPr="00BB1E4B">
              <w:rPr>
                <w:sz w:val="24"/>
                <w:szCs w:val="24"/>
                <w:lang w:eastAsia="ru-KZ"/>
              </w:rPr>
              <w:t>5–10 км</w:t>
            </w:r>
          </w:p>
        </w:tc>
        <w:tc>
          <w:tcPr>
            <w:tcW w:w="1757" w:type="dxa"/>
            <w:vAlign w:val="center"/>
          </w:tcPr>
          <w:p w14:paraId="298876F0" w14:textId="728F47A7" w:rsidR="00FA3628" w:rsidRPr="00BB1E4B" w:rsidRDefault="00FA3628" w:rsidP="00FA3628">
            <w:pPr>
              <w:spacing w:after="0" w:line="240" w:lineRule="auto"/>
              <w:jc w:val="center"/>
              <w:rPr>
                <w:sz w:val="24"/>
                <w:szCs w:val="24"/>
                <w:lang w:eastAsia="ru-KZ"/>
              </w:rPr>
            </w:pPr>
            <w:r w:rsidRPr="00BB1E4B">
              <w:rPr>
                <w:sz w:val="24"/>
                <w:szCs w:val="24"/>
                <w:lang w:eastAsia="ru-KZ"/>
              </w:rPr>
              <w:t>ұяшықтар ұсақ, көп БС қажет</w:t>
            </w:r>
          </w:p>
        </w:tc>
        <w:tc>
          <w:tcPr>
            <w:tcW w:w="1842" w:type="dxa"/>
            <w:vAlign w:val="center"/>
          </w:tcPr>
          <w:p w14:paraId="73479579" w14:textId="7DBCB64B" w:rsidR="00FA3628" w:rsidRPr="00BB1E4B" w:rsidRDefault="00FA3628" w:rsidP="00FA3628">
            <w:pPr>
              <w:spacing w:after="0" w:line="240" w:lineRule="auto"/>
              <w:jc w:val="center"/>
              <w:rPr>
                <w:sz w:val="24"/>
                <w:szCs w:val="24"/>
                <w:lang w:eastAsia="ru-KZ"/>
              </w:rPr>
            </w:pPr>
            <w:r w:rsidRPr="00BB1E4B">
              <w:rPr>
                <w:sz w:val="24"/>
                <w:szCs w:val="24"/>
                <w:lang w:eastAsia="ru-KZ"/>
              </w:rPr>
              <w:t>ең тығыз қамту, жалпыға қолжетімді инфрақұрылыммен интеграция</w:t>
            </w:r>
          </w:p>
        </w:tc>
        <w:tc>
          <w:tcPr>
            <w:tcW w:w="1695" w:type="dxa"/>
            <w:vAlign w:val="center"/>
          </w:tcPr>
          <w:p w14:paraId="1C3E3D51" w14:textId="4BAA595A" w:rsidR="00FA3628" w:rsidRPr="00BB1E4B" w:rsidRDefault="00FA3628" w:rsidP="00FA3628">
            <w:pPr>
              <w:spacing w:after="0" w:line="240" w:lineRule="auto"/>
              <w:jc w:val="center"/>
              <w:rPr>
                <w:sz w:val="24"/>
                <w:szCs w:val="24"/>
                <w:lang w:eastAsia="ru-KZ"/>
              </w:rPr>
            </w:pPr>
            <w:r w:rsidRPr="00BB1E4B">
              <w:rPr>
                <w:sz w:val="24"/>
                <w:szCs w:val="24"/>
                <w:lang w:eastAsia="ru-KZ"/>
              </w:rPr>
              <w:t>өте локализацияланған</w:t>
            </w:r>
          </w:p>
        </w:tc>
      </w:tr>
    </w:tbl>
    <w:p w14:paraId="6B6EC777" w14:textId="45329060" w:rsidR="00D8789B" w:rsidRPr="00BB1E4B" w:rsidRDefault="00D8789B" w:rsidP="00D8789B">
      <w:pPr>
        <w:autoSpaceDE w:val="0"/>
        <w:autoSpaceDN w:val="0"/>
        <w:adjustRightInd w:val="0"/>
        <w:spacing w:after="0" w:line="240" w:lineRule="auto"/>
        <w:jc w:val="both"/>
        <w:rPr>
          <w:rFonts w:ascii="Times New Roman" w:hAnsi="Times New Roman"/>
          <w:color w:val="000000"/>
          <w:sz w:val="28"/>
          <w:szCs w:val="28"/>
          <w:lang w:val="de-DE" w:eastAsia="ru-RU"/>
        </w:rPr>
      </w:pPr>
    </w:p>
    <w:p w14:paraId="1E99B195" w14:textId="77777777" w:rsidR="00FA3628" w:rsidRPr="00BB1E4B"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BB1E4B">
        <w:rPr>
          <w:rFonts w:ascii="Times New Roman" w:hAnsi="Times New Roman"/>
          <w:color w:val="000000"/>
          <w:sz w:val="28"/>
          <w:szCs w:val="28"/>
          <w:lang w:val="de-DE" w:eastAsia="ru-RU"/>
        </w:rPr>
        <w:t>TETRA бір радио жиілік тасымалдаушыда төрт пайдаланушылық арнамен және тасымалдаушылар арасында 25 кГц интервалмен, уақытына қарай бөлінетін көпқолданушылық қатынауды (TDMA) қолданады. «Нүкте-нүкте» (point-to-point) және «нүкте-көп нүкте» (point-to-multipoint) түріндегі берілімдерді де қолдануға болады. Стандарт сонымен қатар төмен жылдамдықтағы цифрлық деректерді беруді де қамтиды [47, 48, 49].</w:t>
      </w:r>
    </w:p>
    <w:p w14:paraId="39659748" w14:textId="3175D8E5"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BB1E4B">
        <w:rPr>
          <w:rFonts w:ascii="Times New Roman" w:hAnsi="Times New Roman"/>
          <w:color w:val="000000"/>
          <w:sz w:val="28"/>
          <w:szCs w:val="28"/>
          <w:lang w:val="de-DE" w:eastAsia="ru-RU"/>
        </w:rPr>
        <w:t>TETRA жылжымалы станциялары (MS) тікелей режимде (DMO) немесе біріктіру режимінде (TMO) байланыс жасай алады, мұнда басқару және коммутация инфрақұрылымын (SwMI), атап айтқанда</w:t>
      </w:r>
      <w:r w:rsidRPr="00D27092">
        <w:rPr>
          <w:rFonts w:ascii="Times New Roman" w:hAnsi="Times New Roman"/>
          <w:color w:val="000000"/>
          <w:sz w:val="28"/>
          <w:szCs w:val="28"/>
          <w:lang w:val="de-DE" w:eastAsia="ru-RU"/>
        </w:rPr>
        <w:t>, TETRA базалық станцияларын (БС) пайдаланады. Желі қолжетімсіз жағдайларда тікелей байланысты қамтамасыз етумен қатар, DMO бір немесе бірнеше TETRA терминалдарының тізбегін ретранслятор ретінде пайдалануға мүмкіндік береді. Бұл мүмкіндік DMO шлюзі (DMO-дан TMO-ға) немесе DMO ретрансляторы (DMO-дан DMO-ға) деп аталады. Аталған функция төтенше жағдайларда жер астында немесе қамтуы нашар аймақтарда тікелей байланысты жүзеге асыруға мүмкіндік береді.</w:t>
      </w:r>
      <w:r w:rsidRPr="00FA3628">
        <w:rPr>
          <w:rFonts w:ascii="Times New Roman" w:hAnsi="Times New Roman"/>
          <w:color w:val="000000"/>
          <w:sz w:val="28"/>
          <w:szCs w:val="28"/>
          <w:lang w:val="de-DE" w:eastAsia="ru-RU"/>
        </w:rPr>
        <w:t xml:space="preserve"> </w:t>
      </w:r>
      <w:r w:rsidRPr="00D27092">
        <w:rPr>
          <w:rFonts w:ascii="Times New Roman" w:hAnsi="Times New Roman"/>
          <w:color w:val="000000"/>
          <w:sz w:val="28"/>
          <w:szCs w:val="28"/>
          <w:lang w:val="de-DE" w:eastAsia="ru-RU"/>
        </w:rPr>
        <w:t>Дыбыстық және диспетчерлік қызметтерден бөлек, TETRA жүйесі деректерді жеткізудің бірнеше түрін қолдайды. Жүйенің басқару арнасы арқылы күй туралы хабарламалар мен қысқа деректерді жеткізу қызметтері (SDS) беріледі, ал арнаға немесе пакеттерге коммутацияланған деректерді жеткізу үшін арнайы бөлінген арналары пайдаланылады.</w:t>
      </w:r>
    </w:p>
    <w:p w14:paraId="09696AB2" w14:textId="77777777"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Электромагниттік кедергілер жағдайында байланыстың тұрақтылығын қамтамасыз ету үшін кедергіге төзімді кодтау процедураларының кешені енгізілген, оған мыналар жатады:</w:t>
      </w:r>
    </w:p>
    <w:p w14:paraId="2C2ED15B" w14:textId="77777777"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блоктық кодтау;</w:t>
      </w:r>
    </w:p>
    <w:p w14:paraId="1B226DB9" w14:textId="77777777"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сверткалық кодтау;</w:t>
      </w:r>
    </w:p>
    <w:p w14:paraId="12D807A2" w14:textId="77777777"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интерливинг (interleaving);</w:t>
      </w:r>
    </w:p>
    <w:p w14:paraId="04A998E3" w14:textId="77777777" w:rsidR="00FA3628" w:rsidRPr="00D27092"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скремблирлеу (scrambling).</w:t>
      </w:r>
    </w:p>
    <w:p w14:paraId="154BF8EF" w14:textId="795AF76E" w:rsidR="00FA3628" w:rsidRDefault="00FA3628"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Мұндай радиоинтерфейс құрылымы деректердің бұрмалануына, жоғалуына және электромагниттік әсерлерге төзімді сенімді байланысты қамтамасыз етеді, бұл теміржол көлігінде пайдалану үшін аса маңызды.</w:t>
      </w:r>
    </w:p>
    <w:p w14:paraId="010D17B4" w14:textId="3FD97AE2"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TETRA теміржол көлігінде келесі жылдамдықтарда қолданылуы мүмкін:</w:t>
      </w:r>
    </w:p>
    <w:p w14:paraId="6E530E75" w14:textId="77777777"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- 120 км/сағ дейін - еш шектеусіз пайдаланылады;</w:t>
      </w:r>
    </w:p>
    <w:p w14:paraId="035E95F2" w14:textId="38DB641B"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- 120-200 км/сағ аралығында - дұрыс жобаланған инфрақұрылым жағдайында қолдануға болады (базалық станциялар мен антенналарды оңтайлы орналастыру, қамту аймағын бақылау);</w:t>
      </w:r>
    </w:p>
    <w:p w14:paraId="5EAB1218" w14:textId="77777777"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- 200 км/сағ жоғары - жоғары жылдамдықта байланыстың тұрақтылығы төмендейтіндіктен және хендовер кезінде кідірістер пайда болуы мүмкін болғандықтан қолдану шектеулі. Мұндай жағдайларда GSM-R, LTE-R немесе FRMCS технологияларын қолдану орынды.</w:t>
      </w:r>
    </w:p>
    <w:p w14:paraId="63E210DD" w14:textId="593A5BEC" w:rsidR="00C96C72" w:rsidRPr="00BB1E4B"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D27092">
        <w:rPr>
          <w:rFonts w:ascii="Times New Roman" w:hAnsi="Times New Roman"/>
          <w:color w:val="000000"/>
          <w:sz w:val="28"/>
          <w:szCs w:val="28"/>
          <w:lang w:val="de-DE" w:eastAsia="ru-RU"/>
        </w:rPr>
        <w:t xml:space="preserve">Осылайша, TETRA ең тиімді түрде қала маңындағы, аймақтық және жүк тасымалдау маршруттарында, сондай-ақ ПҚИРЖ-Е және МПО жүйелерінде қолданылады, егер </w:t>
      </w:r>
      <w:r w:rsidR="001B462C">
        <w:rPr>
          <w:rFonts w:ascii="Times New Roman" w:hAnsi="Times New Roman"/>
          <w:color w:val="000000"/>
          <w:sz w:val="28"/>
          <w:szCs w:val="28"/>
          <w:lang w:val="de-DE" w:eastAsia="ru-RU"/>
        </w:rPr>
        <w:t>поезд</w:t>
      </w:r>
      <w:r w:rsidRPr="00D27092">
        <w:rPr>
          <w:rFonts w:ascii="Times New Roman" w:hAnsi="Times New Roman"/>
          <w:color w:val="000000"/>
          <w:sz w:val="28"/>
          <w:szCs w:val="28"/>
          <w:lang w:val="de-DE" w:eastAsia="ru-RU"/>
        </w:rPr>
        <w:t xml:space="preserve"> қозғалысының жылдамдығы 160-180 км/сағ аспаса және тұрақты радиоқамту </w:t>
      </w:r>
      <w:r w:rsidRPr="00BB1E4B">
        <w:rPr>
          <w:rFonts w:ascii="Times New Roman" w:hAnsi="Times New Roman"/>
          <w:color w:val="000000"/>
          <w:sz w:val="28"/>
          <w:szCs w:val="28"/>
          <w:lang w:val="de-DE" w:eastAsia="ru-RU"/>
        </w:rPr>
        <w:t>қамтамасыз етілсе.</w:t>
      </w:r>
    </w:p>
    <w:p w14:paraId="328CC958" w14:textId="17D62EF2" w:rsidR="00C96C72" w:rsidRPr="00BB1E4B" w:rsidRDefault="00C96C72" w:rsidP="00FA3628">
      <w:pPr>
        <w:autoSpaceDE w:val="0"/>
        <w:autoSpaceDN w:val="0"/>
        <w:adjustRightInd w:val="0"/>
        <w:spacing w:after="0" w:line="240" w:lineRule="auto"/>
        <w:ind w:firstLine="720"/>
        <w:jc w:val="both"/>
        <w:rPr>
          <w:rFonts w:ascii="Times New Roman" w:hAnsi="Times New Roman"/>
          <w:color w:val="000000"/>
          <w:sz w:val="28"/>
          <w:szCs w:val="28"/>
          <w:lang w:val="de-DE" w:eastAsia="ru-RU"/>
        </w:rPr>
      </w:pPr>
      <w:r w:rsidRPr="00BB1E4B">
        <w:rPr>
          <w:rFonts w:ascii="Times New Roman" w:hAnsi="Times New Roman"/>
          <w:color w:val="000000"/>
          <w:sz w:val="28"/>
          <w:szCs w:val="28"/>
          <w:lang w:val="de-DE" w:eastAsia="ru-RU"/>
        </w:rPr>
        <w:lastRenderedPageBreak/>
        <w:t xml:space="preserve">Алайда, Тайваньның жоғары жылдамдықты теміржолында (THSR) </w:t>
      </w:r>
      <w:r w:rsidR="001B462C" w:rsidRPr="00BB1E4B">
        <w:rPr>
          <w:rFonts w:ascii="Times New Roman" w:hAnsi="Times New Roman"/>
          <w:color w:val="000000"/>
          <w:sz w:val="28"/>
          <w:szCs w:val="28"/>
          <w:lang w:val="de-DE" w:eastAsia="ru-RU"/>
        </w:rPr>
        <w:t>поездар</w:t>
      </w:r>
      <w:r w:rsidRPr="00BB1E4B">
        <w:rPr>
          <w:rFonts w:ascii="Times New Roman" w:hAnsi="Times New Roman"/>
          <w:color w:val="000000"/>
          <w:sz w:val="28"/>
          <w:szCs w:val="28"/>
          <w:lang w:val="de-DE" w:eastAsia="ru-RU"/>
        </w:rPr>
        <w:t xml:space="preserve"> 300 км/сағ жылдамдыққа дейін жетеді [50, 51], және </w:t>
      </w:r>
      <w:r w:rsidR="001B462C" w:rsidRPr="00BB1E4B">
        <w:rPr>
          <w:rFonts w:ascii="Times New Roman" w:hAnsi="Times New Roman"/>
          <w:color w:val="000000"/>
          <w:sz w:val="28"/>
          <w:szCs w:val="28"/>
          <w:lang w:val="de-DE" w:eastAsia="ru-RU"/>
        </w:rPr>
        <w:t>поездар</w:t>
      </w:r>
      <w:r w:rsidRPr="00BB1E4B">
        <w:rPr>
          <w:rFonts w:ascii="Times New Roman" w:hAnsi="Times New Roman"/>
          <w:color w:val="000000"/>
          <w:sz w:val="28"/>
          <w:szCs w:val="28"/>
          <w:lang w:val="de-DE" w:eastAsia="ru-RU"/>
        </w:rPr>
        <w:t xml:space="preserve"> мен жерүсті қызметтер арасындағы байланысты қамтамасыз ету үшін TETRA радиобайланыс стандарты қолданылады. Бұл THSR жобасын жоғары жылдамдықты теміржол жағдайларында TETRA жүйесі қолданылған әлемдегі алғашқы жобалардың бірі етеді.</w:t>
      </w:r>
      <w:r w:rsidR="00FA3628" w:rsidRPr="00BB1E4B">
        <w:rPr>
          <w:rFonts w:ascii="Times New Roman" w:hAnsi="Times New Roman"/>
          <w:color w:val="000000"/>
          <w:sz w:val="28"/>
          <w:szCs w:val="28"/>
          <w:lang w:val="de-DE" w:eastAsia="ru-RU"/>
        </w:rPr>
        <w:t xml:space="preserve"> </w:t>
      </w:r>
      <w:r w:rsidRPr="00BB1E4B">
        <w:rPr>
          <w:rFonts w:ascii="Times New Roman" w:hAnsi="Times New Roman"/>
          <w:color w:val="000000"/>
          <w:sz w:val="28"/>
          <w:szCs w:val="28"/>
          <w:lang w:val="de-DE" w:eastAsia="ru-RU"/>
        </w:rPr>
        <w:t xml:space="preserve">TETRA жүйесі 300 км/сағ асатын жылдамдықтарда да, соның ішінде тоннельдер, бекеттер мен депо орналасқан учаскелерде де, сенімді дауыс және цифрлық байланысты қамтамасыз етеді. Бұл арнайы әзірленген шешімдердің арқасында мүмкін болды, мысалы: 30 базалық станцияның орнатылуы, диспетчерлік жүйемен біріктіру және жоғары жылдамдықты қозғалысқа бейімделген </w:t>
      </w:r>
      <w:r w:rsidR="001B462C" w:rsidRPr="00BB1E4B">
        <w:rPr>
          <w:rFonts w:ascii="Times New Roman" w:hAnsi="Times New Roman"/>
          <w:color w:val="000000"/>
          <w:sz w:val="28"/>
          <w:szCs w:val="28"/>
          <w:lang w:val="de-DE" w:eastAsia="ru-RU"/>
        </w:rPr>
        <w:t>поезд</w:t>
      </w:r>
      <w:r w:rsidRPr="00BB1E4B">
        <w:rPr>
          <w:rFonts w:ascii="Times New Roman" w:hAnsi="Times New Roman"/>
          <w:color w:val="000000"/>
          <w:sz w:val="28"/>
          <w:szCs w:val="28"/>
          <w:lang w:val="de-DE" w:eastAsia="ru-RU"/>
        </w:rPr>
        <w:t xml:space="preserve"> жабдығын (Motorola Solutions) пайдалану.</w:t>
      </w:r>
      <w:r w:rsidR="00FA3628" w:rsidRPr="00BB1E4B">
        <w:rPr>
          <w:rFonts w:ascii="Times New Roman" w:hAnsi="Times New Roman"/>
          <w:color w:val="000000"/>
          <w:sz w:val="28"/>
          <w:szCs w:val="28"/>
          <w:lang w:val="de-DE" w:eastAsia="ru-RU"/>
        </w:rPr>
        <w:t xml:space="preserve"> </w:t>
      </w:r>
      <w:r w:rsidRPr="00BB1E4B">
        <w:rPr>
          <w:rFonts w:ascii="Times New Roman" w:hAnsi="Times New Roman"/>
          <w:color w:val="000000"/>
          <w:sz w:val="28"/>
          <w:szCs w:val="28"/>
          <w:lang w:val="de-DE" w:eastAsia="ru-RU"/>
        </w:rPr>
        <w:t xml:space="preserve">Осылайша, TETRA Тайваньдағы жоғары жылдамдықты теміржол қатынасы жағдайларында өзінің тиімділігі мен сенімділігін дәлелдеді, </w:t>
      </w:r>
      <w:r w:rsidR="001B462C" w:rsidRPr="00BB1E4B">
        <w:rPr>
          <w:rFonts w:ascii="Times New Roman" w:hAnsi="Times New Roman"/>
          <w:color w:val="000000"/>
          <w:sz w:val="28"/>
          <w:szCs w:val="28"/>
          <w:lang w:val="de-DE" w:eastAsia="ru-RU"/>
        </w:rPr>
        <w:t>поездар</w:t>
      </w:r>
      <w:r w:rsidRPr="00BB1E4B">
        <w:rPr>
          <w:rFonts w:ascii="Times New Roman" w:hAnsi="Times New Roman"/>
          <w:color w:val="000000"/>
          <w:sz w:val="28"/>
          <w:szCs w:val="28"/>
          <w:lang w:val="de-DE" w:eastAsia="ru-RU"/>
        </w:rPr>
        <w:t>дың 300 км/сағ дейінгі жылдамдығында тұрақты әрі қауіпсіз байланысты қамтамасыз етіп отыр.</w:t>
      </w:r>
    </w:p>
    <w:p w14:paraId="5E150571" w14:textId="5A442E50" w:rsidR="00C96C72" w:rsidRPr="00D27092" w:rsidRDefault="00C96C72" w:rsidP="00C96C72">
      <w:pPr>
        <w:autoSpaceDE w:val="0"/>
        <w:autoSpaceDN w:val="0"/>
        <w:adjustRightInd w:val="0"/>
        <w:spacing w:after="0" w:line="240" w:lineRule="auto"/>
        <w:ind w:firstLine="720"/>
        <w:jc w:val="both"/>
        <w:rPr>
          <w:rFonts w:ascii="Times New Roman" w:hAnsi="Times New Roman"/>
          <w:color w:val="000000"/>
          <w:sz w:val="28"/>
          <w:szCs w:val="28"/>
          <w:lang w:val="de-DE" w:eastAsia="ru-RU"/>
        </w:rPr>
      </w:pPr>
      <w:bookmarkStart w:id="54" w:name="_Hlk200286469"/>
      <w:r w:rsidRPr="00BB1E4B">
        <w:rPr>
          <w:rFonts w:ascii="Times New Roman" w:hAnsi="Times New Roman"/>
          <w:color w:val="000000"/>
          <w:sz w:val="28"/>
          <w:szCs w:val="28"/>
          <w:lang w:val="de-DE" w:eastAsia="ru-RU"/>
        </w:rPr>
        <w:t>TETRA технологиясында қауіпсіз, сенімді және тиімді цифрлық радиобайланысты қамтамасыз ететін протоколдар жиынтығы [52] қолданылады. Бұл протоколдар OSI үлгісінің физикалық деңгейінен бастап жоғарғы деңгейлеріне дейінгі барлық деңгейлерді қамтиды. 3.2 және 3.3 суреттерде TETRA стандартының протоколдық стегі көрсетілген, ал 3.</w:t>
      </w:r>
      <w:r w:rsidR="0038064B" w:rsidRPr="00BB1E4B">
        <w:rPr>
          <w:rFonts w:ascii="Times New Roman" w:hAnsi="Times New Roman"/>
          <w:color w:val="000000"/>
          <w:sz w:val="28"/>
          <w:szCs w:val="28"/>
          <w:lang w:val="de-DE" w:eastAsia="ru-RU"/>
        </w:rPr>
        <w:t>2</w:t>
      </w:r>
      <w:r w:rsidRPr="00BB1E4B">
        <w:rPr>
          <w:rFonts w:ascii="Times New Roman" w:hAnsi="Times New Roman"/>
          <w:color w:val="000000"/>
          <w:sz w:val="28"/>
          <w:szCs w:val="28"/>
          <w:lang w:val="de-DE" w:eastAsia="ru-RU"/>
        </w:rPr>
        <w:t xml:space="preserve"> кестеде</w:t>
      </w:r>
      <w:r w:rsidRPr="00D27092">
        <w:rPr>
          <w:rFonts w:ascii="Times New Roman" w:hAnsi="Times New Roman"/>
          <w:color w:val="000000"/>
          <w:sz w:val="28"/>
          <w:szCs w:val="28"/>
          <w:lang w:val="de-DE" w:eastAsia="ru-RU"/>
        </w:rPr>
        <w:t xml:space="preserve"> осы протоколдардың сипаттамалары берілген.</w:t>
      </w:r>
    </w:p>
    <w:p w14:paraId="280FD4FC" w14:textId="77777777" w:rsidR="00CA23D2" w:rsidRPr="00FA3628" w:rsidRDefault="00CA23D2" w:rsidP="009D493F">
      <w:pPr>
        <w:autoSpaceDE w:val="0"/>
        <w:autoSpaceDN w:val="0"/>
        <w:adjustRightInd w:val="0"/>
        <w:spacing w:after="0" w:line="240" w:lineRule="auto"/>
        <w:ind w:firstLine="720"/>
        <w:jc w:val="both"/>
        <w:rPr>
          <w:rFonts w:ascii="Times New Roman" w:hAnsi="Times New Roman"/>
          <w:color w:val="000000"/>
          <w:sz w:val="16"/>
          <w:szCs w:val="16"/>
          <w:lang w:val="de-DE" w:eastAsia="ru-RU"/>
        </w:rPr>
      </w:pPr>
    </w:p>
    <w:p w14:paraId="6F8DB9F1" w14:textId="66F8C495" w:rsidR="00C96C72" w:rsidRPr="00D27092" w:rsidRDefault="00A56119" w:rsidP="00C96C72">
      <w:pPr>
        <w:spacing w:after="0" w:line="240" w:lineRule="auto"/>
        <w:jc w:val="center"/>
        <w:rPr>
          <w:rFonts w:ascii="Times New Roman" w:eastAsia="Times New Roman" w:hAnsi="Times New Roman"/>
          <w:sz w:val="24"/>
          <w:szCs w:val="24"/>
          <w:lang w:eastAsia="ru-RU"/>
        </w:rPr>
      </w:pPr>
      <w:r w:rsidRPr="00A56119">
        <w:rPr>
          <w:rFonts w:ascii="Times New Roman" w:eastAsia="Times New Roman" w:hAnsi="Times New Roman"/>
          <w:noProof/>
          <w:sz w:val="24"/>
          <w:szCs w:val="24"/>
          <w:lang w:eastAsia="ru-RU"/>
        </w:rPr>
        <w:drawing>
          <wp:inline distT="0" distB="0" distL="0" distR="0" wp14:anchorId="709A687C" wp14:editId="6EA74D83">
            <wp:extent cx="5852667" cy="406181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52667" cy="4061812"/>
                    </a:xfrm>
                    <a:prstGeom prst="rect">
                      <a:avLst/>
                    </a:prstGeom>
                  </pic:spPr>
                </pic:pic>
              </a:graphicData>
            </a:graphic>
          </wp:inline>
        </w:drawing>
      </w:r>
    </w:p>
    <w:p w14:paraId="12F769D3" w14:textId="48E76154" w:rsidR="00C96C72" w:rsidRPr="00D27092" w:rsidRDefault="00C96C72" w:rsidP="00C96C72">
      <w:pPr>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8"/>
          <w:szCs w:val="28"/>
          <w:lang w:eastAsia="ru-KZ"/>
        </w:rPr>
        <w:t>Сурет 3.2 – TETRA протоколдар стегі</w:t>
      </w:r>
    </w:p>
    <w:p w14:paraId="34C115AA" w14:textId="312D3514" w:rsidR="00C96C72" w:rsidRPr="00D27092" w:rsidRDefault="00A56119" w:rsidP="00C96C72">
      <w:pPr>
        <w:spacing w:after="0" w:line="240" w:lineRule="auto"/>
        <w:jc w:val="both"/>
        <w:rPr>
          <w:rFonts w:ascii="Times New Roman" w:eastAsia="Times New Roman" w:hAnsi="Times New Roman"/>
          <w:sz w:val="28"/>
          <w:szCs w:val="28"/>
          <w:lang w:val="en-US" w:eastAsia="ru-KZ"/>
        </w:rPr>
      </w:pPr>
      <w:r w:rsidRPr="00A56119">
        <w:rPr>
          <w:rFonts w:ascii="Times New Roman" w:eastAsia="Times New Roman" w:hAnsi="Times New Roman"/>
          <w:noProof/>
          <w:sz w:val="28"/>
          <w:szCs w:val="28"/>
          <w:lang w:val="en-US" w:eastAsia="ru-KZ"/>
        </w:rPr>
        <w:lastRenderedPageBreak/>
        <w:drawing>
          <wp:inline distT="0" distB="0" distL="0" distR="0" wp14:anchorId="2E5A1DB4" wp14:editId="52324946">
            <wp:extent cx="5951736" cy="446570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51736" cy="4465707"/>
                    </a:xfrm>
                    <a:prstGeom prst="rect">
                      <a:avLst/>
                    </a:prstGeom>
                  </pic:spPr>
                </pic:pic>
              </a:graphicData>
            </a:graphic>
          </wp:inline>
        </w:drawing>
      </w:r>
    </w:p>
    <w:p w14:paraId="6E68EFA6" w14:textId="145DBC16" w:rsidR="00C96C72" w:rsidRPr="00D27092" w:rsidRDefault="00C96C72" w:rsidP="00C96C72">
      <w:pPr>
        <w:spacing w:after="0" w:line="240" w:lineRule="auto"/>
        <w:ind w:firstLine="709"/>
        <w:jc w:val="center"/>
        <w:rPr>
          <w:rFonts w:ascii="Times New Roman" w:eastAsia="Times New Roman" w:hAnsi="Times New Roman"/>
          <w:sz w:val="28"/>
          <w:szCs w:val="28"/>
          <w:lang w:val="en-US" w:eastAsia="ru-KZ"/>
        </w:rPr>
      </w:pPr>
      <w:r w:rsidRPr="00D27092">
        <w:rPr>
          <w:rFonts w:ascii="Times New Roman" w:eastAsia="Times New Roman" w:hAnsi="Times New Roman"/>
          <w:sz w:val="28"/>
          <w:szCs w:val="28"/>
          <w:lang w:eastAsia="ru-KZ"/>
        </w:rPr>
        <w:t>Сурет</w:t>
      </w:r>
      <w:r w:rsidRPr="00D27092">
        <w:rPr>
          <w:rFonts w:ascii="Times New Roman" w:eastAsia="Times New Roman" w:hAnsi="Times New Roman"/>
          <w:sz w:val="28"/>
          <w:szCs w:val="28"/>
          <w:lang w:val="en-US" w:eastAsia="ru-KZ"/>
        </w:rPr>
        <w:t xml:space="preserve"> 3.3 – TETRA </w:t>
      </w:r>
      <w:r w:rsidRPr="00D27092">
        <w:rPr>
          <w:rFonts w:ascii="Times New Roman" w:eastAsia="Times New Roman" w:hAnsi="Times New Roman"/>
          <w:sz w:val="28"/>
          <w:szCs w:val="28"/>
          <w:lang w:eastAsia="ru-KZ"/>
        </w:rPr>
        <w:t>стандартының</w:t>
      </w:r>
      <w:r w:rsidRPr="00D27092">
        <w:rPr>
          <w:rFonts w:ascii="Times New Roman" w:eastAsia="Times New Roman" w:hAnsi="Times New Roman"/>
          <w:sz w:val="28"/>
          <w:szCs w:val="28"/>
          <w:lang w:val="en-US" w:eastAsia="ru-KZ"/>
        </w:rPr>
        <w:t xml:space="preserve"> </w:t>
      </w:r>
      <w:r w:rsidRPr="00D27092">
        <w:rPr>
          <w:rFonts w:ascii="Times New Roman" w:eastAsia="Times New Roman" w:hAnsi="Times New Roman"/>
          <w:sz w:val="28"/>
          <w:szCs w:val="28"/>
          <w:lang w:eastAsia="ru-KZ"/>
        </w:rPr>
        <w:t>протоколдарындағы</w:t>
      </w:r>
      <w:r w:rsidRPr="00D27092">
        <w:rPr>
          <w:rFonts w:ascii="Times New Roman" w:eastAsia="Times New Roman" w:hAnsi="Times New Roman"/>
          <w:sz w:val="28"/>
          <w:szCs w:val="28"/>
          <w:lang w:val="en-US" w:eastAsia="ru-KZ"/>
        </w:rPr>
        <w:t xml:space="preserve"> </w:t>
      </w:r>
      <w:r w:rsidRPr="00D27092">
        <w:rPr>
          <w:rFonts w:ascii="Times New Roman" w:eastAsia="Times New Roman" w:hAnsi="Times New Roman"/>
          <w:sz w:val="28"/>
          <w:szCs w:val="28"/>
          <w:lang w:eastAsia="ru-KZ"/>
        </w:rPr>
        <w:t>функциялар</w:t>
      </w:r>
    </w:p>
    <w:bookmarkEnd w:id="54"/>
    <w:p w14:paraId="5CEA5BBF" w14:textId="77777777" w:rsidR="00002A53" w:rsidRPr="00B44724" w:rsidRDefault="00002A53" w:rsidP="00C96C72">
      <w:pPr>
        <w:spacing w:after="0" w:line="240" w:lineRule="auto"/>
        <w:jc w:val="both"/>
        <w:rPr>
          <w:rFonts w:ascii="Times New Roman" w:eastAsia="Times New Roman" w:hAnsi="Times New Roman"/>
          <w:sz w:val="28"/>
          <w:szCs w:val="28"/>
          <w:lang w:val="en-US" w:eastAsia="ru-KZ"/>
        </w:rPr>
      </w:pPr>
    </w:p>
    <w:p w14:paraId="390F3BDC" w14:textId="6F737D10" w:rsidR="00C96C72" w:rsidRPr="00D27092" w:rsidRDefault="00C96C72" w:rsidP="00C96C72">
      <w:pPr>
        <w:spacing w:after="0" w:line="240" w:lineRule="auto"/>
        <w:jc w:val="both"/>
        <w:rPr>
          <w:rFonts w:ascii="Times New Roman" w:eastAsia="Times New Roman" w:hAnsi="Times New Roman"/>
          <w:sz w:val="28"/>
          <w:szCs w:val="28"/>
          <w:lang w:val="en-US" w:eastAsia="ru-KZ"/>
        </w:rPr>
      </w:pPr>
      <w:r w:rsidRPr="00D27092">
        <w:rPr>
          <w:rFonts w:ascii="Times New Roman" w:eastAsia="Times New Roman" w:hAnsi="Times New Roman"/>
          <w:sz w:val="28"/>
          <w:szCs w:val="28"/>
          <w:lang w:eastAsia="ru-KZ"/>
        </w:rPr>
        <w:t>Кесте</w:t>
      </w:r>
      <w:r w:rsidRPr="00D27092">
        <w:rPr>
          <w:rFonts w:ascii="Times New Roman" w:eastAsia="Times New Roman" w:hAnsi="Times New Roman"/>
          <w:sz w:val="28"/>
          <w:szCs w:val="28"/>
          <w:lang w:val="en-US" w:eastAsia="ru-KZ"/>
        </w:rPr>
        <w:t xml:space="preserve"> 3.</w:t>
      </w:r>
      <w:r w:rsidR="0038064B" w:rsidRPr="00BB1E4B">
        <w:rPr>
          <w:rFonts w:ascii="Times New Roman" w:eastAsia="Times New Roman" w:hAnsi="Times New Roman"/>
          <w:sz w:val="28"/>
          <w:szCs w:val="28"/>
          <w:lang w:val="en-US" w:eastAsia="ru-KZ"/>
        </w:rPr>
        <w:t>2</w:t>
      </w:r>
      <w:r w:rsidRPr="00D27092">
        <w:rPr>
          <w:rFonts w:ascii="Times New Roman" w:eastAsia="Times New Roman" w:hAnsi="Times New Roman"/>
          <w:sz w:val="28"/>
          <w:szCs w:val="28"/>
          <w:lang w:val="en-US" w:eastAsia="ru-KZ"/>
        </w:rPr>
        <w:t xml:space="preserve"> – TETRA </w:t>
      </w:r>
      <w:r w:rsidRPr="00D27092">
        <w:rPr>
          <w:rFonts w:ascii="Times New Roman" w:eastAsia="Times New Roman" w:hAnsi="Times New Roman"/>
          <w:sz w:val="28"/>
          <w:szCs w:val="28"/>
          <w:lang w:eastAsia="ru-KZ"/>
        </w:rPr>
        <w:t>жүйесіндегі</w:t>
      </w:r>
      <w:r w:rsidRPr="00D27092">
        <w:rPr>
          <w:rFonts w:ascii="Times New Roman" w:eastAsia="Times New Roman" w:hAnsi="Times New Roman"/>
          <w:sz w:val="28"/>
          <w:szCs w:val="28"/>
          <w:lang w:val="en-US" w:eastAsia="ru-KZ"/>
        </w:rPr>
        <w:t xml:space="preserve"> </w:t>
      </w:r>
      <w:r w:rsidRPr="00D27092">
        <w:rPr>
          <w:rFonts w:ascii="Times New Roman" w:eastAsia="Times New Roman" w:hAnsi="Times New Roman"/>
          <w:sz w:val="28"/>
          <w:szCs w:val="28"/>
          <w:lang w:eastAsia="ru-KZ"/>
        </w:rPr>
        <w:t>протоколдардың</w:t>
      </w:r>
      <w:r w:rsidRPr="00D27092">
        <w:rPr>
          <w:rFonts w:ascii="Times New Roman" w:eastAsia="Times New Roman" w:hAnsi="Times New Roman"/>
          <w:sz w:val="28"/>
          <w:szCs w:val="28"/>
          <w:lang w:val="en-US" w:eastAsia="ru-KZ"/>
        </w:rPr>
        <w:t xml:space="preserve"> </w:t>
      </w:r>
      <w:r w:rsidRPr="00D27092">
        <w:rPr>
          <w:rFonts w:ascii="Times New Roman" w:eastAsia="Times New Roman" w:hAnsi="Times New Roman"/>
          <w:sz w:val="28"/>
          <w:szCs w:val="28"/>
          <w:lang w:eastAsia="ru-KZ"/>
        </w:rPr>
        <w:t>сипаттамалары</w:t>
      </w:r>
    </w:p>
    <w:p w14:paraId="0B753E1D" w14:textId="77777777" w:rsidR="00C96C72" w:rsidRPr="00D27092" w:rsidRDefault="00C96C72" w:rsidP="00C96C72">
      <w:pPr>
        <w:spacing w:after="0" w:line="240" w:lineRule="auto"/>
        <w:ind w:firstLine="709"/>
        <w:jc w:val="both"/>
        <w:rPr>
          <w:rFonts w:ascii="Times New Roman" w:eastAsia="Times New Roman" w:hAnsi="Times New Roman"/>
          <w:sz w:val="28"/>
          <w:szCs w:val="28"/>
          <w:lang w:val="ru-KZ" w:eastAsia="ru-KZ"/>
        </w:rPr>
      </w:pPr>
    </w:p>
    <w:tbl>
      <w:tblPr>
        <w:tblStyle w:val="4"/>
        <w:tblW w:w="5000" w:type="pct"/>
        <w:jc w:val="center"/>
        <w:tblLook w:val="04A0" w:firstRow="1" w:lastRow="0" w:firstColumn="1" w:lastColumn="0" w:noHBand="0" w:noVBand="1"/>
      </w:tblPr>
      <w:tblGrid>
        <w:gridCol w:w="2122"/>
        <w:gridCol w:w="7506"/>
      </w:tblGrid>
      <w:tr w:rsidR="00C96C72" w:rsidRPr="00D27092" w14:paraId="3802449C" w14:textId="77777777" w:rsidTr="00A56B26">
        <w:trPr>
          <w:jc w:val="center"/>
        </w:trPr>
        <w:tc>
          <w:tcPr>
            <w:tcW w:w="1102" w:type="pct"/>
            <w:vAlign w:val="center"/>
          </w:tcPr>
          <w:p w14:paraId="18782C75" w14:textId="77777777" w:rsidR="00C96C72" w:rsidRPr="00D27092" w:rsidRDefault="00C96C72" w:rsidP="00C96C72">
            <w:pPr>
              <w:spacing w:after="0" w:line="240" w:lineRule="auto"/>
              <w:jc w:val="center"/>
              <w:rPr>
                <w:b/>
                <w:bCs/>
                <w:sz w:val="24"/>
                <w:szCs w:val="24"/>
                <w:lang w:val="kk-KZ" w:eastAsia="ru-KZ"/>
              </w:rPr>
            </w:pPr>
            <w:r w:rsidRPr="00D27092">
              <w:rPr>
                <w:b/>
                <w:bCs/>
                <w:sz w:val="24"/>
                <w:szCs w:val="24"/>
                <w:lang w:eastAsia="ru-KZ"/>
              </w:rPr>
              <w:t>Де</w:t>
            </w:r>
            <w:r w:rsidRPr="00D27092">
              <w:rPr>
                <w:b/>
                <w:bCs/>
                <w:sz w:val="24"/>
                <w:szCs w:val="24"/>
                <w:lang w:val="kk-KZ" w:eastAsia="ru-KZ"/>
              </w:rPr>
              <w:t>ңгей атауы</w:t>
            </w:r>
          </w:p>
        </w:tc>
        <w:tc>
          <w:tcPr>
            <w:tcW w:w="3898" w:type="pct"/>
            <w:vAlign w:val="center"/>
          </w:tcPr>
          <w:p w14:paraId="554E4D8F" w14:textId="77777777" w:rsidR="00C96C72" w:rsidRPr="00D27092" w:rsidRDefault="00C96C72" w:rsidP="00C96C72">
            <w:pPr>
              <w:spacing w:after="0" w:line="240" w:lineRule="auto"/>
              <w:jc w:val="center"/>
              <w:rPr>
                <w:b/>
                <w:bCs/>
                <w:sz w:val="24"/>
                <w:szCs w:val="24"/>
                <w:lang w:val="kk-KZ" w:eastAsia="ru-KZ"/>
              </w:rPr>
            </w:pPr>
            <w:r w:rsidRPr="00D27092">
              <w:rPr>
                <w:b/>
                <w:bCs/>
                <w:sz w:val="24"/>
                <w:szCs w:val="24"/>
                <w:lang w:val="kk-KZ" w:eastAsia="ru-KZ"/>
              </w:rPr>
              <w:t>Сипаттамалары</w:t>
            </w:r>
          </w:p>
        </w:tc>
      </w:tr>
      <w:tr w:rsidR="00A56B26" w:rsidRPr="00D27092" w14:paraId="687464E0" w14:textId="77777777" w:rsidTr="00A56B26">
        <w:trPr>
          <w:jc w:val="center"/>
        </w:trPr>
        <w:tc>
          <w:tcPr>
            <w:tcW w:w="1102" w:type="pct"/>
            <w:vAlign w:val="center"/>
          </w:tcPr>
          <w:p w14:paraId="15732132" w14:textId="544ECECC" w:rsidR="00A56B26" w:rsidRPr="00A56B26" w:rsidRDefault="00A56B26" w:rsidP="00C96C72">
            <w:pPr>
              <w:spacing w:after="0" w:line="240" w:lineRule="auto"/>
              <w:jc w:val="center"/>
              <w:rPr>
                <w:b/>
                <w:bCs/>
                <w:sz w:val="24"/>
                <w:szCs w:val="24"/>
                <w:lang w:val="ru-RU" w:eastAsia="ru-KZ"/>
              </w:rPr>
            </w:pPr>
            <w:r>
              <w:rPr>
                <w:b/>
                <w:bCs/>
                <w:sz w:val="24"/>
                <w:szCs w:val="24"/>
                <w:lang w:val="ru-RU" w:eastAsia="ru-KZ"/>
              </w:rPr>
              <w:t>1</w:t>
            </w:r>
          </w:p>
        </w:tc>
        <w:tc>
          <w:tcPr>
            <w:tcW w:w="3898" w:type="pct"/>
            <w:vAlign w:val="center"/>
          </w:tcPr>
          <w:p w14:paraId="7CCD3B99" w14:textId="6E6057C0" w:rsidR="00A56B26" w:rsidRPr="00D27092" w:rsidRDefault="00A56B26" w:rsidP="00C96C72">
            <w:pPr>
              <w:spacing w:after="0" w:line="240" w:lineRule="auto"/>
              <w:jc w:val="center"/>
              <w:rPr>
                <w:b/>
                <w:bCs/>
                <w:sz w:val="24"/>
                <w:szCs w:val="24"/>
                <w:lang w:val="kk-KZ" w:eastAsia="ru-KZ"/>
              </w:rPr>
            </w:pPr>
            <w:r>
              <w:rPr>
                <w:b/>
                <w:bCs/>
                <w:sz w:val="24"/>
                <w:szCs w:val="24"/>
                <w:lang w:val="kk-KZ" w:eastAsia="ru-KZ"/>
              </w:rPr>
              <w:t>2</w:t>
            </w:r>
          </w:p>
        </w:tc>
      </w:tr>
      <w:tr w:rsidR="00C96C72" w:rsidRPr="0066383F" w14:paraId="573D5E0E" w14:textId="77777777" w:rsidTr="00A56B26">
        <w:trPr>
          <w:jc w:val="center"/>
        </w:trPr>
        <w:tc>
          <w:tcPr>
            <w:tcW w:w="1102" w:type="pct"/>
            <w:vAlign w:val="center"/>
          </w:tcPr>
          <w:p w14:paraId="4A0EF075" w14:textId="77777777" w:rsidR="00C96C72" w:rsidRPr="00D27092" w:rsidRDefault="00C96C72" w:rsidP="00C96C72">
            <w:pPr>
              <w:spacing w:after="0" w:line="240" w:lineRule="auto"/>
              <w:jc w:val="center"/>
              <w:rPr>
                <w:sz w:val="24"/>
                <w:szCs w:val="24"/>
                <w:lang w:val="en-US" w:eastAsia="ru-KZ"/>
              </w:rPr>
            </w:pPr>
            <w:r w:rsidRPr="00D27092">
              <w:rPr>
                <w:sz w:val="24"/>
                <w:szCs w:val="24"/>
                <w:lang w:eastAsia="ru-KZ"/>
              </w:rPr>
              <w:t xml:space="preserve">1. </w:t>
            </w:r>
            <w:r w:rsidRPr="00D27092">
              <w:rPr>
                <w:sz w:val="24"/>
                <w:szCs w:val="24"/>
                <w:lang w:eastAsia="ru-RU"/>
              </w:rPr>
              <w:t>Физикалық деңгей</w:t>
            </w:r>
            <w:r w:rsidRPr="00D27092">
              <w:rPr>
                <w:sz w:val="24"/>
                <w:szCs w:val="24"/>
                <w:lang w:eastAsia="ru-KZ"/>
              </w:rPr>
              <w:t xml:space="preserve"> (Physical Layer)</w:t>
            </w:r>
          </w:p>
        </w:tc>
        <w:tc>
          <w:tcPr>
            <w:tcW w:w="3898" w:type="pct"/>
            <w:vAlign w:val="center"/>
          </w:tcPr>
          <w:p w14:paraId="3A2BA5E6"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Модуляция: π/4 DQPSK</w:t>
            </w:r>
          </w:p>
          <w:p w14:paraId="378849E3"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Канал ені: 25 кГц</w:t>
            </w:r>
          </w:p>
          <w:p w14:paraId="0287616F"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TDMA слот құрылымы: 4 уақыттық слот</w:t>
            </w:r>
          </w:p>
          <w:p w14:paraId="1EB19C3E"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Жиілік диапазондары: 380–400 МГц, 410–430 МГц, 450–470 МГц</w:t>
            </w:r>
          </w:p>
          <w:p w14:paraId="1EC3C3DB"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Негізгі міндеті – кодталған биттерді радиоканал арқылы жеткізу</w:t>
            </w:r>
          </w:p>
        </w:tc>
      </w:tr>
      <w:tr w:rsidR="00C96C72" w:rsidRPr="0066383F" w14:paraId="5186BE11" w14:textId="77777777" w:rsidTr="00A56B26">
        <w:trPr>
          <w:jc w:val="center"/>
        </w:trPr>
        <w:tc>
          <w:tcPr>
            <w:tcW w:w="1102" w:type="pct"/>
            <w:vAlign w:val="center"/>
          </w:tcPr>
          <w:p w14:paraId="684E3373" w14:textId="77777777" w:rsidR="00C96C72" w:rsidRPr="00D27092" w:rsidRDefault="00C96C72" w:rsidP="00C96C72">
            <w:pPr>
              <w:spacing w:after="0" w:line="240" w:lineRule="auto"/>
              <w:jc w:val="center"/>
              <w:rPr>
                <w:sz w:val="24"/>
                <w:szCs w:val="24"/>
                <w:lang w:eastAsia="ru-KZ"/>
              </w:rPr>
            </w:pPr>
            <w:r w:rsidRPr="00D27092">
              <w:rPr>
                <w:sz w:val="24"/>
                <w:szCs w:val="24"/>
                <w:lang w:val="en-US" w:eastAsia="ru-KZ"/>
              </w:rPr>
              <w:t xml:space="preserve">2. </w:t>
            </w:r>
            <w:r w:rsidRPr="00D27092">
              <w:rPr>
                <w:sz w:val="24"/>
                <w:szCs w:val="24"/>
                <w:lang w:eastAsia="ru-RU"/>
              </w:rPr>
              <w:t>Канал</w:t>
            </w:r>
            <w:r w:rsidRPr="00D27092">
              <w:rPr>
                <w:sz w:val="24"/>
                <w:szCs w:val="24"/>
                <w:lang w:val="en-US" w:eastAsia="ru-RU"/>
              </w:rPr>
              <w:t xml:space="preserve"> </w:t>
            </w:r>
            <w:r w:rsidRPr="00D27092">
              <w:rPr>
                <w:sz w:val="24"/>
                <w:szCs w:val="24"/>
                <w:lang w:eastAsia="ru-RU"/>
              </w:rPr>
              <w:t>деңгейі</w:t>
            </w:r>
            <w:r w:rsidRPr="00D27092">
              <w:rPr>
                <w:sz w:val="24"/>
                <w:szCs w:val="24"/>
                <w:lang w:eastAsia="ru-KZ"/>
              </w:rPr>
              <w:t xml:space="preserve"> (Data Link Layer)</w:t>
            </w:r>
          </w:p>
        </w:tc>
        <w:tc>
          <w:tcPr>
            <w:tcW w:w="3898" w:type="pct"/>
            <w:vAlign w:val="center"/>
          </w:tcPr>
          <w:p w14:paraId="1B189FFE" w14:textId="77777777" w:rsidR="00C96C72" w:rsidRPr="00D27092" w:rsidRDefault="00C96C72" w:rsidP="00C96C72">
            <w:pPr>
              <w:spacing w:after="0" w:line="240" w:lineRule="auto"/>
              <w:jc w:val="center"/>
              <w:rPr>
                <w:sz w:val="24"/>
                <w:szCs w:val="24"/>
                <w:lang w:eastAsia="ru-KZ"/>
              </w:rPr>
            </w:pPr>
            <w:r w:rsidRPr="00D27092">
              <w:rPr>
                <w:sz w:val="24"/>
                <w:szCs w:val="24"/>
                <w:lang w:eastAsia="ru-RU"/>
              </w:rPr>
              <w:t>MAC – ортаға қол жеткізуді басқару</w:t>
            </w:r>
            <w:r w:rsidRPr="00D27092">
              <w:rPr>
                <w:sz w:val="24"/>
                <w:szCs w:val="24"/>
                <w:lang w:eastAsia="ru-KZ"/>
              </w:rPr>
              <w:t xml:space="preserve"> </w:t>
            </w:r>
          </w:p>
          <w:p w14:paraId="1ABE8541"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TDMA арнасына қолжетімділікті басқару</w:t>
            </w:r>
          </w:p>
          <w:p w14:paraId="1A0AC803"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Режимдер: Жеке қоңырау, Топтық қоңырау, Хабар тарату</w:t>
            </w:r>
          </w:p>
          <w:p w14:paraId="2AA7D3D0"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Деректерді ж</w:t>
            </w:r>
            <w:r w:rsidRPr="00D27092">
              <w:rPr>
                <w:sz w:val="24"/>
                <w:szCs w:val="24"/>
                <w:lang w:val="kk-KZ" w:eastAsia="ru-KZ"/>
              </w:rPr>
              <w:t>і</w:t>
            </w:r>
            <w:r w:rsidRPr="00D27092">
              <w:rPr>
                <w:sz w:val="24"/>
                <w:szCs w:val="24"/>
                <w:lang w:eastAsia="ru-KZ"/>
              </w:rPr>
              <w:t>беру қолдауы (пакеттік/тізбектік)</w:t>
            </w:r>
          </w:p>
          <w:p w14:paraId="0375994D"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Қақтығыстарды</w:t>
            </w:r>
            <w:r w:rsidRPr="00D27092">
              <w:rPr>
                <w:sz w:val="24"/>
                <w:szCs w:val="24"/>
                <w:lang w:val="kk-KZ" w:eastAsia="ru-KZ"/>
              </w:rPr>
              <w:t xml:space="preserve"> (коллизия)</w:t>
            </w:r>
            <w:r w:rsidRPr="00D27092">
              <w:rPr>
                <w:sz w:val="24"/>
                <w:szCs w:val="24"/>
                <w:lang w:eastAsia="ru-KZ"/>
              </w:rPr>
              <w:t xml:space="preserve"> өңдеу, кезектерді басқару</w:t>
            </w:r>
          </w:p>
        </w:tc>
      </w:tr>
      <w:tr w:rsidR="00C96C72" w:rsidRPr="0066383F" w14:paraId="08C932C2" w14:textId="77777777" w:rsidTr="00A56B26">
        <w:trPr>
          <w:jc w:val="center"/>
        </w:trPr>
        <w:tc>
          <w:tcPr>
            <w:tcW w:w="1102" w:type="pct"/>
            <w:vAlign w:val="center"/>
          </w:tcPr>
          <w:p w14:paraId="39367AA0"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3. Логикалық арналарды басқару деңгейі (Logical Link Control Layer)</w:t>
            </w:r>
          </w:p>
        </w:tc>
        <w:tc>
          <w:tcPr>
            <w:tcW w:w="3898" w:type="pct"/>
            <w:vAlign w:val="center"/>
          </w:tcPr>
          <w:p w14:paraId="7A0B2DE7" w14:textId="77777777" w:rsidR="00C96C72" w:rsidRPr="00D27092" w:rsidRDefault="00C96C72" w:rsidP="00C96C72">
            <w:pPr>
              <w:spacing w:after="0" w:line="240" w:lineRule="auto"/>
              <w:jc w:val="center"/>
              <w:rPr>
                <w:sz w:val="24"/>
                <w:szCs w:val="24"/>
                <w:lang w:eastAsia="ru-KZ"/>
              </w:rPr>
            </w:pPr>
            <w:r w:rsidRPr="00D27092">
              <w:rPr>
                <w:sz w:val="24"/>
                <w:szCs w:val="24"/>
                <w:lang w:val="kk-KZ" w:eastAsia="ru-KZ"/>
              </w:rPr>
              <w:t>Қ</w:t>
            </w:r>
            <w:r w:rsidRPr="00D27092">
              <w:rPr>
                <w:sz w:val="24"/>
                <w:szCs w:val="24"/>
                <w:lang w:eastAsia="ru-KZ"/>
              </w:rPr>
              <w:t>амтамасыз етеді</w:t>
            </w:r>
            <w:r w:rsidRPr="00D27092">
              <w:rPr>
                <w:sz w:val="24"/>
                <w:szCs w:val="24"/>
                <w:lang w:val="kk-KZ" w:eastAsia="ru-KZ"/>
              </w:rPr>
              <w:t>:</w:t>
            </w:r>
            <w:r w:rsidRPr="00D27092">
              <w:rPr>
                <w:sz w:val="24"/>
                <w:szCs w:val="24"/>
                <w:lang w:eastAsia="ru-KZ"/>
              </w:rPr>
              <w:t xml:space="preserve"> </w:t>
            </w:r>
          </w:p>
          <w:p w14:paraId="19ECF8B2"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Қауіпсіз жеткізуді (ARQ арқылы)</w:t>
            </w:r>
          </w:p>
          <w:p w14:paraId="330D8F38" w14:textId="77777777" w:rsidR="00C96C72" w:rsidRPr="00D27092" w:rsidRDefault="00C96C72" w:rsidP="00C96C72">
            <w:pPr>
              <w:spacing w:after="0" w:line="240" w:lineRule="auto"/>
              <w:jc w:val="center"/>
              <w:rPr>
                <w:sz w:val="24"/>
                <w:szCs w:val="24"/>
                <w:lang w:val="kk-KZ" w:eastAsia="ru-KZ"/>
              </w:rPr>
            </w:pPr>
            <w:r w:rsidRPr="00D27092">
              <w:rPr>
                <w:sz w:val="24"/>
                <w:szCs w:val="24"/>
                <w:lang w:eastAsia="ru-KZ"/>
              </w:rPr>
              <w:t>Ағынды басқару</w:t>
            </w:r>
            <w:r w:rsidRPr="00D27092">
              <w:rPr>
                <w:sz w:val="24"/>
                <w:szCs w:val="24"/>
                <w:lang w:val="kk-KZ" w:eastAsia="ru-KZ"/>
              </w:rPr>
              <w:t>ды</w:t>
            </w:r>
          </w:p>
          <w:p w14:paraId="2A3C26EB" w14:textId="77777777" w:rsidR="00C96C72" w:rsidRPr="00D27092" w:rsidRDefault="00C96C72" w:rsidP="00C96C72">
            <w:pPr>
              <w:spacing w:after="0" w:line="240" w:lineRule="auto"/>
              <w:jc w:val="center"/>
              <w:rPr>
                <w:sz w:val="24"/>
                <w:szCs w:val="24"/>
                <w:lang w:val="kk-KZ" w:eastAsia="ru-KZ"/>
              </w:rPr>
            </w:pPr>
            <w:r w:rsidRPr="00D27092">
              <w:rPr>
                <w:sz w:val="24"/>
                <w:szCs w:val="24"/>
                <w:lang w:eastAsia="ru-KZ"/>
              </w:rPr>
              <w:t>Хабарламаларды реттеу</w:t>
            </w:r>
            <w:r w:rsidRPr="00D27092">
              <w:rPr>
                <w:sz w:val="24"/>
                <w:szCs w:val="24"/>
                <w:lang w:val="kk-KZ" w:eastAsia="ru-KZ"/>
              </w:rPr>
              <w:t>ді</w:t>
            </w:r>
          </w:p>
          <w:p w14:paraId="60ADDB76"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Дыбыс, деректер және сигнал беру үшін логикалық арналарды бөлу</w:t>
            </w:r>
          </w:p>
        </w:tc>
      </w:tr>
      <w:tr w:rsidR="00C96C72" w:rsidRPr="0066383F" w14:paraId="572D0CAA" w14:textId="77777777" w:rsidTr="00A56B26">
        <w:trPr>
          <w:jc w:val="center"/>
        </w:trPr>
        <w:tc>
          <w:tcPr>
            <w:tcW w:w="1102" w:type="pct"/>
            <w:vAlign w:val="center"/>
          </w:tcPr>
          <w:p w14:paraId="29ACFDBE" w14:textId="77777777" w:rsidR="00C96C72" w:rsidRPr="00D27092" w:rsidRDefault="00C96C72" w:rsidP="00C96C72">
            <w:pPr>
              <w:spacing w:after="0" w:line="240" w:lineRule="auto"/>
              <w:jc w:val="center"/>
              <w:rPr>
                <w:sz w:val="24"/>
                <w:szCs w:val="24"/>
                <w:lang w:val="en-US" w:eastAsia="ru-KZ"/>
              </w:rPr>
            </w:pPr>
            <w:r w:rsidRPr="00D27092">
              <w:rPr>
                <w:sz w:val="24"/>
                <w:szCs w:val="24"/>
                <w:lang w:eastAsia="ru-KZ"/>
              </w:rPr>
              <w:t xml:space="preserve">4. </w:t>
            </w:r>
            <w:r w:rsidRPr="00D27092">
              <w:rPr>
                <w:sz w:val="24"/>
                <w:szCs w:val="24"/>
                <w:lang w:eastAsia="ru-RU"/>
              </w:rPr>
              <w:t>Желілік деңгей</w:t>
            </w:r>
            <w:r w:rsidRPr="00D27092">
              <w:rPr>
                <w:sz w:val="24"/>
                <w:szCs w:val="24"/>
                <w:lang w:val="en-US" w:eastAsia="ru-KZ"/>
              </w:rPr>
              <w:t xml:space="preserve"> (Network Layer)</w:t>
            </w:r>
          </w:p>
        </w:tc>
        <w:tc>
          <w:tcPr>
            <w:tcW w:w="3898" w:type="pct"/>
            <w:vAlign w:val="center"/>
          </w:tcPr>
          <w:p w14:paraId="6C8F1D84"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IP-пакеттерді қолдайды (SNDCP арқылы)</w:t>
            </w:r>
          </w:p>
          <w:p w14:paraId="496C3355"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Көппротоколды қолдау: IP, X.25, CLNP</w:t>
            </w:r>
          </w:p>
          <w:p w14:paraId="56FA30C0"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Тақырыпты қысу, пакеттерді бөлшектеу</w:t>
            </w:r>
          </w:p>
        </w:tc>
      </w:tr>
    </w:tbl>
    <w:p w14:paraId="52E3D52D" w14:textId="7BC95EEA" w:rsidR="00A56B26" w:rsidRPr="00E51B74" w:rsidRDefault="00A56B26">
      <w:pPr>
        <w:rPr>
          <w:lang w:val="ru-KZ"/>
        </w:rPr>
      </w:pPr>
    </w:p>
    <w:p w14:paraId="774B387B" w14:textId="26220E09" w:rsidR="00A56B26" w:rsidRDefault="00A56B26" w:rsidP="00A56B26">
      <w:pPr>
        <w:spacing w:after="0" w:line="240" w:lineRule="auto"/>
        <w:jc w:val="right"/>
        <w:rPr>
          <w:rFonts w:ascii="Times New Roman" w:eastAsia="Times New Roman" w:hAnsi="Times New Roman"/>
          <w:sz w:val="28"/>
          <w:szCs w:val="28"/>
          <w:lang w:eastAsia="ru-KZ"/>
        </w:rPr>
      </w:pPr>
      <w:r w:rsidRPr="00A56B26">
        <w:rPr>
          <w:rFonts w:ascii="Times New Roman" w:eastAsia="Times New Roman" w:hAnsi="Times New Roman"/>
          <w:sz w:val="28"/>
          <w:szCs w:val="28"/>
          <w:lang w:eastAsia="ru-KZ"/>
        </w:rPr>
        <w:lastRenderedPageBreak/>
        <w:t xml:space="preserve">3.2-кестенің </w:t>
      </w:r>
      <w:proofErr w:type="spellStart"/>
      <w:r w:rsidRPr="00A56B26">
        <w:rPr>
          <w:rFonts w:ascii="Times New Roman" w:eastAsia="Times New Roman" w:hAnsi="Times New Roman"/>
          <w:sz w:val="28"/>
          <w:szCs w:val="28"/>
          <w:lang w:eastAsia="ru-KZ"/>
        </w:rPr>
        <w:t>жалғасы</w:t>
      </w:r>
      <w:proofErr w:type="spellEnd"/>
    </w:p>
    <w:p w14:paraId="0381297E" w14:textId="77777777" w:rsidR="00A56B26" w:rsidRPr="00A56B26" w:rsidRDefault="00A56B26" w:rsidP="00A56B26">
      <w:pPr>
        <w:spacing w:after="0" w:line="240" w:lineRule="auto"/>
        <w:jc w:val="right"/>
        <w:rPr>
          <w:rFonts w:ascii="Times New Roman" w:eastAsia="Times New Roman" w:hAnsi="Times New Roman"/>
          <w:sz w:val="28"/>
          <w:szCs w:val="28"/>
          <w:lang w:eastAsia="ru-KZ"/>
        </w:rPr>
      </w:pPr>
    </w:p>
    <w:tbl>
      <w:tblPr>
        <w:tblStyle w:val="4"/>
        <w:tblW w:w="5000" w:type="pct"/>
        <w:jc w:val="center"/>
        <w:tblLook w:val="04A0" w:firstRow="1" w:lastRow="0" w:firstColumn="1" w:lastColumn="0" w:noHBand="0" w:noVBand="1"/>
      </w:tblPr>
      <w:tblGrid>
        <w:gridCol w:w="2122"/>
        <w:gridCol w:w="7506"/>
      </w:tblGrid>
      <w:tr w:rsidR="00A56B26" w:rsidRPr="00842D24" w14:paraId="1453A12A" w14:textId="77777777" w:rsidTr="00A56B26">
        <w:trPr>
          <w:jc w:val="center"/>
        </w:trPr>
        <w:tc>
          <w:tcPr>
            <w:tcW w:w="1102" w:type="pct"/>
            <w:vAlign w:val="center"/>
          </w:tcPr>
          <w:p w14:paraId="309F6839" w14:textId="675A76A3" w:rsidR="00A56B26" w:rsidRPr="00A56B26" w:rsidRDefault="00A56B26" w:rsidP="00C96C72">
            <w:pPr>
              <w:spacing w:after="0" w:line="240" w:lineRule="auto"/>
              <w:jc w:val="center"/>
              <w:rPr>
                <w:sz w:val="24"/>
                <w:szCs w:val="24"/>
                <w:lang w:val="ru-RU" w:eastAsia="ru-KZ"/>
              </w:rPr>
            </w:pPr>
            <w:r>
              <w:rPr>
                <w:sz w:val="24"/>
                <w:szCs w:val="24"/>
                <w:lang w:val="ru-RU" w:eastAsia="ru-KZ"/>
              </w:rPr>
              <w:t>1</w:t>
            </w:r>
          </w:p>
        </w:tc>
        <w:tc>
          <w:tcPr>
            <w:tcW w:w="3898" w:type="pct"/>
            <w:vAlign w:val="center"/>
          </w:tcPr>
          <w:p w14:paraId="6E6E30D1" w14:textId="148635C4" w:rsidR="00A56B26" w:rsidRPr="00A56B26" w:rsidRDefault="00A56B26" w:rsidP="00C96C72">
            <w:pPr>
              <w:spacing w:after="0" w:line="240" w:lineRule="auto"/>
              <w:jc w:val="center"/>
              <w:rPr>
                <w:sz w:val="24"/>
                <w:szCs w:val="24"/>
                <w:lang w:val="ru-RU" w:eastAsia="ru-RU"/>
              </w:rPr>
            </w:pPr>
            <w:r>
              <w:rPr>
                <w:sz w:val="24"/>
                <w:szCs w:val="24"/>
                <w:lang w:val="ru-RU" w:eastAsia="ru-RU"/>
              </w:rPr>
              <w:t>2</w:t>
            </w:r>
          </w:p>
        </w:tc>
      </w:tr>
      <w:tr w:rsidR="00C96C72" w:rsidRPr="0066383F" w14:paraId="7BCDD30B" w14:textId="77777777" w:rsidTr="00A56B26">
        <w:trPr>
          <w:jc w:val="center"/>
        </w:trPr>
        <w:tc>
          <w:tcPr>
            <w:tcW w:w="1102" w:type="pct"/>
            <w:vAlign w:val="center"/>
          </w:tcPr>
          <w:p w14:paraId="764BCA91" w14:textId="77777777" w:rsidR="00C96C72" w:rsidRPr="00D27092" w:rsidRDefault="00C96C72" w:rsidP="00C96C72">
            <w:pPr>
              <w:spacing w:after="0" w:line="240" w:lineRule="auto"/>
              <w:jc w:val="center"/>
              <w:rPr>
                <w:sz w:val="24"/>
                <w:szCs w:val="24"/>
                <w:lang w:val="en-US" w:eastAsia="ru-KZ"/>
              </w:rPr>
            </w:pPr>
            <w:r w:rsidRPr="00D27092">
              <w:rPr>
                <w:sz w:val="24"/>
                <w:szCs w:val="24"/>
                <w:lang w:val="en-US" w:eastAsia="ru-KZ"/>
              </w:rPr>
              <w:t xml:space="preserve">5. </w:t>
            </w:r>
            <w:r w:rsidRPr="00D27092">
              <w:rPr>
                <w:sz w:val="24"/>
                <w:szCs w:val="24"/>
                <w:lang w:eastAsia="ru-KZ"/>
              </w:rPr>
              <w:t>Қоңыраударды</w:t>
            </w:r>
            <w:r w:rsidRPr="00D27092">
              <w:rPr>
                <w:sz w:val="24"/>
                <w:szCs w:val="24"/>
                <w:lang w:val="en-US" w:eastAsia="ru-KZ"/>
              </w:rPr>
              <w:t xml:space="preserve"> </w:t>
            </w:r>
            <w:r w:rsidRPr="00D27092">
              <w:rPr>
                <w:sz w:val="24"/>
                <w:szCs w:val="24"/>
                <w:lang w:eastAsia="ru-KZ"/>
              </w:rPr>
              <w:t>басқару</w:t>
            </w:r>
            <w:r w:rsidRPr="00D27092">
              <w:rPr>
                <w:sz w:val="24"/>
                <w:szCs w:val="24"/>
                <w:lang w:val="en-US" w:eastAsia="ru-KZ"/>
              </w:rPr>
              <w:t xml:space="preserve"> </w:t>
            </w:r>
            <w:r w:rsidRPr="00D27092">
              <w:rPr>
                <w:sz w:val="24"/>
                <w:szCs w:val="24"/>
                <w:lang w:eastAsia="ru-KZ"/>
              </w:rPr>
              <w:t>деңгейі</w:t>
            </w:r>
            <w:r w:rsidRPr="00D27092">
              <w:rPr>
                <w:sz w:val="24"/>
                <w:szCs w:val="24"/>
                <w:lang w:val="en-US" w:eastAsia="ru-KZ"/>
              </w:rPr>
              <w:t xml:space="preserve"> (Call Management Layer)</w:t>
            </w:r>
          </w:p>
        </w:tc>
        <w:tc>
          <w:tcPr>
            <w:tcW w:w="3898" w:type="pct"/>
            <w:vAlign w:val="center"/>
          </w:tcPr>
          <w:p w14:paraId="54A723B2" w14:textId="77777777" w:rsidR="00C96C72" w:rsidRPr="00D27092" w:rsidRDefault="00C96C72" w:rsidP="00C96C72">
            <w:pPr>
              <w:spacing w:after="0" w:line="240" w:lineRule="auto"/>
              <w:jc w:val="center"/>
              <w:rPr>
                <w:sz w:val="24"/>
                <w:szCs w:val="24"/>
                <w:lang w:val="kk-KZ" w:eastAsia="ru-RU"/>
              </w:rPr>
            </w:pPr>
            <w:r w:rsidRPr="00D27092">
              <w:rPr>
                <w:sz w:val="24"/>
                <w:szCs w:val="24"/>
                <w:lang w:eastAsia="ru-RU"/>
              </w:rPr>
              <w:t>MM – мобильділікті басқару</w:t>
            </w:r>
            <w:r w:rsidRPr="00D27092">
              <w:rPr>
                <w:sz w:val="24"/>
                <w:szCs w:val="24"/>
                <w:lang w:val="kk-KZ" w:eastAsia="ru-RU"/>
              </w:rPr>
              <w:t>:</w:t>
            </w:r>
          </w:p>
          <w:p w14:paraId="2B1149CB" w14:textId="77777777" w:rsidR="00C96C72" w:rsidRPr="00D27092" w:rsidRDefault="00C96C72" w:rsidP="00C96C72">
            <w:pPr>
              <w:spacing w:after="0" w:line="240" w:lineRule="auto"/>
              <w:jc w:val="center"/>
              <w:rPr>
                <w:sz w:val="24"/>
                <w:szCs w:val="24"/>
                <w:lang w:val="kk-KZ" w:eastAsia="ru-RU"/>
              </w:rPr>
            </w:pPr>
            <w:r w:rsidRPr="00D27092">
              <w:rPr>
                <w:sz w:val="24"/>
                <w:szCs w:val="24"/>
                <w:lang w:val="kk-KZ" w:eastAsia="ru-RU"/>
              </w:rPr>
              <w:t>- а</w:t>
            </w:r>
            <w:r w:rsidRPr="00D27092">
              <w:rPr>
                <w:sz w:val="24"/>
                <w:szCs w:val="24"/>
                <w:lang w:eastAsia="ru-RU"/>
              </w:rPr>
              <w:t>боненттерді тіркеу</w:t>
            </w:r>
            <w:r w:rsidRPr="00D27092">
              <w:rPr>
                <w:sz w:val="24"/>
                <w:szCs w:val="24"/>
                <w:lang w:val="kk-KZ" w:eastAsia="ru-RU"/>
              </w:rPr>
              <w:t>;</w:t>
            </w:r>
          </w:p>
          <w:p w14:paraId="5148BA53" w14:textId="77777777" w:rsidR="00C96C72" w:rsidRPr="00D27092" w:rsidRDefault="00C96C72" w:rsidP="00C96C72">
            <w:pPr>
              <w:spacing w:after="0" w:line="240" w:lineRule="auto"/>
              <w:jc w:val="center"/>
              <w:rPr>
                <w:sz w:val="24"/>
                <w:szCs w:val="24"/>
                <w:lang w:val="kk-KZ" w:eastAsia="ru-RU"/>
              </w:rPr>
            </w:pPr>
            <w:r w:rsidRPr="00D27092">
              <w:rPr>
                <w:sz w:val="24"/>
                <w:szCs w:val="24"/>
                <w:lang w:val="kk-KZ" w:eastAsia="ru-RU"/>
              </w:rPr>
              <w:t>- о</w:t>
            </w:r>
            <w:r w:rsidRPr="00D27092">
              <w:rPr>
                <w:sz w:val="24"/>
                <w:szCs w:val="24"/>
                <w:lang w:eastAsia="ru-RU"/>
              </w:rPr>
              <w:t>рналасу және роуминг</w:t>
            </w:r>
            <w:r w:rsidRPr="00D27092">
              <w:rPr>
                <w:sz w:val="24"/>
                <w:szCs w:val="24"/>
                <w:lang w:val="kk-KZ" w:eastAsia="ru-RU"/>
              </w:rPr>
              <w:t>;</w:t>
            </w:r>
          </w:p>
          <w:p w14:paraId="6E20EA3A" w14:textId="77777777" w:rsidR="00C96C72" w:rsidRPr="00D27092" w:rsidRDefault="00C96C72" w:rsidP="00C96C72">
            <w:pPr>
              <w:spacing w:after="0" w:line="240" w:lineRule="auto"/>
              <w:jc w:val="center"/>
              <w:rPr>
                <w:sz w:val="24"/>
                <w:szCs w:val="24"/>
                <w:lang w:val="kk-KZ" w:eastAsia="ru-RU"/>
              </w:rPr>
            </w:pPr>
            <w:r w:rsidRPr="00D27092">
              <w:rPr>
                <w:sz w:val="24"/>
                <w:szCs w:val="24"/>
                <w:lang w:val="kk-KZ" w:eastAsia="ru-RU"/>
              </w:rPr>
              <w:t>- п</w:t>
            </w:r>
            <w:r w:rsidRPr="00D27092">
              <w:rPr>
                <w:sz w:val="24"/>
                <w:szCs w:val="24"/>
                <w:lang w:eastAsia="ru-RU"/>
              </w:rPr>
              <w:t>айдаланушыларды аутентификациялау</w:t>
            </w:r>
            <w:r w:rsidRPr="00D27092">
              <w:rPr>
                <w:sz w:val="24"/>
                <w:szCs w:val="24"/>
                <w:lang w:val="kk-KZ" w:eastAsia="ru-RU"/>
              </w:rPr>
              <w:t>.</w:t>
            </w:r>
          </w:p>
          <w:p w14:paraId="7FC6985F" w14:textId="77777777" w:rsidR="00C96C72" w:rsidRPr="00D27092" w:rsidRDefault="00C96C72" w:rsidP="00C96C72">
            <w:pPr>
              <w:spacing w:after="0" w:line="240" w:lineRule="auto"/>
              <w:jc w:val="center"/>
              <w:rPr>
                <w:sz w:val="24"/>
                <w:szCs w:val="24"/>
                <w:lang w:val="kk-KZ" w:eastAsia="ru-RU"/>
              </w:rPr>
            </w:pPr>
            <w:r w:rsidRPr="00D27092">
              <w:rPr>
                <w:sz w:val="24"/>
                <w:szCs w:val="24"/>
                <w:lang w:eastAsia="ru-RU"/>
              </w:rPr>
              <w:t>CM – қосылымдарды басқару</w:t>
            </w:r>
            <w:r w:rsidRPr="00D27092">
              <w:rPr>
                <w:sz w:val="24"/>
                <w:szCs w:val="24"/>
                <w:lang w:val="kk-KZ" w:eastAsia="ru-RU"/>
              </w:rPr>
              <w:t>:</w:t>
            </w:r>
          </w:p>
          <w:p w14:paraId="00D06489" w14:textId="77777777" w:rsidR="00C96C72" w:rsidRPr="00D27092" w:rsidRDefault="00C96C72" w:rsidP="00C96C72">
            <w:pPr>
              <w:spacing w:after="0" w:line="240" w:lineRule="auto"/>
              <w:jc w:val="center"/>
              <w:rPr>
                <w:sz w:val="24"/>
                <w:szCs w:val="24"/>
                <w:lang w:val="kk-KZ" w:eastAsia="ru-RU"/>
              </w:rPr>
            </w:pPr>
            <w:r w:rsidRPr="00D27092">
              <w:rPr>
                <w:sz w:val="24"/>
                <w:szCs w:val="24"/>
                <w:lang w:val="kk-KZ" w:eastAsia="ru-RU"/>
              </w:rPr>
              <w:t>Қосылымдарды орнату/босату</w:t>
            </w:r>
          </w:p>
          <w:p w14:paraId="55AD7E29" w14:textId="77777777" w:rsidR="00C96C72" w:rsidRPr="00D27092" w:rsidRDefault="00C96C72" w:rsidP="00C96C72">
            <w:pPr>
              <w:spacing w:after="0" w:line="240" w:lineRule="auto"/>
              <w:jc w:val="center"/>
              <w:rPr>
                <w:sz w:val="24"/>
                <w:szCs w:val="24"/>
                <w:lang w:eastAsia="ru-KZ"/>
              </w:rPr>
            </w:pPr>
            <w:r w:rsidRPr="00D27092">
              <w:rPr>
                <w:sz w:val="24"/>
                <w:szCs w:val="24"/>
                <w:lang w:val="kk-KZ" w:eastAsia="ru-RU"/>
              </w:rPr>
              <w:t>Қоңырауларды басқару: жеке, топтық, шұғыл</w:t>
            </w:r>
          </w:p>
        </w:tc>
      </w:tr>
      <w:tr w:rsidR="00C96C72" w:rsidRPr="0066383F" w14:paraId="0C226A0C" w14:textId="77777777" w:rsidTr="00A56B26">
        <w:trPr>
          <w:jc w:val="center"/>
        </w:trPr>
        <w:tc>
          <w:tcPr>
            <w:tcW w:w="1102" w:type="pct"/>
            <w:vAlign w:val="center"/>
          </w:tcPr>
          <w:p w14:paraId="222644BC"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 xml:space="preserve">6. </w:t>
            </w:r>
            <w:r w:rsidRPr="00D27092">
              <w:rPr>
                <w:sz w:val="24"/>
                <w:szCs w:val="24"/>
                <w:lang w:eastAsia="ru-RU"/>
              </w:rPr>
              <w:t>Қолданбалы деңгей</w:t>
            </w:r>
            <w:r w:rsidRPr="00D27092">
              <w:rPr>
                <w:sz w:val="24"/>
                <w:szCs w:val="24"/>
                <w:lang w:eastAsia="ru-KZ"/>
              </w:rPr>
              <w:t xml:space="preserve"> (Application Layer)</w:t>
            </w:r>
          </w:p>
        </w:tc>
        <w:tc>
          <w:tcPr>
            <w:tcW w:w="3898" w:type="pct"/>
            <w:vAlign w:val="center"/>
          </w:tcPr>
          <w:p w14:paraId="31279DF7"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Қысқа хабарламаларды жіберу (SDS және статус хабарламалары)</w:t>
            </w:r>
          </w:p>
          <w:p w14:paraId="57E3D303"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Сигнал беру, қашықтан басқару және хабарландыру үшін пайдаланылады</w:t>
            </w:r>
          </w:p>
          <w:p w14:paraId="5A230277"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CP/L Management протоколдары – қолданбалы деңгейді басқару</w:t>
            </w:r>
          </w:p>
        </w:tc>
      </w:tr>
      <w:tr w:rsidR="00C96C72" w:rsidRPr="00D27092" w14:paraId="07CDD875" w14:textId="77777777" w:rsidTr="00A56B26">
        <w:trPr>
          <w:jc w:val="center"/>
        </w:trPr>
        <w:tc>
          <w:tcPr>
            <w:tcW w:w="1102" w:type="pct"/>
            <w:vAlign w:val="center"/>
          </w:tcPr>
          <w:p w14:paraId="1F4B0788" w14:textId="77777777" w:rsidR="00C96C72" w:rsidRPr="00D27092" w:rsidRDefault="00C96C72" w:rsidP="00C96C72">
            <w:pPr>
              <w:spacing w:after="0" w:line="240" w:lineRule="auto"/>
              <w:jc w:val="center"/>
              <w:rPr>
                <w:sz w:val="24"/>
                <w:szCs w:val="24"/>
                <w:lang w:eastAsia="ru-KZ"/>
              </w:rPr>
            </w:pPr>
            <w:r w:rsidRPr="00D27092">
              <w:rPr>
                <w:sz w:val="24"/>
                <w:szCs w:val="24"/>
                <w:lang w:eastAsia="ru-KZ"/>
              </w:rPr>
              <w:t xml:space="preserve">7. </w:t>
            </w:r>
            <w:r w:rsidRPr="00D27092">
              <w:rPr>
                <w:sz w:val="24"/>
                <w:szCs w:val="24"/>
                <w:lang w:eastAsia="ru-RU"/>
              </w:rPr>
              <w:t>Қауіпсіздік деңгейі</w:t>
            </w:r>
            <w:r w:rsidRPr="00D27092">
              <w:rPr>
                <w:sz w:val="24"/>
                <w:szCs w:val="24"/>
                <w:lang w:val="en-US" w:eastAsia="ru-KZ"/>
              </w:rPr>
              <w:t xml:space="preserve"> (Security Layer)</w:t>
            </w:r>
          </w:p>
        </w:tc>
        <w:tc>
          <w:tcPr>
            <w:tcW w:w="3898" w:type="pct"/>
            <w:vAlign w:val="center"/>
          </w:tcPr>
          <w:p w14:paraId="1C6CB696" w14:textId="77777777" w:rsidR="00C96C72" w:rsidRPr="00D27092" w:rsidRDefault="00C96C72" w:rsidP="00C96C72">
            <w:pPr>
              <w:spacing w:after="0" w:line="240" w:lineRule="auto"/>
              <w:jc w:val="center"/>
              <w:rPr>
                <w:sz w:val="24"/>
                <w:szCs w:val="24"/>
                <w:lang w:eastAsia="ru-RU"/>
              </w:rPr>
            </w:pPr>
            <w:r w:rsidRPr="00D27092">
              <w:rPr>
                <w:sz w:val="24"/>
                <w:szCs w:val="24"/>
                <w:lang w:val="kk-KZ" w:eastAsia="ru-RU"/>
              </w:rPr>
              <w:t>Өтпелі</w:t>
            </w:r>
            <w:r w:rsidRPr="00D27092">
              <w:rPr>
                <w:sz w:val="24"/>
                <w:szCs w:val="24"/>
                <w:lang w:eastAsia="ru-RU"/>
              </w:rPr>
              <w:t xml:space="preserve"> шифрлауды қолдайды:</w:t>
            </w:r>
          </w:p>
          <w:p w14:paraId="11A56B97" w14:textId="77777777" w:rsidR="00C96C72" w:rsidRPr="00D27092" w:rsidRDefault="00C96C72" w:rsidP="00C96C72">
            <w:pPr>
              <w:spacing w:after="0" w:line="240" w:lineRule="auto"/>
              <w:jc w:val="center"/>
              <w:rPr>
                <w:sz w:val="24"/>
                <w:szCs w:val="24"/>
                <w:lang w:eastAsia="ru-RU"/>
              </w:rPr>
            </w:pPr>
            <w:r w:rsidRPr="00D27092">
              <w:rPr>
                <w:sz w:val="24"/>
                <w:szCs w:val="24"/>
                <w:lang w:eastAsia="ru-RU"/>
              </w:rPr>
              <w:t>TEA1 – коммерциялық</w:t>
            </w:r>
            <w:r w:rsidRPr="00D27092">
              <w:rPr>
                <w:sz w:val="24"/>
                <w:szCs w:val="24"/>
                <w:lang w:val="kk-KZ" w:eastAsia="ru-RU"/>
              </w:rPr>
              <w:t xml:space="preserve">; </w:t>
            </w:r>
            <w:r w:rsidRPr="00D27092">
              <w:rPr>
                <w:sz w:val="24"/>
                <w:szCs w:val="24"/>
                <w:lang w:eastAsia="ru-RU"/>
              </w:rPr>
              <w:t>TEA2 – үкіметтік/құпия</w:t>
            </w:r>
            <w:r w:rsidRPr="00D27092">
              <w:rPr>
                <w:sz w:val="24"/>
                <w:szCs w:val="24"/>
                <w:lang w:val="kk-KZ" w:eastAsia="ru-RU"/>
              </w:rPr>
              <w:t xml:space="preserve">; </w:t>
            </w:r>
            <w:r w:rsidRPr="00D27092">
              <w:rPr>
                <w:sz w:val="24"/>
                <w:szCs w:val="24"/>
                <w:lang w:eastAsia="ru-RU"/>
              </w:rPr>
              <w:t>TEA3 – экспорттық</w:t>
            </w:r>
            <w:r w:rsidRPr="00D27092">
              <w:rPr>
                <w:sz w:val="24"/>
                <w:szCs w:val="24"/>
                <w:lang w:val="kk-KZ" w:eastAsia="ru-RU"/>
              </w:rPr>
              <w:t xml:space="preserve">; </w:t>
            </w:r>
            <w:r w:rsidRPr="00D27092">
              <w:rPr>
                <w:sz w:val="24"/>
                <w:szCs w:val="24"/>
                <w:lang w:eastAsia="ru-RU"/>
              </w:rPr>
              <w:t>TEA4.</w:t>
            </w:r>
          </w:p>
          <w:p w14:paraId="121D4431" w14:textId="77777777" w:rsidR="00C96C72" w:rsidRPr="00D27092" w:rsidRDefault="00C96C72" w:rsidP="00C96C72">
            <w:pPr>
              <w:spacing w:after="0" w:line="240" w:lineRule="auto"/>
              <w:jc w:val="center"/>
              <w:rPr>
                <w:sz w:val="24"/>
                <w:szCs w:val="24"/>
                <w:lang w:eastAsia="ru-KZ"/>
              </w:rPr>
            </w:pPr>
            <w:r w:rsidRPr="00D27092">
              <w:rPr>
                <w:sz w:val="24"/>
                <w:szCs w:val="24"/>
                <w:lang w:eastAsia="ru-RU"/>
              </w:rPr>
              <w:t>Симметриялық кілтпен аутентификация (K)</w:t>
            </w:r>
          </w:p>
        </w:tc>
      </w:tr>
    </w:tbl>
    <w:p w14:paraId="7EF5AD02" w14:textId="77777777" w:rsidR="00C96C72" w:rsidRPr="00D27092" w:rsidRDefault="00C96C72" w:rsidP="00C96C72">
      <w:pPr>
        <w:spacing w:after="0" w:line="240" w:lineRule="auto"/>
        <w:ind w:firstLine="709"/>
        <w:jc w:val="both"/>
        <w:rPr>
          <w:rFonts w:ascii="Times New Roman" w:eastAsia="Times New Roman" w:hAnsi="Times New Roman"/>
          <w:sz w:val="28"/>
          <w:szCs w:val="28"/>
          <w:lang w:val="ru-KZ" w:eastAsia="ru-KZ"/>
        </w:rPr>
      </w:pPr>
    </w:p>
    <w:p w14:paraId="31FB21E2" w14:textId="77777777" w:rsidR="00C96C72" w:rsidRPr="00D27092" w:rsidRDefault="00C96C72" w:rsidP="00C96C72">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Бұл протоколдар TETRA жүйесінде физикалық деңгейден бастап IP желілерімен әрекеттесуге дейінгі барлық деңгейлерде деректер мен дауыстық шақыруларды қауіпсіз және тиімді жеткізуді қамтамасыз етеді.</w:t>
      </w:r>
    </w:p>
    <w:p w14:paraId="0A4FB432" w14:textId="77777777" w:rsidR="00C96C72" w:rsidRPr="00D27092" w:rsidRDefault="00C96C72" w:rsidP="00C96C72">
      <w:pPr>
        <w:spacing w:after="0" w:line="240" w:lineRule="auto"/>
        <w:ind w:firstLine="709"/>
        <w:jc w:val="both"/>
        <w:rPr>
          <w:rFonts w:ascii="Times New Roman" w:eastAsia="Times New Roman" w:hAnsi="Times New Roman"/>
          <w:sz w:val="28"/>
          <w:szCs w:val="28"/>
          <w:lang w:val="ru-KZ" w:eastAsia="ru-KZ"/>
        </w:rPr>
      </w:pPr>
    </w:p>
    <w:p w14:paraId="2FFB33E4" w14:textId="1211424B" w:rsidR="00C96C72" w:rsidRPr="00D27092" w:rsidRDefault="00C96C72" w:rsidP="00C96C72">
      <w:pPr>
        <w:autoSpaceDE w:val="0"/>
        <w:autoSpaceDN w:val="0"/>
        <w:adjustRightInd w:val="0"/>
        <w:spacing w:after="0" w:line="240" w:lineRule="auto"/>
        <w:ind w:firstLine="720"/>
        <w:jc w:val="both"/>
        <w:rPr>
          <w:rFonts w:ascii="Times New Roman" w:hAnsi="Times New Roman"/>
          <w:b/>
          <w:bCs/>
          <w:color w:val="000000"/>
          <w:sz w:val="28"/>
          <w:szCs w:val="28"/>
          <w:lang w:val="ru-KZ" w:eastAsia="ru-RU"/>
        </w:rPr>
      </w:pPr>
      <w:r w:rsidRPr="00D27092">
        <w:rPr>
          <w:rFonts w:ascii="Times New Roman" w:hAnsi="Times New Roman"/>
          <w:b/>
          <w:bCs/>
          <w:color w:val="000000"/>
          <w:sz w:val="28"/>
          <w:szCs w:val="28"/>
          <w:lang w:val="ru-KZ" w:eastAsia="ru-RU"/>
        </w:rPr>
        <w:t xml:space="preserve">3.3 </w:t>
      </w:r>
      <w:bookmarkStart w:id="55" w:name="_Hlk200285347"/>
      <w:r w:rsidRPr="00D27092">
        <w:rPr>
          <w:rFonts w:ascii="Times New Roman" w:hAnsi="Times New Roman"/>
          <w:b/>
          <w:bCs/>
          <w:color w:val="000000"/>
          <w:sz w:val="28"/>
          <w:szCs w:val="28"/>
          <w:lang w:val="ru-KZ" w:eastAsia="ru-RU"/>
        </w:rPr>
        <w:t>Радиосигналдардың таралу модельдері</w:t>
      </w:r>
      <w:bookmarkEnd w:id="55"/>
    </w:p>
    <w:p w14:paraId="3B28E999" w14:textId="77777777" w:rsidR="003A649B" w:rsidRPr="00D27092" w:rsidRDefault="003A649B" w:rsidP="00C96C72">
      <w:pPr>
        <w:autoSpaceDE w:val="0"/>
        <w:autoSpaceDN w:val="0"/>
        <w:adjustRightInd w:val="0"/>
        <w:spacing w:after="0" w:line="240" w:lineRule="auto"/>
        <w:ind w:firstLine="720"/>
        <w:jc w:val="both"/>
        <w:rPr>
          <w:rFonts w:ascii="Times New Roman" w:hAnsi="Times New Roman"/>
          <w:b/>
          <w:bCs/>
          <w:color w:val="000000"/>
          <w:sz w:val="28"/>
          <w:szCs w:val="28"/>
          <w:lang w:val="ru-KZ" w:eastAsia="ru-RU"/>
        </w:rPr>
      </w:pPr>
    </w:p>
    <w:p w14:paraId="22E8D9FA" w14:textId="1AED596C"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3.2 бөлімде келтірілген жүйеге қойылатын талаптарға сәйкес, базалық станцияларды (БС) орналастыруды жоспарлауды жүзеге асыру және оңтайландыруға бағытталған зерттеулер жүргізіледі. Радиосигналдардың таралуы екі әдіспен модельденуі мүмкін: сандық есептеу және стохастикалық модельдер көмегімен.</w:t>
      </w:r>
    </w:p>
    <w:p w14:paraId="59FF16E6" w14:textId="77777777"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Бірінші әдісте TETRA радиосигналдарының таралуы электромагниттік толқындардың (ЭМТ) шағылуы мен дифракциясын есептеу арқылы модельденуі мүмкін. Ашық кеңістікте, әдетте, тікелей көріністі (LoS) және ЭМТ-ның жер бетінен шағылуын модельдеу үшін екі сәулелі модель (2-ray model) қолданылады. ЭМТ модельдеу дәлдігін арттыру үшін үш өлшемді кеңістікте шағылған және дифрагирленген толқындарды ескеретін сәулелерді қадағалау әдісін (RTM) қолдануға болады [53]. RTM әдісінде электромагниттік толқындар 3D-кеңістікте барлық бағытта таратылады және олар объектілерге соғылып, шағылады, шашырайды немесе сынуға ұшырайды. Радиосигналды қабылдау радиобайланыс жүйесінде қабылдағышқа жеткен барлық ЭМТ-ның қосындысы арқылы есептеледі.</w:t>
      </w:r>
    </w:p>
    <w:p w14:paraId="2A1E4F8C" w14:textId="1D629086"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 xml:space="preserve">[54] жұмысында TETRA сигналдарын жоғары жылдамдықтағы теміржол жағдайында модельдеу үшін көпсәулелі таралуын есептеу әдісі ұсынылған. Автор тікелей көріну жағдайындағы таралуды, жер бетінен және жоғары жылдамдықтағы </w:t>
      </w:r>
      <w:r w:rsidR="001B462C" w:rsidRPr="00BB1E4B">
        <w:rPr>
          <w:rFonts w:ascii="Times New Roman" w:hAnsi="Times New Roman"/>
          <w:sz w:val="28"/>
          <w:szCs w:val="28"/>
          <w:lang w:val="ru-KZ" w:eastAsia="ru-RU"/>
        </w:rPr>
        <w:t>поез</w:t>
      </w:r>
      <w:r w:rsidRPr="00BB1E4B">
        <w:rPr>
          <w:rFonts w:ascii="Times New Roman" w:hAnsi="Times New Roman"/>
          <w:sz w:val="28"/>
          <w:szCs w:val="28"/>
          <w:lang w:val="ru-KZ" w:eastAsia="ru-RU"/>
        </w:rPr>
        <w:t xml:space="preserve">дың металл төбесінен шағылуды қамтитын үш сәулелі модельді (3-ray model) енгізеді. Зерттеу нәтижелері көрсеткендей, үш сәулелі модель 2 км-ден асатын таралу қашықтығында стандартты екі сәулелі модельмен </w:t>
      </w:r>
      <w:r w:rsidRPr="00BB1E4B">
        <w:rPr>
          <w:rFonts w:ascii="Times New Roman" w:hAnsi="Times New Roman"/>
          <w:sz w:val="28"/>
          <w:szCs w:val="28"/>
          <w:lang w:val="ru-KZ" w:eastAsia="ru-RU"/>
        </w:rPr>
        <w:lastRenderedPageBreak/>
        <w:t>салыстырғанда дәлірек болжамдар береді. Эксперименттік деректер негізінде үш сәулелі модельді 362 м мен 1989 м аралығындағы қашықтықтарда екі сәулелі модельге дейін, ал 362 м-ден аз қашықтықтарда — тікелей көріну (LoS) моделіне дейін оңайлатуға болатыны анықталды. Мақалада ұсынылған көпсәулелі таралу моделі екі өлшемді сәуле қадағалау негізінде құрылғандықтан, оны тек айналасында ірі нысандар жоқ жазық учаскелерде қолдануға болады.</w:t>
      </w:r>
    </w:p>
    <w:p w14:paraId="67DE671A" w14:textId="77777777"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[55] жұмысында TETRA радиосигналдарының таралуын болжау дәлдігі Radio Mobile қосымшасын пайдалану арқылы қарастырылады. Зерттеу барысында модельдеу нәтижелері нақты өлшемдермен салыстырылып, қолданылған модельдің тиімділігін көрсетті.</w:t>
      </w:r>
    </w:p>
    <w:p w14:paraId="5A2647F4" w14:textId="4BEF159F"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[56] жұмысында 3,5 ГГц жиілігінде сәуле трассировкалау әдісі (RTM) теміржол ортасында зерттелді. Бұл жиілік TETRA жүйесінде жиі қолданылатын 380</w:t>
      </w:r>
      <w:r w:rsidR="00DC0DCD" w:rsidRPr="00BB1E4B">
        <w:rPr>
          <w:rFonts w:ascii="Times New Roman" w:hAnsi="Times New Roman"/>
          <w:sz w:val="28"/>
          <w:szCs w:val="28"/>
          <w:lang w:val="ru-KZ" w:eastAsia="ru-RU"/>
        </w:rPr>
        <w:t>-</w:t>
      </w:r>
      <w:r w:rsidRPr="00BB1E4B">
        <w:rPr>
          <w:rFonts w:ascii="Times New Roman" w:hAnsi="Times New Roman"/>
          <w:sz w:val="28"/>
          <w:szCs w:val="28"/>
          <w:lang w:val="ru-KZ" w:eastAsia="ru-RU"/>
        </w:rPr>
        <w:t>470 МГц жиілігінен ерекшеленгенімен, сәуле қадағалау әдісінің принциптері бірдей болып қалады. Бұл зерттеуде авторлар қалалық құрылыс, қазылған шұңқырлар және эстакадалар жағдайындағы ұзындығы 1740 м теміржол инфрақұрылымының үш өлшемді моделін құрды. RTM-зерттеу жоғары өнімді серверде Google Sketchup 3D модельдеу құралын пайдалану арқылы жүзеге асырылды. Ал [54</w:t>
      </w:r>
      <w:r w:rsidR="009E0A6D" w:rsidRPr="00BB1E4B">
        <w:rPr>
          <w:rFonts w:ascii="Times New Roman" w:hAnsi="Times New Roman"/>
          <w:sz w:val="28"/>
          <w:szCs w:val="28"/>
          <w:lang w:val="ru-KZ" w:eastAsia="ru-RU"/>
        </w:rPr>
        <w:t>, c.1</w:t>
      </w:r>
      <w:r w:rsidRPr="00BB1E4B">
        <w:rPr>
          <w:rFonts w:ascii="Times New Roman" w:hAnsi="Times New Roman"/>
          <w:sz w:val="28"/>
          <w:szCs w:val="28"/>
          <w:lang w:val="ru-KZ" w:eastAsia="ru-RU"/>
        </w:rPr>
        <w:t>] жұмысында RTM-модельдеу ұзындығы 163 м болатын станция жағдайында жүргізілді. Зерттеу бір қайшылықты анықтады: модельдегі беттер (поверхность) саны артқан сайын есептеу қиындығы экспоненциалды түрде өседі. Сондықтан 3D-модельдегі объектілер санын азайту қажет. Алайда, модельдеу нәтижелерінің дәлдігін қамтамасыз ету үшін жоғары детализация қажет, себебі пайдаланылатын жиіліктің толқын ұзындығынан үлкен объектілер сигнал таралуына әсер етуі мүмкін. Демек, модельдеу кезінде 3D-көрініс шегіндегі барлық топология мен құрылымды ескеру қажет.</w:t>
      </w:r>
    </w:p>
    <w:p w14:paraId="09A350FB" w14:textId="122B6E8B" w:rsidR="00C96C7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TETRA жүйесі магистральдық теміржолдарда қолданылатындықтан, оның радиосигналдары ірі ауқымды орта жағдайында таралуы тиіс. Нормативтік құжаттарда [</w:t>
      </w:r>
      <w:r w:rsidR="00DC0DCD" w:rsidRPr="00BB1E4B">
        <w:rPr>
          <w:rFonts w:ascii="Times New Roman" w:hAnsi="Times New Roman"/>
          <w:sz w:val="28"/>
          <w:szCs w:val="28"/>
          <w:lang w:val="ru-KZ" w:eastAsia="ru-RU"/>
        </w:rPr>
        <w:t>4</w:t>
      </w:r>
      <w:r w:rsidR="000E6703" w:rsidRPr="00BB1E4B">
        <w:rPr>
          <w:rFonts w:ascii="Times New Roman" w:hAnsi="Times New Roman"/>
          <w:sz w:val="28"/>
          <w:szCs w:val="28"/>
          <w:lang w:val="ru-KZ" w:eastAsia="ru-RU"/>
        </w:rPr>
        <w:t>8</w:t>
      </w:r>
      <w:r w:rsidR="00DC0DCD" w:rsidRPr="00BB1E4B">
        <w:rPr>
          <w:rFonts w:ascii="Times New Roman" w:hAnsi="Times New Roman"/>
          <w:sz w:val="28"/>
          <w:szCs w:val="28"/>
          <w:lang w:val="ru-KZ" w:eastAsia="ru-RU"/>
        </w:rPr>
        <w:t>,</w:t>
      </w:r>
      <w:r w:rsidR="001162C8" w:rsidRPr="00BB1E4B">
        <w:rPr>
          <w:rFonts w:ascii="Times New Roman" w:hAnsi="Times New Roman"/>
          <w:sz w:val="28"/>
          <w:szCs w:val="28"/>
          <w:lang w:val="ru-KZ" w:eastAsia="ru-RU"/>
        </w:rPr>
        <w:t xml:space="preserve"> c.1176,</w:t>
      </w:r>
      <w:r w:rsidR="00DC0DCD" w:rsidRPr="00BB1E4B">
        <w:rPr>
          <w:rFonts w:ascii="Times New Roman" w:hAnsi="Times New Roman"/>
          <w:sz w:val="28"/>
          <w:szCs w:val="28"/>
          <w:lang w:val="ru-KZ" w:eastAsia="ru-RU"/>
        </w:rPr>
        <w:t xml:space="preserve"> </w:t>
      </w:r>
      <w:r w:rsidRPr="00BB1E4B">
        <w:rPr>
          <w:rFonts w:ascii="Times New Roman" w:hAnsi="Times New Roman"/>
          <w:sz w:val="28"/>
          <w:szCs w:val="28"/>
          <w:lang w:val="ru-KZ" w:eastAsia="ru-RU"/>
        </w:rPr>
        <w:t>52</w:t>
      </w:r>
      <w:r w:rsidR="00BD35BC" w:rsidRPr="00BB1E4B">
        <w:rPr>
          <w:rFonts w:ascii="Times New Roman" w:hAnsi="Times New Roman"/>
          <w:sz w:val="28"/>
          <w:szCs w:val="28"/>
          <w:lang w:val="ru-KZ" w:eastAsia="ru-RU"/>
        </w:rPr>
        <w:t>, c.169</w:t>
      </w:r>
      <w:r w:rsidRPr="00BB1E4B">
        <w:rPr>
          <w:rFonts w:ascii="Times New Roman" w:hAnsi="Times New Roman"/>
          <w:sz w:val="28"/>
          <w:szCs w:val="28"/>
          <w:lang w:val="ru-KZ" w:eastAsia="ru-RU"/>
        </w:rPr>
        <w:t>] TETRA базалық станцияларының арасындағы типтік арақашықтық 8</w:t>
      </w:r>
      <w:r w:rsidR="00DC0DCD" w:rsidRPr="00BB1E4B">
        <w:rPr>
          <w:rFonts w:ascii="Times New Roman" w:hAnsi="Times New Roman"/>
          <w:sz w:val="28"/>
          <w:szCs w:val="28"/>
          <w:lang w:val="ru-KZ" w:eastAsia="ru-RU"/>
        </w:rPr>
        <w:t>-</w:t>
      </w:r>
      <w:r w:rsidRPr="00BB1E4B">
        <w:rPr>
          <w:rFonts w:ascii="Times New Roman" w:hAnsi="Times New Roman"/>
          <w:sz w:val="28"/>
          <w:szCs w:val="28"/>
          <w:lang w:val="ru-KZ" w:eastAsia="ru-RU"/>
        </w:rPr>
        <w:t>15 км аралығында екендігі көрсетілген [57]. Қол жетімділік пен сенімділікті арттыру мақсатында резервтік қамтуды ескере отырып, бұл арақашықтық 3–5 км-ге дейін қысқарады.</w:t>
      </w:r>
    </w:p>
    <w:p w14:paraId="13898573" w14:textId="69A3B975" w:rsidR="00CA23D2" w:rsidRPr="00BB1E4B" w:rsidRDefault="00C96C72" w:rsidP="00C96C72">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TETRA жүйесінің бір ұяшығының өлшемі [55</w:t>
      </w:r>
      <w:r w:rsidR="00C51E40" w:rsidRPr="00BB1E4B">
        <w:rPr>
          <w:rFonts w:ascii="Times New Roman" w:hAnsi="Times New Roman"/>
          <w:sz w:val="28"/>
          <w:szCs w:val="28"/>
          <w:lang w:val="ru-KZ" w:eastAsia="ru-RU"/>
        </w:rPr>
        <w:t>, c.2</w:t>
      </w:r>
      <w:r w:rsidRPr="00BB1E4B">
        <w:rPr>
          <w:rFonts w:ascii="Times New Roman" w:hAnsi="Times New Roman"/>
          <w:sz w:val="28"/>
          <w:szCs w:val="28"/>
          <w:lang w:val="ru-KZ" w:eastAsia="ru-RU"/>
        </w:rPr>
        <w:t>] және [56</w:t>
      </w:r>
      <w:r w:rsidR="00B21B67" w:rsidRPr="00BB1E4B">
        <w:rPr>
          <w:rFonts w:ascii="Times New Roman" w:hAnsi="Times New Roman"/>
          <w:sz w:val="28"/>
          <w:szCs w:val="28"/>
          <w:lang w:val="ru-KZ" w:eastAsia="ru-RU"/>
        </w:rPr>
        <w:t>, c.2</w:t>
      </w:r>
      <w:r w:rsidRPr="00BB1E4B">
        <w:rPr>
          <w:rFonts w:ascii="Times New Roman" w:hAnsi="Times New Roman"/>
          <w:sz w:val="28"/>
          <w:szCs w:val="28"/>
          <w:lang w:val="ru-KZ" w:eastAsia="ru-RU"/>
        </w:rPr>
        <w:t>] жұмыстарында ұсынылған 3D RTM зерттеулерінде қарастырылған өлшемдерден әлдеқайда үлкен. Жоғары есептеу қиындығы мен 3D-модельдеудің еңбек сыйымдылығына байланысты RTM-ге негізделген сандық есептеу әдістері TETRA базалық станцияларын орналастыруды жоспарлау және оңтайландыру міндеттеріне жарамсыз. Себебі RTM-модельдеу 3D-ортадағы жоғары детализация жағдайында тиімді өңделе алмайды және әрбір базалық станция конфигурациясы үшін есептеулерді орындау бірнеше күнге дейін созылуы мүмкін.</w:t>
      </w:r>
    </w:p>
    <w:p w14:paraId="02C84AB1" w14:textId="58E60BF7" w:rsidR="00CA23D2" w:rsidRPr="00BB1E4B" w:rsidRDefault="00CA23D2"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08F5264A" w14:textId="2B966ED2" w:rsidR="00DC0DCD" w:rsidRPr="00BB1E4B" w:rsidRDefault="00DC0DCD"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t>3.3.1 Стохастикалық модельдер</w:t>
      </w:r>
    </w:p>
    <w:p w14:paraId="452638C5" w14:textId="77777777" w:rsidR="003A649B" w:rsidRPr="00BB1E4B" w:rsidRDefault="003A649B"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596F1CAA" w14:textId="7B264DD0"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Стохастикалық модельдер далалық өлшеулер немесе сәуле трассировкалау нәтижелері негізінде әзірленеді және қарапайымдылығы мен әмбебаптығымен </w:t>
      </w:r>
      <w:r w:rsidRPr="00BB1E4B">
        <w:rPr>
          <w:rFonts w:ascii="Times New Roman" w:hAnsi="Times New Roman"/>
          <w:sz w:val="28"/>
          <w:szCs w:val="28"/>
          <w:lang w:val="kk-KZ" w:eastAsia="ru-RU"/>
        </w:rPr>
        <w:lastRenderedPageBreak/>
        <w:t>сипатталады [58, 59]. TETRA жүйесінде радиосигналдардың таралуын модельдеу үшін бірнеше стандартты эмпирикалық модельдер қолданылады, олардың қатарына HATA моделі [60], Окумура-Хата кеңейтілген моделі (Okumura-Hata Extended), COST-231 Hata моделі, ITU-R P.1546 және WINNER моделі кіреді [61, 62, 63].</w:t>
      </w:r>
    </w:p>
    <w:p w14:paraId="16AB7D34"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[64] жұмысында күрделі рельефті және эстакадалы учаскелер жағдайына бейімделген, WINNER II физикалық арналық моделіне негізделген жоғары жылдамдықты теміржолға арналған жаңа арналық модель ұсынылған. Көпсәулелі таралу нәтижесінде сигналдың тез сөнуін сипаттау үшін Рейс арна моделі, ал көлеңкелік сөнулерді модельдеу үшін логнормальды таралу қолданылған. Алайда бұл арналық модель тек имитациялық модельдеу арқылы верификацияланған және натурлық өлшеулер негізінде нақтыланбаған.</w:t>
      </w:r>
    </w:p>
    <w:p w14:paraId="4BEEE664"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[65] жұмысының авторы WINNER II моделі бойынша радиотолқын таралу нәтижелерін нақты өлшеу деректерімен салыстырды. Зерттеу рельефі күрделі жерде, омырылу нүктесі бар екі еңісті модель (two-slope model) WINNER II қолдану арқылы жүргізілді. Нәтижелер көрсеткендей, өлшеу нәтижелері бойынша тұрғызылған жуықтаушы қисық қысқа қашықтықтарда WINNER II жолдағы шығындар моделіне жақсы сәйкес келеді. Алайда, омырылу нүктесінің арақашықтығы мен екі бөліктің еңістік айырмашылықтары байқалды, бұл жер бедерінің күрделілігіне байланысты шашыраңқы қуаттың WINNER II моделінің болжауынан жоғары екенін көрсетеді. [66] жұмысында келтірілген шолуға сәйкес, WINNER II моделі ой-шұңқырлы жерлердегі электромагниттік толқындардың таралуын дәл сипаттай алмайды. Бұл аталмыш модельдің теміржол инфрақұрылымы жағдайында қолданылу шектеулерін көрсетеді.</w:t>
      </w:r>
    </w:p>
    <w:p w14:paraId="27097481"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Радиотолқындардың таралуына арналған кеңінен қолданылатын эмпирикалық модельдердің бірі – Окамура-Хата моделі. [67] жұмысында ауылдық аймақтар үшін әмбебап Окамура-Хата моделін бейімдеу тәсілі ұсынылған. Мақалада таралу моделіне қолданылатын түзетулер мен стандартты емес ортада пайдалануға арналған модель параметрлерін баптау талаптары келтірілген.</w:t>
      </w:r>
    </w:p>
    <w:p w14:paraId="30C73B1A"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[68] жұмысында ұқсас тәсіл қолданылып, Окамура-Хата моделі теміржол ортасына бейімделеді. Автор Лиссабон қаласындағы теміржол учаскесінде ұзындығы 560 км болатын жоғары дәлдікті өлшеулер жүргізіп, алынған деректерді модельді баптауға пайдаланған. Нәтижелер көрсеткендей, реттелген Окамура-Хата моделі жағдайлардың 90%-ында дәл болжауды қамтамасыз етеді, бұл 87% корреляция коэффициентімен расталады. Картографиялық деректердегі дәлсіздіктерге байланысты нәтижелерді алып тастағанда, қорытынды корреляция коэффициенті мен сәйкестік көрсеткіші 100%-ға жуықтайды.</w:t>
      </w:r>
    </w:p>
    <w:p w14:paraId="66331DCC" w14:textId="30C5198D"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Тағы бір модификацияланған модель мысалы [69] жұмысында келтірілген, онда Левенберг–Марквардт әдісі CDMA желісінде қолданылады. Ал [70] жұмысында теміржол ортасында LTE желісі бойынша эксперименттік зерттеу жүргізілген. Бұл зерттеуде LTE желісі </w:t>
      </w:r>
      <w:r w:rsidR="001B462C" w:rsidRPr="00BB1E4B">
        <w:rPr>
          <w:rFonts w:ascii="Times New Roman" w:hAnsi="Times New Roman"/>
          <w:sz w:val="28"/>
          <w:szCs w:val="28"/>
          <w:lang w:val="kk-KZ" w:eastAsia="ru-RU"/>
        </w:rPr>
        <w:t>поезд</w:t>
      </w:r>
      <w:r w:rsidR="002C095C" w:rsidRPr="00BB1E4B">
        <w:rPr>
          <w:rFonts w:ascii="Times New Roman" w:hAnsi="Times New Roman"/>
          <w:sz w:val="28"/>
          <w:szCs w:val="28"/>
          <w:lang w:val="kk-KZ" w:eastAsia="ru-RU"/>
        </w:rPr>
        <w:t>ар</w:t>
      </w:r>
      <w:r w:rsidRPr="00BB1E4B">
        <w:rPr>
          <w:rFonts w:ascii="Times New Roman" w:hAnsi="Times New Roman"/>
          <w:sz w:val="28"/>
          <w:szCs w:val="28"/>
          <w:lang w:val="kk-KZ" w:eastAsia="ru-RU"/>
        </w:rPr>
        <w:t xml:space="preserve"> қозғалысын басқару үшін емес, жолаушыларға қызмет көрсету үшін пайдаланылған.</w:t>
      </w:r>
    </w:p>
    <w:p w14:paraId="520B14A4"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Таралуды болжаудың стандартты модельдерінен бөлек, радиотолқындардың таралу моделін белгілі бір электромагниттік толқын </w:t>
      </w:r>
      <w:r w:rsidRPr="00BB1E4B">
        <w:rPr>
          <w:rFonts w:ascii="Times New Roman" w:hAnsi="Times New Roman"/>
          <w:sz w:val="28"/>
          <w:szCs w:val="28"/>
          <w:lang w:val="kk-KZ" w:eastAsia="ru-RU"/>
        </w:rPr>
        <w:lastRenderedPageBreak/>
        <w:t xml:space="preserve">жиілігінде өлшеу науқандары негізінде де құрастыруға болады. Себебі ЭМТ таралуы жіберу қашықтығы артқан сайын экспоненциалды әлсіреу заңына бағынады, таралу моделін трассадағы шығын көрсеткішімен (path loss exponent) сипаттауға болады. Сигналдың қату моделі (Shadow Fading) мысалы [71] жұмысында ұсынылған. TETRA жүйесінде көршілес екі базалық станция арасындағы әлсіреудің декорреляция қашықтығын және өзара корреляциясын анықтау үшін кең көлемді өлшеулер жүргізілген. Ұсынылған эвристикалық модель жоғары жылдамдықты теміржол желісінде (HSR) тексеруден өткен. </w:t>
      </w:r>
    </w:p>
    <w:p w14:paraId="0E23C93F"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[72] жұмысында сигналдың қату моделін анықтауға өзгеше тәсіл қолданылған. Авторлар далалық сынақтар жүргізудің орнына, төбелі және таулы жер бедеріндегі типтік мобильді байланыс жүйесін модельдеу үшін Монте-Карло әдісін пайдаланған. Әртүрлі дерекқорлар негізінде алынған модельдеу нәтижелері сигнал қату модельдерін құру үшін имитациялық модельдеуді қолдануға болатындығын растайды.</w:t>
      </w:r>
    </w:p>
    <w:p w14:paraId="0DEC3E6C" w14:textId="6D91E7C3"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[73] жұмысында ұсынылған шолу таралудың стандартты эмпирикалық модельдерін трассадағы шығын моделіне негізделген тәсілдермен біріктіреді. Бұл жұмыста жоғары жылдамдықты теміржол ортасы жер бедеріне байланысты келесі түрлерге жіктелген: жазық жер, эстакада, ойыс, қала маңы және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салоны ішіндегі сценарийлер. Трассадағы шығын моделі WINNER II және шығын көрсеткіштері негізіндегі модельдер көмегімен өлшеу нәтижелерін апроксимациялау арқылы алынған. Алайда бұл зерттеу теміржол ортасының барлық мүмкін сценарийлерін, мысалы, таулы немесе қалалық жерлерді қамтымайды. Мұндай ортаға қатысты кеңейтілген шолу [74] жұмысында ұсынылған, онда 12 теміржол сценарийі қарастырылады.</w:t>
      </w:r>
    </w:p>
    <w:p w14:paraId="3B23621E"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[75] жұмысында жоғары жылдамдықты теміржол (HSR) жағдайында трассадағы шығын көрсеткішін бағалауға бағытталған шолу жүргізілген. Өлшеулер HSR-дің әртүрлі орталарында жүргізілген: ашық кеңістіктер, эстакадалар, ойыстар, төбелі жер бедері, туннельдер және бекеттер. Бұл ретте ашық кеңістіктер қосымша ауылдық, қалалық және қала маңындағы деп жіктелген. Шолу нәтижесінде теміржолдағы сигнал таралуының негізгі бөлігі тікелей көріну (LoS) компоненттері арқылы жүзеге асатыны анықталған. Ал бөгеттермен әрекеттесетін шағылысқан және шашыраған көпсәулелі компоненттер қабылданатын сигналда елеулі конструктивті немесе деструктивті бұрмаланулар тудырып, арнаның қату сипаттамаларына әсер етуі мүмкін. Сондай-ақ, жұмыс барысында бір TETRA ұяшығында бір мезгілде бірнеше әртүрлі сценарийлер, мысалы, туннельдік және эстакадалық орта алмасып отыратын жағдайлар орын алуы мүмкін екені атап өтілген.</w:t>
      </w:r>
    </w:p>
    <w:p w14:paraId="5777EB2B"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p>
    <w:p w14:paraId="2E85BB65" w14:textId="665CA62B" w:rsidR="00DC0DCD" w:rsidRPr="00BB1E4B" w:rsidRDefault="00DC0DCD"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t xml:space="preserve">3.3.2 </w:t>
      </w:r>
      <w:bookmarkStart w:id="56" w:name="_Hlk200285413"/>
      <w:r w:rsidRPr="00BB1E4B">
        <w:rPr>
          <w:rFonts w:ascii="Times New Roman" w:hAnsi="Times New Roman"/>
          <w:b/>
          <w:bCs/>
          <w:sz w:val="28"/>
          <w:szCs w:val="28"/>
          <w:lang w:val="kk-KZ" w:eastAsia="ru-RU"/>
        </w:rPr>
        <w:t>Кедергілер мен шу</w:t>
      </w:r>
      <w:bookmarkEnd w:id="56"/>
    </w:p>
    <w:p w14:paraId="0B5FC034" w14:textId="77777777" w:rsidR="003A649B" w:rsidRPr="00BB1E4B" w:rsidRDefault="003A649B"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61D3FCCF" w14:textId="055D277E"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w:t>
      </w:r>
      <w:r w:rsidR="00150A64" w:rsidRPr="00BB1E4B">
        <w:rPr>
          <w:rFonts w:ascii="Times New Roman" w:hAnsi="Times New Roman"/>
          <w:sz w:val="28"/>
          <w:szCs w:val="28"/>
          <w:lang w:val="kk-KZ" w:eastAsia="ru-RU"/>
        </w:rPr>
        <w:t>6</w:t>
      </w:r>
      <w:r w:rsidRPr="00BB1E4B">
        <w:rPr>
          <w:rFonts w:ascii="Times New Roman" w:hAnsi="Times New Roman"/>
          <w:sz w:val="28"/>
          <w:szCs w:val="28"/>
          <w:lang w:val="kk-KZ" w:eastAsia="ru-RU"/>
        </w:rPr>
        <w:t xml:space="preserve">, 77, 78] еңбектерінде антенна арқылы тікелей түсетін қасақана электромагниттік әсерлерге (ЭМӘ) қарсы TETRA жүйесінің орнықтылығы зерттеледі. Үш түрлі кедергі механизмі қарастырылады: қабылдағыштың зақымдануы, оның қанығуы және байланыс сигналының бүркемеленуі. Бұл </w:t>
      </w:r>
      <w:r w:rsidRPr="00BB1E4B">
        <w:rPr>
          <w:rFonts w:ascii="Times New Roman" w:hAnsi="Times New Roman"/>
          <w:sz w:val="28"/>
          <w:szCs w:val="28"/>
          <w:lang w:val="kk-KZ" w:eastAsia="ru-RU"/>
        </w:rPr>
        <w:lastRenderedPageBreak/>
        <w:t>механизмдер табиғаты жағынан айтарлықтай ерекшеленеді және олардың әрқайсысына жеке талдау тәсілі қажет.</w:t>
      </w:r>
    </w:p>
    <w:p w14:paraId="1C968DBC" w14:textId="58763C5E"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Базалық станция қабылдағышының түрлі кедергілерге орнықтылығын тексеруге арналған екі тәжірибелік әдіс ұсынылады. Нәтижелер көрсеткендей, зерттелген TETRA базалық станциясы орташа қуатты жиілік жолағынан тыс кедергілерге жоғары төзімділікке ие. Алайда, қасақана ЭМӘ әсерлері жұмыс жиілігі жолағының шегінде бағытталуы ықтимал, өйткені қарсы тарап осал жиіліктерді пайдалану арқылы байланыстың бұзылуына қол жеткізуді көздейді – бұл TETRA жүйесіндегі байланыстың жұмысын бұзуы мүмкін.</w:t>
      </w:r>
    </w:p>
    <w:p w14:paraId="56C8146D"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[79] жұмысында аз амплитудалы интеллектуалды қасақана электромагниттік кедергілерге қарсы TETRA жүйесінің орнықтылығы зерттелген. Шағын қуатты сигналдар жүйенің жоғары деңгейлеріне әсер ету арқылы жасырын ықпал ету артықшылығына ие.</w:t>
      </w:r>
    </w:p>
    <w:p w14:paraId="54C47D1A"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Талдау көрсеткендей, егер қолжетімділікді тағайындау арнасы (access assignment channel) бұрмаланатын болса, абоненттік станциялар базалық станциямен қосылуды бастай алмайды. Сонымен қатар, TETRA жүйесінде қолданылатын модуляция сұлбасы зерттелді. Фазаның π/4 қадамымен жүргізілетін дифференциалды квадратуралық фазалық манипуляция (π/4-DQPSK) үздіксіз тасушы толқынның (continuous wave) және QPSK сигналының әсеріне ұшыратылды.</w:t>
      </w:r>
    </w:p>
    <w:p w14:paraId="110030AE"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Нәтижелер көрсеткендей, үздіксіз тасушы толқын ең жоғары қате векторының шамасын (error vector magnitude) тудырады, бірақ қабылданған спектрде айқын көрінетін шоқты түзеді. Ал QPSK сигналының қуаты жиілік жолағына біркелкі таралады және спектрде үздіксіз тасушыға қарағанда көзге түспейді.</w:t>
      </w:r>
    </w:p>
    <w:p w14:paraId="4F583BB5"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Осыған байланысты, QPSK сигналы қасақана интеллектуалды әсер етудің тиімді құралы ретінде бағаланады. Зерттеу барысында TETRA протоколының осалдығын QPSK сигналымен біріктіре отырып, байланыс жүйесінің жұмысын бұзып, бірақ сонымен қатар жасырын болып қала алатын интеллектуалды электромагниттік кедергіні жасау мүмкін екені көрсетілді.</w:t>
      </w:r>
    </w:p>
    <w:p w14:paraId="06F766F3" w14:textId="68A26373"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[80, 81] жұмыстарында жүргізілген өлшеулер нәтижелері ұсынылған, олар өту сипатындағы кедергілердің қайталану жиілігі артқанда TETRA жүйесіндегі </w:t>
      </w:r>
      <w:r w:rsidR="00E703F0" w:rsidRPr="00BB1E4B">
        <w:rPr>
          <w:rFonts w:ascii="Times New Roman" w:hAnsi="Times New Roman"/>
          <w:sz w:val="28"/>
          <w:szCs w:val="28"/>
          <w:lang w:val="kk-KZ"/>
        </w:rPr>
        <w:t>биттік қателік ықтималдығы</w:t>
      </w:r>
      <w:r w:rsidRPr="00BB1E4B">
        <w:rPr>
          <w:rFonts w:ascii="Times New Roman" w:hAnsi="Times New Roman"/>
          <w:sz w:val="28"/>
          <w:szCs w:val="28"/>
          <w:lang w:val="kk-KZ" w:eastAsia="ru-RU"/>
        </w:rPr>
        <w:t xml:space="preserve"> (BER) өсетінін көрсетеді. Бұл әсіресе қайталану жиілігі 150 мкс-тан аз болған кезде айқын байқалады – мұндай жағдайда BER мәні 1,13%-дан асып түседі, бұл TETRA стандарттарындағы қызмет көрсету сапасына (QoS) қойылатын талаптарға сәйкес шекті мән болып табылады. </w:t>
      </w:r>
    </w:p>
    <w:p w14:paraId="5C3523BC"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Бұл нәтижелер ток қабылдағыш пен байланыс сымының арасындағы нашар байланыс кезінде пайда болатын өтпелі электромагниттік кедергілер TETRA жүйелеріндегі байланыс сапасын айтарлықтай төмендетуі мүмкін екенін растайды, әсіресе импульстардың қайталану жиілігі жоғарылаған сайын. Аталған жұмыста өтпелі сәулеленетін кедергілердің нәтижесінде туындайтын электромагниттік өрістерді дәл тіркеуге мүмкіндік беретін өлшеу рәсімі сипатталған. Мұндай импульстік кедергілерді ЭМҮ (электромагниттік үйлесімділік) стандарттарында белгіленген шектерден тыс өлшеу осы кедергілердің негізгі параметрлерін алу үшін аса маңызды болып табылады.</w:t>
      </w:r>
    </w:p>
    <w:p w14:paraId="7DA8CA9F"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lastRenderedPageBreak/>
        <w:t>Сандық байланыс жүйелерін сәулеленетін өтпелі кедергілерден қорғау мақсатында, өту процестерінің сипаттамалары мен байланыс жүйесінің параметрлерін ескере отырып, өлшеуге қойылатын негізгі талаптар тұжырымдалды. Бұл талаптарды орындау үшін уақытша аймақта өлшеу әдістемесі әзірленді, ол ЭМК (электромагинттік кедергі) қабылдағышының сезімтал кіріс каскадын және осциллографтың оқиғаларды анықтау және сақтау мүмкіндіктерін біріктіреді.</w:t>
      </w:r>
    </w:p>
    <w:p w14:paraId="4F72221C"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Сонымен қатар, кедергінің фазалық және квадратуралық құрамдарын алуға, сондай-ақ байланыс жүйесінің жұмыс сапасының нашарлауын талдау үшін тиімді құрал болып табылатын APD (Amplitude Probability Distribution) диаграммасын құруға мүмкіндік беретін деректерді кейінгі өңдеудің қорытынды кезеңі анықталды.</w:t>
      </w:r>
    </w:p>
    <w:p w14:paraId="689358D2"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Қорытынды ретінде, әзірленген әдістеменің мүмкіндіктерін көрсету мақсатында RFID жүйесіне әсерін ескере отырып, сәулеленетін өту сипатындағы кедергілерді өлшеу жүргізілді.</w:t>
      </w:r>
    </w:p>
    <w:p w14:paraId="77C36985"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p>
    <w:p w14:paraId="1EB40F7A" w14:textId="735D32AD" w:rsidR="00DC0DCD" w:rsidRPr="00BB1E4B" w:rsidRDefault="00DC0DCD"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t xml:space="preserve">3.3.3 </w:t>
      </w:r>
      <w:bookmarkStart w:id="57" w:name="_Hlk200285472"/>
      <w:r w:rsidRPr="00BB1E4B">
        <w:rPr>
          <w:rFonts w:ascii="Times New Roman" w:hAnsi="Times New Roman"/>
          <w:b/>
          <w:bCs/>
          <w:sz w:val="28"/>
          <w:szCs w:val="28"/>
          <w:lang w:val="kk-KZ" w:eastAsia="ru-RU"/>
        </w:rPr>
        <w:t>Доплер эффектісі</w:t>
      </w:r>
      <w:bookmarkEnd w:id="57"/>
    </w:p>
    <w:p w14:paraId="596E01FE" w14:textId="77777777" w:rsidR="003A649B" w:rsidRPr="00BB1E4B" w:rsidRDefault="003A649B"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0C65EE42" w14:textId="694F1EE6" w:rsidR="00CA23D2"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Жоғары жылдамдықпен қозғалатын </w:t>
      </w:r>
      <w:r w:rsidR="001B462C" w:rsidRPr="00BB1E4B">
        <w:rPr>
          <w:rFonts w:ascii="Times New Roman" w:hAnsi="Times New Roman"/>
          <w:sz w:val="28"/>
          <w:szCs w:val="28"/>
          <w:lang w:val="kk-KZ" w:eastAsia="ru-RU"/>
        </w:rPr>
        <w:t>поездар</w:t>
      </w:r>
      <w:r w:rsidRPr="00BB1E4B">
        <w:rPr>
          <w:rFonts w:ascii="Times New Roman" w:hAnsi="Times New Roman"/>
          <w:sz w:val="28"/>
          <w:szCs w:val="28"/>
          <w:lang w:val="kk-KZ" w:eastAsia="ru-RU"/>
        </w:rPr>
        <w:t xml:space="preserve"> жағдайында </w:t>
      </w:r>
      <w:bookmarkStart w:id="58" w:name="_Hlk201178534"/>
      <w:r w:rsidRPr="00BB1E4B">
        <w:rPr>
          <w:rFonts w:ascii="Times New Roman" w:hAnsi="Times New Roman"/>
          <w:sz w:val="28"/>
          <w:szCs w:val="28"/>
          <w:lang w:val="kk-KZ" w:eastAsia="ru-RU"/>
        </w:rPr>
        <w:t>Доплер эффектісі</w:t>
      </w:r>
      <w:bookmarkEnd w:id="58"/>
      <w:r w:rsidRPr="00BB1E4B">
        <w:rPr>
          <w:rFonts w:ascii="Times New Roman" w:hAnsi="Times New Roman"/>
          <w:sz w:val="28"/>
          <w:szCs w:val="28"/>
          <w:lang w:val="kk-KZ" w:eastAsia="ru-RU"/>
        </w:rPr>
        <w:t xml:space="preserve"> сымсыз байланыстың сапасына айтарлықтай әсер етуі мүмкін. Бұл эффект </w:t>
      </w:r>
      <w:bookmarkStart w:id="59" w:name="_Hlk201178540"/>
      <w:r w:rsidRPr="00BB1E4B">
        <w:rPr>
          <w:rFonts w:ascii="Times New Roman" w:hAnsi="Times New Roman"/>
          <w:sz w:val="28"/>
          <w:szCs w:val="28"/>
          <w:lang w:val="kk-KZ" w:eastAsia="ru-RU"/>
        </w:rPr>
        <w:t>екі формада байқалады: Доплерлік жиіліктің ығысуы және спектрлік кеңеюі түрінде</w:t>
      </w:r>
      <w:bookmarkEnd w:id="59"/>
      <w:r w:rsidRPr="00BB1E4B">
        <w:rPr>
          <w:rFonts w:ascii="Times New Roman" w:hAnsi="Times New Roman"/>
          <w:sz w:val="28"/>
          <w:szCs w:val="28"/>
          <w:lang w:val="kk-KZ" w:eastAsia="ru-RU"/>
        </w:rPr>
        <w:t xml:space="preserve">. </w:t>
      </w:r>
      <w:bookmarkStart w:id="60" w:name="_Hlk201178570"/>
      <w:r w:rsidRPr="00BB1E4B">
        <w:rPr>
          <w:rFonts w:ascii="Times New Roman" w:hAnsi="Times New Roman"/>
          <w:sz w:val="28"/>
          <w:szCs w:val="28"/>
          <w:lang w:val="kk-KZ" w:eastAsia="ru-RU"/>
        </w:rPr>
        <w:t xml:space="preserve">Доплерлік жиіліктің ығысуы </w:t>
      </w:r>
      <w:r w:rsidR="001B462C" w:rsidRPr="00BB1E4B">
        <w:rPr>
          <w:rFonts w:ascii="Times New Roman" w:hAnsi="Times New Roman"/>
          <w:sz w:val="28"/>
          <w:szCs w:val="28"/>
          <w:lang w:val="kk-KZ" w:eastAsia="ru-RU"/>
        </w:rPr>
        <w:t>поез</w:t>
      </w:r>
      <w:r w:rsidRPr="00BB1E4B">
        <w:rPr>
          <w:rFonts w:ascii="Times New Roman" w:hAnsi="Times New Roman"/>
          <w:sz w:val="28"/>
          <w:szCs w:val="28"/>
          <w:lang w:val="kk-KZ" w:eastAsia="ru-RU"/>
        </w:rPr>
        <w:t xml:space="preserve">дың жылдам қозғалысынан туындайды.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базалық станцияға (БС) жақындаған немесе одан алыстаған кезде,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бен БС арасындағы салыстырмалы жылдамдықтың жоғары болуына байланысты TETRA жүйесінің беру жолағында жиілік пен фаза өзгереді. </w:t>
      </w:r>
      <w:bookmarkEnd w:id="60"/>
      <w:r w:rsidRPr="00BB1E4B">
        <w:rPr>
          <w:rFonts w:ascii="Times New Roman" w:hAnsi="Times New Roman"/>
          <w:sz w:val="28"/>
          <w:szCs w:val="28"/>
          <w:lang w:val="kk-KZ" w:eastAsia="ru-RU"/>
        </w:rPr>
        <w:t>3.4 суретте теміржол ортасындағы типтік Доплер эффектісі көрсетілген [82].</w:t>
      </w:r>
    </w:p>
    <w:p w14:paraId="5F207728"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p>
    <w:p w14:paraId="7B8827BF" w14:textId="0D085136" w:rsidR="00DC0DCD" w:rsidRPr="00BB1E4B" w:rsidRDefault="00A56119" w:rsidP="00DC0DCD">
      <w:pPr>
        <w:spacing w:after="0" w:line="240" w:lineRule="auto"/>
        <w:jc w:val="center"/>
        <w:rPr>
          <w:rFonts w:ascii="Times New Roman" w:hAnsi="Times New Roman"/>
          <w:sz w:val="28"/>
          <w:szCs w:val="28"/>
          <w:lang w:val="ru-KZ"/>
        </w:rPr>
      </w:pPr>
      <w:r w:rsidRPr="00A56119">
        <w:rPr>
          <w:rFonts w:ascii="Times New Roman" w:hAnsi="Times New Roman"/>
          <w:noProof/>
          <w:sz w:val="28"/>
          <w:szCs w:val="28"/>
          <w:lang w:val="ru-KZ"/>
        </w:rPr>
        <w:drawing>
          <wp:inline distT="0" distB="0" distL="0" distR="0" wp14:anchorId="1320297C" wp14:editId="53E43B9C">
            <wp:extent cx="3977985" cy="2530059"/>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977985" cy="2530059"/>
                    </a:xfrm>
                    <a:prstGeom prst="rect">
                      <a:avLst/>
                    </a:prstGeom>
                  </pic:spPr>
                </pic:pic>
              </a:graphicData>
            </a:graphic>
          </wp:inline>
        </w:drawing>
      </w:r>
    </w:p>
    <w:p w14:paraId="3169D202" w14:textId="77777777" w:rsidR="00DC0DCD" w:rsidRPr="00BB1E4B" w:rsidRDefault="00DC0DCD" w:rsidP="00DC0DCD">
      <w:pPr>
        <w:spacing w:after="0" w:line="240" w:lineRule="auto"/>
        <w:jc w:val="center"/>
        <w:rPr>
          <w:rFonts w:ascii="Times New Roman" w:hAnsi="Times New Roman"/>
          <w:sz w:val="28"/>
          <w:szCs w:val="28"/>
          <w:lang w:val="ru-KZ"/>
        </w:rPr>
      </w:pPr>
    </w:p>
    <w:p w14:paraId="43AA67E0" w14:textId="45FB59AD" w:rsidR="00DC0DCD" w:rsidRPr="00BB1E4B" w:rsidRDefault="00DC0DCD" w:rsidP="00DC0DCD">
      <w:pPr>
        <w:spacing w:after="0" w:line="240" w:lineRule="auto"/>
        <w:jc w:val="center"/>
        <w:rPr>
          <w:rFonts w:ascii="Times New Roman" w:hAnsi="Times New Roman"/>
          <w:sz w:val="28"/>
          <w:szCs w:val="28"/>
          <w:lang w:val="ru-KZ"/>
        </w:rPr>
      </w:pPr>
      <w:r w:rsidRPr="00BB1E4B">
        <w:rPr>
          <w:rFonts w:ascii="Times New Roman" w:hAnsi="Times New Roman"/>
          <w:sz w:val="28"/>
          <w:szCs w:val="28"/>
          <w:lang w:val="ru-KZ"/>
        </w:rPr>
        <w:t>Сурет 3.4 – Теміржолда пайдалану кезіндегі Доплер эффектісі</w:t>
      </w:r>
    </w:p>
    <w:p w14:paraId="7B5FCB59" w14:textId="77777777" w:rsidR="00DC0DCD" w:rsidRPr="00BB1E4B" w:rsidRDefault="00DC0DCD" w:rsidP="00DC0DCD">
      <w:pPr>
        <w:spacing w:after="0" w:line="240" w:lineRule="auto"/>
        <w:ind w:firstLine="709"/>
        <w:rPr>
          <w:rFonts w:ascii="Times New Roman" w:hAnsi="Times New Roman"/>
          <w:sz w:val="28"/>
          <w:szCs w:val="28"/>
          <w:lang w:val="ru-KZ"/>
        </w:rPr>
      </w:pPr>
    </w:p>
    <w:p w14:paraId="6BA3AE0D" w14:textId="77777777" w:rsidR="00DC0DCD" w:rsidRPr="00BB1E4B" w:rsidRDefault="00DC0DCD" w:rsidP="00DC0DCD">
      <w:pPr>
        <w:spacing w:after="0" w:line="240" w:lineRule="auto"/>
        <w:ind w:firstLine="709"/>
        <w:rPr>
          <w:rFonts w:ascii="Times New Roman" w:eastAsia="Times New Roman" w:hAnsi="Times New Roman"/>
          <w:sz w:val="28"/>
          <w:szCs w:val="28"/>
          <w:lang w:val="ru-KZ" w:eastAsia="ru-KZ"/>
        </w:rPr>
      </w:pPr>
      <w:bookmarkStart w:id="61" w:name="_Hlk201178646"/>
      <w:r w:rsidRPr="00BB1E4B">
        <w:rPr>
          <w:rFonts w:ascii="Times New Roman" w:hAnsi="Times New Roman"/>
          <w:sz w:val="28"/>
          <w:szCs w:val="28"/>
          <w:lang w:val="ru-KZ"/>
        </w:rPr>
        <w:t>Доплер жиілігінің ығысуы келесі модельмен сипатталуы мүмкін</w:t>
      </w:r>
      <w:r w:rsidRPr="00BB1E4B">
        <w:rPr>
          <w:rFonts w:ascii="Times New Roman" w:eastAsia="Times New Roman" w:hAnsi="Times New Roman"/>
          <w:sz w:val="28"/>
          <w:szCs w:val="28"/>
          <w:lang w:val="ru-KZ" w:eastAsia="ru-KZ"/>
        </w:rPr>
        <w:t>:</w:t>
      </w:r>
    </w:p>
    <w:p w14:paraId="01590CE8" w14:textId="77777777" w:rsidR="00DC0DCD" w:rsidRPr="00BB1E4B" w:rsidRDefault="00DC0DCD" w:rsidP="00DC0DCD">
      <w:pPr>
        <w:spacing w:after="0" w:line="240" w:lineRule="auto"/>
        <w:ind w:firstLine="709"/>
        <w:rPr>
          <w:rFonts w:ascii="Times New Roman" w:eastAsia="Times New Roman" w:hAnsi="Times New Roman"/>
          <w:sz w:val="28"/>
          <w:szCs w:val="28"/>
          <w:lang w:val="ru-KZ" w:eastAsia="ru-KZ"/>
        </w:rPr>
      </w:pPr>
    </w:p>
    <w:p w14:paraId="5050CE36" w14:textId="3A83ED4D" w:rsidR="00DC0DCD" w:rsidRPr="00BB1E4B" w:rsidRDefault="00667370" w:rsidP="00DC0DCD">
      <w:pPr>
        <w:tabs>
          <w:tab w:val="center" w:pos="4677"/>
          <w:tab w:val="right" w:pos="9355"/>
        </w:tabs>
        <w:spacing w:after="0" w:line="240" w:lineRule="auto"/>
        <w:ind w:firstLine="709"/>
        <w:jc w:val="right"/>
        <w:rPr>
          <w:rFonts w:ascii="Times New Roman" w:eastAsia="Times New Roman" w:hAnsi="Times New Roman"/>
          <w:noProof/>
          <w:sz w:val="28"/>
          <w:szCs w:val="28"/>
          <w:lang w:val="ru-KZ" w:eastAsia="ru-KZ"/>
        </w:rPr>
      </w:pPr>
      <m:oMath>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f</m:t>
            </m:r>
          </m:e>
          <m:sub>
            <m:r>
              <w:rPr>
                <w:rFonts w:ascii="Cambria Math" w:eastAsia="Times New Roman" w:hAnsi="Cambria Math"/>
                <w:noProof/>
                <w:sz w:val="28"/>
                <w:szCs w:val="28"/>
                <w:lang w:val="ru-KZ" w:eastAsia="ru-KZ"/>
              </w:rPr>
              <m:t>d</m:t>
            </m:r>
          </m:sub>
        </m:sSub>
        <m:r>
          <w:rPr>
            <w:rFonts w:ascii="Cambria Math" w:eastAsia="Times New Roman" w:hAnsi="Cambria Math"/>
            <w:noProof/>
            <w:sz w:val="28"/>
            <w:szCs w:val="28"/>
            <w:lang w:val="ru-KZ" w:eastAsia="ru-KZ"/>
          </w:rPr>
          <m:t>=</m:t>
        </m:r>
        <m:f>
          <m:fPr>
            <m:ctrlPr>
              <w:rPr>
                <w:rFonts w:ascii="Cambria Math" w:eastAsia="Times New Roman" w:hAnsi="Cambria Math"/>
                <w:i/>
                <w:noProof/>
                <w:sz w:val="28"/>
                <w:szCs w:val="28"/>
                <w:lang w:val="ru-KZ" w:eastAsia="ru-KZ"/>
              </w:rPr>
            </m:ctrlPr>
          </m:fPr>
          <m:num>
            <m:r>
              <w:rPr>
                <w:rFonts w:ascii="Cambria Math" w:eastAsia="Times New Roman" w:hAnsi="Cambria Math"/>
                <w:noProof/>
                <w:sz w:val="28"/>
                <w:szCs w:val="28"/>
                <w:lang w:val="ru-KZ" w:eastAsia="ru-KZ"/>
              </w:rPr>
              <m:t>v</m:t>
            </m:r>
          </m:num>
          <m:den>
            <m:r>
              <w:rPr>
                <w:rFonts w:ascii="Cambria Math" w:eastAsia="Times New Roman" w:hAnsi="Cambria Math"/>
                <w:noProof/>
                <w:sz w:val="28"/>
                <w:szCs w:val="28"/>
                <w:lang w:val="ru-KZ" w:eastAsia="ru-KZ"/>
              </w:rPr>
              <m:t>c</m:t>
            </m:r>
          </m:den>
        </m:f>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f</m:t>
            </m:r>
          </m:e>
          <m:sub>
            <m:r>
              <w:rPr>
                <w:rFonts w:ascii="Cambria Math" w:eastAsia="Times New Roman" w:hAnsi="Cambria Math"/>
                <w:noProof/>
                <w:sz w:val="28"/>
                <w:szCs w:val="28"/>
                <w:lang w:val="ru-KZ" w:eastAsia="ru-KZ"/>
              </w:rPr>
              <m:t>c</m:t>
            </m:r>
          </m:sub>
        </m:sSub>
        <m:r>
          <w:rPr>
            <w:rFonts w:ascii="Cambria Math" w:eastAsia="Times New Roman" w:hAnsi="Cambria Math"/>
            <w:noProof/>
            <w:sz w:val="28"/>
            <w:szCs w:val="28"/>
            <w:lang w:val="ru-KZ" w:eastAsia="ru-KZ"/>
          </w:rPr>
          <m:t>·</m:t>
        </m:r>
        <m:func>
          <m:funcPr>
            <m:ctrlPr>
              <w:rPr>
                <w:rFonts w:ascii="Cambria Math" w:eastAsia="Times New Roman" w:hAnsi="Cambria Math"/>
                <w:i/>
                <w:noProof/>
                <w:sz w:val="28"/>
                <w:szCs w:val="28"/>
                <w:lang w:val="ru-KZ" w:eastAsia="ru-KZ"/>
              </w:rPr>
            </m:ctrlPr>
          </m:funcPr>
          <m:fName>
            <m:r>
              <m:rPr>
                <m:sty m:val="p"/>
              </m:rPr>
              <w:rPr>
                <w:rFonts w:ascii="Cambria Math" w:eastAsia="Times New Roman" w:hAnsi="Cambria Math"/>
                <w:noProof/>
                <w:sz w:val="28"/>
                <w:szCs w:val="28"/>
                <w:lang w:val="ru-KZ" w:eastAsia="ru-KZ"/>
              </w:rPr>
              <m:t>cos</m:t>
            </m:r>
          </m:fName>
          <m:e>
            <m:r>
              <w:rPr>
                <w:rFonts w:ascii="Cambria Math" w:eastAsia="Times New Roman" w:hAnsi="Cambria Math"/>
                <w:noProof/>
                <w:sz w:val="28"/>
                <w:szCs w:val="28"/>
                <w:lang w:val="ru-KZ" w:eastAsia="ru-KZ"/>
              </w:rPr>
              <m:t>θ</m:t>
            </m:r>
          </m:e>
        </m:func>
      </m:oMath>
      <w:r w:rsidR="00DC0DCD" w:rsidRPr="00BB1E4B">
        <w:rPr>
          <w:rFonts w:ascii="Times New Roman" w:eastAsia="Times New Roman" w:hAnsi="Times New Roman"/>
          <w:noProof/>
          <w:sz w:val="28"/>
          <w:szCs w:val="28"/>
          <w:lang w:val="ru-KZ" w:eastAsia="ru-KZ"/>
        </w:rPr>
        <w:t xml:space="preserve">                                                 (3.1)</w:t>
      </w:r>
    </w:p>
    <w:p w14:paraId="4703D4B8" w14:textId="77777777" w:rsidR="00DC0DCD" w:rsidRPr="00BB1E4B" w:rsidRDefault="00DC0DCD" w:rsidP="00DC0DCD">
      <w:pPr>
        <w:spacing w:after="0" w:line="240" w:lineRule="auto"/>
        <w:jc w:val="center"/>
        <w:rPr>
          <w:rFonts w:ascii="Times New Roman" w:eastAsia="Times New Roman" w:hAnsi="Times New Roman"/>
          <w:sz w:val="28"/>
          <w:szCs w:val="28"/>
          <w:lang w:val="ru-KZ" w:eastAsia="ru-KZ"/>
        </w:rPr>
      </w:pPr>
    </w:p>
    <w:p w14:paraId="54A76C31"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w:r w:rsidRPr="00BB1E4B">
        <w:rPr>
          <w:rFonts w:ascii="Times New Roman" w:eastAsia="Times New Roman" w:hAnsi="Times New Roman"/>
          <w:i/>
          <w:iCs/>
          <w:sz w:val="28"/>
          <w:szCs w:val="28"/>
          <w:lang w:val="ru-KZ" w:eastAsia="ru-KZ"/>
        </w:rPr>
        <w:t>f</w:t>
      </w:r>
      <w:r w:rsidRPr="00BB1E4B">
        <w:rPr>
          <w:rFonts w:ascii="Times New Roman" w:eastAsia="Times New Roman" w:hAnsi="Times New Roman"/>
          <w:i/>
          <w:iCs/>
          <w:sz w:val="28"/>
          <w:szCs w:val="28"/>
          <w:vertAlign w:val="subscript"/>
          <w:lang w:val="ru-KZ" w:eastAsia="ru-KZ"/>
        </w:rPr>
        <w:t>d</w:t>
      </w:r>
      <w:r w:rsidRPr="00BB1E4B">
        <w:rPr>
          <w:rFonts w:ascii="Times New Roman" w:eastAsia="Times New Roman" w:hAnsi="Times New Roman"/>
          <w:sz w:val="28"/>
          <w:szCs w:val="28"/>
          <w:lang w:val="ru-KZ" w:eastAsia="ru-KZ"/>
        </w:rPr>
        <w:t xml:space="preserve"> – доплерлік ығысу жиілігі; </w:t>
      </w:r>
    </w:p>
    <w:p w14:paraId="1AC25248" w14:textId="1B613C91"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v</w:t>
      </w:r>
      <w:r w:rsidRPr="00BB1E4B">
        <w:rPr>
          <w:rFonts w:ascii="Times New Roman" w:eastAsia="Times New Roman" w:hAnsi="Times New Roman"/>
          <w:sz w:val="28"/>
          <w:szCs w:val="28"/>
          <w:lang w:val="ru-KZ" w:eastAsia="ru-KZ"/>
        </w:rPr>
        <w:t xml:space="preserve"> –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 xml:space="preserve">дың қозғалыс жылдамдығы; </w:t>
      </w:r>
    </w:p>
    <w:p w14:paraId="190404BF"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c</w:t>
      </w:r>
      <w:r w:rsidRPr="00BB1E4B">
        <w:rPr>
          <w:rFonts w:ascii="Times New Roman" w:eastAsia="Times New Roman" w:hAnsi="Times New Roman"/>
          <w:sz w:val="28"/>
          <w:szCs w:val="28"/>
          <w:lang w:val="ru-KZ" w:eastAsia="ru-KZ"/>
        </w:rPr>
        <w:t xml:space="preserve"> – жарық жылдамдығы; </w:t>
      </w:r>
    </w:p>
    <w:p w14:paraId="34E4C206"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f</w:t>
      </w:r>
      <w:r w:rsidRPr="00BB1E4B">
        <w:rPr>
          <w:rFonts w:ascii="Times New Roman" w:eastAsia="Times New Roman" w:hAnsi="Times New Roman"/>
          <w:i/>
          <w:iCs/>
          <w:sz w:val="28"/>
          <w:szCs w:val="28"/>
          <w:vertAlign w:val="subscript"/>
          <w:lang w:val="ru-KZ" w:eastAsia="ru-KZ"/>
        </w:rPr>
        <w:t>c</w:t>
      </w:r>
      <w:r w:rsidRPr="00BB1E4B">
        <w:rPr>
          <w:rFonts w:ascii="Times New Roman" w:eastAsia="Times New Roman" w:hAnsi="Times New Roman"/>
          <w:sz w:val="28"/>
          <w:szCs w:val="28"/>
          <w:lang w:val="ru-KZ" w:eastAsia="ru-KZ"/>
        </w:rPr>
        <w:t xml:space="preserve"> – TETRA желісінің тасымалдаушы жиілігі; </w:t>
      </w:r>
    </w:p>
    <w:p w14:paraId="790479BF" w14:textId="7C5D4670"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cosθ</w:t>
      </w:r>
      <w:r w:rsidRPr="00BB1E4B">
        <w:rPr>
          <w:rFonts w:ascii="Times New Roman" w:eastAsia="Times New Roman" w:hAnsi="Times New Roman"/>
          <w:sz w:val="28"/>
          <w:szCs w:val="28"/>
          <w:lang w:val="ru-KZ" w:eastAsia="ru-KZ"/>
        </w:rPr>
        <w:t xml:space="preserve"> –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қозғалыс бағыты мен тікелей көріну (LoS) жағдайындағы радиосигналдың таралу бағыты арасындағы бұрыштың косинусы.</w:t>
      </w:r>
    </w:p>
    <w:bookmarkEnd w:id="61"/>
    <w:p w14:paraId="3BBF8B99"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TETRA желісін орналастыру кезінде базалық станциялар теміржол бойына тікелей жолдың жанына орналастырылады, сондықтан </w:t>
      </w:r>
      <m:oMath>
        <m:func>
          <m:funcPr>
            <m:ctrlPr>
              <w:rPr>
                <w:rFonts w:ascii="Cambria Math" w:eastAsia="Times New Roman" w:hAnsi="Cambria Math"/>
                <w:i/>
                <w:noProof/>
                <w:sz w:val="28"/>
                <w:szCs w:val="28"/>
                <w:lang w:val="ru-KZ" w:eastAsia="ru-KZ"/>
              </w:rPr>
            </m:ctrlPr>
          </m:funcPr>
          <m:fName>
            <m:r>
              <m:rPr>
                <m:sty m:val="p"/>
              </m:rPr>
              <w:rPr>
                <w:rFonts w:ascii="Cambria Math" w:eastAsia="Times New Roman" w:hAnsi="Cambria Math"/>
                <w:noProof/>
                <w:sz w:val="28"/>
                <w:szCs w:val="28"/>
                <w:lang w:val="ru-KZ" w:eastAsia="ru-KZ"/>
              </w:rPr>
              <m:t>cos</m:t>
            </m:r>
          </m:fName>
          <m:e>
            <m:r>
              <w:rPr>
                <w:rFonts w:ascii="Cambria Math" w:eastAsia="Times New Roman" w:hAnsi="Cambria Math"/>
                <w:noProof/>
                <w:sz w:val="28"/>
                <w:szCs w:val="28"/>
                <w:lang w:val="ru-KZ" w:eastAsia="ru-KZ"/>
              </w:rPr>
              <m:t>θ</m:t>
            </m:r>
          </m:e>
        </m:func>
      </m:oMath>
      <w:r w:rsidRPr="00BB1E4B">
        <w:rPr>
          <w:rFonts w:ascii="Times New Roman" w:eastAsia="Times New Roman" w:hAnsi="Times New Roman"/>
          <w:sz w:val="28"/>
          <w:szCs w:val="28"/>
          <w:lang w:val="ru-KZ" w:eastAsia="ru-KZ"/>
        </w:rPr>
        <w:t xml:space="preserve"> мәнін нөлге тең деп қабылдауға болады. Бұл жағдайда (3.1) теңдеуі келесідей түрде жеңілдетіледі: </w:t>
      </w:r>
    </w:p>
    <w:p w14:paraId="4C1ECDDA" w14:textId="77777777" w:rsidR="00DC0DCD" w:rsidRPr="00BB1E4B" w:rsidRDefault="00DC0DCD" w:rsidP="00DC0DCD">
      <w:pPr>
        <w:spacing w:after="0" w:line="240" w:lineRule="auto"/>
        <w:jc w:val="center"/>
        <w:rPr>
          <w:rFonts w:ascii="Times New Roman" w:eastAsia="Times New Roman" w:hAnsi="Times New Roman"/>
          <w:noProof/>
          <w:sz w:val="28"/>
          <w:szCs w:val="28"/>
          <w:lang w:val="ru-KZ" w:eastAsia="ru-KZ"/>
        </w:rPr>
      </w:pPr>
    </w:p>
    <w:p w14:paraId="54CBFBB6" w14:textId="6AE30C56" w:rsidR="00DC0DCD" w:rsidRPr="00BB1E4B" w:rsidRDefault="00667370" w:rsidP="00DC0DCD">
      <w:pPr>
        <w:spacing w:after="0" w:line="240" w:lineRule="auto"/>
        <w:ind w:firstLine="709"/>
        <w:jc w:val="right"/>
        <w:rPr>
          <w:rFonts w:ascii="Times New Roman" w:eastAsia="Times New Roman" w:hAnsi="Times New Roman"/>
          <w:noProof/>
          <w:sz w:val="28"/>
          <w:szCs w:val="28"/>
          <w:lang w:val="ru-KZ" w:eastAsia="ru-KZ"/>
        </w:rPr>
      </w:pPr>
      <m:oMath>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f</m:t>
            </m:r>
          </m:e>
          <m:sub>
            <m:r>
              <w:rPr>
                <w:rFonts w:ascii="Cambria Math" w:eastAsia="Times New Roman" w:hAnsi="Cambria Math"/>
                <w:noProof/>
                <w:sz w:val="28"/>
                <w:szCs w:val="28"/>
                <w:lang w:val="ru-KZ" w:eastAsia="ru-KZ"/>
              </w:rPr>
              <m:t>D</m:t>
            </m:r>
          </m:sub>
        </m:sSub>
        <m:r>
          <w:rPr>
            <w:rFonts w:ascii="Cambria Math" w:eastAsia="Times New Roman" w:hAnsi="Cambria Math"/>
            <w:noProof/>
            <w:sz w:val="28"/>
            <w:szCs w:val="28"/>
            <w:lang w:val="ru-KZ" w:eastAsia="ru-KZ"/>
          </w:rPr>
          <m:t>=</m:t>
        </m:r>
        <m:f>
          <m:fPr>
            <m:ctrlPr>
              <w:rPr>
                <w:rFonts w:ascii="Cambria Math" w:eastAsia="Times New Roman" w:hAnsi="Cambria Math"/>
                <w:i/>
                <w:noProof/>
                <w:sz w:val="28"/>
                <w:szCs w:val="28"/>
                <w:lang w:val="ru-KZ" w:eastAsia="ru-KZ"/>
              </w:rPr>
            </m:ctrlPr>
          </m:fPr>
          <m:num>
            <m:r>
              <w:rPr>
                <w:rFonts w:ascii="Cambria Math" w:eastAsia="Times New Roman" w:hAnsi="Cambria Math"/>
                <w:noProof/>
                <w:sz w:val="28"/>
                <w:szCs w:val="28"/>
                <w:lang w:val="ru-KZ" w:eastAsia="ru-KZ"/>
              </w:rPr>
              <m:t>v</m:t>
            </m:r>
          </m:num>
          <m:den>
            <m:r>
              <w:rPr>
                <w:rFonts w:ascii="Cambria Math" w:eastAsia="Times New Roman" w:hAnsi="Cambria Math"/>
                <w:noProof/>
                <w:sz w:val="28"/>
                <w:szCs w:val="28"/>
                <w:lang w:val="ru-KZ" w:eastAsia="ru-KZ"/>
              </w:rPr>
              <m:t>c</m:t>
            </m:r>
          </m:den>
        </m:f>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f</m:t>
            </m:r>
          </m:e>
          <m:sub>
            <m:r>
              <w:rPr>
                <w:rFonts w:ascii="Cambria Math" w:eastAsia="Times New Roman" w:hAnsi="Cambria Math"/>
                <w:noProof/>
                <w:sz w:val="28"/>
                <w:szCs w:val="28"/>
                <w:lang w:val="ru-KZ" w:eastAsia="ru-KZ"/>
              </w:rPr>
              <m:t>c</m:t>
            </m:r>
          </m:sub>
        </m:sSub>
      </m:oMath>
      <w:r w:rsidR="00DC0DCD" w:rsidRPr="00BB1E4B">
        <w:rPr>
          <w:rFonts w:ascii="Times New Roman" w:eastAsia="Times New Roman" w:hAnsi="Times New Roman"/>
          <w:noProof/>
          <w:sz w:val="28"/>
          <w:szCs w:val="28"/>
          <w:lang w:val="ru-KZ" w:eastAsia="ru-KZ"/>
        </w:rPr>
        <w:t xml:space="preserve">                                                            (3.2)</w:t>
      </w:r>
    </w:p>
    <w:p w14:paraId="308454F4" w14:textId="77777777" w:rsidR="00DC0DCD" w:rsidRPr="00BB1E4B" w:rsidRDefault="00DC0DCD" w:rsidP="00DC0DCD">
      <w:pPr>
        <w:spacing w:after="0" w:line="240" w:lineRule="auto"/>
        <w:jc w:val="center"/>
        <w:rPr>
          <w:rFonts w:ascii="Times New Roman" w:eastAsia="Times New Roman" w:hAnsi="Times New Roman"/>
          <w:sz w:val="28"/>
          <w:szCs w:val="28"/>
          <w:lang w:val="ru-KZ" w:eastAsia="ru-KZ"/>
        </w:rPr>
      </w:pPr>
    </w:p>
    <w:p w14:paraId="5FBBD454"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Доплерлік ығысу жиілігінің мәні TETRA жүйесі арқылы анықталуы мүмкін болғандықтан, бұл жиіліктің өзгеру әсерін жүйенің таратқыш құрылғылары өтей алады.</w:t>
      </w:r>
    </w:p>
    <w:p w14:paraId="43CD837E" w14:textId="77777777"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bookmarkStart w:id="62" w:name="_Hlk201178625"/>
      <w:r w:rsidRPr="00BB1E4B">
        <w:rPr>
          <w:rFonts w:ascii="Times New Roman" w:eastAsia="Times New Roman" w:hAnsi="Times New Roman"/>
          <w:sz w:val="28"/>
          <w:szCs w:val="28"/>
          <w:lang w:val="ru-KZ" w:eastAsia="ru-KZ"/>
        </w:rPr>
        <w:t>Доплерлік спектрлік кеңею (Doppler Spread) – сигналдың әртүрлі бағыттарда көпсәулелі таралуымен байланысты доплерлік ығысулардың айырмашылықтарынан туындайды, бұл сигнал қуаты спектрінің кеңеюіне әкеледі.</w:t>
      </w:r>
      <w:bookmarkEnd w:id="62"/>
      <w:r w:rsidRPr="00BB1E4B">
        <w:rPr>
          <w:rFonts w:ascii="Times New Roman" w:eastAsia="Times New Roman" w:hAnsi="Times New Roman"/>
          <w:sz w:val="28"/>
          <w:szCs w:val="28"/>
          <w:lang w:val="ru-KZ" w:eastAsia="ru-KZ"/>
        </w:rPr>
        <w:t xml:space="preserve"> Поезд қозғалыссыз күйде болғанда</w:t>
      </w:r>
      <w:r w:rsidRPr="00BB1E4B">
        <w:rPr>
          <w:rFonts w:ascii="Times New Roman" w:eastAsia="Times New Roman" w:hAnsi="Times New Roman"/>
          <w:sz w:val="28"/>
          <w:szCs w:val="28"/>
          <w:lang w:val="kk-KZ" w:eastAsia="ru-KZ"/>
        </w:rPr>
        <w:t>ғы</w:t>
      </w:r>
      <w:r w:rsidRPr="00BB1E4B">
        <w:rPr>
          <w:rFonts w:ascii="Times New Roman" w:eastAsia="Times New Roman" w:hAnsi="Times New Roman"/>
          <w:sz w:val="28"/>
          <w:szCs w:val="28"/>
          <w:lang w:val="ru-KZ" w:eastAsia="ru-KZ"/>
        </w:rPr>
        <w:t xml:space="preserve"> жағдаймен салыстырғанда, жоғары жылдамдықпен қозғалған кезде компенсацияланған доплерлік жиіліктегі қабылданған қуат төмендейді.</w:t>
      </w:r>
    </w:p>
    <w:p w14:paraId="3E3A3E9B" w14:textId="216426A2" w:rsidR="00DC0DCD" w:rsidRPr="00BB1E4B" w:rsidRDefault="00DC0DCD" w:rsidP="00DC0DCD">
      <w:pPr>
        <w:spacing w:after="0" w:line="240" w:lineRule="auto"/>
        <w:ind w:firstLine="709"/>
        <w:jc w:val="both"/>
        <w:rPr>
          <w:rFonts w:ascii="Times New Roman" w:eastAsia="Times New Roman" w:hAnsi="Times New Roman"/>
          <w:sz w:val="28"/>
          <w:szCs w:val="28"/>
          <w:lang w:val="ru-KZ" w:eastAsia="ru-KZ"/>
        </w:rPr>
      </w:pPr>
      <w:bookmarkStart w:id="63" w:name="_Hlk201178609"/>
      <w:r w:rsidRPr="00BB1E4B">
        <w:rPr>
          <w:rFonts w:ascii="Times New Roman" w:eastAsia="Times New Roman" w:hAnsi="Times New Roman"/>
          <w:sz w:val="28"/>
          <w:szCs w:val="28"/>
          <w:lang w:val="ru-KZ" w:eastAsia="ru-KZ"/>
        </w:rPr>
        <w:t xml:space="preserve">Доплерлік спектрлік кеңею деңгейі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қозғалыс жылдамдығына және жер бедерінің кедір-бұдырлығына байланысты.</w:t>
      </w:r>
      <w:bookmarkEnd w:id="63"/>
      <w:r w:rsidRPr="00BB1E4B">
        <w:rPr>
          <w:rFonts w:ascii="Times New Roman" w:eastAsia="Times New Roman" w:hAnsi="Times New Roman"/>
          <w:sz w:val="28"/>
          <w:szCs w:val="28"/>
          <w:lang w:val="ru-KZ" w:eastAsia="ru-KZ"/>
        </w:rPr>
        <w:t xml:space="preserve"> Жоғары жылдамдықтарда табиғи өлшеулерді жүргізу TETRA байланыс жүйесін орналастыруға дейін мүмкін болмағандықтан, жүйеге қойылатын техникалық талаптарға [83, 84, 85, 86] сәйкес Доплер әсерін ескеретін компенсациялық мән енгізілген. </w:t>
      </w:r>
    </w:p>
    <w:p w14:paraId="76B8C36A" w14:textId="280AD9AF"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TETRA стандартына сәйкес, қабылданатын сигналдың минималды деңгейі Minimum RX Access Level параметрімен реттеледі. Бұл параметр жүйелік хабарламаларда көрсетіледі және мобильді станцияның желіге қол жеткізуі үшін қажетті ең аз сигнал деңгейін анықтайды. Параметр желі операторы арқылы орнатылады және нақты пайдалану жағдайларына байланысты өзгеруі мүмкін.</w:t>
      </w:r>
    </w:p>
    <w:p w14:paraId="5746D939" w14:textId="015C1BF3" w:rsidR="00CA23D2"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ru-KZ" w:eastAsia="ru-RU"/>
        </w:rPr>
      </w:pPr>
      <w:r w:rsidRPr="00BB1E4B">
        <w:rPr>
          <w:rFonts w:ascii="Times New Roman" w:hAnsi="Times New Roman"/>
          <w:sz w:val="28"/>
          <w:szCs w:val="28"/>
          <w:lang w:val="ru-KZ" w:eastAsia="ru-RU"/>
        </w:rPr>
        <w:t xml:space="preserve">Нидерландыда жүргізілген зерттеулер [87] TETRA жүйесінің </w:t>
      </w:r>
      <w:r w:rsidR="001B462C" w:rsidRPr="00BB1E4B">
        <w:rPr>
          <w:rFonts w:ascii="Times New Roman" w:hAnsi="Times New Roman"/>
          <w:sz w:val="28"/>
          <w:szCs w:val="28"/>
          <w:lang w:val="ru-KZ" w:eastAsia="ru-RU"/>
        </w:rPr>
        <w:t>поезд</w:t>
      </w:r>
      <w:r w:rsidRPr="00BB1E4B">
        <w:rPr>
          <w:rFonts w:ascii="Times New Roman" w:hAnsi="Times New Roman"/>
          <w:sz w:val="28"/>
          <w:szCs w:val="28"/>
          <w:lang w:val="ru-KZ" w:eastAsia="ru-RU"/>
        </w:rPr>
        <w:t xml:space="preserve"> жылдамдығы 332 км/сағ дейінгі жағдайларда да тұрақты байланысты қамтамасыз ете алатынын көрсетті. Тест барысында RSSI (Received Signal Strength Indicator, қабылданған сигнал деңгейінің индикаторы) деңгейі –80 дБм мен –75 дБм аралығында болды, ал хабарламалар жоғалту ықтималдығы (MER) нөлге жуық болып қалды. Тестілеудің көп бөлігінде MER мәні 4 %-тен төмен деңгейде сақталды. Алайда ұяшықтар арасында ауысу кезінде, әсіресе Бельгия шекарасына жақын аймақта, MER 10 %-тен асып, қысқа мерзімді байланыстың үзілуіне әкелген. Бұл TETRA жүйесінің жоғары жылдамдықты қозғалыс жағдайында да сенімді екенін дәлелдейді.</w:t>
      </w:r>
    </w:p>
    <w:p w14:paraId="5E99933B" w14:textId="44B22CA7" w:rsidR="00CA23D2" w:rsidRPr="00BB1E4B" w:rsidRDefault="00CA23D2"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132C0D7D" w14:textId="6C4F63E2" w:rsidR="00DC0DCD" w:rsidRPr="00BB1E4B" w:rsidRDefault="00DC0DCD"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lastRenderedPageBreak/>
        <w:t xml:space="preserve">3.4 </w:t>
      </w:r>
      <w:bookmarkStart w:id="64" w:name="_Hlk200285526"/>
      <w:r w:rsidRPr="00BB1E4B">
        <w:rPr>
          <w:rFonts w:ascii="Times New Roman" w:hAnsi="Times New Roman"/>
          <w:b/>
          <w:bCs/>
          <w:sz w:val="28"/>
          <w:szCs w:val="28"/>
          <w:lang w:val="kk-KZ" w:eastAsia="ru-RU"/>
        </w:rPr>
        <w:t>Базалық станцияларды орналастыруды жоспарлау</w:t>
      </w:r>
      <w:bookmarkEnd w:id="64"/>
    </w:p>
    <w:p w14:paraId="3CB7C38C" w14:textId="77777777" w:rsidR="003A649B" w:rsidRPr="00BB1E4B" w:rsidRDefault="003A649B"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65BE2567"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ЭМТ таралуын модельдеу бойынша TETRA жүйесіне қатысты зерттеулердің саны көп болғанымен, TETRA желісінде сенімді байланысты қамтамасыз ету мақсатында БС орналастыруды оңтайландыруға бағытталған жұмыстар саны шектеулі болып отыр.</w:t>
      </w:r>
    </w:p>
    <w:p w14:paraId="4AADCEB6" w14:textId="3F5C3B4D"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[76</w:t>
      </w:r>
      <w:r w:rsidR="00E602E8" w:rsidRPr="00BB1E4B">
        <w:rPr>
          <w:rFonts w:ascii="Times New Roman" w:hAnsi="Times New Roman"/>
          <w:sz w:val="28"/>
          <w:szCs w:val="28"/>
          <w:lang w:val="kk-KZ" w:eastAsia="ru-RU"/>
        </w:rPr>
        <w:t>, c.6</w:t>
      </w:r>
      <w:r w:rsidRPr="00BB1E4B">
        <w:rPr>
          <w:rFonts w:ascii="Times New Roman" w:hAnsi="Times New Roman"/>
          <w:sz w:val="28"/>
          <w:szCs w:val="28"/>
          <w:lang w:val="kk-KZ" w:eastAsia="ru-RU"/>
        </w:rPr>
        <w:t xml:space="preserve">] жұмысында TETRA желісіне әсер ететін бірқатар факторлар қарастырылады, соның ішінде: базалық станцияларды орналастыруды жоспарлау; </w:t>
      </w:r>
      <w:r w:rsidR="001B462C" w:rsidRPr="00BB1E4B">
        <w:rPr>
          <w:rFonts w:ascii="Times New Roman" w:hAnsi="Times New Roman"/>
          <w:sz w:val="28"/>
          <w:szCs w:val="28"/>
          <w:lang w:val="kk-KZ" w:eastAsia="ru-RU"/>
        </w:rPr>
        <w:t>поездар</w:t>
      </w:r>
      <w:r w:rsidRPr="00BB1E4B">
        <w:rPr>
          <w:rFonts w:ascii="Times New Roman" w:hAnsi="Times New Roman"/>
          <w:sz w:val="28"/>
          <w:szCs w:val="28"/>
          <w:lang w:val="kk-KZ" w:eastAsia="ru-RU"/>
        </w:rPr>
        <w:t xml:space="preserve"> қозғалысы кезінде хендовер процедурасының сапасын қамтамасыз ету; теміржол тоннельдеріне кіреберіс пен шығыстағы қамтуды сақтау; жоғары жылдамдықпен қозғалған кезде хендовердің орындалуы. Авторлар желідегі басты мәселе ретінде жоғары жылдамдықтағы қозғалыс жағдайында сигнал таралуының нашарлауын атап көрсетеді. Осыған байланысты сота параметрлерін алдын ала бағалауға мүмкіндік беретін орналасу орнын анықтау жүйесіне негізделген жоспарлау әдістемесі ұсынылады. Алайда мақалада тек жалпы тәсілдің әдістемесі берілген, техникалық егжей-тегжейлі мәліметтер келтірілмеген.</w:t>
      </w:r>
    </w:p>
    <w:p w14:paraId="08E00459" w14:textId="460A553A"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Техникалық есеп [86</w:t>
      </w:r>
      <w:r w:rsidR="00984760" w:rsidRPr="00BB1E4B">
        <w:rPr>
          <w:rFonts w:ascii="Times New Roman" w:hAnsi="Times New Roman"/>
          <w:sz w:val="28"/>
          <w:szCs w:val="28"/>
          <w:lang w:val="kk-KZ" w:eastAsia="ru-RU"/>
        </w:rPr>
        <w:t>, с.8</w:t>
      </w:r>
      <w:r w:rsidRPr="00BB1E4B">
        <w:rPr>
          <w:rFonts w:ascii="Times New Roman" w:hAnsi="Times New Roman"/>
          <w:sz w:val="28"/>
          <w:szCs w:val="28"/>
          <w:lang w:val="kk-KZ" w:eastAsia="ru-RU"/>
        </w:rPr>
        <w:t>] TETRA радиожелісін жобалау бойынша құрылыс тұрғысынан ұсыныстарды қамтиды. Есепте сигналды қабылдаудың минималды деңгейі, базалық станциялар мен антенналар конфигурациясы, сондай-ақ радиосигналдың таралуын болжау принциптері бойынша ұсынылатын мәндер келтірілген. Сонымен қатар, БС орналастыруды жоспарлау мәселелері қарастырылып, нысандарды орналастыру орындарын таңдауға арналған нұсқаулық ұсынылған. Алайда, есепте сигнал таралуын бағалау моделі немесе БС орналастыру орнын оңтайландыру әдістемесі көрсетілмеген.</w:t>
      </w:r>
    </w:p>
    <w:p w14:paraId="151370D9" w14:textId="33784A6F"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[71</w:t>
      </w:r>
      <w:r w:rsidR="00984760" w:rsidRPr="00BB1E4B">
        <w:rPr>
          <w:rFonts w:ascii="Times New Roman" w:hAnsi="Times New Roman"/>
          <w:sz w:val="28"/>
          <w:szCs w:val="28"/>
          <w:lang w:val="kk-KZ" w:eastAsia="ru-RU"/>
        </w:rPr>
        <w:t>, с.4</w:t>
      </w:r>
      <w:r w:rsidRPr="00BB1E4B">
        <w:rPr>
          <w:rFonts w:ascii="Times New Roman" w:hAnsi="Times New Roman"/>
          <w:sz w:val="28"/>
          <w:szCs w:val="28"/>
          <w:lang w:val="kk-KZ" w:eastAsia="ru-RU"/>
        </w:rPr>
        <w:t>] жұмысында сигнал таралуын болжау модельдерінің дәлдігін арттыру арқылы базалық станциялар санын оңтайландыру мүмкіндігі қарастырылады. Әртүрлі орта жағдайларында жүргізілген өлшеулер негізінде Хата моделінің негізінде жасалған жолақтық шығындардың жетілдірілген моделі ұсынылады. Сондай-ақ мақалада бұл модельдердің жоғары жылдамдықты теміржол желісінің нақты учаскесінде модельдеу арқылы тексерілгені көрсетіледі. Модельдің қолданылуы нәтижесінде базалық станциялар саны 160-тан 100-ге дейін қысқартылған. Алайда, базалық станцияларды орналастыруды оңтайландыру үдерісі мақалада егжей-тегжейлі сипатталмаған.</w:t>
      </w:r>
    </w:p>
    <w:p w14:paraId="25DCF63F"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[88] жұмысында эстакада, ойық, қалалық, қала маңы және ауылдық орта жағдайларында сигналдың таралу модельдерін қолдану арқылы БС сотасының қамту радиусын бағалау көрсетілген. Мақалада байланыс арнасының энергетикалық балансы есептеліп, соның негізінде қажетті қабылдау деңгейі анықталады. Бұл деңгей жолақтық шығындар моделіне енгізіліп, әртүрлі орта түрлерінде БС сотасының өлшемін есептеуге мүмкіндік береді. Алайда, базалық станцияларды нақты орналастыру және желі құру қағидалары мақалада қарастырылмайды.</w:t>
      </w:r>
    </w:p>
    <w:p w14:paraId="28DF9851" w14:textId="7209E6A3"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bookmarkStart w:id="65" w:name="_Hlk201178693"/>
      <w:r w:rsidRPr="00BB1E4B">
        <w:rPr>
          <w:rFonts w:ascii="Times New Roman" w:hAnsi="Times New Roman"/>
          <w:sz w:val="28"/>
          <w:szCs w:val="28"/>
          <w:lang w:val="kk-KZ" w:eastAsia="ru-RU"/>
        </w:rPr>
        <w:t>Базалық станцияларды дұрыс жоспарламау келесі салдарға әкелуі мүмкін:</w:t>
      </w:r>
    </w:p>
    <w:p w14:paraId="24E33591"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 пайдалану және техникалық қызмет көрсету шығындарының артуы: </w:t>
      </w:r>
      <w:bookmarkEnd w:id="65"/>
      <w:r w:rsidRPr="00BB1E4B">
        <w:rPr>
          <w:rFonts w:ascii="Times New Roman" w:hAnsi="Times New Roman"/>
          <w:sz w:val="28"/>
          <w:szCs w:val="28"/>
          <w:lang w:val="kk-KZ" w:eastAsia="ru-RU"/>
        </w:rPr>
        <w:t xml:space="preserve">егер БС 95% деңгейінде қамтуды қамтамасыз ете алмаса, пайдаланушылардың </w:t>
      </w:r>
      <w:r w:rsidRPr="00BB1E4B">
        <w:rPr>
          <w:rFonts w:ascii="Times New Roman" w:hAnsi="Times New Roman"/>
          <w:sz w:val="28"/>
          <w:szCs w:val="28"/>
          <w:lang w:val="kk-KZ" w:eastAsia="ru-RU"/>
        </w:rPr>
        <w:lastRenderedPageBreak/>
        <w:t>жеткілікті қабылдау деңгейін қамтамасыз ету үшін таратқыш қуатын арттыру қажет. Бұл пайдалану шығындарының ұлғаюына және байланыс жабдығының қызмет ету мерзімінің қысқаруына әкеледі;</w:t>
      </w:r>
    </w:p>
    <w:p w14:paraId="3B8AC2DC" w14:textId="7E02491A"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bookmarkStart w:id="66" w:name="_Hlk201178701"/>
      <w:r w:rsidRPr="00BB1E4B">
        <w:rPr>
          <w:rFonts w:ascii="Times New Roman" w:hAnsi="Times New Roman"/>
          <w:sz w:val="28"/>
          <w:szCs w:val="28"/>
          <w:lang w:val="kk-KZ" w:eastAsia="ru-RU"/>
        </w:rPr>
        <w:t>- хендовер сәтсіздіктерінің ықтималдығының артуы</w:t>
      </w:r>
      <w:bookmarkEnd w:id="66"/>
      <w:r w:rsidRPr="00BB1E4B">
        <w:rPr>
          <w:rFonts w:ascii="Times New Roman" w:hAnsi="Times New Roman"/>
          <w:sz w:val="28"/>
          <w:szCs w:val="28"/>
          <w:lang w:val="kk-KZ" w:eastAsia="ru-RU"/>
        </w:rPr>
        <w:t xml:space="preserve">: қабылданған сигнал деңгейі жекелеген БС қамту аймақтарының шекарасында жеткіліксіз болуы мүмкін, бұл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бір сотадан екінші сотаға өткен кезде хендовердің сәтсіз өту ықтималдығын арттырады. [89, 90] еңбектерінде хендовер сәтсіздіктерінің әсері талданған, олар қоңырау үзілуіне, деректерді берудегі ақауларға немесе байланыс жоғалуына себеп болуы мүмкін;</w:t>
      </w:r>
    </w:p>
    <w:p w14:paraId="55623AD3" w14:textId="25E675BE"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bookmarkStart w:id="67" w:name="_Hlk201178709"/>
      <w:r w:rsidRPr="00BB1E4B">
        <w:rPr>
          <w:rFonts w:ascii="Times New Roman" w:hAnsi="Times New Roman"/>
          <w:sz w:val="28"/>
          <w:szCs w:val="28"/>
          <w:lang w:val="kk-KZ" w:eastAsia="ru-RU"/>
        </w:rPr>
        <w:t>- теміржол инфрақұрылымын болашақта жаңғырту мүмкіндігінің шектелуі</w:t>
      </w:r>
      <w:bookmarkEnd w:id="67"/>
      <w:r w:rsidRPr="00BB1E4B">
        <w:rPr>
          <w:rFonts w:ascii="Times New Roman" w:hAnsi="Times New Roman"/>
          <w:sz w:val="28"/>
          <w:szCs w:val="28"/>
          <w:lang w:val="kk-KZ" w:eastAsia="ru-RU"/>
        </w:rPr>
        <w:t>: [52</w:t>
      </w:r>
      <w:r w:rsidR="00984760" w:rsidRPr="00BB1E4B">
        <w:rPr>
          <w:rFonts w:ascii="Times New Roman" w:hAnsi="Times New Roman"/>
          <w:sz w:val="28"/>
          <w:szCs w:val="28"/>
          <w:lang w:val="kk-KZ" w:eastAsia="ru-RU"/>
        </w:rPr>
        <w:t>, c.141</w:t>
      </w:r>
      <w:r w:rsidRPr="00BB1E4B">
        <w:rPr>
          <w:rFonts w:ascii="Times New Roman" w:hAnsi="Times New Roman"/>
          <w:sz w:val="28"/>
          <w:szCs w:val="28"/>
          <w:lang w:val="kk-KZ" w:eastAsia="ru-RU"/>
        </w:rPr>
        <w:t xml:space="preserve">] құжатында </w:t>
      </w:r>
      <w:r w:rsidR="001B462C" w:rsidRPr="00BB1E4B">
        <w:rPr>
          <w:rFonts w:ascii="Times New Roman" w:hAnsi="Times New Roman"/>
          <w:sz w:val="28"/>
          <w:szCs w:val="28"/>
          <w:lang w:val="kk-KZ" w:eastAsia="ru-RU"/>
        </w:rPr>
        <w:t>поез</w:t>
      </w:r>
      <w:r w:rsidRPr="00BB1E4B">
        <w:rPr>
          <w:rFonts w:ascii="Times New Roman" w:hAnsi="Times New Roman"/>
          <w:sz w:val="28"/>
          <w:szCs w:val="28"/>
          <w:lang w:val="kk-KZ" w:eastAsia="ru-RU"/>
        </w:rPr>
        <w:t xml:space="preserve">дың қозғалу жылдамдығына байланысты қамту ықтималдығына қойылатын ең төменгі талаптар белгіленген. Бұл талаптар жоғары жылдамдықты қозғалысқа арналған желілерге қатысты күшейе түседі. Сондықтан, болашақ теміржол байланыс стандарттары әдетте қатаңырақ талаптарды қамтитындықтан, байланыс жүйесін жаңғыртуда бұл шектеуші факторға айналуы мүмкін. </w:t>
      </w:r>
    </w:p>
    <w:p w14:paraId="3477A6BE" w14:textId="3734EF8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TETRA жүйесінде қосымша конфигурацияларды да қарастыру қажет.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тоннельге кірген кезде кіреберіс аймағындағы трассадағы жоғалтулар тоннель ішіндегі қабылдау деңгейіне елеулі әсер етуі мүмкін. Сондықтан тоннель ішінде TETRA қайталағыштар (репитерлер) арқылы кеңейтілген қамтуды қамтамасыз ету үшін қосымша жабдық орнату талап етіледі.</w:t>
      </w:r>
    </w:p>
    <w:p w14:paraId="6D4484B0"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TETRA желісінің резервтік архитектурасы радиобайланыс жүйесінде ақау болған жағдайда байланыстың үздіксіздігін қамтамасыз етеді. Қазіргі уақытта TETRA желісін орналастыру кезінде мәліметтерді сенімді беруін қамтамасыз ететін екі шешім қолданылады: радиоблоктау орталығында (РБО) қосарланған жүйе орнату және қапталмалы резервтік қамту (interleaving redundancy coverage) әдісін пайдалану.</w:t>
      </w:r>
    </w:p>
    <w:p w14:paraId="0267E3EE" w14:textId="1AF99C46" w:rsidR="00CA23D2"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[89</w:t>
      </w:r>
      <w:r w:rsidR="00984760" w:rsidRPr="00BB1E4B">
        <w:rPr>
          <w:rFonts w:ascii="Times New Roman" w:hAnsi="Times New Roman"/>
          <w:sz w:val="28"/>
          <w:szCs w:val="28"/>
          <w:lang w:val="kk-KZ" w:eastAsia="ru-RU"/>
        </w:rPr>
        <w:t>, c.6</w:t>
      </w:r>
      <w:r w:rsidRPr="00BB1E4B">
        <w:rPr>
          <w:rFonts w:ascii="Times New Roman" w:hAnsi="Times New Roman"/>
          <w:sz w:val="28"/>
          <w:szCs w:val="28"/>
          <w:lang w:val="kk-KZ" w:eastAsia="ru-RU"/>
        </w:rPr>
        <w:t xml:space="preserve">] жұмысында TETRA базалық станцияларын орналастыруды жоспарлау кезінде резервтік конфигурациялардың мысалдары келтірілген. 3.5 суретте бір РБО құрамында қос жүйе орнату мысалы көрсетілген. Бұл жағдайда РБО екі тәуелсіз байланыс жабдықтары жиынтығымен жабдықталады, олардың әрқайсысы бір географиялық нүктеде орнатылған бөлек БС-мен қосылады. </w:t>
      </w:r>
    </w:p>
    <w:p w14:paraId="1B659C20" w14:textId="24233538" w:rsidR="00CA23D2" w:rsidRPr="00BB1E4B" w:rsidRDefault="00CA23D2"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23AFCE62" w14:textId="71297A98" w:rsidR="00DC0DCD" w:rsidRPr="00BB1E4B" w:rsidRDefault="00A56119" w:rsidP="00DC0DCD">
      <w:pPr>
        <w:spacing w:after="0" w:line="240" w:lineRule="auto"/>
        <w:jc w:val="center"/>
        <w:rPr>
          <w:rFonts w:ascii="Times New Roman" w:hAnsi="Times New Roman"/>
          <w:sz w:val="28"/>
          <w:szCs w:val="28"/>
          <w:lang w:val="ru-KZ"/>
        </w:rPr>
      </w:pPr>
      <w:r w:rsidRPr="00A56119">
        <w:rPr>
          <w:rFonts w:ascii="Times New Roman" w:hAnsi="Times New Roman"/>
          <w:noProof/>
          <w:sz w:val="28"/>
          <w:szCs w:val="28"/>
          <w:lang w:val="ru-KZ"/>
        </w:rPr>
        <w:drawing>
          <wp:inline distT="0" distB="0" distL="0" distR="0" wp14:anchorId="5F5108A3" wp14:editId="15D3E641">
            <wp:extent cx="4579620" cy="1996801"/>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00650" cy="2005971"/>
                    </a:xfrm>
                    <a:prstGeom prst="rect">
                      <a:avLst/>
                    </a:prstGeom>
                  </pic:spPr>
                </pic:pic>
              </a:graphicData>
            </a:graphic>
          </wp:inline>
        </w:drawing>
      </w:r>
    </w:p>
    <w:p w14:paraId="2A8D3ABA" w14:textId="77777777" w:rsidR="00DC0DCD" w:rsidRPr="00BB1E4B" w:rsidRDefault="00DC0DCD" w:rsidP="00DC0DCD">
      <w:pPr>
        <w:spacing w:after="0" w:line="240" w:lineRule="auto"/>
        <w:jc w:val="center"/>
        <w:rPr>
          <w:rFonts w:ascii="Times New Roman" w:hAnsi="Times New Roman"/>
          <w:b/>
          <w:bCs/>
          <w:sz w:val="28"/>
          <w:szCs w:val="28"/>
          <w:lang w:val="ru-KZ"/>
        </w:rPr>
      </w:pPr>
    </w:p>
    <w:p w14:paraId="0712C319" w14:textId="2500E33B" w:rsidR="00DC0DCD" w:rsidRPr="00BB1E4B" w:rsidRDefault="00DC0DCD" w:rsidP="00DC0DCD">
      <w:pPr>
        <w:spacing w:after="0" w:line="240" w:lineRule="auto"/>
        <w:jc w:val="center"/>
        <w:rPr>
          <w:rFonts w:ascii="Times New Roman" w:hAnsi="Times New Roman"/>
          <w:sz w:val="28"/>
          <w:szCs w:val="28"/>
          <w:lang w:val="ru-KZ"/>
        </w:rPr>
      </w:pPr>
      <w:r w:rsidRPr="00BB1E4B">
        <w:rPr>
          <w:rFonts w:ascii="Times New Roman" w:hAnsi="Times New Roman"/>
          <w:sz w:val="28"/>
          <w:szCs w:val="28"/>
          <w:lang w:val="ru-KZ"/>
        </w:rPr>
        <w:t>Сурет 3.</w:t>
      </w:r>
      <w:r w:rsidRPr="00BB1E4B">
        <w:rPr>
          <w:rFonts w:ascii="Times New Roman" w:hAnsi="Times New Roman"/>
          <w:sz w:val="28"/>
          <w:szCs w:val="28"/>
        </w:rPr>
        <w:t>5</w:t>
      </w:r>
      <w:r w:rsidRPr="00BB1E4B">
        <w:rPr>
          <w:rFonts w:ascii="Times New Roman" w:hAnsi="Times New Roman"/>
          <w:sz w:val="28"/>
          <w:szCs w:val="28"/>
          <w:lang w:val="ru-KZ"/>
        </w:rPr>
        <w:t xml:space="preserve"> – Радиоблоктау орталығында (РБО) қосарланған жүйе</w:t>
      </w:r>
    </w:p>
    <w:p w14:paraId="7B0719A8" w14:textId="77777777" w:rsidR="00FA3628" w:rsidRPr="00BB1E4B" w:rsidRDefault="00FA3628" w:rsidP="009D493F">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lastRenderedPageBreak/>
        <w:t>Кейбір теміржол жүйелерінде екі таратқыш кешен бір БС мұнарасында орналастырылады. Осылайша, А желісі істен шыққан жағдайда, RBTC жүйесі автоматты түрде В желісіне ауыса алады (ыстық ауыстыру функциясы), бұл теміржол қызметінің үзілуін болдырмауға мүмкіндік береді. Мұндай резервтеу схемасының артықшылығы – құрылыс пен техникалық қызмет көрсету шығындарының төмендігі.</w:t>
      </w:r>
    </w:p>
    <w:p w14:paraId="0035AE7C" w14:textId="40B5017E" w:rsidR="00CA23D2"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Резервтеудің басқа шешімі - БС конфигурациялары әртүрлі болатын екі TETRA желісін пайдалану арқылы қабаттасқан резервтік қамтуды іске асыру. Бұл сұлба 3.6 суретте көрсетілген. Бұл конфигурацияда негізгі желінің хендовер аймақтарына резервтік желінің БС-лары орналастырылады. Екі желі де теміржол инфрақұрылымын толық қамту мүмкіндігіне ие. Жұмысты қамтамасыз ету үшін </w:t>
      </w:r>
      <w:r w:rsidR="001B462C" w:rsidRPr="00BB1E4B">
        <w:rPr>
          <w:rFonts w:ascii="Times New Roman" w:hAnsi="Times New Roman"/>
          <w:sz w:val="28"/>
          <w:szCs w:val="28"/>
          <w:lang w:val="kk-KZ" w:eastAsia="ru-RU"/>
        </w:rPr>
        <w:t>поезд</w:t>
      </w:r>
      <w:r w:rsidRPr="00BB1E4B">
        <w:rPr>
          <w:rFonts w:ascii="Times New Roman" w:hAnsi="Times New Roman"/>
          <w:sz w:val="28"/>
          <w:szCs w:val="28"/>
          <w:lang w:val="kk-KZ" w:eastAsia="ru-RU"/>
        </w:rPr>
        <w:t xml:space="preserve"> екі байланыс жабдығымен жабдықталады, олардың әрқайсысы TETRA желілерінің біріне қосылады. Осылайша, TETRA байланысын хендовер арқылы беру қажет болған жағдайда, резервтік желі жұмсақ хендоверді (soft handover) жүзеге асыруға мүмкіндік береді. Бұл конфигурацияның негізгі кемшілігі - резервтік желіні салудың жоғары құны.</w:t>
      </w:r>
    </w:p>
    <w:p w14:paraId="3047FB7E" w14:textId="5487EF08"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0EDBE4E2" w14:textId="495D8BBA" w:rsidR="00DC0DCD" w:rsidRPr="00BB1E4B" w:rsidRDefault="00A56119" w:rsidP="00491863">
      <w:pPr>
        <w:spacing w:after="0" w:line="240" w:lineRule="auto"/>
        <w:jc w:val="center"/>
        <w:rPr>
          <w:rFonts w:ascii="Times New Roman" w:eastAsia="Times New Roman" w:hAnsi="Times New Roman"/>
          <w:sz w:val="28"/>
          <w:szCs w:val="28"/>
          <w:lang w:val="ru-KZ" w:eastAsia="ru-KZ"/>
        </w:rPr>
      </w:pPr>
      <w:r w:rsidRPr="00A56119">
        <w:rPr>
          <w:rFonts w:ascii="Times New Roman" w:eastAsia="Times New Roman" w:hAnsi="Times New Roman"/>
          <w:noProof/>
          <w:sz w:val="28"/>
          <w:szCs w:val="28"/>
          <w:lang w:val="ru-KZ" w:eastAsia="ru-KZ"/>
        </w:rPr>
        <w:drawing>
          <wp:inline distT="0" distB="0" distL="0" distR="0" wp14:anchorId="24C63258" wp14:editId="6286104A">
            <wp:extent cx="5486875" cy="138696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86875" cy="1386960"/>
                    </a:xfrm>
                    <a:prstGeom prst="rect">
                      <a:avLst/>
                    </a:prstGeom>
                  </pic:spPr>
                </pic:pic>
              </a:graphicData>
            </a:graphic>
          </wp:inline>
        </w:drawing>
      </w:r>
    </w:p>
    <w:p w14:paraId="75A63794" w14:textId="77777777" w:rsidR="00491863" w:rsidRPr="00BB1E4B" w:rsidRDefault="00491863" w:rsidP="00DC0DCD">
      <w:pPr>
        <w:spacing w:after="0" w:line="240" w:lineRule="auto"/>
        <w:jc w:val="center"/>
        <w:rPr>
          <w:rFonts w:ascii="Times New Roman" w:hAnsi="Times New Roman"/>
          <w:sz w:val="28"/>
          <w:szCs w:val="28"/>
          <w:lang w:val="ru-KZ"/>
        </w:rPr>
      </w:pPr>
    </w:p>
    <w:p w14:paraId="0490394B" w14:textId="035BD926" w:rsidR="00DC0DCD" w:rsidRPr="00BB1E4B" w:rsidRDefault="00DC0DCD" w:rsidP="00DC0DCD">
      <w:pPr>
        <w:spacing w:after="0" w:line="240" w:lineRule="auto"/>
        <w:jc w:val="center"/>
        <w:rPr>
          <w:rFonts w:ascii="Times New Roman" w:eastAsia="Times New Roman" w:hAnsi="Times New Roman"/>
          <w:sz w:val="28"/>
          <w:szCs w:val="28"/>
          <w:lang w:val="ru-KZ" w:eastAsia="ru-KZ"/>
        </w:rPr>
      </w:pPr>
      <w:r w:rsidRPr="00BB1E4B">
        <w:rPr>
          <w:rFonts w:ascii="Times New Roman" w:hAnsi="Times New Roman"/>
          <w:sz w:val="28"/>
          <w:szCs w:val="28"/>
          <w:lang w:val="ru-KZ"/>
        </w:rPr>
        <w:t xml:space="preserve">Сурет 3.6 – Қабаттасқан резервтік қамту </w:t>
      </w:r>
    </w:p>
    <w:p w14:paraId="7DE9F313" w14:textId="131F12B2"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2A1CF4A2" w14:textId="75E736C8"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TETRA желісіндегі әртүрлі резервтеу сұлбаларын бағалау бойынша зерттеу [91] жұмысында жүргізілген. Автор жүйе күйлері арасындағы өтулерді сипаттайтын Марков тізбектері негізінде екі түрлі архитектураның сенімділігін модельдеуге арналған сандық талдау үлгісін әзірлеген. Зерттеу нәтижелері РБО құрамындағы қосарланған жүйе конфигурациясы қабаттасқан резервтеу сұлбасына қарағанда жоғары сенімділікке ие екенін көрсеткен. Алайда, қабаттасқан резервтеу жалпы істен шығу себебі бір географиялық нүктеде орын алған жағдайда, екінші желінің жұмысқа қабілеттілігін сақтау есебінен анағұрлым жоғары орныққан қолжетімділікті қамтамасыз етеді. Осыған байланысты автор теміржол желісінің көп бөлігінде қабаттасқан резервтеу сұлбасын пайдалануды, ал аса маңызды учаскелерде қосарланған жүйе конфигурациясын енгізуді ұсынады.</w:t>
      </w:r>
    </w:p>
    <w:p w14:paraId="72C2DFD4" w14:textId="3911CAB1"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5DBA747F" w14:textId="70D5A1CE" w:rsidR="00DC0DCD" w:rsidRPr="00BB1E4B" w:rsidRDefault="00DC0DCD"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t xml:space="preserve">3.5 TETRA желісіндегі базалық станцияларды орналастыруды жоспарлау есебінің </w:t>
      </w:r>
      <w:bookmarkStart w:id="68" w:name="_Hlk200285821"/>
      <w:r w:rsidRPr="00BB1E4B">
        <w:rPr>
          <w:rFonts w:ascii="Times New Roman" w:hAnsi="Times New Roman"/>
          <w:b/>
          <w:bCs/>
          <w:sz w:val="28"/>
          <w:szCs w:val="28"/>
          <w:lang w:val="kk-KZ" w:eastAsia="ru-RU"/>
        </w:rPr>
        <w:t>математикалық үлгілеуі</w:t>
      </w:r>
      <w:bookmarkEnd w:id="68"/>
    </w:p>
    <w:p w14:paraId="4EAD54C5" w14:textId="77777777" w:rsidR="003A649B" w:rsidRPr="00BB1E4B" w:rsidRDefault="003A649B" w:rsidP="00DC0DCD">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7B86C161"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Алдыңғы тарауда TETRA сигналдарының таралуын модельдеу және базалық станцияларды орналастыруды жоспарлау мәселелеріне арналған </w:t>
      </w:r>
      <w:r w:rsidRPr="00BB1E4B">
        <w:rPr>
          <w:rFonts w:ascii="Times New Roman" w:hAnsi="Times New Roman"/>
          <w:sz w:val="28"/>
          <w:szCs w:val="28"/>
          <w:lang w:val="kk-KZ" w:eastAsia="ru-RU"/>
        </w:rPr>
        <w:lastRenderedPageBreak/>
        <w:t>ғылыми әдебиеттерге шолу ұсынылды. Осы диссертацияда ұсынылып отырған үлгілеу әдісін әзірлеудің негізгі мақсаты - TETRA желісінде БС орналастыру есебінің сандық шешімін ұсыну, атап айтқанда, теміржол желісін толық қамту үшін қажет БС санын және олардың оңтайлы орналасу нүктелерін анықтау.</w:t>
      </w:r>
    </w:p>
    <w:p w14:paraId="7BB594D4"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Осы тарауда TETRA желісіндегі БС-ларды орналастыруды жоспарлау бойынша математикалық модель ұсынылады, ол TETRA таралу модельдерін қолдануға негізделген. Тарау БС-ларды орналастыруды жоспарлау есебіне талдау жүргізуден басталады, соның ішінде дайындық кезеңдері мен талдау рәсімдері қарастырылады. Бұдан соң БС орналастыруды жоспарлау есебінің формализациясы келтіріледі. Тарау соңында кіріс деректерін және таралу модельдерін дайындау әдістері сипатталады.</w:t>
      </w:r>
    </w:p>
    <w:p w14:paraId="001B8D1E" w14:textId="77777777"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Базалық станцияларды орналастыруды жоспарлау үдерісінде негізгі мақсат - қажетті қамту деңгейіне қол жеткізу үшін берілген ортада сигнал таралуының сәйкес модельдерін қолдану болып табылады. Бұл үдерістегі негізгі аспект – радиосигналдың сипаттамаларын дәл болжауға мүмкіндік беретін трассадағы жоғалтулардың (Path Loss, PL) модельдерін таңдау және баптау.</w:t>
      </w:r>
    </w:p>
    <w:p w14:paraId="7A99B9BF" w14:textId="2CD96C84" w:rsidR="00DC0DCD" w:rsidRPr="00BB1E4B" w:rsidRDefault="00DC0DCD" w:rsidP="00DC0DCD">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Осы міндетті іске асыру үшін </w:t>
      </w:r>
      <w:bookmarkStart w:id="69" w:name="_Hlk200285874"/>
      <w:r w:rsidRPr="00BB1E4B">
        <w:rPr>
          <w:rFonts w:ascii="Times New Roman" w:hAnsi="Times New Roman"/>
          <w:sz w:val="28"/>
          <w:szCs w:val="28"/>
          <w:lang w:val="kk-KZ" w:eastAsia="ru-RU"/>
        </w:rPr>
        <w:t xml:space="preserve">цифрлық рельеф үлгілерінің деректер базасы </w:t>
      </w:r>
      <w:bookmarkEnd w:id="69"/>
      <w:r w:rsidRPr="00BB1E4B">
        <w:rPr>
          <w:rFonts w:ascii="Times New Roman" w:hAnsi="Times New Roman"/>
          <w:sz w:val="28"/>
          <w:szCs w:val="28"/>
          <w:lang w:val="kk-KZ" w:eastAsia="ru-RU"/>
        </w:rPr>
        <w:t>(Digital Terrain Model, DTM) пайдаланылады, олар қоршаған орта туралы мәліметтерді жүйелеу және өңдеу үшін қолданылады және бұл деректер БС орналастыруды жоспарлау есебінің бастапқы нүктесі болып табылады. TETRA жүйесінде БС орналастыруды жоспарлау үдерісінің жинақталған сұлбасы 3.7 суретте келтірілген.</w:t>
      </w:r>
    </w:p>
    <w:p w14:paraId="62F2590A" w14:textId="77777777" w:rsidR="00FA3628" w:rsidRPr="00BB1E4B" w:rsidRDefault="00FA3628" w:rsidP="00FA3628">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БС орналастыруды жоспарлау үдерісінде үш негізгі құрамдас бөлік талданады: геометрия, байланыс және теміржол. Жоспарлау есебін шешудің кілті - осы құрамдас бөліктердің әр жұбы арасындағы өзара байланысты анықтау.</w:t>
      </w:r>
    </w:p>
    <w:p w14:paraId="064EB30C" w14:textId="77777777" w:rsidR="00FA3628" w:rsidRPr="00BB1E4B" w:rsidRDefault="00FA3628" w:rsidP="00FA3628">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Геометрия – байланыс. Байланыс жүйесінде қолданылатын таралу модельдерінің мақсатты ортада болжау жүргізуге жарамды болуы үшін қоршаған ортаны жіктеу қажет. Бұл кезеңде цифрлық рельеф үлгісінің (DTM) деректері мақсатты ауданға талдау жүргізуге жарамды рельефтік деректер форматына түрлендіріледі. Кейін рельефті талдау жүйесі арқылы аумақ секторларға бөлініп, жер бедері түрлеріне (мысалы, жазық, қалалық, таулы және т.б.) жіктеледі. Сондай-ақ таралу моделін баптау міндетті кезең болып табылады, ол болжау дәлдігін қамтамасыз етеді – бұл, әдетте, жергілікті жерде радиобақылау жүргізу арқылы іске асырылады. Рельефті талдаудың күтілетін нәтижесі – мақсатты аумақты жер бедері түрлері бойынша секторларға бөлу және әрбір сектордағы рельеф сипаттамаларын сандық сипаттау.</w:t>
      </w:r>
    </w:p>
    <w:p w14:paraId="30791A36" w14:textId="77777777" w:rsidR="00FA3628" w:rsidRPr="00BB1E4B" w:rsidRDefault="00FA3628" w:rsidP="00FA3628">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Байланыс – темір жол. Таралу модельдерін әртүрлі жер бедері түрлеріне бейімдеп қолдану арқылы зерттелетін аумақта электромагниттік толқындардың таралуын имитациялық модельдеу жүргізуге болады. Келесі кезең – базалық станцияларды орналастыруды анықтау, оған олардың саны мен координаттарын есептеу кіреді. Бұл мақсатта модельденген теміржол ортасына оңтайландыру алгоритмдерін қолдану арқылы қол жеткізіледі. Осы үдерісте теміржол желісіндегі дискретизация нүктелері TETRA байланысын пайдалану ерекшеліктерін ескере отырып таңдалады. Бұл үздіксіз теміржол жолағын берілген аралықпен біркелкі дискреттеу арқылы жүзеге асырылады. Таңдалған </w:t>
      </w:r>
      <w:r w:rsidRPr="00BB1E4B">
        <w:rPr>
          <w:rFonts w:ascii="Times New Roman" w:hAnsi="Times New Roman"/>
          <w:sz w:val="28"/>
          <w:szCs w:val="28"/>
          <w:lang w:val="kk-KZ" w:eastAsia="ru-RU"/>
        </w:rPr>
        <w:lastRenderedPageBreak/>
        <w:t>нүктелер оңтайландыру алгоритмінің кірісіне беріледі, бұл базалық станцияларды орналастырудың оңтайлы жоспарын құру кезінде барлық бақылау нүктелерінде оңтайландыру шарттарының орындалуын қамтамасыз етуге мүмкіндік береді.</w:t>
      </w:r>
    </w:p>
    <w:p w14:paraId="6AF03B88" w14:textId="1D28CF6A" w:rsidR="00DC0DCD" w:rsidRPr="00D27092" w:rsidRDefault="00DC0DCD"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41A9C47D" w14:textId="4551704C" w:rsidR="00DC0DCD" w:rsidRPr="00D27092" w:rsidRDefault="003E0B99" w:rsidP="00DC0DCD">
      <w:pPr>
        <w:autoSpaceDE w:val="0"/>
        <w:autoSpaceDN w:val="0"/>
        <w:adjustRightInd w:val="0"/>
        <w:spacing w:after="0" w:line="240" w:lineRule="auto"/>
        <w:jc w:val="center"/>
        <w:rPr>
          <w:rFonts w:ascii="Times New Roman" w:hAnsi="Times New Roman"/>
          <w:color w:val="000000"/>
          <w:sz w:val="28"/>
          <w:szCs w:val="28"/>
          <w:lang w:val="kk-KZ" w:eastAsia="ru-RU"/>
        </w:rPr>
      </w:pPr>
      <w:r w:rsidRPr="00D27092">
        <w:rPr>
          <w:rFonts w:ascii="Times New Roman" w:hAnsi="Times New Roman"/>
          <w:noProof/>
          <w:color w:val="000000"/>
          <w:sz w:val="28"/>
          <w:szCs w:val="28"/>
          <w:lang w:val="kk-KZ" w:eastAsia="ru-RU"/>
        </w:rPr>
        <w:t xml:space="preserve"> </w:t>
      </w:r>
      <w:r w:rsidR="00A56119" w:rsidRPr="00A56119">
        <w:rPr>
          <w:rFonts w:ascii="Times New Roman" w:hAnsi="Times New Roman"/>
          <w:noProof/>
          <w:color w:val="000000"/>
          <w:sz w:val="28"/>
          <w:szCs w:val="28"/>
          <w:lang w:val="kk-KZ" w:eastAsia="ru-RU"/>
        </w:rPr>
        <w:drawing>
          <wp:inline distT="0" distB="0" distL="0" distR="0" wp14:anchorId="604DE85A" wp14:editId="09109FFE">
            <wp:extent cx="4041500" cy="6115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87913" cy="6185276"/>
                    </a:xfrm>
                    <a:prstGeom prst="rect">
                      <a:avLst/>
                    </a:prstGeom>
                  </pic:spPr>
                </pic:pic>
              </a:graphicData>
            </a:graphic>
          </wp:inline>
        </w:drawing>
      </w:r>
    </w:p>
    <w:p w14:paraId="4508954B" w14:textId="75543C5A" w:rsidR="00DC0DCD" w:rsidRPr="00D27092" w:rsidRDefault="00DC0DCD"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3B9C4E4B" w14:textId="18225361" w:rsidR="00DC0DCD" w:rsidRPr="00D27092" w:rsidRDefault="003E0B99" w:rsidP="003E0B99">
      <w:pPr>
        <w:autoSpaceDE w:val="0"/>
        <w:autoSpaceDN w:val="0"/>
        <w:adjustRightInd w:val="0"/>
        <w:spacing w:after="0" w:line="240" w:lineRule="auto"/>
        <w:jc w:val="center"/>
        <w:rPr>
          <w:rFonts w:ascii="Times New Roman" w:hAnsi="Times New Roman"/>
          <w:color w:val="000000"/>
          <w:sz w:val="28"/>
          <w:szCs w:val="28"/>
          <w:lang w:val="kk-KZ" w:eastAsia="ru-RU"/>
        </w:rPr>
      </w:pPr>
      <w:r w:rsidRPr="00D27092">
        <w:rPr>
          <w:rFonts w:ascii="Times New Roman" w:hAnsi="Times New Roman"/>
          <w:color w:val="000000"/>
          <w:sz w:val="28"/>
          <w:szCs w:val="28"/>
          <w:lang w:val="kk-KZ" w:eastAsia="ru-RU"/>
        </w:rPr>
        <w:t>Сурет 3.7 – TETRA жүйесінде базалық станцияларды орналастыруды жоспарлау үдерісі</w:t>
      </w:r>
    </w:p>
    <w:p w14:paraId="6AC63F75" w14:textId="527D50BB" w:rsidR="00DC0DCD" w:rsidRPr="00D27092" w:rsidRDefault="00DC0DCD" w:rsidP="009D493F">
      <w:pPr>
        <w:autoSpaceDE w:val="0"/>
        <w:autoSpaceDN w:val="0"/>
        <w:adjustRightInd w:val="0"/>
        <w:spacing w:after="0" w:line="240" w:lineRule="auto"/>
        <w:ind w:firstLine="720"/>
        <w:jc w:val="both"/>
        <w:rPr>
          <w:rFonts w:ascii="Times New Roman" w:hAnsi="Times New Roman"/>
          <w:color w:val="000000"/>
          <w:sz w:val="28"/>
          <w:szCs w:val="28"/>
          <w:lang w:val="kk-KZ" w:eastAsia="ru-RU"/>
        </w:rPr>
      </w:pPr>
    </w:p>
    <w:p w14:paraId="36D39BDD" w14:textId="2DB782F7" w:rsidR="003E0B99" w:rsidRPr="00BB1E4B" w:rsidRDefault="003E0B99" w:rsidP="003E0B99">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Оңтайландыру алгоритмінің жұмыс істеуі үшін қажет тағы бір маңызды элемент – мақсатты жүйенің шығын функциясы (cost function). Бұл функцияда TETRA жүйесінің техникалық талаптарына [47</w:t>
      </w:r>
      <w:r w:rsidR="00984760" w:rsidRPr="00BB1E4B">
        <w:rPr>
          <w:rFonts w:ascii="Times New Roman" w:hAnsi="Times New Roman"/>
          <w:sz w:val="28"/>
          <w:szCs w:val="28"/>
          <w:lang w:val="kk-KZ" w:eastAsia="ru-RU"/>
        </w:rPr>
        <w:t>, c.168</w:t>
      </w:r>
      <w:r w:rsidRPr="00BB1E4B">
        <w:rPr>
          <w:rFonts w:ascii="Times New Roman" w:hAnsi="Times New Roman"/>
          <w:sz w:val="28"/>
          <w:szCs w:val="28"/>
          <w:lang w:val="kk-KZ" w:eastAsia="ru-RU"/>
        </w:rPr>
        <w:t>] сәйкес шектеу параметрлері айқындалады; бұл параметрлер нақты жүйенің шарттарына байланысты өзгеруі мүмкін. Шығын функциясы келесі бөлімдерде егжей-тегжейлі қарастырылады.</w:t>
      </w:r>
    </w:p>
    <w:p w14:paraId="6F0F3CDB" w14:textId="77777777" w:rsidR="003E0B99" w:rsidRPr="00BB1E4B" w:rsidRDefault="003E0B99" w:rsidP="003E0B99">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lastRenderedPageBreak/>
        <w:t>Оңтайландыру үдерісінің күтілетін нәтижесі – теміржол желісін толық қамтуды және басқа да пайдалану талаптарының орындалуын қамтамасыз ететін базалық станцияларды орналастыру міндетінің оңтайлы шешімін алу.</w:t>
      </w:r>
    </w:p>
    <w:p w14:paraId="369E9A04" w14:textId="77777777" w:rsidR="003E0B99" w:rsidRPr="00BB1E4B" w:rsidRDefault="003E0B99" w:rsidP="003E0B99">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БС орналастыруды оңтайландырудың мақсаты – ПҚИРЖ-Е жүйесінің пайдалану стандарттарына сәйкес радиоқамтуды қамтамасыз ете алатын желі құрылымының оңтайлы шешімін табу. Оңтайландыру міндеті – мақсатты жүйенің өмірлік циклі барысында ПҚИРЖ-Е жүйесінің жұмыс тиімділігін төмендетпей, орнатылатын БС санын барынша азайту.</w:t>
      </w:r>
    </w:p>
    <w:p w14:paraId="2C8EFF0F" w14:textId="7D875A0D" w:rsidR="00DC0DCD" w:rsidRPr="00BB1E4B" w:rsidRDefault="003E0B99" w:rsidP="003E0B99">
      <w:pPr>
        <w:autoSpaceDE w:val="0"/>
        <w:autoSpaceDN w:val="0"/>
        <w:adjustRightInd w:val="0"/>
        <w:spacing w:after="0" w:line="240" w:lineRule="auto"/>
        <w:ind w:firstLine="720"/>
        <w:jc w:val="both"/>
        <w:rPr>
          <w:rFonts w:ascii="Times New Roman" w:hAnsi="Times New Roman"/>
          <w:sz w:val="28"/>
          <w:szCs w:val="28"/>
          <w:lang w:val="kk-KZ" w:eastAsia="ru-RU"/>
        </w:rPr>
      </w:pPr>
      <w:bookmarkStart w:id="70" w:name="_Hlk200287500"/>
      <w:r w:rsidRPr="00BB1E4B">
        <w:rPr>
          <w:rFonts w:ascii="Times New Roman" w:hAnsi="Times New Roman"/>
          <w:sz w:val="28"/>
          <w:szCs w:val="28"/>
          <w:lang w:val="kk-KZ" w:eastAsia="ru-RU"/>
        </w:rPr>
        <w:t>БС орналастыруды жоспарлау есебі келесі түрде математикалық түрде өрнектеледі:</w:t>
      </w:r>
    </w:p>
    <w:p w14:paraId="7BEA5F07" w14:textId="694C83D4"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44DD5B67" w14:textId="72B2E666" w:rsidR="003E0B99" w:rsidRPr="00BB1E4B" w:rsidRDefault="00667370" w:rsidP="003E0B99">
      <w:pPr>
        <w:tabs>
          <w:tab w:val="right" w:pos="9355"/>
        </w:tabs>
        <w:spacing w:after="0" w:line="240" w:lineRule="auto"/>
        <w:ind w:firstLine="720"/>
        <w:jc w:val="right"/>
        <w:rPr>
          <w:sz w:val="28"/>
          <w:szCs w:val="28"/>
          <w:lang w:val="ru-KZ"/>
        </w:rPr>
      </w:pPr>
      <m:oMath>
        <m:d>
          <m:dPr>
            <m:begChr m:val="{"/>
            <m:endChr m:val=""/>
            <m:ctrlPr>
              <w:rPr>
                <w:rFonts w:ascii="Cambria Math" w:hAnsi="Cambria Math"/>
                <w:i/>
                <w:sz w:val="28"/>
                <w:szCs w:val="28"/>
                <w:lang w:val="en-US"/>
              </w:rPr>
            </m:ctrlPr>
          </m:dPr>
          <m:e>
            <m:eqArr>
              <m:eqArrPr>
                <m:ctrlPr>
                  <w:rPr>
                    <w:rFonts w:ascii="Cambria Math" w:hAnsi="Cambria Math"/>
                    <w:i/>
                    <w:sz w:val="28"/>
                    <w:szCs w:val="28"/>
                    <w:lang w:val="en-US"/>
                  </w:rPr>
                </m:ctrlPr>
              </m:eqArrPr>
              <m:e>
                <m:func>
                  <m:funcPr>
                    <m:ctrlPr>
                      <w:rPr>
                        <w:rFonts w:ascii="Cambria Math" w:hAnsi="Cambria Math"/>
                        <w:i/>
                        <w:sz w:val="28"/>
                        <w:szCs w:val="28"/>
                        <w:lang w:val="en-US"/>
                      </w:rPr>
                    </m:ctrlPr>
                  </m:funcPr>
                  <m:fName>
                    <m:r>
                      <m:rPr>
                        <m:sty m:val="p"/>
                      </m:rPr>
                      <w:rPr>
                        <w:rFonts w:ascii="Cambria Math" w:hAnsi="Cambria Math"/>
                        <w:sz w:val="28"/>
                        <w:szCs w:val="28"/>
                        <w:lang w:val="ru-KZ"/>
                      </w:rPr>
                      <m:t>min</m:t>
                    </m:r>
                  </m:fName>
                  <m:e>
                    <m:sSub>
                      <m:sSubPr>
                        <m:ctrlPr>
                          <w:rPr>
                            <w:rFonts w:ascii="Cambria Math" w:hAnsi="Cambria Math"/>
                            <w:i/>
                            <w:sz w:val="28"/>
                            <w:szCs w:val="28"/>
                            <w:lang w:val="en-US"/>
                          </w:rPr>
                        </m:ctrlPr>
                      </m:sSubPr>
                      <m:e>
                        <m:r>
                          <w:rPr>
                            <w:rFonts w:ascii="Cambria Math" w:hAnsi="Cambria Math"/>
                            <w:sz w:val="28"/>
                            <w:szCs w:val="28"/>
                            <w:lang w:val="ru-KZ"/>
                          </w:rPr>
                          <m:t>N</m:t>
                        </m:r>
                      </m:e>
                      <m:sub>
                        <m:r>
                          <w:rPr>
                            <w:rFonts w:ascii="Cambria Math" w:hAnsi="Cambria Math"/>
                            <w:sz w:val="28"/>
                            <w:szCs w:val="28"/>
                            <w:lang w:val="ru-KZ"/>
                          </w:rPr>
                          <m:t>БС</m:t>
                        </m:r>
                      </m:sub>
                    </m:sSub>
                    <m:d>
                      <m:dPr>
                        <m:ctrlPr>
                          <w:rPr>
                            <w:rFonts w:ascii="Cambria Math" w:hAnsi="Cambria Math"/>
                            <w:i/>
                            <w:sz w:val="28"/>
                            <w:szCs w:val="28"/>
                            <w:lang w:val="en-US"/>
                          </w:rPr>
                        </m:ctrlPr>
                      </m:dPr>
                      <m:e>
                        <m:r>
                          <w:rPr>
                            <w:rFonts w:ascii="Cambria Math" w:hAnsi="Cambria Math"/>
                            <w:sz w:val="28"/>
                            <w:szCs w:val="28"/>
                            <w:lang w:val="ru-KZ"/>
                          </w:rPr>
                          <m:t>x</m:t>
                        </m:r>
                      </m:e>
                    </m:d>
                    <m:r>
                      <w:rPr>
                        <w:rFonts w:ascii="Cambria Math" w:hAnsi="Cambria Math"/>
                        <w:sz w:val="28"/>
                        <w:szCs w:val="28"/>
                        <w:lang w:val="ru-KZ"/>
                      </w:rPr>
                      <m:t>=</m:t>
                    </m:r>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ru-KZ"/>
                              </w:rPr>
                              <m:t>L</m:t>
                            </m:r>
                          </m:e>
                          <m:sub>
                            <m:r>
                              <w:rPr>
                                <w:rFonts w:ascii="Cambria Math" w:hAnsi="Cambria Math"/>
                                <w:sz w:val="28"/>
                                <w:szCs w:val="28"/>
                                <w:lang w:val="ru-KZ"/>
                              </w:rPr>
                              <m:t>БС</m:t>
                            </m:r>
                          </m:sub>
                        </m:sSub>
                        <m:d>
                          <m:dPr>
                            <m:ctrlPr>
                              <w:rPr>
                                <w:rFonts w:ascii="Cambria Math" w:hAnsi="Cambria Math"/>
                                <w:i/>
                                <w:sz w:val="28"/>
                                <w:szCs w:val="28"/>
                                <w:lang w:val="en-US"/>
                              </w:rPr>
                            </m:ctrlPr>
                          </m:dPr>
                          <m:e>
                            <m:r>
                              <w:rPr>
                                <w:rFonts w:ascii="Cambria Math" w:hAnsi="Cambria Math"/>
                                <w:sz w:val="28"/>
                                <w:szCs w:val="28"/>
                                <w:lang w:val="ru-KZ"/>
                              </w:rPr>
                              <m:t>x</m:t>
                            </m:r>
                          </m:e>
                        </m:d>
                      </m:e>
                    </m:d>
                  </m:e>
                </m:func>
              </m:e>
              <m:e>
                <m:r>
                  <w:rPr>
                    <w:rFonts w:ascii="Cambria Math" w:hAnsi="Cambria Math"/>
                    <w:sz w:val="28"/>
                    <w:szCs w:val="28"/>
                    <w:lang w:val="ru-KZ"/>
                  </w:rPr>
                  <m:t>s.t.x ∈ S</m:t>
                </m:r>
                <m:ctrlPr>
                  <w:rPr>
                    <w:rFonts w:ascii="Cambria Math" w:eastAsia="Cambria Math" w:hAnsi="Cambria Math" w:cs="Cambria Math"/>
                    <w:i/>
                    <w:sz w:val="28"/>
                    <w:szCs w:val="28"/>
                    <w:lang w:val="en-US"/>
                  </w:rPr>
                </m:ctrlPr>
              </m:e>
              <m:e>
                <m:r>
                  <w:rPr>
                    <w:rFonts w:ascii="Cambria Math" w:eastAsia="Cambria Math" w:hAnsi="Cambria Math" w:cs="Cambria Math"/>
                    <w:sz w:val="28"/>
                    <w:szCs w:val="28"/>
                    <w:lang w:val="ru-KZ"/>
                  </w:rPr>
                  <m:t>r ∈R</m:t>
                </m:r>
                <m:ctrlPr>
                  <w:rPr>
                    <w:rFonts w:ascii="Cambria Math" w:eastAsia="Cambria Math" w:hAnsi="Cambria Math" w:cs="Cambria Math"/>
                    <w:i/>
                    <w:sz w:val="28"/>
                    <w:szCs w:val="28"/>
                    <w:lang w:val="en-US"/>
                  </w:rPr>
                </m:ctrlPr>
              </m:e>
              <m:e>
                <m:r>
                  <w:rPr>
                    <w:rFonts w:ascii="Cambria Math" w:eastAsia="Cambria Math" w:hAnsi="Cambria Math" w:cs="Cambria Math"/>
                    <w:sz w:val="28"/>
                    <w:szCs w:val="28"/>
                    <w:lang w:val="ru-KZ"/>
                  </w:rPr>
                  <m:t>C</m:t>
                </m:r>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r>
                  <w:rPr>
                    <w:rFonts w:ascii="Cambria Math" w:eastAsia="Cambria Math" w:hAnsi="Cambria Math" w:cs="Cambria Math"/>
                    <w:sz w:val="28"/>
                    <w:szCs w:val="28"/>
                    <w:lang w:val="ru-KZ"/>
                  </w:rPr>
                  <m:t>≥95%</m:t>
                </m:r>
                <m:ctrlPr>
                  <w:rPr>
                    <w:rFonts w:ascii="Cambria Math" w:eastAsia="Cambria Math" w:hAnsi="Cambria Math" w:cs="Cambria Math"/>
                    <w:i/>
                    <w:sz w:val="28"/>
                    <w:szCs w:val="28"/>
                    <w:lang w:val="en-US"/>
                  </w:rPr>
                </m:ctrlPr>
              </m:e>
              <m:e>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RX</m:t>
                    </m:r>
                  </m:sub>
                </m:sSub>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r>
                  <w:rPr>
                    <w:rFonts w:ascii="Cambria Math" w:eastAsia="Cambria Math" w:hAnsi="Cambria Math" w:cs="Cambria Math"/>
                    <w:sz w:val="28"/>
                    <w:szCs w:val="28"/>
                    <w:lang w:val="ru-KZ"/>
                  </w:rPr>
                  <m:t>≥</m:t>
                </m:r>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TH</m:t>
                    </m:r>
                  </m:sub>
                </m:sSub>
                <m:ctrlPr>
                  <w:rPr>
                    <w:rFonts w:ascii="Cambria Math" w:eastAsia="Cambria Math" w:hAnsi="Cambria Math" w:cs="Cambria Math"/>
                    <w:i/>
                    <w:sz w:val="28"/>
                    <w:szCs w:val="28"/>
                    <w:lang w:val="en-US"/>
                  </w:rPr>
                </m:ctrlPr>
              </m:e>
              <m:e>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T</m:t>
                    </m:r>
                  </m:e>
                  <m:sub>
                    <m:r>
                      <w:rPr>
                        <w:rFonts w:ascii="Cambria Math" w:eastAsia="Cambria Math" w:hAnsi="Cambria Math" w:cs="Cambria Math"/>
                        <w:sz w:val="28"/>
                        <w:szCs w:val="28"/>
                        <w:lang w:val="ru-KZ"/>
                      </w:rPr>
                      <m:t>ho</m:t>
                    </m:r>
                  </m:sub>
                </m:sSub>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r>
                  <w:rPr>
                    <w:rFonts w:ascii="Cambria Math" w:eastAsia="Cambria Math" w:hAnsi="Cambria Math" w:cs="Cambria Math"/>
                    <w:sz w:val="28"/>
                    <w:szCs w:val="28"/>
                    <w:lang w:val="ru-KZ"/>
                  </w:rPr>
                  <m:t>≤</m:t>
                </m:r>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T</m:t>
                    </m:r>
                  </m:e>
                  <m:sub>
                    <m:r>
                      <w:rPr>
                        <w:rFonts w:ascii="Cambria Math" w:eastAsia="Cambria Math" w:hAnsi="Cambria Math" w:cs="Cambria Math"/>
                        <w:sz w:val="28"/>
                        <w:szCs w:val="28"/>
                        <w:lang w:val="ru-KZ"/>
                      </w:rPr>
                      <m:t>TH,   ho</m:t>
                    </m:r>
                  </m:sub>
                </m:sSub>
              </m:e>
            </m:eqArr>
          </m:e>
        </m:d>
      </m:oMath>
      <w:r w:rsidR="003E0B99" w:rsidRPr="00BB1E4B">
        <w:rPr>
          <w:rFonts w:ascii="Times New Roman" w:hAnsi="Times New Roman"/>
          <w:sz w:val="28"/>
          <w:szCs w:val="28"/>
          <w:lang w:val="ru-KZ"/>
        </w:rPr>
        <w:t xml:space="preserve">                                                 (3.2)</w:t>
      </w:r>
    </w:p>
    <w:p w14:paraId="63E50BCF"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4A9A8253"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мұндағы</w:t>
      </w:r>
      <w:r w:rsidRPr="00BB1E4B">
        <w:rPr>
          <w:rFonts w:ascii="Times New Roman" w:eastAsia="Times New Roman" w:hAnsi="Times New Roman"/>
          <w:sz w:val="28"/>
          <w:szCs w:val="28"/>
          <w:lang w:val="ru-KZ" w:eastAsia="ru-KZ"/>
        </w:rPr>
        <w:t xml:space="preserve"> </w:t>
      </w:r>
      <m:oMath>
        <m:sSub>
          <m:sSubPr>
            <m:ctrlPr>
              <w:rPr>
                <w:rFonts w:ascii="Cambria Math" w:hAnsi="Cambria Math"/>
                <w:i/>
                <w:sz w:val="28"/>
                <w:szCs w:val="28"/>
                <w:lang w:val="en-US"/>
              </w:rPr>
            </m:ctrlPr>
          </m:sSubPr>
          <m:e>
            <m:r>
              <w:rPr>
                <w:rFonts w:ascii="Cambria Math" w:hAnsi="Cambria Math"/>
                <w:sz w:val="28"/>
                <w:szCs w:val="28"/>
                <w:lang w:val="ru-KZ"/>
              </w:rPr>
              <m:t>N</m:t>
            </m:r>
          </m:e>
          <m:sub>
            <m:r>
              <w:rPr>
                <w:rFonts w:ascii="Cambria Math" w:hAnsi="Cambria Math"/>
                <w:sz w:val="28"/>
                <w:szCs w:val="28"/>
                <w:lang w:val="ru-KZ"/>
              </w:rPr>
              <m:t>БС</m:t>
            </m:r>
          </m:sub>
        </m:sSub>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 xml:space="preserve">– орналастыру жоспары бойынша базалық станциялар саны; </w:t>
      </w:r>
    </w:p>
    <w:p w14:paraId="0C791345" w14:textId="5C6C8797" w:rsidR="003E0B99" w:rsidRPr="00BB1E4B"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hAnsi="Cambria Math"/>
                <w:i/>
                <w:sz w:val="28"/>
                <w:szCs w:val="28"/>
                <w:lang w:val="en-US"/>
              </w:rPr>
            </m:ctrlPr>
          </m:sSubPr>
          <m:e>
            <m:r>
              <w:rPr>
                <w:rFonts w:ascii="Cambria Math" w:hAnsi="Cambria Math"/>
                <w:sz w:val="28"/>
                <w:szCs w:val="28"/>
                <w:lang w:val="ru-KZ"/>
              </w:rPr>
              <m:t>L</m:t>
            </m:r>
          </m:e>
          <m:sub>
            <m:r>
              <w:rPr>
                <w:rFonts w:ascii="Cambria Math" w:hAnsi="Cambria Math"/>
                <w:sz w:val="28"/>
                <w:szCs w:val="28"/>
                <w:lang w:val="ru-KZ"/>
              </w:rPr>
              <m:t>БС</m:t>
            </m:r>
          </m:sub>
        </m:sSub>
      </m:oMath>
      <w:r w:rsidR="003E0B99" w:rsidRPr="00BB1E4B">
        <w:rPr>
          <w:rFonts w:ascii="Times New Roman" w:eastAsia="Times New Roman" w:hAnsi="Times New Roman"/>
          <w:sz w:val="28"/>
          <w:szCs w:val="28"/>
          <w:lang w:val="kk-KZ" w:eastAsia="ru-KZ"/>
        </w:rPr>
        <w:t xml:space="preserve"> </w:t>
      </w:r>
      <w:r w:rsidR="003E0B99" w:rsidRPr="00BB1E4B">
        <w:rPr>
          <w:rFonts w:ascii="Times New Roman" w:eastAsia="Times New Roman" w:hAnsi="Times New Roman"/>
          <w:sz w:val="28"/>
          <w:szCs w:val="28"/>
          <w:lang w:val="ru-KZ" w:eastAsia="ru-KZ"/>
        </w:rPr>
        <w:t>– мақсатты желідегі БС координаттары жиыны.</w:t>
      </w:r>
    </w:p>
    <w:p w14:paraId="1BE4F48B"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Есептің шарттары келесі шамаларды қамтиды:</w:t>
      </w:r>
    </w:p>
    <w:p w14:paraId="39862DF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r>
          <w:rPr>
            <w:rFonts w:ascii="Cambria Math" w:hAnsi="Cambria Math"/>
            <w:sz w:val="28"/>
            <w:szCs w:val="28"/>
            <w:lang w:val="ru-KZ"/>
          </w:rPr>
          <m:t>x</m:t>
        </m:r>
      </m:oMath>
      <w:r w:rsidRPr="00BB1E4B">
        <w:rPr>
          <w:rFonts w:ascii="Times New Roman" w:eastAsia="Times New Roman" w:hAnsi="Times New Roman"/>
          <w:sz w:val="28"/>
          <w:szCs w:val="28"/>
          <w:lang w:val="ru-KZ" w:eastAsia="ru-KZ"/>
        </w:rPr>
        <w:t xml:space="preserve"> – БС орналастырудың нақты шешімін білдіретін желіні </w:t>
      </w:r>
      <w:r w:rsidRPr="00BB1E4B">
        <w:rPr>
          <w:rFonts w:ascii="Times New Roman" w:eastAsia="Times New Roman" w:hAnsi="Times New Roman"/>
          <w:sz w:val="28"/>
          <w:szCs w:val="28"/>
          <w:lang w:val="kk-KZ" w:eastAsia="ru-KZ"/>
        </w:rPr>
        <w:t>орнату</w:t>
      </w:r>
      <w:r w:rsidRPr="00BB1E4B">
        <w:rPr>
          <w:rFonts w:ascii="Times New Roman" w:eastAsia="Times New Roman" w:hAnsi="Times New Roman"/>
          <w:sz w:val="28"/>
          <w:szCs w:val="28"/>
          <w:lang w:val="ru-KZ" w:eastAsia="ru-KZ"/>
        </w:rPr>
        <w:t xml:space="preserve"> нұсқасы;</w:t>
      </w:r>
    </w:p>
    <w:p w14:paraId="6B9F5DA2"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r>
          <w:rPr>
            <w:rFonts w:ascii="Cambria Math" w:hAnsi="Cambria Math"/>
            <w:sz w:val="28"/>
            <w:szCs w:val="28"/>
            <w:lang w:val="ru-KZ"/>
          </w:rPr>
          <m:t>S</m:t>
        </m:r>
      </m:oMath>
      <w:r w:rsidRPr="00BB1E4B">
        <w:rPr>
          <w:rFonts w:ascii="Times New Roman" w:eastAsia="Times New Roman" w:hAnsi="Times New Roman"/>
          <w:sz w:val="28"/>
          <w:szCs w:val="28"/>
          <w:lang w:val="ru-KZ" w:eastAsia="ru-KZ"/>
        </w:rPr>
        <w:t xml:space="preserve"> – БС орналастырудың рұқсат етілген шешімдер жиыны;</w:t>
      </w:r>
    </w:p>
    <w:p w14:paraId="5BD8136D"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r>
          <w:rPr>
            <w:rFonts w:ascii="Cambria Math" w:eastAsia="Cambria Math" w:hAnsi="Cambria Math" w:cs="Cambria Math"/>
            <w:sz w:val="28"/>
            <w:szCs w:val="28"/>
            <w:lang w:val="ru-KZ"/>
          </w:rPr>
          <m:t>r</m:t>
        </m:r>
      </m:oMath>
      <w:r w:rsidRPr="00BB1E4B">
        <w:rPr>
          <w:rFonts w:ascii="Times New Roman" w:eastAsia="Times New Roman" w:hAnsi="Times New Roman"/>
          <w:sz w:val="28"/>
          <w:szCs w:val="28"/>
          <w:lang w:val="ru-KZ" w:eastAsia="ru-KZ"/>
        </w:rPr>
        <w:t xml:space="preserve"> – теміржол желісіндегі дискреттік нүкте;</w:t>
      </w:r>
    </w:p>
    <w:p w14:paraId="0B6E14F1"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r>
          <w:rPr>
            <w:rFonts w:ascii="Cambria Math" w:eastAsia="Cambria Math" w:hAnsi="Cambria Math" w:cs="Cambria Math"/>
            <w:sz w:val="28"/>
            <w:szCs w:val="28"/>
            <w:lang w:val="ru-KZ"/>
          </w:rPr>
          <m:t>R</m:t>
        </m:r>
      </m:oMath>
      <w:r w:rsidRPr="00BB1E4B">
        <w:rPr>
          <w:rFonts w:ascii="Times New Roman" w:eastAsia="Times New Roman" w:hAnsi="Times New Roman"/>
          <w:sz w:val="28"/>
          <w:szCs w:val="28"/>
          <w:lang w:val="ru-KZ" w:eastAsia="ru-KZ"/>
        </w:rPr>
        <w:t xml:space="preserve"> – теміржол бойындағы барлық дискретизация нүктелерінің жиыны;</w:t>
      </w:r>
    </w:p>
    <w:p w14:paraId="19261AF3" w14:textId="24867528"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 xml:space="preserve">- </w:t>
      </w:r>
      <m:oMath>
        <m:r>
          <w:rPr>
            <w:rFonts w:ascii="Cambria Math" w:eastAsia="Cambria Math" w:hAnsi="Cambria Math" w:cs="Cambria Math"/>
            <w:sz w:val="28"/>
            <w:szCs w:val="28"/>
            <w:lang w:val="ru-KZ"/>
          </w:rPr>
          <m:t>C</m:t>
        </m:r>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oMath>
      <w:r w:rsidRPr="00BB1E4B">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 xml:space="preserve"> r</m:t>
        </m:r>
      </m:oMath>
      <w:r w:rsidRPr="00BB1E4B">
        <w:rPr>
          <w:rFonts w:ascii="Times New Roman" w:eastAsia="Times New Roman" w:hAnsi="Times New Roman"/>
          <w:sz w:val="28"/>
          <w:szCs w:val="28"/>
          <w:lang w:val="kk-KZ" w:eastAsia="ru-KZ"/>
        </w:rPr>
        <w:t xml:space="preserve"> нүктесіндегі радиоқамту болжамының сенімділік деңгейі, мұндағы</w:t>
      </w:r>
      <w:r w:rsidRPr="00BB1E4B">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rPr>
          <m:t>C(r)</m:t>
        </m:r>
        <m:r>
          <w:rPr>
            <w:rFonts w:ascii="Cambria Math" w:eastAsia="Times New Roman" w:hAnsi="Cambria Math"/>
            <w:sz w:val="28"/>
            <w:szCs w:val="28"/>
            <w:lang w:val="ru-KZ" w:eastAsia="ru-KZ"/>
          </w:rPr>
          <m:t>≥95%</m:t>
        </m:r>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шарты – қажетті минималды қамту сенімділігін қамтамасыз етеді;</w:t>
      </w:r>
    </w:p>
    <w:p w14:paraId="65E494F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RX</m:t>
            </m:r>
          </m:sub>
        </m:sSub>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w:t>
      </w:r>
      <w:r w:rsidRPr="00BB1E4B">
        <w:rPr>
          <w:rFonts w:ascii="Times New Roman" w:eastAsia="Times New Roman" w:hAnsi="Times New Roman"/>
          <w:sz w:val="28"/>
          <w:szCs w:val="28"/>
          <w:lang w:val="kk-KZ" w:eastAsia="ru-KZ"/>
        </w:rPr>
        <w:t xml:space="preserve"> </w:t>
      </w:r>
      <m:oMath>
        <m:r>
          <w:rPr>
            <w:rFonts w:ascii="Cambria Math" w:eastAsia="Times New Roman" w:hAnsi="Cambria Math"/>
            <w:sz w:val="28"/>
            <w:szCs w:val="28"/>
            <w:lang w:val="ru-KZ" w:eastAsia="ru-KZ"/>
          </w:rPr>
          <m:t>r</m:t>
        </m:r>
      </m:oMath>
      <w:r w:rsidRPr="00BB1E4B">
        <w:rPr>
          <w:rFonts w:ascii="Times New Roman" w:eastAsia="Times New Roman" w:hAnsi="Times New Roman"/>
          <w:sz w:val="28"/>
          <w:szCs w:val="28"/>
          <w:lang w:val="kk-KZ" w:eastAsia="ru-KZ"/>
        </w:rPr>
        <w:t xml:space="preserve"> нүктесіндегі қабылданған сигнал деңгейі</w:t>
      </w:r>
      <w:r w:rsidRPr="00BB1E4B">
        <w:rPr>
          <w:rFonts w:ascii="Times New Roman" w:eastAsia="Times New Roman" w:hAnsi="Times New Roman"/>
          <w:sz w:val="28"/>
          <w:szCs w:val="28"/>
          <w:lang w:val="ru-KZ" w:eastAsia="ru-KZ"/>
        </w:rPr>
        <w:t>;</w:t>
      </w:r>
    </w:p>
    <w:p w14:paraId="0D34E7BC"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TH</m:t>
            </m:r>
          </m:sub>
        </m:sSub>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 жүйедегі минималды қабылдау қуатының шекті мәні</w:t>
      </w:r>
      <w:r w:rsidRPr="00BB1E4B">
        <w:rPr>
          <w:rFonts w:ascii="Times New Roman" w:eastAsia="Times New Roman" w:hAnsi="Times New Roman"/>
          <w:sz w:val="28"/>
          <w:szCs w:val="28"/>
          <w:lang w:val="kk-KZ" w:eastAsia="ru-KZ"/>
        </w:rPr>
        <w:t xml:space="preserve">,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RX</m:t>
            </m:r>
          </m:sub>
        </m:sSub>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r>
          <w:rPr>
            <w:rFonts w:ascii="Cambria Math" w:eastAsia="Cambria Math" w:hAnsi="Cambria Math" w:cs="Cambria Math"/>
            <w:sz w:val="28"/>
            <w:szCs w:val="28"/>
            <w:lang w:val="ru-KZ"/>
          </w:rPr>
          <m:t>≥</m:t>
        </m:r>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TH</m:t>
            </m:r>
          </m:sub>
        </m:sSub>
      </m:oMath>
      <w:r w:rsidRPr="00BB1E4B">
        <w:rPr>
          <w:rFonts w:ascii="Times New Roman" w:eastAsia="Times New Roman" w:hAnsi="Times New Roman"/>
          <w:sz w:val="28"/>
          <w:szCs w:val="28"/>
          <w:lang w:val="ru-KZ"/>
        </w:rPr>
        <w:t xml:space="preserve"> </w:t>
      </w:r>
      <w:r w:rsidRPr="00BB1E4B">
        <w:rPr>
          <w:rFonts w:ascii="Times New Roman" w:eastAsia="Times New Roman" w:hAnsi="Times New Roman"/>
          <w:sz w:val="28"/>
          <w:szCs w:val="28"/>
          <w:lang w:val="ru-KZ" w:eastAsia="ru-KZ"/>
        </w:rPr>
        <w:t>шарты – шудан және кедергіден жоғары жеткілікті сигнал деңгейін кепілдейді;</w:t>
      </w:r>
    </w:p>
    <w:p w14:paraId="41AADCC1"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eastAsia="ru-KZ"/>
        </w:rPr>
        <w:t xml:space="preserve">-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en-US"/>
              </w:rPr>
              <m:t>T</m:t>
            </m:r>
          </m:e>
          <m:sub>
            <m:r>
              <w:rPr>
                <w:rFonts w:ascii="Cambria Math" w:eastAsia="Cambria Math" w:hAnsi="Cambria Math" w:cs="Cambria Math"/>
                <w:sz w:val="28"/>
                <w:szCs w:val="28"/>
              </w:rPr>
              <m:t>h</m:t>
            </m:r>
            <m:r>
              <w:rPr>
                <w:rFonts w:ascii="Cambria Math" w:eastAsia="Cambria Math" w:hAnsi="Cambria Math" w:cs="Cambria Math"/>
                <w:sz w:val="28"/>
                <w:szCs w:val="28"/>
                <w:lang w:val="en-US"/>
              </w:rPr>
              <m:t>o</m:t>
            </m:r>
          </m:sub>
        </m:sSub>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eastAsia="ru-KZ"/>
        </w:rPr>
        <w:t>–</w:t>
      </w:r>
      <w:r w:rsidRPr="00BB1E4B">
        <w:rPr>
          <w:rFonts w:ascii="Times New Roman" w:eastAsia="Times New Roman" w:hAnsi="Times New Roman"/>
          <w:sz w:val="28"/>
          <w:szCs w:val="28"/>
          <w:lang w:val="kk-KZ" w:eastAsia="ru-KZ"/>
        </w:rPr>
        <w:t xml:space="preserve"> </w:t>
      </w:r>
      <m:oMath>
        <m:r>
          <w:rPr>
            <w:rFonts w:ascii="Cambria Math" w:eastAsia="Cambria Math" w:hAnsi="Cambria Math" w:cs="Cambria Math"/>
            <w:sz w:val="28"/>
            <w:szCs w:val="28"/>
            <w:lang w:val="ru-KZ"/>
          </w:rPr>
          <m:t>r</m:t>
        </m:r>
      </m:oMath>
      <w:r w:rsidRPr="00BB1E4B">
        <w:rPr>
          <w:rFonts w:ascii="Times New Roman" w:eastAsia="Times New Roman" w:hAnsi="Times New Roman"/>
          <w:i/>
          <w:iCs/>
          <w:sz w:val="28"/>
          <w:szCs w:val="28"/>
          <w:lang w:val="kk-KZ" w:eastAsia="ru-KZ"/>
        </w:rPr>
        <w:t xml:space="preserve"> </w:t>
      </w:r>
      <w:r w:rsidRPr="00BB1E4B">
        <w:rPr>
          <w:rFonts w:ascii="Times New Roman" w:eastAsia="Times New Roman" w:hAnsi="Times New Roman"/>
          <w:sz w:val="28"/>
          <w:szCs w:val="28"/>
          <w:lang w:val="kk-KZ" w:eastAsia="ru-KZ"/>
        </w:rPr>
        <w:t>нүктесінде хендовер уақыты</w:t>
      </w:r>
      <w:r w:rsidRPr="00BB1E4B">
        <w:rPr>
          <w:rFonts w:ascii="Times New Roman" w:eastAsia="Times New Roman" w:hAnsi="Times New Roman"/>
          <w:sz w:val="28"/>
          <w:szCs w:val="28"/>
          <w:lang w:val="ru-KZ" w:eastAsia="ru-KZ"/>
        </w:rPr>
        <w:t>;</w:t>
      </w:r>
    </w:p>
    <w:p w14:paraId="52E3C090"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T</m:t>
            </m:r>
          </m:e>
          <m:sub>
            <m:r>
              <w:rPr>
                <w:rFonts w:ascii="Cambria Math" w:eastAsia="Cambria Math" w:hAnsi="Cambria Math" w:cs="Cambria Math"/>
                <w:sz w:val="28"/>
                <w:szCs w:val="28"/>
                <w:lang w:val="ru-KZ"/>
              </w:rPr>
              <m:t>TH,   ho</m:t>
            </m:r>
          </m:sub>
        </m:sSub>
      </m:oMath>
      <w:r w:rsidRPr="00BB1E4B">
        <w:rPr>
          <w:rFonts w:ascii="Times New Roman" w:eastAsia="Times New Roman" w:hAnsi="Times New Roman"/>
          <w:sz w:val="28"/>
          <w:szCs w:val="28"/>
          <w:vertAlign w:val="subscript"/>
          <w:lang w:val="kk-KZ" w:eastAsia="ru-KZ"/>
        </w:rPr>
        <w:t xml:space="preserve"> </w:t>
      </w:r>
      <w:r w:rsidRPr="00BB1E4B">
        <w:rPr>
          <w:rFonts w:ascii="Times New Roman" w:eastAsia="Times New Roman" w:hAnsi="Times New Roman"/>
          <w:sz w:val="28"/>
          <w:szCs w:val="28"/>
          <w:lang w:val="ru-KZ" w:eastAsia="ru-KZ"/>
        </w:rPr>
        <w:t xml:space="preserve">– хендовердің рұқсат етілген максималды ұзақтығы,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T</m:t>
            </m:r>
          </m:e>
          <m:sub>
            <m:r>
              <w:rPr>
                <w:rFonts w:ascii="Cambria Math" w:eastAsia="Cambria Math" w:hAnsi="Cambria Math" w:cs="Cambria Math"/>
                <w:sz w:val="28"/>
                <w:szCs w:val="28"/>
                <w:lang w:val="ru-KZ"/>
              </w:rPr>
              <m:t>ho</m:t>
            </m:r>
          </m:sub>
        </m:sSub>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r>
          <w:rPr>
            <w:rFonts w:ascii="Cambria Math" w:eastAsia="Cambria Math" w:hAnsi="Cambria Math" w:cs="Cambria Math"/>
            <w:sz w:val="28"/>
            <w:szCs w:val="28"/>
            <w:lang w:val="ru-KZ"/>
          </w:rPr>
          <m:t>≤</m:t>
        </m:r>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T</m:t>
            </m:r>
          </m:e>
          <m:sub>
            <m:r>
              <w:rPr>
                <w:rFonts w:ascii="Cambria Math" w:eastAsia="Cambria Math" w:hAnsi="Cambria Math" w:cs="Cambria Math"/>
                <w:sz w:val="28"/>
                <w:szCs w:val="28"/>
                <w:lang w:val="ru-KZ"/>
              </w:rPr>
              <m:t>TH,   ho</m:t>
            </m:r>
          </m:sub>
        </m:sSub>
      </m:oMath>
      <w:r w:rsidRPr="00BB1E4B">
        <w:rPr>
          <w:rFonts w:ascii="Times New Roman" w:eastAsia="Times New Roman" w:hAnsi="Times New Roman"/>
          <w:sz w:val="28"/>
          <w:szCs w:val="28"/>
          <w:vertAlign w:val="subscript"/>
          <w:lang w:val="kk-KZ" w:eastAsia="ru-KZ"/>
        </w:rPr>
        <w:t xml:space="preserve"> </w:t>
      </w:r>
      <w:r w:rsidRPr="00BB1E4B">
        <w:rPr>
          <w:rFonts w:ascii="Times New Roman" w:eastAsia="Times New Roman" w:hAnsi="Times New Roman"/>
          <w:sz w:val="28"/>
          <w:szCs w:val="28"/>
          <w:lang w:val="ru-KZ" w:eastAsia="ru-KZ"/>
        </w:rPr>
        <w:t>шарты TETRA желісі бойынша деректерді беру кезінде хендовердің ұзақтығын шектейді.</w:t>
      </w:r>
    </w:p>
    <w:bookmarkEnd w:id="70"/>
    <w:p w14:paraId="376A589F" w14:textId="05D6A83A"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ru-KZ" w:eastAsia="ru-RU"/>
        </w:rPr>
      </w:pPr>
    </w:p>
    <w:p w14:paraId="72288B2D" w14:textId="6A99E9FF" w:rsidR="003E0B99" w:rsidRPr="00BB1E4B" w:rsidRDefault="003E0B99" w:rsidP="003E0B99">
      <w:pPr>
        <w:autoSpaceDE w:val="0"/>
        <w:autoSpaceDN w:val="0"/>
        <w:adjustRightInd w:val="0"/>
        <w:spacing w:after="0" w:line="240" w:lineRule="auto"/>
        <w:ind w:firstLine="720"/>
        <w:jc w:val="both"/>
        <w:rPr>
          <w:rFonts w:ascii="Times New Roman" w:hAnsi="Times New Roman"/>
          <w:b/>
          <w:bCs/>
          <w:sz w:val="28"/>
          <w:szCs w:val="28"/>
          <w:lang w:val="kk-KZ" w:eastAsia="ru-RU"/>
        </w:rPr>
      </w:pPr>
      <w:r w:rsidRPr="00BB1E4B">
        <w:rPr>
          <w:rFonts w:ascii="Times New Roman" w:hAnsi="Times New Roman"/>
          <w:b/>
          <w:bCs/>
          <w:sz w:val="28"/>
          <w:szCs w:val="28"/>
          <w:lang w:val="kk-KZ" w:eastAsia="ru-RU"/>
        </w:rPr>
        <w:t>3.6 Деректер мен модельдерді дайындау</w:t>
      </w:r>
    </w:p>
    <w:p w14:paraId="2DB2D313" w14:textId="77777777" w:rsidR="003A649B" w:rsidRPr="00BB1E4B" w:rsidRDefault="003A649B" w:rsidP="003E0B99">
      <w:pPr>
        <w:autoSpaceDE w:val="0"/>
        <w:autoSpaceDN w:val="0"/>
        <w:adjustRightInd w:val="0"/>
        <w:spacing w:after="0" w:line="240" w:lineRule="auto"/>
        <w:ind w:firstLine="720"/>
        <w:jc w:val="both"/>
        <w:rPr>
          <w:rFonts w:ascii="Times New Roman" w:hAnsi="Times New Roman"/>
          <w:b/>
          <w:bCs/>
          <w:sz w:val="28"/>
          <w:szCs w:val="28"/>
          <w:lang w:val="kk-KZ" w:eastAsia="ru-RU"/>
        </w:rPr>
      </w:pPr>
    </w:p>
    <w:p w14:paraId="17007218" w14:textId="24DC3D36" w:rsidR="00DC0DCD" w:rsidRPr="00BB1E4B" w:rsidRDefault="003E0B99" w:rsidP="003E0B99">
      <w:pPr>
        <w:autoSpaceDE w:val="0"/>
        <w:autoSpaceDN w:val="0"/>
        <w:adjustRightInd w:val="0"/>
        <w:spacing w:after="0" w:line="240" w:lineRule="auto"/>
        <w:ind w:firstLine="720"/>
        <w:jc w:val="both"/>
        <w:rPr>
          <w:rFonts w:ascii="Times New Roman" w:hAnsi="Times New Roman"/>
          <w:sz w:val="28"/>
          <w:szCs w:val="28"/>
          <w:lang w:val="kk-KZ" w:eastAsia="ru-RU"/>
        </w:rPr>
      </w:pPr>
      <w:r w:rsidRPr="00BB1E4B">
        <w:rPr>
          <w:rFonts w:ascii="Times New Roman" w:hAnsi="Times New Roman"/>
          <w:sz w:val="28"/>
          <w:szCs w:val="28"/>
          <w:lang w:val="kk-KZ" w:eastAsia="ru-RU"/>
        </w:rPr>
        <w:t>3.5-бөлімде базалық станцияларды орналастыру есебінің формализациясы ұсынылды. Құн функциясын оңтайландыру алгоритмінің құрамында қолданбас бұрын, есеп формулировкасында пайдаланылатын айнымалыларды анықтауға мүмкіндік беретін бастапқы деректер мен модельдерді дайындау қажет.</w:t>
      </w:r>
    </w:p>
    <w:p w14:paraId="4E1BBEB4" w14:textId="30EF4855" w:rsidR="00DC0DCD" w:rsidRPr="00BB1E4B" w:rsidRDefault="00DC0DCD"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66B6BFFD" w14:textId="77777777" w:rsidR="00FA3628" w:rsidRPr="00BB1E4B" w:rsidRDefault="00FA3628" w:rsidP="009D493F">
      <w:pPr>
        <w:autoSpaceDE w:val="0"/>
        <w:autoSpaceDN w:val="0"/>
        <w:adjustRightInd w:val="0"/>
        <w:spacing w:after="0" w:line="240" w:lineRule="auto"/>
        <w:ind w:firstLine="720"/>
        <w:jc w:val="both"/>
        <w:rPr>
          <w:rFonts w:ascii="Times New Roman" w:hAnsi="Times New Roman"/>
          <w:sz w:val="28"/>
          <w:szCs w:val="28"/>
          <w:lang w:val="kk-KZ" w:eastAsia="ru-RU"/>
        </w:rPr>
      </w:pPr>
    </w:p>
    <w:p w14:paraId="3C7F619D" w14:textId="405847E9" w:rsidR="003E0B99" w:rsidRPr="00BB1E4B" w:rsidRDefault="003E0B99" w:rsidP="003E0B99">
      <w:pPr>
        <w:spacing w:after="0" w:line="240" w:lineRule="auto"/>
        <w:ind w:firstLine="720"/>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lastRenderedPageBreak/>
        <w:t>3.6.1 Жолдағы жоғалтулар моделі</w:t>
      </w:r>
    </w:p>
    <w:p w14:paraId="15CB7E7A" w14:textId="77777777" w:rsidR="003A649B" w:rsidRPr="00BB1E4B" w:rsidRDefault="003A649B" w:rsidP="003E0B99">
      <w:pPr>
        <w:spacing w:after="0" w:line="240" w:lineRule="auto"/>
        <w:ind w:firstLine="720"/>
        <w:jc w:val="both"/>
        <w:rPr>
          <w:rFonts w:ascii="Times New Roman" w:eastAsia="Times New Roman" w:hAnsi="Times New Roman"/>
          <w:b/>
          <w:bCs/>
          <w:sz w:val="28"/>
          <w:szCs w:val="28"/>
          <w:lang w:val="ru-KZ" w:eastAsia="ru-KZ"/>
        </w:rPr>
      </w:pPr>
    </w:p>
    <w:p w14:paraId="4517C523"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Жолдағы жоғалтулар моделін пайдалану үшін қабылданған қуат деңгейі </w:t>
      </w:r>
      <m:oMath>
        <m:sSub>
          <m:sSubPr>
            <m:ctrlPr>
              <w:rPr>
                <w:rFonts w:ascii="Cambria Math" w:eastAsia="Cambria Math" w:hAnsi="Cambria Math" w:cs="Cambria Math"/>
                <w:i/>
                <w:sz w:val="28"/>
                <w:szCs w:val="28"/>
                <w:lang w:val="en-US"/>
              </w:rPr>
            </m:ctrlPr>
          </m:sSubPr>
          <m:e>
            <m:r>
              <w:rPr>
                <w:rFonts w:ascii="Cambria Math" w:eastAsia="Cambria Math" w:hAnsi="Cambria Math" w:cs="Cambria Math"/>
                <w:sz w:val="28"/>
                <w:szCs w:val="28"/>
                <w:lang w:val="ru-KZ"/>
              </w:rPr>
              <m:t>P</m:t>
            </m:r>
          </m:e>
          <m:sub>
            <m:r>
              <w:rPr>
                <w:rFonts w:ascii="Cambria Math" w:eastAsia="Cambria Math" w:hAnsi="Cambria Math" w:cs="Cambria Math"/>
                <w:sz w:val="28"/>
                <w:szCs w:val="28"/>
                <w:lang w:val="ru-KZ"/>
              </w:rPr>
              <m:t>RX</m:t>
            </m:r>
          </m:sub>
        </m:sSub>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oMath>
      <w:r w:rsidRPr="00BB1E4B">
        <w:rPr>
          <w:rFonts w:ascii="Times New Roman" w:eastAsia="Times New Roman" w:hAnsi="Times New Roman"/>
          <w:sz w:val="28"/>
          <w:szCs w:val="28"/>
          <w:vertAlign w:val="subscript"/>
          <w:lang w:val="ru-KZ" w:eastAsia="ru-KZ"/>
        </w:rPr>
        <w:t xml:space="preserve"> </w:t>
      </w:r>
      <w:r w:rsidRPr="00BB1E4B">
        <w:rPr>
          <w:rFonts w:ascii="Times New Roman" w:eastAsia="Times New Roman" w:hAnsi="Times New Roman"/>
          <w:sz w:val="28"/>
          <w:szCs w:val="28"/>
          <w:lang w:val="ru-KZ" w:eastAsia="ru-KZ"/>
        </w:rPr>
        <w:t>ж</w:t>
      </w:r>
      <w:r w:rsidRPr="00BB1E4B">
        <w:rPr>
          <w:rFonts w:ascii="Times New Roman" w:eastAsia="Times New Roman" w:hAnsi="Times New Roman"/>
          <w:sz w:val="28"/>
          <w:szCs w:val="28"/>
          <w:lang w:val="kk-KZ" w:eastAsia="ru-KZ"/>
        </w:rPr>
        <w:t>әне</w:t>
      </w:r>
      <w:r w:rsidRPr="00BB1E4B">
        <w:rPr>
          <w:rFonts w:ascii="Times New Roman" w:eastAsia="Times New Roman" w:hAnsi="Times New Roman"/>
          <w:sz w:val="28"/>
          <w:szCs w:val="28"/>
          <w:lang w:val="ru-KZ" w:eastAsia="ru-KZ"/>
        </w:rPr>
        <w:t xml:space="preserve"> болжау сенімділік деңгейі </w:t>
      </w:r>
      <m:oMath>
        <m:r>
          <w:rPr>
            <w:rFonts w:ascii="Cambria Math" w:eastAsia="Cambria Math" w:hAnsi="Cambria Math" w:cs="Cambria Math"/>
            <w:sz w:val="28"/>
            <w:szCs w:val="28"/>
            <w:lang w:val="ru-KZ"/>
          </w:rPr>
          <m:t>C</m:t>
        </m:r>
        <m:d>
          <m:dPr>
            <m:ctrlPr>
              <w:rPr>
                <w:rFonts w:ascii="Cambria Math" w:eastAsia="Cambria Math" w:hAnsi="Cambria Math" w:cs="Cambria Math"/>
                <w:i/>
                <w:sz w:val="28"/>
                <w:szCs w:val="28"/>
                <w:lang w:val="en-US"/>
              </w:rPr>
            </m:ctrlPr>
          </m:dPr>
          <m:e>
            <m:r>
              <w:rPr>
                <w:rFonts w:ascii="Cambria Math" w:eastAsia="Cambria Math" w:hAnsi="Cambria Math" w:cs="Cambria Math"/>
                <w:sz w:val="28"/>
                <w:szCs w:val="28"/>
                <w:lang w:val="ru-KZ"/>
              </w:rPr>
              <m:t>r</m:t>
            </m:r>
          </m:e>
        </m:d>
      </m:oMath>
      <w:r w:rsidRPr="00BB1E4B">
        <w:rPr>
          <w:rFonts w:ascii="Times New Roman" w:eastAsia="Times New Roman" w:hAnsi="Times New Roman"/>
          <w:sz w:val="28"/>
          <w:szCs w:val="28"/>
          <w:lang w:val="kk-KZ"/>
        </w:rPr>
        <w:t xml:space="preserve"> анықталуы тиіс</w:t>
      </w:r>
      <w:r w:rsidRPr="00BB1E4B">
        <w:rPr>
          <w:rFonts w:ascii="Times New Roman" w:eastAsia="Times New Roman" w:hAnsi="Times New Roman"/>
          <w:sz w:val="28"/>
          <w:szCs w:val="28"/>
          <w:lang w:val="ru-KZ" w:eastAsia="ru-KZ"/>
        </w:rPr>
        <w:t>. Қабылданған қуатты есептеу үшін келесі теңдеу қолданылады:</w:t>
      </w:r>
    </w:p>
    <w:p w14:paraId="3BF2A2F6"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666289A3" w14:textId="542FDE87" w:rsidR="003E0B99" w:rsidRPr="00BB1E4B" w:rsidRDefault="00667370" w:rsidP="003E0B9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RX</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TX</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vertAlign w:val="subscript"/>
                <w:lang w:val="ru-KZ" w:eastAsia="ru-KZ"/>
              </w:rPr>
              <m:t>TX</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vertAlign w:val="subscript"/>
                <w:lang w:val="ru-KZ" w:eastAsia="ru-KZ"/>
              </w:rPr>
              <m:t>RX</m:t>
            </m:r>
          </m:sub>
        </m:sSub>
        <m:r>
          <w:rPr>
            <w:rFonts w:ascii="Cambria Math" w:eastAsia="Times New Roman" w:hAnsi="Cambria Math"/>
            <w:sz w:val="28"/>
            <w:szCs w:val="28"/>
            <w:lang w:val="ru-KZ" w:eastAsia="ru-KZ"/>
          </w:rPr>
          <m:t>-L-</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L</m:t>
            </m:r>
          </m:e>
          <m:sub>
            <m:r>
              <w:rPr>
                <w:rFonts w:ascii="Cambria Math" w:eastAsia="Times New Roman" w:hAnsi="Cambria Math"/>
                <w:sz w:val="28"/>
                <w:szCs w:val="28"/>
                <w:vertAlign w:val="subscript"/>
                <w:lang w:val="ru-KZ" w:eastAsia="ru-KZ"/>
              </w:rPr>
              <m:t>S</m:t>
            </m:r>
          </m:sub>
        </m:sSub>
      </m:oMath>
      <w:r w:rsidR="003E0B99" w:rsidRPr="00BB1E4B">
        <w:rPr>
          <w:rFonts w:ascii="Times New Roman" w:eastAsia="Times New Roman" w:hAnsi="Times New Roman"/>
          <w:sz w:val="28"/>
          <w:szCs w:val="28"/>
          <w:lang w:val="ru-KZ" w:eastAsia="ru-KZ"/>
        </w:rPr>
        <w:t xml:space="preserve"> </w:t>
      </w:r>
      <w:r w:rsidR="003E0B99" w:rsidRPr="00BB1E4B">
        <w:rPr>
          <w:rFonts w:ascii="Times New Roman" w:eastAsia="Times New Roman" w:hAnsi="Times New Roman"/>
          <w:sz w:val="28"/>
          <w:szCs w:val="28"/>
          <w:lang w:val="kk-KZ" w:eastAsia="ru-KZ"/>
        </w:rPr>
        <w:t xml:space="preserve">                                  </w:t>
      </w:r>
      <w:r w:rsidR="003E0B99" w:rsidRPr="00BB1E4B">
        <w:rPr>
          <w:rFonts w:ascii="Times New Roman" w:eastAsia="Times New Roman" w:hAnsi="Times New Roman"/>
          <w:sz w:val="28"/>
          <w:szCs w:val="28"/>
          <w:lang w:val="ru-KZ" w:eastAsia="ru-KZ"/>
        </w:rPr>
        <w:t>(3.3)</w:t>
      </w:r>
    </w:p>
    <w:p w14:paraId="6D471CFC"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09E7E8B7"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TX</m:t>
            </m:r>
          </m:sub>
        </m:sSub>
      </m:oMath>
      <w:r w:rsidRPr="00BB1E4B">
        <w:rPr>
          <w:rFonts w:ascii="Times New Roman" w:eastAsia="Times New Roman" w:hAnsi="Times New Roman"/>
          <w:sz w:val="28"/>
          <w:szCs w:val="28"/>
          <w:lang w:val="ru-KZ" w:eastAsia="ru-KZ"/>
        </w:rPr>
        <w:t xml:space="preserve"> – таратқыштың қуаты; </w:t>
      </w:r>
    </w:p>
    <w:p w14:paraId="02B07432" w14:textId="77777777" w:rsidR="003E0B99" w:rsidRPr="00BB1E4B"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vertAlign w:val="subscript"/>
                <w:lang w:val="ru-KZ" w:eastAsia="ru-KZ"/>
              </w:rPr>
              <m:t>TX</m:t>
            </m:r>
          </m:sub>
        </m:sSub>
      </m:oMath>
      <w:r w:rsidR="003E0B99" w:rsidRPr="00BB1E4B">
        <w:rPr>
          <w:rFonts w:ascii="Times New Roman" w:eastAsia="Times New Roman" w:hAnsi="Times New Roman"/>
          <w:sz w:val="28"/>
          <w:szCs w:val="28"/>
          <w:lang w:val="ru-KZ" w:eastAsia="ru-KZ"/>
        </w:rPr>
        <w:t xml:space="preserve"> – таратқыш антеннасының күшейту коэффициенті; </w:t>
      </w:r>
    </w:p>
    <w:p w14:paraId="61576A93" w14:textId="77777777" w:rsidR="003E0B99" w:rsidRPr="00BB1E4B"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vertAlign w:val="subscript"/>
                <w:lang w:val="ru-KZ" w:eastAsia="ru-KZ"/>
              </w:rPr>
              <m:t>RX</m:t>
            </m:r>
          </m:sub>
        </m:sSub>
      </m:oMath>
      <w:r w:rsidR="003E0B99" w:rsidRPr="00BB1E4B">
        <w:rPr>
          <w:rFonts w:ascii="Times New Roman" w:eastAsia="Times New Roman" w:hAnsi="Times New Roman"/>
          <w:sz w:val="28"/>
          <w:szCs w:val="28"/>
          <w:lang w:val="ru-KZ" w:eastAsia="ru-KZ"/>
        </w:rPr>
        <w:t xml:space="preserve"> – қабылдағыш антеннасының күшейту коэффициенті;</w:t>
      </w:r>
    </w:p>
    <w:p w14:paraId="3BD0F23D"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L</m:t>
        </m:r>
      </m:oMath>
      <w:r w:rsidRPr="00BB1E4B">
        <w:rPr>
          <w:rFonts w:ascii="Times New Roman" w:eastAsia="Times New Roman" w:hAnsi="Times New Roman"/>
          <w:sz w:val="28"/>
          <w:szCs w:val="28"/>
          <w:lang w:val="ru-KZ" w:eastAsia="ru-KZ"/>
        </w:rPr>
        <w:t xml:space="preserve"> – жолдағы жоғалтулар;</w:t>
      </w:r>
    </w:p>
    <w:p w14:paraId="5C2FE987" w14:textId="59E9E021" w:rsidR="003E0B99" w:rsidRPr="00BB1E4B"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L</m:t>
            </m:r>
          </m:e>
          <m:sub>
            <m:r>
              <w:rPr>
                <w:rFonts w:ascii="Cambria Math" w:eastAsia="Times New Roman" w:hAnsi="Cambria Math"/>
                <w:sz w:val="28"/>
                <w:szCs w:val="28"/>
                <w:vertAlign w:val="subscript"/>
                <w:lang w:val="ru-KZ" w:eastAsia="ru-KZ"/>
              </w:rPr>
              <m:t>S</m:t>
            </m:r>
          </m:sub>
        </m:sSub>
      </m:oMath>
      <w:r w:rsidR="003E0B99" w:rsidRPr="00BB1E4B">
        <w:rPr>
          <w:rFonts w:ascii="Times New Roman" w:eastAsia="Times New Roman" w:hAnsi="Times New Roman"/>
          <w:i/>
          <w:iCs/>
          <w:sz w:val="28"/>
          <w:szCs w:val="28"/>
          <w:lang w:val="ru-KZ" w:eastAsia="ru-KZ"/>
        </w:rPr>
        <w:t xml:space="preserve"> </w:t>
      </w:r>
      <w:r w:rsidR="003E0B99" w:rsidRPr="00BB1E4B">
        <w:rPr>
          <w:rFonts w:ascii="Times New Roman" w:eastAsia="Times New Roman" w:hAnsi="Times New Roman"/>
          <w:sz w:val="28"/>
          <w:szCs w:val="28"/>
          <w:lang w:val="ru-KZ" w:eastAsia="ru-KZ"/>
        </w:rPr>
        <w:t>– жүйелік шығындар, оған қосыл</w:t>
      </w:r>
      <w:r w:rsidR="003E0B99" w:rsidRPr="00BB1E4B">
        <w:rPr>
          <w:rFonts w:ascii="Times New Roman" w:eastAsia="Times New Roman" w:hAnsi="Times New Roman"/>
          <w:sz w:val="28"/>
          <w:szCs w:val="28"/>
          <w:lang w:val="kk-KZ" w:eastAsia="ru-KZ"/>
        </w:rPr>
        <w:t>ыс</w:t>
      </w:r>
      <w:r w:rsidR="003E0B99" w:rsidRPr="00BB1E4B">
        <w:rPr>
          <w:rFonts w:ascii="Times New Roman" w:eastAsia="Times New Roman" w:hAnsi="Times New Roman"/>
          <w:sz w:val="28"/>
          <w:szCs w:val="28"/>
          <w:lang w:val="ru-KZ" w:eastAsia="ru-KZ"/>
        </w:rPr>
        <w:t xml:space="preserve"> жоғалтулары мен жабдықтың тозуына байланысты уақыт өте келе арта түсетін шығындар кіреді.</w:t>
      </w:r>
    </w:p>
    <w:p w14:paraId="351ED528" w14:textId="289689AB"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Жолдағы жоғалтулар функциясының формулировкасы қолданылатын стохастикалық таралу моделіне байланысты әртүрлі болуы мүмкін. Жолдағы жоғалтуларды есептеуге арналған өрнек мысалы ретінде [71</w:t>
      </w:r>
      <w:r w:rsidR="00334DE0" w:rsidRPr="00BB1E4B">
        <w:rPr>
          <w:rFonts w:ascii="Times New Roman" w:eastAsia="Times New Roman" w:hAnsi="Times New Roman"/>
          <w:sz w:val="28"/>
          <w:szCs w:val="28"/>
          <w:lang w:val="ru-KZ" w:eastAsia="ru-KZ"/>
        </w:rPr>
        <w:t>, c.5</w:t>
      </w:r>
      <w:r w:rsidRPr="00BB1E4B">
        <w:rPr>
          <w:rFonts w:ascii="Times New Roman" w:eastAsia="Times New Roman" w:hAnsi="Times New Roman"/>
          <w:sz w:val="28"/>
          <w:szCs w:val="28"/>
          <w:lang w:val="ru-KZ" w:eastAsia="ru-KZ"/>
        </w:rPr>
        <w:t>]</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жұмыста келесі теңдеу ұсынылады:</w:t>
      </w:r>
    </w:p>
    <w:p w14:paraId="7AE435B2"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1FECE986" w14:textId="0B364962" w:rsidR="003E0B99" w:rsidRPr="00BB1E4B" w:rsidRDefault="003E0B99" w:rsidP="003E0B99">
      <w:pPr>
        <w:tabs>
          <w:tab w:val="right" w:pos="9355"/>
        </w:tabs>
        <w:spacing w:after="0" w:line="240" w:lineRule="auto"/>
        <w:ind w:firstLine="720"/>
        <w:jc w:val="right"/>
        <w:rPr>
          <w:rFonts w:ascii="Times New Roman" w:eastAsia="Times New Roman" w:hAnsi="Times New Roman"/>
          <w:i/>
          <w:sz w:val="28"/>
          <w:szCs w:val="28"/>
          <w:lang w:val="ru-KZ" w:eastAsia="ru-KZ"/>
        </w:rPr>
      </w:pPr>
      <m:oMath>
        <m:r>
          <w:rPr>
            <w:rFonts w:ascii="Cambria Math" w:eastAsia="Times New Roman" w:hAnsi="Cambria Math"/>
            <w:sz w:val="28"/>
            <w:szCs w:val="28"/>
            <w:lang w:val="ru-KZ" w:eastAsia="ru-KZ"/>
          </w:rPr>
          <m:t>PL</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dB</m:t>
            </m:r>
          </m:e>
        </m:d>
        <m:r>
          <w:rPr>
            <w:rFonts w:ascii="Cambria Math" w:eastAsia="Times New Roman" w:hAnsi="Cambria Math"/>
            <w:sz w:val="28"/>
            <w:szCs w:val="28"/>
            <w:lang w:val="ru-KZ" w:eastAsia="ru-KZ"/>
          </w:rPr>
          <m:t xml:space="preserve">=A+B </m:t>
        </m:r>
        <m:sSub>
          <m:sSubPr>
            <m:ctrlPr>
              <w:rPr>
                <w:rFonts w:ascii="Cambria Math" w:eastAsia="Times New Roman" w:hAnsi="Cambria Math"/>
                <w:sz w:val="28"/>
                <w:szCs w:val="28"/>
                <w:lang w:val="ru-KZ" w:eastAsia="ru-KZ"/>
              </w:rPr>
            </m:ctrlPr>
          </m:sSubPr>
          <m:e>
            <m:r>
              <m:rPr>
                <m:sty m:val="p"/>
              </m:rPr>
              <w:rPr>
                <w:rFonts w:ascii="Cambria Math" w:eastAsia="Times New Roman" w:hAnsi="Cambria Math"/>
                <w:sz w:val="28"/>
                <w:szCs w:val="28"/>
                <w:lang w:val="ru-KZ" w:eastAsia="ru-KZ"/>
              </w:rPr>
              <m:t>log</m:t>
            </m:r>
          </m:e>
          <m:sub>
            <m:r>
              <w:rPr>
                <w:rFonts w:ascii="Cambria Math" w:eastAsia="Times New Roman" w:hAnsi="Cambria Math"/>
                <w:sz w:val="28"/>
                <w:szCs w:val="28"/>
                <w:lang w:val="ru-KZ" w:eastAsia="ru-KZ"/>
              </w:rPr>
              <m:t>10</m:t>
            </m:r>
          </m:sub>
        </m:sSub>
        <m:r>
          <w:rPr>
            <w:rFonts w:ascii="Cambria Math" w:eastAsia="Times New Roman" w:hAnsi="Cambria Math"/>
            <w:sz w:val="28"/>
            <w:szCs w:val="28"/>
            <w:lang w:val="ru-KZ" w:eastAsia="ru-KZ"/>
          </w:rPr>
          <m:t>(d)</m:t>
        </m:r>
      </m:oMath>
      <w:r w:rsidRPr="00BB1E4B">
        <w:rPr>
          <w:rFonts w:ascii="Times New Roman" w:eastAsia="Times New Roman" w:hAnsi="Times New Roman"/>
          <w:i/>
          <w:sz w:val="28"/>
          <w:szCs w:val="28"/>
          <w:lang w:val="ru-KZ" w:eastAsia="ru-KZ"/>
        </w:rPr>
        <w:t xml:space="preserve"> </w:t>
      </w:r>
      <w:r w:rsidRPr="00BB1E4B">
        <w:rPr>
          <w:rFonts w:ascii="Times New Roman" w:eastAsia="Times New Roman" w:hAnsi="Times New Roman"/>
          <w:i/>
          <w:sz w:val="28"/>
          <w:szCs w:val="28"/>
          <w:lang w:val="kk-KZ" w:eastAsia="ru-KZ"/>
        </w:rPr>
        <w:t xml:space="preserve">                                     </w:t>
      </w:r>
      <w:r w:rsidRPr="00BB1E4B">
        <w:rPr>
          <w:rFonts w:ascii="Times New Roman" w:eastAsia="Times New Roman" w:hAnsi="Times New Roman"/>
          <w:sz w:val="28"/>
          <w:szCs w:val="28"/>
          <w:lang w:val="ru-KZ" w:eastAsia="ru-KZ"/>
        </w:rPr>
        <w:t>(3.4)</w:t>
      </w:r>
    </w:p>
    <w:p w14:paraId="5EC776E5"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52FC30F6"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m:oMath>
        <m:r>
          <w:rPr>
            <w:rFonts w:ascii="Cambria Math" w:eastAsia="Times New Roman" w:hAnsi="Cambria Math"/>
            <w:sz w:val="28"/>
            <w:szCs w:val="28"/>
            <w:lang w:val="ru-KZ" w:eastAsia="ru-KZ"/>
          </w:rPr>
          <m:t>PL(dB)</m:t>
        </m:r>
      </m:oMath>
      <w:r w:rsidRPr="00BB1E4B">
        <w:rPr>
          <w:rFonts w:ascii="Times New Roman" w:eastAsia="Times New Roman" w:hAnsi="Times New Roman"/>
          <w:sz w:val="28"/>
          <w:szCs w:val="28"/>
          <w:lang w:val="ru-KZ" w:eastAsia="ru-KZ"/>
        </w:rPr>
        <w:t xml:space="preserve"> – жолдағы жоғалтулар (децибелмен);</w:t>
      </w:r>
    </w:p>
    <w:p w14:paraId="405DE061"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A</m:t>
        </m:r>
      </m:oMath>
      <w:r w:rsidRPr="00BB1E4B">
        <w:rPr>
          <w:rFonts w:ascii="Times New Roman" w:eastAsia="Times New Roman" w:hAnsi="Times New Roman"/>
          <w:sz w:val="28"/>
          <w:szCs w:val="28"/>
          <w:lang w:val="ru-KZ" w:eastAsia="ru-KZ"/>
        </w:rPr>
        <w:t xml:space="preserve"> – модель аппроксимациясының дәлдігін қамтамасыз ететін түзету коэффициенті;</w:t>
      </w:r>
    </w:p>
    <w:p w14:paraId="41FA6FFA"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B</m:t>
        </m:r>
      </m:oMath>
      <w:r w:rsidRPr="00BB1E4B">
        <w:rPr>
          <w:rFonts w:ascii="Times New Roman" w:eastAsia="Times New Roman" w:hAnsi="Times New Roman"/>
          <w:sz w:val="28"/>
          <w:szCs w:val="28"/>
          <w:lang w:val="ru-KZ" w:eastAsia="ru-KZ"/>
        </w:rPr>
        <w:t xml:space="preserve"> – </w:t>
      </w:r>
      <w:r w:rsidRPr="00BB1E4B">
        <w:rPr>
          <w:rFonts w:ascii="Times New Roman" w:eastAsia="Times New Roman" w:hAnsi="Times New Roman"/>
          <w:sz w:val="28"/>
          <w:szCs w:val="28"/>
          <w:lang w:val="kk-KZ" w:eastAsia="ru-KZ"/>
        </w:rPr>
        <w:t xml:space="preserve">жолдағы </w:t>
      </w:r>
      <w:r w:rsidRPr="00BB1E4B">
        <w:rPr>
          <w:rFonts w:ascii="Times New Roman" w:eastAsia="Times New Roman" w:hAnsi="Times New Roman"/>
          <w:sz w:val="28"/>
          <w:szCs w:val="28"/>
          <w:lang w:val="ru-KZ" w:eastAsia="ru-KZ"/>
        </w:rPr>
        <w:t>жоғалтулар көрсеткіші, арақашықтық артқан сайын жоғалтулардың өсу қарқынын сипаттайды;</w:t>
      </w:r>
    </w:p>
    <w:p w14:paraId="25291865" w14:textId="3FA6ACA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d</m:t>
        </m:r>
      </m:oMath>
      <w:r w:rsidRPr="00BB1E4B">
        <w:rPr>
          <w:rFonts w:ascii="Times New Roman" w:eastAsia="Times New Roman" w:hAnsi="Times New Roman"/>
          <w:sz w:val="28"/>
          <w:szCs w:val="28"/>
          <w:lang w:val="ru-KZ" w:eastAsia="ru-KZ"/>
        </w:rPr>
        <w:t xml:space="preserve"> – таралу арақашықтығы.</w:t>
      </w:r>
    </w:p>
    <w:p w14:paraId="34998F11"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Жолдағы жоғалтулар функциялары стохастикалық нәтижелердің орташа мәндеріне негізделетіндіктен және бұл орташа мәндер 50% сенімділік деңгейіне сәйкес келетіндіктен, модельде болжанатын мәндердің ауытқуын </w:t>
      </w:r>
      <w:r w:rsidRPr="00BB1E4B">
        <w:rPr>
          <w:rFonts w:ascii="Times New Roman" w:eastAsia="Times New Roman" w:hAnsi="Times New Roman"/>
          <w:sz w:val="28"/>
          <w:szCs w:val="28"/>
          <w:lang w:val="kk-KZ" w:eastAsia="ru-KZ"/>
        </w:rPr>
        <w:t xml:space="preserve">(флуктуация) </w:t>
      </w:r>
      <w:r w:rsidRPr="00BB1E4B">
        <w:rPr>
          <w:rFonts w:ascii="Times New Roman" w:eastAsia="Times New Roman" w:hAnsi="Times New Roman"/>
          <w:sz w:val="28"/>
          <w:szCs w:val="28"/>
          <w:lang w:val="ru-KZ" w:eastAsia="ru-KZ"/>
        </w:rPr>
        <w:t>сипаттайтын стандарттық ауытқу қосымша қолданылады. Бұл ауытқулар</w:t>
      </w:r>
      <w:r w:rsidRPr="00BB1E4B">
        <w:rPr>
          <w:rFonts w:ascii="Times New Roman" w:eastAsia="Times New Roman" w:hAnsi="Times New Roman"/>
          <w:sz w:val="28"/>
          <w:szCs w:val="28"/>
          <w:lang w:val="kk-KZ" w:eastAsia="ru-KZ"/>
        </w:rPr>
        <w:t xml:space="preserve"> (флуктуациялар)</w:t>
      </w:r>
      <w:r w:rsidRPr="00BB1E4B">
        <w:rPr>
          <w:rFonts w:ascii="Times New Roman" w:eastAsia="Times New Roman" w:hAnsi="Times New Roman"/>
          <w:sz w:val="28"/>
          <w:szCs w:val="28"/>
          <w:lang w:val="ru-KZ" w:eastAsia="ru-KZ"/>
        </w:rPr>
        <w:t xml:space="preserve"> сигналдың көпсәулелі таралуы нәтижесінде пайда болатын көлеңкелі замирау (shadow fading) әсерінен туындайды. Сенімділік деңгейі сонымен қатар қамту ықтималдығы ретінде де түсіндіріледі.</w:t>
      </w:r>
    </w:p>
    <w:p w14:paraId="021257B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Гаусс үлестіріміндегі радиожүйелерде қамту ықтималдығы келесі формуламен есептелуі мүмкін:</w:t>
      </w:r>
    </w:p>
    <w:p w14:paraId="14BCE254"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2D435CE1" w14:textId="6BCDFAD9" w:rsidR="003E0B99" w:rsidRPr="00BB1E4B" w:rsidRDefault="003E0B99" w:rsidP="003E0B99">
      <w:pPr>
        <w:tabs>
          <w:tab w:val="right" w:pos="9355"/>
        </w:tabs>
        <w:spacing w:after="0" w:line="240" w:lineRule="auto"/>
        <w:ind w:firstLine="720"/>
        <w:jc w:val="right"/>
        <w:rPr>
          <w:rFonts w:ascii="Times New Roman" w:eastAsia="Times New Roman" w:hAnsi="Times New Roman"/>
          <w:i/>
          <w:sz w:val="28"/>
          <w:szCs w:val="28"/>
          <w:lang w:val="ru-KZ" w:eastAsia="ru-KZ"/>
        </w:rPr>
      </w:pPr>
      <m:oMath>
        <m:r>
          <w:rPr>
            <w:rFonts w:ascii="Cambria Math" w:eastAsia="Times New Roman" w:hAnsi="Cambria Math"/>
            <w:sz w:val="28"/>
            <w:szCs w:val="28"/>
            <w:lang w:val="ru-KZ" w:eastAsia="ru-KZ"/>
          </w:rPr>
          <m:t>1-γ=</m:t>
        </m:r>
        <m:nary>
          <m:naryPr>
            <m:limLoc m:val="undOvr"/>
            <m:ctrlPr>
              <w:rPr>
                <w:rFonts w:ascii="Cambria Math" w:eastAsia="Times New Roman" w:hAnsi="Cambria Math"/>
                <w:i/>
                <w:sz w:val="28"/>
                <w:szCs w:val="28"/>
                <w:lang w:val="ru-KZ" w:eastAsia="ru-KZ"/>
              </w:rPr>
            </m:ctrlPr>
          </m:naryPr>
          <m:sub>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F</m:t>
                </m:r>
              </m:e>
              <m:sub>
                <m:r>
                  <w:rPr>
                    <w:rFonts w:ascii="Cambria Math" w:eastAsia="Times New Roman" w:hAnsi="Cambria Math"/>
                    <w:sz w:val="28"/>
                    <w:szCs w:val="28"/>
                    <w:lang w:val="ru-KZ" w:eastAsia="ru-KZ"/>
                  </w:rPr>
                  <m:t>σ</m:t>
                </m:r>
              </m:sub>
            </m:sSub>
          </m:sub>
          <m:sup>
            <m:r>
              <w:rPr>
                <w:rFonts w:ascii="Cambria Math" w:eastAsia="Times New Roman" w:hAnsi="Cambria Math"/>
                <w:sz w:val="28"/>
                <w:szCs w:val="28"/>
                <w:lang w:val="ru-KZ" w:eastAsia="ru-KZ"/>
              </w:rPr>
              <m:t>∞</m:t>
            </m:r>
          </m:sup>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f</m:t>
                </m:r>
              </m:e>
              <m:sub>
                <m:r>
                  <w:rPr>
                    <w:rFonts w:ascii="Cambria Math" w:eastAsia="Times New Roman" w:hAnsi="Cambria Math"/>
                    <w:sz w:val="28"/>
                    <w:szCs w:val="28"/>
                    <w:lang w:val="ru-KZ" w:eastAsia="ru-KZ"/>
                  </w:rPr>
                  <m:t>SF</m:t>
                </m:r>
              </m:sub>
            </m:sSub>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x</m:t>
                </m:r>
              </m:e>
            </m:d>
            <m:r>
              <w:rPr>
                <w:rFonts w:ascii="Cambria Math" w:eastAsia="Times New Roman" w:hAnsi="Cambria Math"/>
                <w:sz w:val="28"/>
                <w:szCs w:val="28"/>
                <w:lang w:val="ru-KZ" w:eastAsia="ru-KZ"/>
              </w:rPr>
              <m:t xml:space="preserve">dx=0.5 erfc </m:t>
            </m:r>
            <m:d>
              <m:dPr>
                <m:ctrlPr>
                  <w:rPr>
                    <w:rFonts w:ascii="Cambria Math" w:eastAsia="Times New Roman" w:hAnsi="Cambria Math"/>
                    <w:i/>
                    <w:sz w:val="28"/>
                    <w:szCs w:val="28"/>
                    <w:lang w:val="ru-KZ" w:eastAsia="ru-KZ"/>
                  </w:rPr>
                </m:ctrlPr>
              </m:dPr>
              <m:e>
                <m:f>
                  <m:fPr>
                    <m:ctrlPr>
                      <w:rPr>
                        <w:rFonts w:ascii="Cambria Math" w:eastAsia="Times New Roman" w:hAnsi="Cambria Math"/>
                        <w:i/>
                        <w:sz w:val="28"/>
                        <w:szCs w:val="28"/>
                        <w:lang w:val="ru-KZ" w:eastAsia="ru-KZ"/>
                      </w:rPr>
                    </m:ctrlPr>
                  </m:fPr>
                  <m:num>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F</m:t>
                        </m:r>
                      </m:e>
                      <m:sub>
                        <m:r>
                          <w:rPr>
                            <w:rFonts w:ascii="Cambria Math" w:eastAsia="Times New Roman" w:hAnsi="Cambria Math"/>
                            <w:sz w:val="28"/>
                            <w:szCs w:val="28"/>
                            <w:lang w:val="ru-KZ" w:eastAsia="ru-KZ"/>
                          </w:rPr>
                          <m:t>σ</m:t>
                        </m:r>
                      </m:sub>
                    </m:sSub>
                  </m:num>
                  <m:den>
                    <m:rad>
                      <m:radPr>
                        <m:degHide m:val="1"/>
                        <m:ctrlPr>
                          <w:rPr>
                            <w:rFonts w:ascii="Cambria Math" w:eastAsia="Times New Roman" w:hAnsi="Cambria Math"/>
                            <w:i/>
                            <w:sz w:val="28"/>
                            <w:szCs w:val="28"/>
                            <w:lang w:val="ru-KZ" w:eastAsia="ru-KZ"/>
                          </w:rPr>
                        </m:ctrlPr>
                      </m:radPr>
                      <m:deg/>
                      <m:e>
                        <m:r>
                          <w:rPr>
                            <w:rFonts w:ascii="Cambria Math" w:eastAsia="Times New Roman" w:hAnsi="Cambria Math"/>
                            <w:sz w:val="28"/>
                            <w:szCs w:val="28"/>
                            <w:lang w:val="ru-KZ" w:eastAsia="ru-KZ"/>
                          </w:rPr>
                          <m:t>2σ</m:t>
                        </m:r>
                      </m:e>
                    </m:rad>
                  </m:den>
                </m:f>
              </m:e>
            </m:d>
          </m:e>
        </m:nary>
      </m:oMath>
      <w:r w:rsidRPr="00BB1E4B">
        <w:rPr>
          <w:rFonts w:ascii="Times New Roman" w:eastAsia="Times New Roman" w:hAnsi="Times New Roman"/>
          <w:i/>
          <w:sz w:val="28"/>
          <w:szCs w:val="28"/>
          <w:lang w:val="ru-KZ" w:eastAsia="ru-KZ"/>
        </w:rPr>
        <w:t xml:space="preserve"> </w:t>
      </w:r>
      <w:r w:rsidRPr="00BB1E4B">
        <w:rPr>
          <w:rFonts w:ascii="Times New Roman" w:eastAsia="Times New Roman" w:hAnsi="Times New Roman"/>
          <w:i/>
          <w:sz w:val="28"/>
          <w:szCs w:val="28"/>
          <w:lang w:val="kk-KZ" w:eastAsia="ru-KZ"/>
        </w:rPr>
        <w:t xml:space="preserve">                           </w:t>
      </w:r>
      <w:r w:rsidRPr="00BB1E4B">
        <w:rPr>
          <w:rFonts w:ascii="Times New Roman" w:eastAsia="Times New Roman" w:hAnsi="Times New Roman"/>
          <w:iCs/>
          <w:sz w:val="28"/>
          <w:szCs w:val="28"/>
          <w:lang w:val="ru-KZ" w:eastAsia="ru-KZ"/>
        </w:rPr>
        <w:t>(3.5)</w:t>
      </w:r>
    </w:p>
    <w:p w14:paraId="0C4EDC3D"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45F97E6B"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m:oMath>
        <m:r>
          <w:rPr>
            <w:rFonts w:ascii="Cambria Math" w:eastAsia="Times New Roman" w:hAnsi="Cambria Math"/>
            <w:sz w:val="28"/>
            <w:szCs w:val="28"/>
            <w:lang w:val="ru-KZ" w:eastAsia="ru-KZ"/>
          </w:rPr>
          <m:t>γ</m:t>
        </m:r>
      </m:oMath>
      <w:r w:rsidRPr="00BB1E4B">
        <w:rPr>
          <w:rFonts w:ascii="Times New Roman" w:eastAsia="Times New Roman" w:hAnsi="Times New Roman"/>
          <w:sz w:val="28"/>
          <w:szCs w:val="28"/>
          <w:lang w:val="ru-KZ" w:eastAsia="ru-KZ"/>
        </w:rPr>
        <w:t xml:space="preserve"> – қамту ықтималдығы (сенімділік деңгейі);</w:t>
      </w:r>
    </w:p>
    <w:p w14:paraId="454DB6C0" w14:textId="77777777" w:rsidR="003E0B99" w:rsidRPr="00BB1E4B"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F</m:t>
            </m:r>
          </m:e>
          <m:sub>
            <m:r>
              <w:rPr>
                <w:rFonts w:ascii="Cambria Math" w:eastAsia="Times New Roman" w:hAnsi="Cambria Math"/>
                <w:sz w:val="28"/>
                <w:szCs w:val="28"/>
                <w:lang w:val="ru-KZ" w:eastAsia="ru-KZ"/>
              </w:rPr>
              <m:t>σ</m:t>
            </m:r>
          </m:sub>
        </m:sSub>
      </m:oMath>
      <w:r w:rsidR="003E0B99" w:rsidRPr="00BB1E4B">
        <w:rPr>
          <w:rFonts w:ascii="Times New Roman" w:eastAsia="Times New Roman" w:hAnsi="Times New Roman"/>
          <w:sz w:val="28"/>
          <w:szCs w:val="28"/>
          <w:lang w:val="ru-KZ" w:eastAsia="ru-KZ"/>
        </w:rPr>
        <w:t xml:space="preserve"> – көлеңкелі </w:t>
      </w:r>
      <w:r w:rsidR="003E0B99" w:rsidRPr="00BB1E4B">
        <w:rPr>
          <w:rFonts w:ascii="Times New Roman" w:eastAsia="Times New Roman" w:hAnsi="Times New Roman"/>
          <w:sz w:val="28"/>
          <w:szCs w:val="28"/>
          <w:lang w:val="kk-KZ" w:eastAsia="ru-KZ"/>
        </w:rPr>
        <w:t>қату эффектісін</w:t>
      </w:r>
      <w:r w:rsidR="003E0B99" w:rsidRPr="00BB1E4B">
        <w:rPr>
          <w:rFonts w:ascii="Times New Roman" w:eastAsia="Times New Roman" w:hAnsi="Times New Roman"/>
          <w:sz w:val="28"/>
          <w:szCs w:val="28"/>
          <w:lang w:val="ru-KZ" w:eastAsia="ru-KZ"/>
        </w:rPr>
        <w:t xml:space="preserve"> </w:t>
      </w:r>
      <w:r w:rsidR="003E0B99" w:rsidRPr="00BB1E4B">
        <w:rPr>
          <w:rFonts w:ascii="Times New Roman" w:eastAsia="Times New Roman" w:hAnsi="Times New Roman"/>
          <w:sz w:val="28"/>
          <w:szCs w:val="28"/>
          <w:lang w:val="kk-KZ" w:eastAsia="ru-KZ"/>
        </w:rPr>
        <w:t>компенсациялау</w:t>
      </w:r>
      <w:r w:rsidR="003E0B99" w:rsidRPr="00BB1E4B">
        <w:rPr>
          <w:rFonts w:ascii="Times New Roman" w:eastAsia="Times New Roman" w:hAnsi="Times New Roman"/>
          <w:sz w:val="28"/>
          <w:szCs w:val="28"/>
          <w:lang w:val="ru-KZ" w:eastAsia="ru-KZ"/>
        </w:rPr>
        <w:t xml:space="preserve"> үшін қажетті қосымша әлсіреу қоры;</w:t>
      </w:r>
    </w:p>
    <w:p w14:paraId="4863C1FD" w14:textId="5168CB60"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σ</m:t>
        </m:r>
      </m:oMath>
      <w:r w:rsidRPr="00BB1E4B">
        <w:rPr>
          <w:rFonts w:ascii="Times New Roman" w:eastAsia="Times New Roman" w:hAnsi="Times New Roman"/>
          <w:sz w:val="28"/>
          <w:szCs w:val="28"/>
          <w:lang w:val="ru-KZ" w:eastAsia="ru-KZ"/>
        </w:rPr>
        <w:t xml:space="preserve"> – </w:t>
      </w:r>
      <w:r w:rsidRPr="00BB1E4B">
        <w:rPr>
          <w:rFonts w:ascii="Times New Roman" w:eastAsia="Times New Roman" w:hAnsi="Times New Roman"/>
          <w:sz w:val="28"/>
          <w:szCs w:val="28"/>
          <w:lang w:val="kk-KZ" w:eastAsia="ru-KZ"/>
        </w:rPr>
        <w:t>қату</w:t>
      </w:r>
      <w:r w:rsidRPr="00BB1E4B">
        <w:rPr>
          <w:rFonts w:ascii="Times New Roman" w:eastAsia="Times New Roman" w:hAnsi="Times New Roman"/>
          <w:sz w:val="28"/>
          <w:szCs w:val="28"/>
          <w:lang w:val="ru-KZ" w:eastAsia="ru-KZ"/>
        </w:rPr>
        <w:t>дың стандарттық ауытқуы.</w:t>
      </w:r>
    </w:p>
    <w:p w14:paraId="3615D8BC"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TETRA желісін орналастыруда қабылданған 95% сенімділік деңгейін (3.5) теңдеуіне қойғанда келесі мән алынады:</w:t>
      </w:r>
    </w:p>
    <w:p w14:paraId="7F286542"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w:p>
    <w:p w14:paraId="4BC18153" w14:textId="7691F13E" w:rsidR="003E0B99" w:rsidRPr="00BB1E4B" w:rsidRDefault="00667370" w:rsidP="003E0B9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F</m:t>
            </m:r>
          </m:e>
          <m:sub>
            <m:r>
              <w:rPr>
                <w:rFonts w:ascii="Cambria Math" w:eastAsia="Times New Roman" w:hAnsi="Cambria Math"/>
                <w:sz w:val="28"/>
                <w:szCs w:val="28"/>
                <w:lang w:val="ru-KZ" w:eastAsia="ru-KZ"/>
              </w:rPr>
              <m:t>σ</m:t>
            </m:r>
          </m:sub>
        </m:sSub>
        <m:r>
          <w:rPr>
            <w:rFonts w:ascii="Cambria Math" w:eastAsia="Times New Roman" w:hAnsi="Cambria Math"/>
            <w:sz w:val="28"/>
            <w:szCs w:val="28"/>
            <w:lang w:val="ru-KZ" w:eastAsia="ru-KZ"/>
          </w:rPr>
          <m:t>=1,654 σ</m:t>
        </m:r>
      </m:oMath>
      <w:r w:rsidR="003E0B99" w:rsidRPr="00BB1E4B">
        <w:rPr>
          <w:rFonts w:ascii="Times New Roman" w:eastAsia="Times New Roman" w:hAnsi="Times New Roman"/>
          <w:sz w:val="28"/>
          <w:szCs w:val="28"/>
          <w:lang w:val="ru-KZ" w:eastAsia="ru-KZ"/>
        </w:rPr>
        <w:t xml:space="preserve"> </w:t>
      </w:r>
      <w:r w:rsidR="003E0B99" w:rsidRPr="00BB1E4B">
        <w:rPr>
          <w:rFonts w:ascii="Times New Roman" w:eastAsia="Times New Roman" w:hAnsi="Times New Roman"/>
          <w:sz w:val="28"/>
          <w:szCs w:val="28"/>
          <w:lang w:val="kk-KZ" w:eastAsia="ru-KZ"/>
        </w:rPr>
        <w:t xml:space="preserve">                                                </w:t>
      </w:r>
      <w:r w:rsidR="003E0B99" w:rsidRPr="00BB1E4B">
        <w:rPr>
          <w:rFonts w:ascii="Times New Roman" w:eastAsia="Times New Roman" w:hAnsi="Times New Roman"/>
          <w:sz w:val="28"/>
          <w:szCs w:val="28"/>
          <w:lang w:val="ru-KZ" w:eastAsia="ru-KZ"/>
        </w:rPr>
        <w:t>(3.6)</w:t>
      </w:r>
    </w:p>
    <w:p w14:paraId="598B19CE"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4869C6B5"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(3.6) теңдеуін (3.4) теңдеуімен біріктіре отырып, трассадағы жоғалтулар функциясының 95% сенімділік деңгейіне сәйкес өрнегін аламыз:</w:t>
      </w:r>
    </w:p>
    <w:p w14:paraId="1CF8E38D"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133E4AE1" w14:textId="6374677E" w:rsidR="003E0B99" w:rsidRPr="00BB1E4B" w:rsidRDefault="003E0B99" w:rsidP="003E0B99">
      <w:pPr>
        <w:tabs>
          <w:tab w:val="right" w:pos="9355"/>
        </w:tabs>
        <w:spacing w:after="0" w:line="240" w:lineRule="auto"/>
        <w:ind w:firstLine="720"/>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 xml:space="preserve">PL(dB)=A+B </m:t>
        </m:r>
        <m:sSub>
          <m:sSubPr>
            <m:ctrlPr>
              <w:rPr>
                <w:rFonts w:ascii="Cambria Math" w:eastAsia="Times New Roman" w:hAnsi="Cambria Math"/>
                <w:i/>
                <w:sz w:val="28"/>
                <w:szCs w:val="28"/>
                <w:lang w:val="ru-KZ" w:eastAsia="ru-KZ"/>
              </w:rPr>
            </m:ctrlPr>
          </m:sSubPr>
          <m:e>
            <m:r>
              <m:rPr>
                <m:sty m:val="p"/>
              </m:rPr>
              <w:rPr>
                <w:rFonts w:ascii="Cambria Math" w:eastAsia="Times New Roman" w:hAnsi="Cambria Math"/>
                <w:sz w:val="28"/>
                <w:szCs w:val="28"/>
                <w:lang w:val="ru-KZ" w:eastAsia="ru-KZ"/>
              </w:rPr>
              <m:t>log</m:t>
            </m:r>
          </m:e>
          <m:sub>
            <m:r>
              <w:rPr>
                <w:rFonts w:ascii="Cambria Math" w:eastAsia="Times New Roman" w:hAnsi="Cambria Math"/>
                <w:sz w:val="28"/>
                <w:szCs w:val="28"/>
                <w:lang w:val="ru-KZ" w:eastAsia="ru-KZ"/>
              </w:rPr>
              <m:t>10</m:t>
            </m:r>
          </m:sub>
        </m:sSub>
        <m:r>
          <w:rPr>
            <w:rFonts w:ascii="Cambria Math" w:eastAsia="Times New Roman" w:hAnsi="Cambria Math"/>
            <w:sz w:val="28"/>
            <w:szCs w:val="28"/>
            <w:lang w:val="ru-KZ" w:eastAsia="ru-KZ"/>
          </w:rPr>
          <m:t>(d)+1,654</m:t>
        </m:r>
        <m:r>
          <w:rPr>
            <w:rFonts w:ascii="Cambria Math" w:eastAsia="Times New Roman" w:hAnsi="Cambria Math" w:cs="Cambria Math"/>
            <w:sz w:val="28"/>
            <w:szCs w:val="28"/>
            <w:lang w:val="ru-KZ" w:eastAsia="ru-KZ"/>
          </w:rPr>
          <m:t>⋅</m:t>
        </m:r>
        <m:r>
          <w:rPr>
            <w:rFonts w:ascii="Cambria Math" w:eastAsia="Times New Roman" w:hAnsi="Cambria Math"/>
            <w:sz w:val="28"/>
            <w:szCs w:val="28"/>
            <w:lang w:val="ru-KZ" w:eastAsia="ru-KZ"/>
          </w:rPr>
          <m:t>σ</m:t>
        </m:r>
      </m:oMath>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(3.7)</w:t>
      </w:r>
    </w:p>
    <w:p w14:paraId="57CB451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2C27969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Жергілікті орташа қуат мәні қалыпты (Гаусс) үлестірім қасиеттеріне ие болғандықтан, сенімділік деңгейі жинақталған үлестірім функциясының (Cumulative Distribution Function, CDF) көмегімен келесі түрде анықталады:</w:t>
      </w:r>
    </w:p>
    <w:p w14:paraId="05CA1BDF"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359BDFC7" w14:textId="5AF75D3E" w:rsidR="003E0B99" w:rsidRPr="00BB1E4B" w:rsidRDefault="003E0B99" w:rsidP="003E0B99">
      <w:pPr>
        <w:tabs>
          <w:tab w:val="right" w:pos="9355"/>
        </w:tabs>
        <w:spacing w:after="0" w:line="240" w:lineRule="auto"/>
        <w:ind w:firstLine="709"/>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C=</m:t>
        </m:r>
        <m:f>
          <m:fPr>
            <m:ctrlPr>
              <w:rPr>
                <w:rFonts w:ascii="Cambria Math" w:eastAsia="Times New Roman" w:hAnsi="Cambria Math"/>
                <w:i/>
                <w:sz w:val="28"/>
                <w:szCs w:val="28"/>
                <w:lang w:val="ru-KZ" w:eastAsia="ru-KZ"/>
              </w:rPr>
            </m:ctrlPr>
          </m:fPr>
          <m:num>
            <m:r>
              <w:rPr>
                <w:rFonts w:ascii="Cambria Math" w:eastAsia="Times New Roman" w:hAnsi="Cambria Math"/>
                <w:sz w:val="28"/>
                <w:szCs w:val="28"/>
                <w:lang w:val="ru-KZ" w:eastAsia="ru-KZ"/>
              </w:rPr>
              <m:t>1</m:t>
            </m:r>
          </m:num>
          <m:den>
            <m:r>
              <w:rPr>
                <w:rFonts w:ascii="Cambria Math" w:eastAsia="Times New Roman" w:hAnsi="Cambria Math"/>
                <w:sz w:val="28"/>
                <w:szCs w:val="28"/>
                <w:lang w:val="ru-KZ" w:eastAsia="ru-KZ"/>
              </w:rPr>
              <m:t>2</m:t>
            </m:r>
          </m:den>
        </m:f>
        <m:r>
          <w:rPr>
            <w:rFonts w:ascii="Cambria Math" w:eastAsia="Times New Roman" w:hAnsi="Cambria Math"/>
            <w:sz w:val="28"/>
            <w:szCs w:val="28"/>
            <w:lang w:val="ru-KZ" w:eastAsia="ru-KZ"/>
          </w:rPr>
          <m:t>+</m:t>
        </m:r>
        <m:f>
          <m:fPr>
            <m:ctrlPr>
              <w:rPr>
                <w:rFonts w:ascii="Cambria Math" w:eastAsia="Times New Roman" w:hAnsi="Cambria Math"/>
                <w:i/>
                <w:sz w:val="28"/>
                <w:szCs w:val="28"/>
                <w:lang w:val="ru-KZ" w:eastAsia="ru-KZ"/>
              </w:rPr>
            </m:ctrlPr>
          </m:fPr>
          <m:num>
            <m:r>
              <w:rPr>
                <w:rFonts w:ascii="Cambria Math" w:eastAsia="Times New Roman" w:hAnsi="Cambria Math"/>
                <w:sz w:val="28"/>
                <w:szCs w:val="28"/>
                <w:lang w:val="ru-KZ" w:eastAsia="ru-KZ"/>
              </w:rPr>
              <m:t>1</m:t>
            </m:r>
          </m:num>
          <m:den>
            <m:r>
              <w:rPr>
                <w:rFonts w:ascii="Cambria Math" w:eastAsia="Times New Roman" w:hAnsi="Cambria Math"/>
                <w:sz w:val="28"/>
                <w:szCs w:val="28"/>
                <w:lang w:val="ru-KZ" w:eastAsia="ru-KZ"/>
              </w:rPr>
              <m:t>2</m:t>
            </m:r>
          </m:den>
        </m:f>
        <m:func>
          <m:funcPr>
            <m:ctrlPr>
              <w:rPr>
                <w:rFonts w:ascii="Cambria Math" w:eastAsia="Times New Roman" w:hAnsi="Cambria Math"/>
                <w:i/>
                <w:sz w:val="28"/>
                <w:szCs w:val="28"/>
                <w:lang w:val="ru-KZ" w:eastAsia="ru-KZ"/>
              </w:rPr>
            </m:ctrlPr>
          </m:funcPr>
          <m:fName>
            <m:r>
              <w:rPr>
                <w:rFonts w:ascii="Cambria Math" w:eastAsia="Times New Roman" w:hAnsi="Cambria Math"/>
                <w:sz w:val="28"/>
                <w:szCs w:val="28"/>
                <w:lang w:val="ru-KZ" w:eastAsia="ru-KZ"/>
              </w:rPr>
              <m:t>erf</m:t>
            </m:r>
          </m:fName>
          <m:e>
            <m:d>
              <m:dPr>
                <m:ctrlPr>
                  <w:rPr>
                    <w:rFonts w:ascii="Cambria Math" w:eastAsia="Times New Roman" w:hAnsi="Cambria Math"/>
                    <w:i/>
                    <w:sz w:val="28"/>
                    <w:szCs w:val="28"/>
                    <w:lang w:val="ru-KZ" w:eastAsia="ru-KZ"/>
                  </w:rPr>
                </m:ctrlPr>
              </m:dPr>
              <m:e>
                <m:f>
                  <m:fPr>
                    <m:ctrlPr>
                      <w:rPr>
                        <w:rFonts w:ascii="Cambria Math" w:eastAsia="Times New Roman" w:hAnsi="Cambria Math"/>
                        <w:i/>
                        <w:sz w:val="28"/>
                        <w:szCs w:val="28"/>
                        <w:lang w:val="ru-KZ" w:eastAsia="ru-KZ"/>
                      </w:rPr>
                    </m:ctrlPr>
                  </m:fPr>
                  <m:num>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lang w:val="ru-KZ" w:eastAsia="ru-KZ"/>
                          </w:rPr>
                          <m:t>r</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lang w:val="ru-KZ" w:eastAsia="ru-KZ"/>
                          </w:rPr>
                          <m:t>TH</m:t>
                        </m:r>
                      </m:sub>
                    </m:sSub>
                  </m:num>
                  <m:den>
                    <m:r>
                      <w:rPr>
                        <w:rFonts w:ascii="Cambria Math" w:eastAsia="Times New Roman" w:hAnsi="Cambria Math"/>
                        <w:sz w:val="28"/>
                        <w:szCs w:val="28"/>
                        <w:lang w:val="ru-KZ" w:eastAsia="ru-KZ"/>
                      </w:rPr>
                      <m:t>σ</m:t>
                    </m:r>
                    <m:rad>
                      <m:radPr>
                        <m:degHide m:val="1"/>
                        <m:ctrlPr>
                          <w:rPr>
                            <w:rFonts w:ascii="Cambria Math" w:eastAsia="Times New Roman" w:hAnsi="Cambria Math"/>
                            <w:i/>
                            <w:sz w:val="28"/>
                            <w:szCs w:val="28"/>
                            <w:lang w:val="ru-KZ" w:eastAsia="ru-KZ"/>
                          </w:rPr>
                        </m:ctrlPr>
                      </m:radPr>
                      <m:deg/>
                      <m:e>
                        <m:r>
                          <w:rPr>
                            <w:rFonts w:ascii="Cambria Math" w:eastAsia="Times New Roman" w:hAnsi="Cambria Math"/>
                            <w:sz w:val="28"/>
                            <w:szCs w:val="28"/>
                            <w:lang w:val="ru-KZ" w:eastAsia="ru-KZ"/>
                          </w:rPr>
                          <m:t>2</m:t>
                        </m:r>
                      </m:e>
                    </m:rad>
                  </m:den>
                </m:f>
              </m:e>
            </m:d>
          </m:e>
        </m:func>
      </m:oMath>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(3.8)</w:t>
      </w:r>
    </w:p>
    <w:p w14:paraId="37E49DC0"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1F924C24"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w:bookmarkStart w:id="71" w:name="_Hlk201178930"/>
      <w:r w:rsidRPr="00BB1E4B">
        <w:rPr>
          <w:rFonts w:ascii="Times New Roman" w:eastAsia="Times New Roman" w:hAnsi="Times New Roman"/>
          <w:i/>
          <w:iCs/>
          <w:sz w:val="28"/>
          <w:szCs w:val="28"/>
          <w:lang w:val="ru-KZ" w:eastAsia="ru-KZ"/>
        </w:rPr>
        <w:t>C</w:t>
      </w:r>
      <w:r w:rsidRPr="00BB1E4B">
        <w:rPr>
          <w:rFonts w:ascii="Times New Roman" w:eastAsia="Times New Roman" w:hAnsi="Times New Roman"/>
          <w:sz w:val="28"/>
          <w:szCs w:val="28"/>
          <w:lang w:val="ru-KZ" w:eastAsia="ru-KZ"/>
        </w:rPr>
        <w:t xml:space="preserve"> – қамту ықтималдығы (сенімділік деңгейі)</w:t>
      </w:r>
      <w:bookmarkEnd w:id="71"/>
      <w:r w:rsidRPr="00BB1E4B">
        <w:rPr>
          <w:rFonts w:ascii="Times New Roman" w:eastAsia="Times New Roman" w:hAnsi="Times New Roman"/>
          <w:sz w:val="28"/>
          <w:szCs w:val="28"/>
          <w:lang w:val="ru-KZ" w:eastAsia="ru-KZ"/>
        </w:rPr>
        <w:t>;</w:t>
      </w:r>
    </w:p>
    <w:p w14:paraId="0DFBE64D"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i/>
          <w:iCs/>
          <w:sz w:val="28"/>
          <w:szCs w:val="28"/>
          <w:lang w:val="ru-KZ" w:eastAsia="ru-KZ"/>
        </w:rPr>
        <w:t>P</w:t>
      </w:r>
      <w:r w:rsidRPr="00BB1E4B">
        <w:rPr>
          <w:rFonts w:ascii="Times New Roman" w:eastAsia="Times New Roman" w:hAnsi="Times New Roman"/>
          <w:i/>
          <w:iCs/>
          <w:sz w:val="28"/>
          <w:szCs w:val="28"/>
          <w:vertAlign w:val="subscript"/>
          <w:lang w:val="ru-KZ" w:eastAsia="ru-KZ"/>
        </w:rPr>
        <w:t>r</w:t>
      </w:r>
      <w:r w:rsidRPr="00BB1E4B">
        <w:rPr>
          <w:rFonts w:ascii="Times New Roman" w:eastAsia="Times New Roman" w:hAnsi="Times New Roman"/>
          <w:sz w:val="28"/>
          <w:szCs w:val="28"/>
          <w:lang w:val="ru-KZ" w:eastAsia="ru-KZ"/>
        </w:rPr>
        <w:t xml:space="preserve"> – орташа қабылданған қуат;</w:t>
      </w:r>
    </w:p>
    <w:p w14:paraId="2A8C43BD"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bookmarkStart w:id="72" w:name="_Hlk201178921"/>
      <w:r w:rsidRPr="00BB1E4B">
        <w:rPr>
          <w:rFonts w:ascii="Times New Roman" w:eastAsia="Times New Roman" w:hAnsi="Times New Roman"/>
          <w:i/>
          <w:iCs/>
          <w:sz w:val="28"/>
          <w:szCs w:val="28"/>
          <w:lang w:val="ru-KZ" w:eastAsia="ru-KZ"/>
        </w:rPr>
        <w:t>P</w:t>
      </w:r>
      <w:r w:rsidRPr="00BB1E4B">
        <w:rPr>
          <w:rFonts w:ascii="Times New Roman" w:eastAsia="Times New Roman" w:hAnsi="Times New Roman"/>
          <w:i/>
          <w:iCs/>
          <w:sz w:val="28"/>
          <w:szCs w:val="28"/>
          <w:vertAlign w:val="subscript"/>
          <w:lang w:val="ru-KZ" w:eastAsia="ru-KZ"/>
        </w:rPr>
        <w:t>TH</w:t>
      </w:r>
      <w:r w:rsidRPr="00BB1E4B">
        <w:rPr>
          <w:rFonts w:ascii="Times New Roman" w:eastAsia="Times New Roman" w:hAnsi="Times New Roman"/>
          <w:sz w:val="28"/>
          <w:szCs w:val="28"/>
          <w:lang w:val="ru-KZ" w:eastAsia="ru-KZ"/>
        </w:rPr>
        <w:t xml:space="preserve"> – TETRA жүйесіне арналған қабылдау қуатының минималды шегі</w:t>
      </w:r>
      <w:bookmarkEnd w:id="72"/>
      <w:r w:rsidRPr="00BB1E4B">
        <w:rPr>
          <w:rFonts w:ascii="Times New Roman" w:eastAsia="Times New Roman" w:hAnsi="Times New Roman"/>
          <w:sz w:val="28"/>
          <w:szCs w:val="28"/>
          <w:lang w:val="ru-KZ" w:eastAsia="ru-KZ"/>
        </w:rPr>
        <w:t>;</w:t>
      </w:r>
    </w:p>
    <w:p w14:paraId="2BDBFC22"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bookmarkStart w:id="73" w:name="_Hlk201178949"/>
      <w:r w:rsidRPr="00BB1E4B">
        <w:rPr>
          <w:rFonts w:ascii="Times New Roman" w:eastAsia="Times New Roman" w:hAnsi="Times New Roman"/>
          <w:sz w:val="28"/>
          <w:szCs w:val="28"/>
          <w:lang w:val="ru-KZ" w:eastAsia="ru-KZ"/>
        </w:rPr>
        <w:t>σ – сигнал таралу моделіндегі стандарттық ауытқу</w:t>
      </w:r>
      <w:bookmarkEnd w:id="73"/>
      <w:r w:rsidRPr="00BB1E4B">
        <w:rPr>
          <w:rFonts w:ascii="Times New Roman" w:eastAsia="Times New Roman" w:hAnsi="Times New Roman"/>
          <w:sz w:val="28"/>
          <w:szCs w:val="28"/>
          <w:lang w:val="ru-KZ" w:eastAsia="ru-KZ"/>
        </w:rPr>
        <w:t>;</w:t>
      </w:r>
    </w:p>
    <w:p w14:paraId="58849B07" w14:textId="3986F37A"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erf</m:t>
        </m:r>
        <m:r>
          <m:rPr>
            <m:sty m:val="p"/>
          </m:rPr>
          <w:rPr>
            <w:rFonts w:ascii="Cambria Math" w:eastAsia="Times New Roman" w:hAnsi="Cambria Math"/>
            <w:sz w:val="28"/>
            <w:szCs w:val="28"/>
            <w:lang w:val="ru-KZ" w:eastAsia="ru-KZ"/>
          </w:rPr>
          <m:t>(</m:t>
        </m:r>
        <m:r>
          <w:rPr>
            <w:rFonts w:ascii="Cambria Math" w:eastAsia="Times New Roman" w:hAnsi="Cambria Math"/>
            <w:sz w:val="28"/>
            <w:szCs w:val="28"/>
            <w:lang w:val="ru-KZ" w:eastAsia="ru-KZ"/>
          </w:rPr>
          <m:t>x</m:t>
        </m:r>
        <m:r>
          <m:rPr>
            <m:sty m:val="p"/>
          </m:rPr>
          <w:rPr>
            <w:rFonts w:ascii="Cambria Math" w:eastAsia="Times New Roman" w:hAnsi="Cambria Math"/>
            <w:sz w:val="28"/>
            <w:szCs w:val="28"/>
            <w:lang w:val="ru-KZ" w:eastAsia="ru-KZ"/>
          </w:rPr>
          <m:t>)</m:t>
        </m:r>
      </m:oMath>
      <w:r w:rsidRPr="00BB1E4B">
        <w:rPr>
          <w:rFonts w:ascii="Times New Roman" w:eastAsia="Times New Roman" w:hAnsi="Times New Roman"/>
          <w:sz w:val="28"/>
          <w:szCs w:val="28"/>
          <w:lang w:val="ru-KZ" w:eastAsia="ru-KZ"/>
        </w:rPr>
        <w:t xml:space="preserve"> – қателік функциясы, ол қалыпты үлестіріммен келесі қатынас арқылы байланысты:</w:t>
      </w:r>
    </w:p>
    <w:p w14:paraId="723C31EF"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0A54883A" w14:textId="135B2CB5" w:rsidR="003E0B99" w:rsidRPr="00BB1E4B" w:rsidRDefault="003E0B99" w:rsidP="003E0B99">
      <w:pPr>
        <w:tabs>
          <w:tab w:val="right" w:pos="9355"/>
        </w:tabs>
        <w:spacing w:after="0" w:line="240" w:lineRule="auto"/>
        <w:ind w:firstLine="709"/>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Φ</m:t>
        </m:r>
        <m:d>
          <m:dPr>
            <m:ctrlPr>
              <w:rPr>
                <w:rFonts w:ascii="Cambria Math" w:eastAsia="Times New Roman" w:hAnsi="Cambria Math"/>
                <w:sz w:val="28"/>
                <w:szCs w:val="28"/>
                <w:lang w:eastAsia="ru-KZ"/>
              </w:rPr>
            </m:ctrlPr>
          </m:dPr>
          <m:e>
            <m:r>
              <w:rPr>
                <w:rFonts w:ascii="Cambria Math" w:eastAsia="Times New Roman" w:hAnsi="Cambria Math"/>
                <w:sz w:val="28"/>
                <w:szCs w:val="28"/>
                <w:lang w:val="ru-KZ" w:eastAsia="ru-KZ"/>
              </w:rPr>
              <m:t>x</m:t>
            </m:r>
          </m:e>
        </m:d>
        <m:r>
          <m:rPr>
            <m:sty m:val="p"/>
          </m:rPr>
          <w:rPr>
            <w:rFonts w:ascii="Cambria Math" w:eastAsia="Times New Roman" w:hAnsi="Cambria Math"/>
            <w:sz w:val="28"/>
            <w:szCs w:val="28"/>
            <w:lang w:val="ru-KZ" w:eastAsia="ru-KZ"/>
          </w:rPr>
          <m:t>=</m:t>
        </m:r>
        <m:f>
          <m:fPr>
            <m:ctrlPr>
              <w:rPr>
                <w:rFonts w:ascii="Cambria Math" w:eastAsia="Times New Roman" w:hAnsi="Cambria Math"/>
                <w:sz w:val="28"/>
                <w:szCs w:val="28"/>
                <w:lang w:val="ru-KZ" w:eastAsia="ru-KZ"/>
              </w:rPr>
            </m:ctrlPr>
          </m:fPr>
          <m:num>
            <m:r>
              <m:rPr>
                <m:sty m:val="p"/>
              </m:rPr>
              <w:rPr>
                <w:rFonts w:ascii="Cambria Math" w:eastAsia="Times New Roman" w:hAnsi="Cambria Math"/>
                <w:sz w:val="28"/>
                <w:szCs w:val="28"/>
                <w:lang w:val="ru-KZ" w:eastAsia="ru-KZ"/>
              </w:rPr>
              <m:t>1</m:t>
            </m:r>
          </m:num>
          <m:den>
            <m:r>
              <m:rPr>
                <m:sty m:val="p"/>
              </m:rPr>
              <w:rPr>
                <w:rFonts w:ascii="Cambria Math" w:eastAsia="Times New Roman" w:hAnsi="Cambria Math"/>
                <w:sz w:val="28"/>
                <w:szCs w:val="28"/>
                <w:lang w:val="ru-KZ" w:eastAsia="ru-KZ"/>
              </w:rPr>
              <m:t>2</m:t>
            </m:r>
          </m:den>
        </m:f>
        <m:r>
          <m:rPr>
            <m:sty m:val="p"/>
          </m:rPr>
          <w:rPr>
            <w:rFonts w:ascii="Cambria Math" w:eastAsia="Times New Roman" w:hAnsi="Cambria Math"/>
            <w:sz w:val="28"/>
            <w:szCs w:val="28"/>
            <w:lang w:val="ru-KZ" w:eastAsia="ru-KZ"/>
          </w:rPr>
          <m:t xml:space="preserve"> </m:t>
        </m:r>
        <m:d>
          <m:dPr>
            <m:begChr m:val="["/>
            <m:endChr m:val="]"/>
            <m:ctrlPr>
              <w:rPr>
                <w:rFonts w:ascii="Cambria Math" w:eastAsia="Times New Roman" w:hAnsi="Cambria Math"/>
                <w:sz w:val="28"/>
                <w:szCs w:val="28"/>
                <w:lang w:val="ru-KZ" w:eastAsia="ru-KZ"/>
              </w:rPr>
            </m:ctrlPr>
          </m:dPr>
          <m:e>
            <m:r>
              <m:rPr>
                <m:sty m:val="p"/>
              </m:rPr>
              <w:rPr>
                <w:rFonts w:ascii="Cambria Math" w:eastAsia="Times New Roman" w:hAnsi="Cambria Math"/>
                <w:sz w:val="28"/>
                <w:szCs w:val="28"/>
                <w:lang w:val="ru-KZ" w:eastAsia="ru-KZ"/>
              </w:rPr>
              <m:t>1+</m:t>
            </m:r>
            <m:func>
              <m:funcPr>
                <m:ctrlPr>
                  <w:rPr>
                    <w:rFonts w:ascii="Cambria Math" w:eastAsia="Times New Roman" w:hAnsi="Cambria Math"/>
                    <w:sz w:val="28"/>
                    <w:szCs w:val="28"/>
                    <w:lang w:val="ru-KZ" w:eastAsia="ru-KZ"/>
                  </w:rPr>
                </m:ctrlPr>
              </m:funcPr>
              <m:fName>
                <m:r>
                  <m:rPr>
                    <m:sty m:val="p"/>
                  </m:rPr>
                  <w:rPr>
                    <w:rFonts w:ascii="Cambria Math" w:eastAsia="Times New Roman" w:hAnsi="Cambria Math"/>
                    <w:sz w:val="28"/>
                    <w:szCs w:val="28"/>
                    <w:lang w:val="ru-KZ" w:eastAsia="ru-KZ"/>
                  </w:rPr>
                  <m:t>erf</m:t>
                </m:r>
              </m:fName>
              <m:e>
                <m:d>
                  <m:dPr>
                    <m:ctrlPr>
                      <w:rPr>
                        <w:rFonts w:ascii="Cambria Math" w:eastAsia="Times New Roman" w:hAnsi="Cambria Math"/>
                        <w:sz w:val="28"/>
                        <w:szCs w:val="28"/>
                        <w:lang w:val="ru-KZ" w:eastAsia="ru-KZ"/>
                      </w:rPr>
                    </m:ctrlPr>
                  </m:dPr>
                  <m:e>
                    <m:f>
                      <m:fPr>
                        <m:ctrlPr>
                          <w:rPr>
                            <w:rFonts w:ascii="Cambria Math" w:eastAsia="Times New Roman" w:hAnsi="Cambria Math"/>
                            <w:sz w:val="28"/>
                            <w:szCs w:val="28"/>
                            <w:lang w:val="ru-KZ" w:eastAsia="ru-KZ"/>
                          </w:rPr>
                        </m:ctrlPr>
                      </m:fPr>
                      <m:num>
                        <m:r>
                          <w:rPr>
                            <w:rFonts w:ascii="Cambria Math" w:eastAsia="Times New Roman" w:hAnsi="Cambria Math"/>
                            <w:sz w:val="28"/>
                            <w:szCs w:val="28"/>
                            <w:lang w:val="ru-KZ" w:eastAsia="ru-KZ"/>
                          </w:rPr>
                          <m:t>x</m:t>
                        </m:r>
                      </m:num>
                      <m:den>
                        <m:rad>
                          <m:radPr>
                            <m:degHide m:val="1"/>
                            <m:ctrlPr>
                              <w:rPr>
                                <w:rFonts w:ascii="Cambria Math" w:eastAsia="Times New Roman" w:hAnsi="Cambria Math"/>
                                <w:sz w:val="28"/>
                                <w:szCs w:val="28"/>
                                <w:lang w:val="ru-KZ" w:eastAsia="ru-KZ"/>
                              </w:rPr>
                            </m:ctrlPr>
                          </m:radPr>
                          <m:deg/>
                          <m:e>
                            <m:r>
                              <m:rPr>
                                <m:sty m:val="p"/>
                              </m:rPr>
                              <w:rPr>
                                <w:rFonts w:ascii="Cambria Math" w:eastAsia="Times New Roman" w:hAnsi="Cambria Math"/>
                                <w:sz w:val="28"/>
                                <w:szCs w:val="28"/>
                                <w:lang w:val="ru-KZ" w:eastAsia="ru-KZ"/>
                              </w:rPr>
                              <m:t>2</m:t>
                            </m:r>
                          </m:e>
                        </m:rad>
                      </m:den>
                    </m:f>
                  </m:e>
                </m:d>
              </m:e>
            </m:func>
          </m:e>
        </m:d>
        <m:r>
          <m:rPr>
            <m:sty m:val="p"/>
          </m:rPr>
          <w:rPr>
            <w:rFonts w:ascii="Cambria Math" w:eastAsia="Times New Roman" w:hAnsi="Cambria Math"/>
            <w:sz w:val="28"/>
            <w:szCs w:val="28"/>
            <w:lang w:val="ru-KZ" w:eastAsia="ru-KZ"/>
          </w:rPr>
          <m:t xml:space="preserve"> </m:t>
        </m:r>
      </m:oMath>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(3.9)</w:t>
      </w:r>
    </w:p>
    <w:p w14:paraId="67FAC9D9"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1B1E6D31" w14:textId="15F0C755"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m:oMath>
        <m:r>
          <w:rPr>
            <w:rFonts w:ascii="Cambria Math" w:eastAsia="Times New Roman" w:hAnsi="Cambria Math"/>
            <w:sz w:val="28"/>
            <w:szCs w:val="28"/>
            <w:lang w:val="ru-KZ" w:eastAsia="ru-KZ"/>
          </w:rPr>
          <m:t>Φ</m:t>
        </m:r>
        <m:d>
          <m:dPr>
            <m:ctrlPr>
              <w:rPr>
                <w:rFonts w:ascii="Cambria Math" w:eastAsia="Times New Roman" w:hAnsi="Cambria Math"/>
                <w:sz w:val="28"/>
                <w:szCs w:val="28"/>
                <w:lang w:eastAsia="ru-KZ"/>
              </w:rPr>
            </m:ctrlPr>
          </m:dPr>
          <m:e>
            <m:r>
              <w:rPr>
                <w:rFonts w:ascii="Cambria Math" w:eastAsia="Times New Roman" w:hAnsi="Cambria Math"/>
                <w:sz w:val="28"/>
                <w:szCs w:val="28"/>
                <w:lang w:val="ru-KZ" w:eastAsia="ru-KZ"/>
              </w:rPr>
              <m:t>x</m:t>
            </m:r>
          </m:e>
        </m:d>
      </m:oMath>
      <w:r w:rsidRPr="00BB1E4B">
        <w:rPr>
          <w:rFonts w:ascii="Times New Roman" w:eastAsia="Times New Roman" w:hAnsi="Times New Roman"/>
          <w:sz w:val="28"/>
          <w:szCs w:val="28"/>
          <w:lang w:val="ru-KZ" w:eastAsia="ru-KZ"/>
        </w:rPr>
        <w:t xml:space="preserve"> – қалыпты үлестірім үшін стандартты ықтималдық таралу функциясы (CDF).</w:t>
      </w:r>
    </w:p>
    <w:p w14:paraId="794F9EBB" w14:textId="77777777" w:rsidR="003E0B99" w:rsidRPr="00BB1E4B" w:rsidRDefault="003E0B99" w:rsidP="003E0B99">
      <w:pPr>
        <w:spacing w:after="0" w:line="240" w:lineRule="auto"/>
        <w:ind w:firstLine="720"/>
        <w:jc w:val="both"/>
        <w:rPr>
          <w:rFonts w:ascii="Times New Roman" w:eastAsia="Times New Roman" w:hAnsi="Times New Roman"/>
          <w:b/>
          <w:bCs/>
          <w:sz w:val="28"/>
          <w:szCs w:val="28"/>
          <w:lang w:val="ru-KZ" w:eastAsia="ru-KZ"/>
        </w:rPr>
      </w:pPr>
    </w:p>
    <w:p w14:paraId="7E895308" w14:textId="3ABFD714" w:rsidR="003E0B99" w:rsidRPr="00BB1E4B" w:rsidRDefault="003E0B99" w:rsidP="003E0B99">
      <w:pPr>
        <w:spacing w:after="0" w:line="240" w:lineRule="auto"/>
        <w:ind w:firstLine="720"/>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t>3.6.2 Хендовер</w:t>
      </w:r>
    </w:p>
    <w:p w14:paraId="6CAADC0D" w14:textId="77777777" w:rsidR="003A649B" w:rsidRPr="00BB1E4B" w:rsidRDefault="003A649B" w:rsidP="003E0B99">
      <w:pPr>
        <w:spacing w:after="0" w:line="240" w:lineRule="auto"/>
        <w:ind w:firstLine="720"/>
        <w:jc w:val="both"/>
        <w:rPr>
          <w:rFonts w:ascii="Times New Roman" w:eastAsia="Times New Roman" w:hAnsi="Times New Roman"/>
          <w:b/>
          <w:bCs/>
          <w:sz w:val="28"/>
          <w:szCs w:val="28"/>
          <w:lang w:val="ru-KZ" w:eastAsia="ru-KZ"/>
        </w:rPr>
      </w:pPr>
    </w:p>
    <w:p w14:paraId="3388BA0F" w14:textId="623DA2B5"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TETRA жүйесінің жұмыс істеу процесінде хендовер (соталар арасындағы ауысу) процедурасына ерекше назар аудару қажет. ПҚИРЖ-Е жүйесі аясында TETRA жоғары жылдамдықты </w:t>
      </w:r>
      <w:r w:rsidR="001B462C" w:rsidRPr="00BB1E4B">
        <w:rPr>
          <w:rFonts w:ascii="Times New Roman" w:eastAsia="Times New Roman" w:hAnsi="Times New Roman"/>
          <w:sz w:val="28"/>
          <w:szCs w:val="28"/>
          <w:lang w:val="ru-KZ" w:eastAsia="ru-KZ"/>
        </w:rPr>
        <w:t>поездар</w:t>
      </w:r>
      <w:r w:rsidRPr="00BB1E4B">
        <w:rPr>
          <w:rFonts w:ascii="Times New Roman" w:eastAsia="Times New Roman" w:hAnsi="Times New Roman"/>
          <w:sz w:val="28"/>
          <w:szCs w:val="28"/>
          <w:lang w:val="ru-KZ" w:eastAsia="ru-KZ"/>
        </w:rPr>
        <w:t xml:space="preserve">дың 250 км/сағ-тан астам жылдамдықта қозғалуын қолдайтындықтан, хендовер терезесінің уақыт аралығында </w:t>
      </w:r>
      <w:r w:rsidR="001B462C" w:rsidRPr="00BB1E4B">
        <w:rPr>
          <w:rFonts w:ascii="Times New Roman" w:eastAsia="Times New Roman" w:hAnsi="Times New Roman"/>
          <w:sz w:val="28"/>
          <w:szCs w:val="28"/>
          <w:lang w:val="ru-KZ" w:eastAsia="ru-KZ"/>
        </w:rPr>
        <w:t>поезд</w:t>
      </w:r>
      <w:r w:rsidRPr="00BB1E4B">
        <w:rPr>
          <w:rFonts w:ascii="Times New Roman" w:eastAsia="Times New Roman" w:hAnsi="Times New Roman"/>
          <w:sz w:val="28"/>
          <w:szCs w:val="28"/>
          <w:lang w:val="ru-KZ" w:eastAsia="ru-KZ"/>
        </w:rPr>
        <w:t xml:space="preserve"> айтарлықтай қашықтықты еңсеруге қабілетті. </w:t>
      </w:r>
      <w:r w:rsidR="001B462C" w:rsidRPr="00BB1E4B">
        <w:rPr>
          <w:rFonts w:ascii="Times New Roman" w:eastAsia="Times New Roman" w:hAnsi="Times New Roman"/>
          <w:sz w:val="28"/>
          <w:szCs w:val="28"/>
          <w:lang w:val="ru-KZ" w:eastAsia="ru-KZ"/>
        </w:rPr>
        <w:t>Поезд</w:t>
      </w:r>
      <w:r w:rsidRPr="00BB1E4B">
        <w:rPr>
          <w:rFonts w:ascii="Times New Roman" w:eastAsia="Times New Roman" w:hAnsi="Times New Roman"/>
          <w:sz w:val="28"/>
          <w:szCs w:val="28"/>
          <w:lang w:val="ru-KZ" w:eastAsia="ru-KZ"/>
        </w:rPr>
        <w:t xml:space="preserve"> қозғалысы кезінде хендовер сәтті жүзеге асуы үшін соталар арасындағы сигналдың қабаттасу аймағын алдын ала анықтау қажет (3.8</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сурет).</w:t>
      </w:r>
    </w:p>
    <w:p w14:paraId="1C132B7D" w14:textId="77777777" w:rsidR="00FA3628" w:rsidRPr="00BB1E4B" w:rsidRDefault="00FA3628" w:rsidP="00FA3628">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3.8</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суретте TETRA жүйесіндегі хендовердің типтік сценарийі көрсетілген, мұнда поезд біртекті радиоқоршаған орта жағдайында теміржолдың түзу учаскесі бойынша ағымдағы БС</w:t>
      </w:r>
      <w:r w:rsidRPr="00BB1E4B">
        <w:rPr>
          <w:rFonts w:ascii="Times New Roman" w:eastAsia="Times New Roman" w:hAnsi="Times New Roman"/>
          <w:sz w:val="28"/>
          <w:szCs w:val="28"/>
          <w:lang w:val="kk-KZ" w:eastAsia="ru-KZ"/>
        </w:rPr>
        <w:t>-тан</w:t>
      </w:r>
      <w:r w:rsidRPr="00BB1E4B">
        <w:rPr>
          <w:rFonts w:ascii="Times New Roman" w:eastAsia="Times New Roman" w:hAnsi="Times New Roman"/>
          <w:sz w:val="28"/>
          <w:szCs w:val="28"/>
          <w:lang w:val="ru-KZ" w:eastAsia="ru-KZ"/>
        </w:rPr>
        <w:t xml:space="preserve"> мақсатты БС-қа қарай қозғалады. TETRA жүйесінде «пинг-понг» әсерін (соталар арасында жиі ауысу) болдырмау үшін хендовер процедурасына </w:t>
      </w:r>
      <w:bookmarkStart w:id="74" w:name="_Hlk201178792"/>
      <w:r w:rsidRPr="00BB1E4B">
        <w:rPr>
          <w:rFonts w:ascii="Times New Roman" w:eastAsia="Times New Roman" w:hAnsi="Times New Roman"/>
          <w:sz w:val="28"/>
          <w:szCs w:val="28"/>
          <w:lang w:val="ru-KZ" w:eastAsia="ru-KZ"/>
        </w:rPr>
        <w:t xml:space="preserve">хендовер шегі (Handover Margin, HOMargin) </w:t>
      </w:r>
      <w:bookmarkEnd w:id="74"/>
      <w:r w:rsidRPr="00BB1E4B">
        <w:rPr>
          <w:rFonts w:ascii="Times New Roman" w:eastAsia="Times New Roman" w:hAnsi="Times New Roman"/>
          <w:sz w:val="28"/>
          <w:szCs w:val="28"/>
          <w:lang w:val="ru-KZ" w:eastAsia="ru-KZ"/>
        </w:rPr>
        <w:t xml:space="preserve">енгізіледі. </w:t>
      </w:r>
      <w:r w:rsidRPr="00BB1E4B">
        <w:rPr>
          <w:rFonts w:ascii="Times New Roman" w:eastAsia="Times New Roman" w:hAnsi="Times New Roman"/>
          <w:sz w:val="28"/>
          <w:szCs w:val="28"/>
          <w:lang w:val="kk-KZ" w:eastAsia="ru-KZ"/>
        </w:rPr>
        <w:lastRenderedPageBreak/>
        <w:t>М</w:t>
      </w:r>
      <w:r w:rsidRPr="00BB1E4B">
        <w:rPr>
          <w:rFonts w:ascii="Times New Roman" w:eastAsia="Times New Roman" w:hAnsi="Times New Roman"/>
          <w:sz w:val="28"/>
          <w:szCs w:val="28"/>
          <w:lang w:val="ru-KZ" w:eastAsia="ru-KZ"/>
        </w:rPr>
        <w:t>ақсатты БС-тен қабылданған сигнал деңгейі ағымдағы БС-тен қабылданған сигнал деңгейінен асып түскен уа</w:t>
      </w:r>
      <w:r w:rsidRPr="00BB1E4B">
        <w:rPr>
          <w:rFonts w:ascii="Times New Roman" w:eastAsia="Times New Roman" w:hAnsi="Times New Roman"/>
          <w:sz w:val="28"/>
          <w:szCs w:val="28"/>
          <w:lang w:val="kk-KZ" w:eastAsia="ru-KZ"/>
        </w:rPr>
        <w:t>қ</w:t>
      </w:r>
      <w:r w:rsidRPr="00BB1E4B">
        <w:rPr>
          <w:rFonts w:ascii="Times New Roman" w:eastAsia="Times New Roman" w:hAnsi="Times New Roman"/>
          <w:sz w:val="28"/>
          <w:szCs w:val="28"/>
          <w:lang w:val="ru-KZ" w:eastAsia="ru-KZ"/>
        </w:rPr>
        <w:t>ытта</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HOMargin</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хендоверді</w:t>
      </w:r>
      <w:r w:rsidRPr="00BB1E4B">
        <w:rPr>
          <w:rFonts w:ascii="Times New Roman" w:eastAsia="Times New Roman" w:hAnsi="Times New Roman"/>
          <w:sz w:val="28"/>
          <w:szCs w:val="28"/>
          <w:lang w:val="kk-KZ" w:eastAsia="ru-KZ"/>
        </w:rPr>
        <w:t xml:space="preserve"> бастайды. </w:t>
      </w:r>
    </w:p>
    <w:p w14:paraId="1F569C4E" w14:textId="77777777" w:rsidR="003E0B99" w:rsidRPr="00FA3628" w:rsidRDefault="003E0B99" w:rsidP="003E0B99">
      <w:pPr>
        <w:spacing w:after="0" w:line="240" w:lineRule="auto"/>
        <w:ind w:firstLine="720"/>
        <w:jc w:val="both"/>
        <w:rPr>
          <w:rFonts w:ascii="Times New Roman" w:eastAsia="Times New Roman" w:hAnsi="Times New Roman"/>
          <w:sz w:val="28"/>
          <w:szCs w:val="28"/>
          <w:lang w:val="kk-KZ" w:eastAsia="ru-KZ"/>
        </w:rPr>
      </w:pPr>
    </w:p>
    <w:p w14:paraId="58B7216B" w14:textId="7D60716E" w:rsidR="003E0B99" w:rsidRPr="00D27092" w:rsidRDefault="00A56119" w:rsidP="003E0B99">
      <w:pPr>
        <w:spacing w:after="0" w:line="240" w:lineRule="auto"/>
        <w:jc w:val="center"/>
        <w:rPr>
          <w:rFonts w:ascii="Times New Roman" w:hAnsi="Times New Roman"/>
          <w:b/>
          <w:bCs/>
          <w:sz w:val="28"/>
          <w:szCs w:val="28"/>
          <w:lang w:val="ru-KZ"/>
        </w:rPr>
      </w:pPr>
      <w:r w:rsidRPr="00A56119">
        <w:rPr>
          <w:rFonts w:ascii="Times New Roman" w:hAnsi="Times New Roman"/>
          <w:b/>
          <w:bCs/>
          <w:noProof/>
          <w:sz w:val="28"/>
          <w:szCs w:val="28"/>
          <w:lang w:val="ru-KZ"/>
        </w:rPr>
        <w:drawing>
          <wp:inline distT="0" distB="0" distL="0" distR="0" wp14:anchorId="77EC8710" wp14:editId="39E2DDC6">
            <wp:extent cx="5801908" cy="3257550"/>
            <wp:effectExtent l="0" t="0" r="889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26620" cy="3271425"/>
                    </a:xfrm>
                    <a:prstGeom prst="rect">
                      <a:avLst/>
                    </a:prstGeom>
                  </pic:spPr>
                </pic:pic>
              </a:graphicData>
            </a:graphic>
          </wp:inline>
        </w:drawing>
      </w:r>
    </w:p>
    <w:p w14:paraId="0489F1D9" w14:textId="742B5B02" w:rsidR="003E0B99" w:rsidRPr="00D27092" w:rsidRDefault="003E0B99" w:rsidP="003E0B99">
      <w:pPr>
        <w:spacing w:after="0" w:line="240" w:lineRule="auto"/>
        <w:jc w:val="center"/>
        <w:rPr>
          <w:rFonts w:ascii="Times New Roman" w:hAnsi="Times New Roman"/>
          <w:sz w:val="28"/>
          <w:szCs w:val="28"/>
          <w:lang w:val="kk-KZ"/>
        </w:rPr>
      </w:pPr>
      <w:r w:rsidRPr="00D27092">
        <w:rPr>
          <w:rFonts w:ascii="Times New Roman" w:hAnsi="Times New Roman"/>
          <w:sz w:val="28"/>
          <w:szCs w:val="28"/>
          <w:lang w:val="ru-KZ"/>
        </w:rPr>
        <w:t>Сурет 3.8</w:t>
      </w:r>
      <w:r w:rsidRPr="00D27092">
        <w:rPr>
          <w:rFonts w:ascii="Times New Roman" w:hAnsi="Times New Roman"/>
          <w:b/>
          <w:bCs/>
          <w:sz w:val="28"/>
          <w:szCs w:val="28"/>
          <w:lang w:val="kk-KZ"/>
        </w:rPr>
        <w:t xml:space="preserve"> </w:t>
      </w:r>
      <w:r w:rsidRPr="00D27092">
        <w:rPr>
          <w:rFonts w:ascii="Times New Roman" w:hAnsi="Times New Roman"/>
          <w:b/>
          <w:bCs/>
          <w:sz w:val="28"/>
          <w:szCs w:val="28"/>
          <w:lang w:val="ru-KZ"/>
        </w:rPr>
        <w:t>–</w:t>
      </w:r>
      <w:r w:rsidRPr="00D27092">
        <w:rPr>
          <w:rFonts w:ascii="Times New Roman" w:hAnsi="Times New Roman"/>
          <w:sz w:val="28"/>
          <w:szCs w:val="28"/>
          <w:lang w:val="ru-KZ"/>
        </w:rPr>
        <w:t xml:space="preserve"> TETRA</w:t>
      </w:r>
      <w:r w:rsidRPr="00D27092">
        <w:rPr>
          <w:rFonts w:ascii="Times New Roman" w:hAnsi="Times New Roman"/>
          <w:sz w:val="28"/>
          <w:szCs w:val="28"/>
          <w:lang w:val="kk-KZ"/>
        </w:rPr>
        <w:t xml:space="preserve"> желісіндегі х</w:t>
      </w:r>
      <w:r w:rsidRPr="00D27092">
        <w:rPr>
          <w:rFonts w:ascii="Times New Roman" w:hAnsi="Times New Roman"/>
          <w:sz w:val="28"/>
          <w:szCs w:val="28"/>
          <w:lang w:val="ru-KZ"/>
        </w:rPr>
        <w:t>ендовер</w:t>
      </w:r>
    </w:p>
    <w:p w14:paraId="3B0FBB7E"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kk-KZ" w:eastAsia="ru-KZ"/>
        </w:rPr>
      </w:pPr>
    </w:p>
    <w:p w14:paraId="2CCA9B3A" w14:textId="1DCBC36F"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Бұл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хендовер аймағына жақындаған кезде ең қолайлы БС</w:t>
      </w:r>
      <w:r w:rsidRPr="00D27092">
        <w:rPr>
          <w:rFonts w:ascii="Times New Roman" w:eastAsia="Times New Roman" w:hAnsi="Times New Roman"/>
          <w:sz w:val="28"/>
          <w:szCs w:val="28"/>
          <w:lang w:val="kk-KZ" w:eastAsia="ru-KZ"/>
        </w:rPr>
        <w:t>-пен</w:t>
      </w:r>
      <w:r w:rsidRPr="00D27092">
        <w:rPr>
          <w:rFonts w:ascii="Times New Roman" w:eastAsia="Times New Roman" w:hAnsi="Times New Roman"/>
          <w:sz w:val="28"/>
          <w:szCs w:val="28"/>
          <w:lang w:val="ru-KZ" w:eastAsia="ru-KZ"/>
        </w:rPr>
        <w:t xml:space="preserve"> үзіліссіз байланыста болуын қамтамасыз ету үшін қажет. Хендовер үдерісі келесі шарт орындалған кезде басталуы мүмкін:</w:t>
      </w:r>
    </w:p>
    <w:p w14:paraId="73B1C394"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05A8F7DC" w14:textId="4571FFFE" w:rsidR="003E0B99" w:rsidRPr="00D27092" w:rsidRDefault="00667370" w:rsidP="003E0B9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m:t>
            </m:r>
          </m:sub>
        </m:sSub>
        <m:r>
          <w:rPr>
            <w:rFonts w:ascii="Cambria Math" w:eastAsia="Times New Roman" w:hAnsi="Cambria Math"/>
            <w:sz w:val="28"/>
            <w:szCs w:val="28"/>
            <w:lang w:val="ru-KZ" w:eastAsia="ru-KZ"/>
          </w:rPr>
          <m:t>&gt;HOMargin</m:t>
        </m:r>
      </m:oMath>
      <w:r w:rsidR="003E0B99" w:rsidRPr="00D27092">
        <w:rPr>
          <w:rFonts w:ascii="Times New Roman" w:eastAsia="Times New Roman" w:hAnsi="Times New Roman"/>
          <w:sz w:val="28"/>
          <w:szCs w:val="28"/>
          <w:lang w:val="ru-KZ" w:eastAsia="ru-KZ"/>
        </w:rPr>
        <w:t xml:space="preserve">              </w:t>
      </w:r>
      <w:r w:rsidR="003E0B99" w:rsidRPr="00D27092">
        <w:rPr>
          <w:rFonts w:ascii="Times New Roman" w:eastAsia="Times New Roman" w:hAnsi="Times New Roman"/>
          <w:sz w:val="28"/>
          <w:szCs w:val="28"/>
          <w:lang w:val="kk-KZ" w:eastAsia="ru-KZ"/>
        </w:rPr>
        <w:t xml:space="preserve">                      </w:t>
      </w:r>
      <w:r w:rsidR="003E0B99" w:rsidRPr="00D27092">
        <w:rPr>
          <w:rFonts w:ascii="Times New Roman" w:eastAsia="Times New Roman" w:hAnsi="Times New Roman"/>
          <w:sz w:val="28"/>
          <w:szCs w:val="28"/>
          <w:lang w:val="ru-KZ" w:eastAsia="ru-KZ"/>
        </w:rPr>
        <w:t>(3.9)</w:t>
      </w:r>
    </w:p>
    <w:p w14:paraId="3E396666"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15B2E4DC" w14:textId="77777777" w:rsidR="003E0B99" w:rsidRPr="00D27092" w:rsidRDefault="003E0B99" w:rsidP="003E0B99">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kk-KZ" w:eastAsia="ru-KZ"/>
        </w:rPr>
        <w:t>мұндағы</w:t>
      </w:r>
      <w:r w:rsidRPr="00D27092">
        <w:rPr>
          <w:rFonts w:ascii="Times New Roman" w:eastAsia="Times New Roman" w:hAnsi="Times New Roman"/>
          <w:sz w:val="28"/>
          <w:szCs w:val="28"/>
          <w:lang w:val="ru-KZ" w:eastAsia="ru-KZ"/>
        </w:rPr>
        <w:t xml:space="preserve">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m:t>
            </m:r>
          </m:sub>
        </m:sSub>
      </m:oMath>
      <w:r w:rsidRPr="00D27092">
        <w:rPr>
          <w:rFonts w:ascii="Times New Roman" w:eastAsia="Times New Roman" w:hAnsi="Times New Roman"/>
          <w:sz w:val="28"/>
          <w:szCs w:val="28"/>
          <w:lang w:val="ru-KZ" w:eastAsia="ru-KZ"/>
        </w:rPr>
        <w:t xml:space="preserve"> – мақсатты БС-тан қабылданатын қуат деңгейі;</w:t>
      </w:r>
    </w:p>
    <w:p w14:paraId="01660E2F" w14:textId="77777777" w:rsidR="003E0B99" w:rsidRPr="00D27092" w:rsidRDefault="00667370" w:rsidP="003E0B9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m:t>
            </m:r>
          </m:sub>
        </m:sSub>
      </m:oMath>
      <w:r w:rsidR="003E0B99" w:rsidRPr="00D27092">
        <w:rPr>
          <w:rFonts w:ascii="Times New Roman" w:eastAsia="Times New Roman" w:hAnsi="Times New Roman"/>
          <w:sz w:val="28"/>
          <w:szCs w:val="28"/>
          <w:lang w:val="ru-KZ" w:eastAsia="ru-KZ"/>
        </w:rPr>
        <w:t xml:space="preserve"> – ағымдағы БС-тан қабылданатын қуат деңгейі;</w:t>
      </w:r>
    </w:p>
    <w:p w14:paraId="3B1A28BA" w14:textId="433AC843" w:rsidR="003E0B99" w:rsidRPr="00D27092" w:rsidRDefault="003E0B99" w:rsidP="003E0B9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HOMargin</m:t>
        </m:r>
      </m:oMath>
      <w:r w:rsidRPr="00D27092">
        <w:rPr>
          <w:rFonts w:ascii="Times New Roman" w:eastAsia="Times New Roman" w:hAnsi="Times New Roman"/>
          <w:sz w:val="28"/>
          <w:szCs w:val="28"/>
          <w:lang w:val="ru-KZ" w:eastAsia="ru-KZ"/>
        </w:rPr>
        <w:t xml:space="preserve"> – жүйе конфигурациясында орнатылған хендовер шегі.</w:t>
      </w:r>
    </w:p>
    <w:p w14:paraId="759940F5"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Хендоверді іске қосу нүктесі келесі шарт орындалғанда анықталады:</w:t>
      </w:r>
    </w:p>
    <w:p w14:paraId="135DEB98"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1523F1F9" w14:textId="533B9FA3" w:rsidR="003E0B99" w:rsidRPr="00D27092" w:rsidRDefault="00667370" w:rsidP="003E0B9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   A</m:t>
            </m:r>
          </m:sub>
        </m:sSub>
        <m:r>
          <w:rPr>
            <w:rFonts w:ascii="Cambria Math" w:eastAsia="Times New Roman" w:hAnsi="Cambria Math"/>
            <w:sz w:val="28"/>
            <w:szCs w:val="28"/>
            <w:vertAlign w:val="subscript"/>
            <w:lang w:val="ru-KZ" w:eastAsia="ru-KZ"/>
          </w:rPr>
          <m:t xml:space="preserve"> </m:t>
        </m:r>
        <m:r>
          <w:rPr>
            <w:rFonts w:ascii="Cambria Math" w:eastAsia="Times New Roman" w:hAnsi="Cambria Math"/>
            <w:sz w:val="28"/>
            <w:szCs w:val="28"/>
            <w:lang w:val="ru-KZ" w:eastAsia="ru-KZ"/>
          </w:rPr>
          <m:t xml:space="preserve">- </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   A</m:t>
            </m:r>
          </m:sub>
        </m:sSub>
        <m:r>
          <w:rPr>
            <w:rFonts w:ascii="Cambria Math" w:eastAsia="Times New Roman" w:hAnsi="Cambria Math"/>
            <w:sz w:val="28"/>
            <w:szCs w:val="28"/>
            <w:vertAlign w:val="subscript"/>
            <w:lang w:val="ru-KZ" w:eastAsia="ru-KZ"/>
          </w:rPr>
          <m:t xml:space="preserve"> </m:t>
        </m:r>
        <m:r>
          <w:rPr>
            <w:rFonts w:ascii="Cambria Math" w:eastAsia="Times New Roman" w:hAnsi="Cambria Math"/>
            <w:sz w:val="28"/>
            <w:szCs w:val="28"/>
            <w:lang w:val="ru-KZ" w:eastAsia="ru-KZ"/>
          </w:rPr>
          <m:t>=HOMargin</m:t>
        </m:r>
      </m:oMath>
      <w:r w:rsidR="003E0B99" w:rsidRPr="00D27092">
        <w:rPr>
          <w:rFonts w:ascii="Times New Roman" w:eastAsia="Times New Roman" w:hAnsi="Times New Roman"/>
          <w:sz w:val="28"/>
          <w:szCs w:val="28"/>
          <w:lang w:val="ru-KZ" w:eastAsia="ru-KZ"/>
        </w:rPr>
        <w:t xml:space="preserve">             </w:t>
      </w:r>
      <w:r w:rsidR="003E0B99" w:rsidRPr="00D27092">
        <w:rPr>
          <w:rFonts w:ascii="Times New Roman" w:eastAsia="Times New Roman" w:hAnsi="Times New Roman"/>
          <w:sz w:val="28"/>
          <w:szCs w:val="28"/>
          <w:lang w:val="kk-KZ" w:eastAsia="ru-KZ"/>
        </w:rPr>
        <w:t xml:space="preserve">          </w:t>
      </w:r>
      <w:r w:rsidR="003E0B99" w:rsidRPr="00D27092">
        <w:rPr>
          <w:rFonts w:ascii="Times New Roman" w:eastAsia="Times New Roman" w:hAnsi="Times New Roman"/>
          <w:sz w:val="28"/>
          <w:szCs w:val="28"/>
          <w:lang w:val="ru-KZ" w:eastAsia="ru-KZ"/>
        </w:rPr>
        <w:t>(3.10)</w:t>
      </w:r>
    </w:p>
    <w:p w14:paraId="1F06A970"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D9EE834" w14:textId="7824C9CF" w:rsidR="003E0B99" w:rsidRPr="00D27092" w:rsidRDefault="003E0B99" w:rsidP="003E0B99">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мұндағы индекс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 нақты бақылау нүктесі немесе сигнал деңгейлерін салыстыру жүргізілетін уақыт сәтін білдіреді.</w:t>
      </w:r>
    </w:p>
    <w:p w14:paraId="343F0DC6" w14:textId="78BFB056"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Бұл нүкте 3.8 суреттегі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нүктесіне сәйкес келеді, онда:</w:t>
      </w:r>
    </w:p>
    <w:p w14:paraId="72003A92"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   A</m:t>
            </m:r>
          </m:sub>
        </m:sSub>
      </m:oMath>
      <w:r w:rsidRPr="00D27092">
        <w:rPr>
          <w:rFonts w:ascii="Times New Roman" w:eastAsia="Times New Roman" w:hAnsi="Times New Roman"/>
          <w:sz w:val="28"/>
          <w:szCs w:val="28"/>
          <w:vertAlign w:val="subscript"/>
          <w:lang w:val="ru-KZ" w:eastAsia="ru-KZ"/>
        </w:rPr>
        <w:t xml:space="preserve"> </w:t>
      </w:r>
      <w:r w:rsidRPr="00D27092">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нүктесінде мақсатты БС-тан қабылданатын қуат деңгейі;</w:t>
      </w:r>
    </w:p>
    <w:p w14:paraId="0DD3E47C"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   A</m:t>
            </m:r>
          </m:sub>
        </m:sSub>
      </m:oMath>
      <w:r w:rsidRPr="00D27092">
        <w:rPr>
          <w:rFonts w:ascii="Times New Roman" w:eastAsia="Times New Roman" w:hAnsi="Times New Roman"/>
          <w:sz w:val="28"/>
          <w:szCs w:val="28"/>
          <w:vertAlign w:val="subscript"/>
          <w:lang w:val="ru-KZ" w:eastAsia="ru-KZ"/>
        </w:rPr>
        <w:t xml:space="preserve"> </w:t>
      </w:r>
      <w:r w:rsidRPr="00D27092">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нүктесінде ағымдағы БС-тан қабылданатын қуат деңгейі.</w:t>
      </w:r>
    </w:p>
    <w:p w14:paraId="14F11CD3"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Жолдағы шығындар функциясын </w:t>
      </w:r>
      <m:oMath>
        <m:r>
          <w:rPr>
            <w:rFonts w:ascii="Cambria Math" w:eastAsia="Times New Roman" w:hAnsi="Cambria Math"/>
            <w:sz w:val="28"/>
            <w:szCs w:val="28"/>
            <w:lang w:val="ru-KZ" w:eastAsia="ru-KZ"/>
          </w:rPr>
          <m:t>L(d)</m:t>
        </m:r>
      </m:oMath>
      <w:r w:rsidRPr="00D27092">
        <w:rPr>
          <w:rFonts w:ascii="Times New Roman" w:eastAsia="Times New Roman" w:hAnsi="Times New Roman"/>
          <w:sz w:val="28"/>
          <w:szCs w:val="28"/>
          <w:lang w:val="ru-KZ" w:eastAsia="ru-KZ"/>
        </w:rPr>
        <w:t xml:space="preserve"> деп белгілей отырып, мұндағы </w:t>
      </w:r>
      <m:oMath>
        <m:r>
          <w:rPr>
            <w:rFonts w:ascii="Cambria Math" w:eastAsia="Times New Roman" w:hAnsi="Cambria Math"/>
            <w:sz w:val="28"/>
            <w:szCs w:val="28"/>
            <w:lang w:val="ru-KZ" w:eastAsia="ru-KZ"/>
          </w:rPr>
          <m:t>d</m:t>
        </m:r>
      </m:oMath>
      <w:r w:rsidRPr="00D27092">
        <w:rPr>
          <w:rFonts w:ascii="Times New Roman" w:eastAsia="Times New Roman" w:hAnsi="Times New Roman"/>
          <w:sz w:val="28"/>
          <w:szCs w:val="28"/>
          <w:lang w:val="ru-KZ" w:eastAsia="ru-KZ"/>
        </w:rPr>
        <w:t xml:space="preserve"> – таралу қашықтығы,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   A</m:t>
            </m:r>
          </m:sub>
        </m:sSub>
      </m:oMath>
      <w:r w:rsidRPr="00D27092">
        <w:rPr>
          <w:rFonts w:ascii="Times New Roman" w:eastAsia="Times New Roman" w:hAnsi="Times New Roman"/>
          <w:sz w:val="28"/>
          <w:szCs w:val="28"/>
          <w:lang w:val="ru-KZ" w:eastAsia="ru-KZ"/>
        </w:rPr>
        <w:t xml:space="preserve"> мәні келесі түрде есептелуі мүмкін:</w:t>
      </w:r>
    </w:p>
    <w:p w14:paraId="00EB91D7"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684687A5" w14:textId="4E521110" w:rsidR="003E0B99" w:rsidRPr="00D27092"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next,   A</m:t>
            </m:r>
          </m:sub>
        </m:sSub>
        <m:r>
          <w:rPr>
            <w:rFonts w:ascii="Cambria Math" w:eastAsia="Times New Roman" w:hAnsi="Cambria Math"/>
            <w:sz w:val="28"/>
            <w:szCs w:val="28"/>
            <w:vertAlign w:val="subscript"/>
            <w:lang w:val="ru-KZ" w:eastAsia="ru-KZ"/>
          </w:rPr>
          <m:t xml:space="preserve"> </m:t>
        </m:r>
        <m:r>
          <w:rPr>
            <w:rFonts w:ascii="Cambria Math" w:eastAsia="Times New Roman" w:hAnsi="Cambria Math"/>
            <w:sz w:val="28"/>
            <w:szCs w:val="28"/>
            <w:lang w:val="ru-KZ" w:eastAsia="ru-KZ"/>
          </w:rPr>
          <m:t xml:space="preserve">= </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2</m:t>
            </m:r>
          </m:sub>
        </m:sSub>
        <m:r>
          <w:rPr>
            <w:rFonts w:ascii="Cambria Math" w:eastAsia="Times New Roman" w:hAnsi="Cambria Math"/>
            <w:sz w:val="28"/>
            <w:szCs w:val="28"/>
            <w:lang w:val="ru-KZ" w:eastAsia="ru-KZ"/>
          </w:rPr>
          <m:t>-L</m:t>
        </m:r>
        <m:d>
          <m:dPr>
            <m:ctrlPr>
              <w:rPr>
                <w:rFonts w:ascii="Cambria Math" w:eastAsia="Times New Roman" w:hAnsi="Cambria Math"/>
                <w:i/>
                <w:sz w:val="28"/>
                <w:szCs w:val="28"/>
                <w:lang w:val="ru-KZ" w:eastAsia="ru-KZ"/>
              </w:rPr>
            </m:ctrlPr>
          </m:dPr>
          <m:e>
            <m:d>
              <m:dPr>
                <m:begChr m:val="|"/>
                <m:endChr m:val="|"/>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2</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A</m:t>
                    </m:r>
                  </m:sub>
                </m:sSub>
              </m:e>
            </m:d>
          </m:e>
        </m:d>
      </m:oMath>
      <w:r w:rsidR="003E0B99" w:rsidRPr="00D27092">
        <w:rPr>
          <w:rFonts w:ascii="Times New Roman" w:eastAsia="Times New Roman" w:hAnsi="Times New Roman"/>
          <w:sz w:val="28"/>
          <w:szCs w:val="28"/>
          <w:lang w:val="ru-KZ" w:eastAsia="ru-KZ"/>
        </w:rPr>
        <w:t xml:space="preserve">                             </w:t>
      </w:r>
      <w:r w:rsidR="009A1679" w:rsidRPr="00D27092">
        <w:rPr>
          <w:rFonts w:ascii="Times New Roman" w:eastAsia="Times New Roman" w:hAnsi="Times New Roman"/>
          <w:sz w:val="28"/>
          <w:szCs w:val="28"/>
          <w:lang w:val="ru-KZ" w:eastAsia="ru-KZ"/>
        </w:rPr>
        <w:t xml:space="preserve">     </w:t>
      </w:r>
      <w:r w:rsidR="003E0B99" w:rsidRPr="00D27092">
        <w:rPr>
          <w:rFonts w:ascii="Times New Roman" w:eastAsia="Times New Roman" w:hAnsi="Times New Roman"/>
          <w:sz w:val="28"/>
          <w:szCs w:val="28"/>
          <w:lang w:val="ru-KZ" w:eastAsia="ru-KZ"/>
        </w:rPr>
        <w:t>(3.11)</w:t>
      </w:r>
    </w:p>
    <w:p w14:paraId="74CEBB07" w14:textId="77777777" w:rsidR="003E0B99" w:rsidRPr="00D27092" w:rsidRDefault="003E0B99" w:rsidP="003E0B99">
      <w:pPr>
        <w:spacing w:after="0" w:line="240" w:lineRule="auto"/>
        <w:jc w:val="both"/>
        <w:rPr>
          <w:rFonts w:ascii="Times New Roman" w:eastAsia="Times New Roman" w:hAnsi="Times New Roman"/>
          <w:sz w:val="28"/>
          <w:szCs w:val="28"/>
          <w:lang w:val="ru-KZ" w:eastAsia="ru-KZ"/>
        </w:rPr>
      </w:pPr>
    </w:p>
    <w:p w14:paraId="7233B213" w14:textId="77777777" w:rsidR="009A1679" w:rsidRPr="00D27092" w:rsidRDefault="003E0B99" w:rsidP="009A1679">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lastRenderedPageBreak/>
        <w:t xml:space="preserve">мұндағы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2</m:t>
            </m:r>
          </m:sub>
        </m:sSub>
      </m:oMath>
      <w:r w:rsidRPr="00D27092">
        <w:rPr>
          <w:rFonts w:ascii="Times New Roman" w:eastAsia="Times New Roman" w:hAnsi="Times New Roman"/>
          <w:sz w:val="28"/>
          <w:szCs w:val="28"/>
          <w:lang w:val="ru-KZ" w:eastAsia="ru-KZ"/>
        </w:rPr>
        <w:t xml:space="preserve"> – мақсатты БС-тың жіберу қуаты;</w:t>
      </w:r>
    </w:p>
    <w:bookmarkStart w:id="75" w:name="_Hlk201178888"/>
    <w:p w14:paraId="71B76E2B" w14:textId="77777777" w:rsidR="009A1679" w:rsidRPr="00D27092" w:rsidRDefault="00667370" w:rsidP="009A167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2</m:t>
            </m:r>
          </m:sub>
        </m:sSub>
      </m:oMath>
      <w:r w:rsidR="003E0B99" w:rsidRPr="00D27092">
        <w:rPr>
          <w:rFonts w:ascii="Times New Roman" w:eastAsia="Times New Roman" w:hAnsi="Times New Roman"/>
          <w:sz w:val="28"/>
          <w:szCs w:val="28"/>
          <w:lang w:val="ru-KZ" w:eastAsia="ru-KZ"/>
        </w:rPr>
        <w:t xml:space="preserve"> – мақсатты БС-тың координатасы</w:t>
      </w:r>
      <w:bookmarkEnd w:id="75"/>
      <w:r w:rsidR="003E0B99" w:rsidRPr="00D27092">
        <w:rPr>
          <w:rFonts w:ascii="Times New Roman" w:eastAsia="Times New Roman" w:hAnsi="Times New Roman"/>
          <w:sz w:val="28"/>
          <w:szCs w:val="28"/>
          <w:lang w:val="ru-KZ" w:eastAsia="ru-KZ"/>
        </w:rPr>
        <w:t xml:space="preserve">; </w:t>
      </w:r>
    </w:p>
    <w:p w14:paraId="39E9EB09" w14:textId="6BC4A33E" w:rsidR="003E0B99" w:rsidRPr="00D27092" w:rsidRDefault="00667370" w:rsidP="009A1679">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A</m:t>
            </m:r>
          </m:sub>
        </m:sSub>
      </m:oMath>
      <w:r w:rsidR="003E0B99" w:rsidRPr="00D27092">
        <w:rPr>
          <w:rFonts w:ascii="Times New Roman" w:eastAsia="Times New Roman" w:hAnsi="Times New Roman"/>
          <w:sz w:val="28"/>
          <w:szCs w:val="28"/>
          <w:lang w:val="ru-KZ" w:eastAsia="ru-KZ"/>
        </w:rPr>
        <w:t xml:space="preserve"> – хендоверді бастау шартын (3.8 теңдеуі) қанағаттандыратын нүктенің координатасы, </w:t>
      </w:r>
      <m:oMath>
        <m:r>
          <w:rPr>
            <w:rFonts w:ascii="Cambria Math" w:eastAsia="Times New Roman" w:hAnsi="Cambria Math"/>
            <w:sz w:val="28"/>
            <w:szCs w:val="28"/>
            <w:lang w:val="ru-KZ" w:eastAsia="ru-KZ"/>
          </w:rPr>
          <m:t>L(</m:t>
        </m:r>
        <m:r>
          <w:rPr>
            <w:rFonts w:ascii="Cambria Math" w:eastAsia="Times New Roman" w:hAnsi="Cambria Math" w:cs="Cambria Math"/>
            <w:sz w:val="28"/>
            <w:szCs w:val="28"/>
            <w:lang w:val="ru-KZ" w:eastAsia="ru-KZ"/>
          </w:rPr>
          <m:t>x</m:t>
        </m:r>
        <m:r>
          <w:rPr>
            <w:rFonts w:ascii="Cambria Math" w:eastAsia="Times New Roman" w:hAnsi="Cambria Math"/>
            <w:sz w:val="28"/>
            <w:szCs w:val="28"/>
            <w:lang w:val="ru-KZ" w:eastAsia="ru-KZ"/>
          </w:rPr>
          <m:t>)</m:t>
        </m:r>
      </m:oMath>
      <w:r w:rsidR="003E0B99" w:rsidRPr="00D27092">
        <w:rPr>
          <w:rFonts w:ascii="Times New Roman" w:eastAsia="Times New Roman" w:hAnsi="Times New Roman"/>
          <w:sz w:val="28"/>
          <w:szCs w:val="28"/>
          <w:lang w:val="ru-KZ" w:eastAsia="ru-KZ"/>
        </w:rPr>
        <w:t xml:space="preserve"> – БС пен өлшеу нүктесі арасындағы қашықтыққа байланысты жолдағы шығындар функциясы.</w:t>
      </w:r>
    </w:p>
    <w:p w14:paraId="5DEA9CE6"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(3.9) теңдеуімен ұқсас түрде,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нүктесіндегі ағымдағы БС-тан қабылданатын сигнал қуаты келесі формула бойынша анықталады:</w:t>
      </w:r>
    </w:p>
    <w:p w14:paraId="0C91FB39"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75F811D" w14:textId="617BABFB" w:rsidR="003E0B99" w:rsidRPr="00D27092"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   A</m:t>
            </m:r>
          </m:sub>
        </m:sSub>
        <m:r>
          <w:rPr>
            <w:rFonts w:ascii="Cambria Math" w:eastAsia="Times New Roman" w:hAnsi="Cambria Math"/>
            <w:sz w:val="28"/>
            <w:szCs w:val="28"/>
            <w:vertAlign w:val="subscript"/>
            <w:lang w:val="kk-KZ" w:eastAsia="ru-KZ"/>
          </w:rPr>
          <m:t xml:space="preserve"> </m:t>
        </m:r>
        <m:r>
          <w:rPr>
            <w:rFonts w:ascii="Cambria Math" w:eastAsia="Times New Roman" w:hAnsi="Cambria Math"/>
            <w:sz w:val="28"/>
            <w:szCs w:val="28"/>
            <w:lang w:val="ru-KZ" w:eastAsia="ru-KZ"/>
          </w:rPr>
          <m:t>=</m:t>
        </m:r>
        <m:r>
          <w:rPr>
            <w:rFonts w:ascii="Cambria Math" w:eastAsia="Times New Roman" w:hAnsi="Cambria Math"/>
            <w:sz w:val="28"/>
            <w:szCs w:val="28"/>
            <w:lang w:val="kk-KZ" w:eastAsia="ru-KZ"/>
          </w:rPr>
          <m:t xml:space="preserve"> </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lang w:val="ru-KZ" w:eastAsia="ru-KZ"/>
              </w:rPr>
              <m:t>1</m:t>
            </m:r>
          </m:sub>
        </m:sSub>
        <m:r>
          <w:rPr>
            <w:rFonts w:ascii="Cambria Math" w:eastAsia="Times New Roman" w:hAnsi="Cambria Math"/>
            <w:sz w:val="28"/>
            <w:szCs w:val="28"/>
            <w:lang w:val="ru-KZ" w:eastAsia="ru-KZ"/>
          </w:rPr>
          <m:t>-L</m:t>
        </m:r>
        <m:d>
          <m:dPr>
            <m:ctrlPr>
              <w:rPr>
                <w:rFonts w:ascii="Cambria Math" w:eastAsia="Times New Roman" w:hAnsi="Cambria Math"/>
                <w:i/>
                <w:sz w:val="28"/>
                <w:szCs w:val="28"/>
                <w:lang w:val="ru-KZ" w:eastAsia="ru-KZ"/>
              </w:rPr>
            </m:ctrlPr>
          </m:dPr>
          <m:e>
            <m:d>
              <m:dPr>
                <m:begChr m:val="|"/>
                <m:endChr m:val="|"/>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1</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A</m:t>
                    </m:r>
                  </m:sub>
                </m:sSub>
              </m:e>
            </m:d>
          </m:e>
        </m:d>
      </m:oMath>
      <w:r w:rsidR="003E0B99" w:rsidRPr="00D27092">
        <w:rPr>
          <w:rFonts w:ascii="Times New Roman" w:eastAsia="Times New Roman" w:hAnsi="Times New Roman"/>
          <w:sz w:val="28"/>
          <w:szCs w:val="28"/>
          <w:lang w:val="kk-KZ" w:eastAsia="ru-KZ"/>
        </w:rPr>
        <w:t xml:space="preserve">                  </w:t>
      </w:r>
      <w:r w:rsidR="009A1679" w:rsidRPr="00D27092">
        <w:rPr>
          <w:rFonts w:ascii="Times New Roman" w:eastAsia="Times New Roman" w:hAnsi="Times New Roman"/>
          <w:sz w:val="28"/>
          <w:szCs w:val="28"/>
          <w:lang w:val="ru-KZ" w:eastAsia="ru-KZ"/>
        </w:rPr>
        <w:t xml:space="preserve">                 </w:t>
      </w:r>
      <w:r w:rsidR="003E0B99" w:rsidRPr="00D27092">
        <w:rPr>
          <w:rFonts w:ascii="Times New Roman" w:eastAsia="Times New Roman" w:hAnsi="Times New Roman"/>
          <w:sz w:val="28"/>
          <w:szCs w:val="28"/>
          <w:lang w:val="ru-KZ" w:eastAsia="ru-KZ"/>
        </w:rPr>
        <w:t>(3.12)</w:t>
      </w:r>
    </w:p>
    <w:p w14:paraId="05E91359" w14:textId="77777777" w:rsidR="003E0B99" w:rsidRPr="00D27092" w:rsidRDefault="003E0B99" w:rsidP="003E0B99">
      <w:pPr>
        <w:spacing w:after="0" w:line="240" w:lineRule="auto"/>
        <w:jc w:val="both"/>
        <w:rPr>
          <w:rFonts w:ascii="Times New Roman" w:eastAsia="Times New Roman" w:hAnsi="Times New Roman"/>
          <w:sz w:val="28"/>
          <w:szCs w:val="28"/>
          <w:lang w:val="ru-KZ" w:eastAsia="ru-KZ"/>
        </w:rPr>
      </w:pPr>
    </w:p>
    <w:p w14:paraId="7D147968" w14:textId="77777777" w:rsidR="009A1679" w:rsidRPr="00D27092" w:rsidRDefault="003E0B99" w:rsidP="009A1679">
      <w:pPr>
        <w:tabs>
          <w:tab w:val="num" w:pos="720"/>
        </w:tabs>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мұндағы </w:t>
      </w:r>
      <w:bookmarkStart w:id="76" w:name="_Hlk201178980"/>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lang w:val="ru-KZ" w:eastAsia="ru-KZ"/>
              </w:rPr>
              <m:t>1</m:t>
            </m:r>
          </m:sub>
        </m:sSub>
      </m:oMath>
      <w:r w:rsidRPr="00D27092">
        <w:rPr>
          <w:rFonts w:ascii="Times New Roman" w:eastAsia="Times New Roman" w:hAnsi="Times New Roman"/>
          <w:sz w:val="28"/>
          <w:szCs w:val="28"/>
          <w:lang w:val="ru-KZ" w:eastAsia="ru-KZ"/>
        </w:rPr>
        <w:t xml:space="preserve"> – ағымдағы БС-тың жіберу қуаты</w:t>
      </w:r>
      <w:bookmarkEnd w:id="76"/>
      <w:r w:rsidRPr="00D27092">
        <w:rPr>
          <w:rFonts w:ascii="Times New Roman" w:eastAsia="Times New Roman" w:hAnsi="Times New Roman"/>
          <w:sz w:val="28"/>
          <w:szCs w:val="28"/>
          <w:lang w:val="ru-KZ" w:eastAsia="ru-KZ"/>
        </w:rPr>
        <w:t>;</w:t>
      </w:r>
    </w:p>
    <w:bookmarkStart w:id="77" w:name="_Hlk201178902"/>
    <w:p w14:paraId="599800B1" w14:textId="68ED925A" w:rsidR="003E0B99" w:rsidRPr="00D27092" w:rsidRDefault="00667370" w:rsidP="009A1679">
      <w:pPr>
        <w:tabs>
          <w:tab w:val="num" w:pos="720"/>
        </w:tabs>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lang w:val="ru-KZ" w:eastAsia="ru-KZ"/>
              </w:rPr>
              <m:t>1</m:t>
            </m:r>
          </m:sub>
        </m:sSub>
      </m:oMath>
      <w:r w:rsidR="003E0B99" w:rsidRPr="00D27092">
        <w:rPr>
          <w:rFonts w:ascii="Times New Roman" w:eastAsia="Times New Roman" w:hAnsi="Times New Roman"/>
          <w:sz w:val="28"/>
          <w:szCs w:val="28"/>
          <w:lang w:val="ru-KZ" w:eastAsia="ru-KZ"/>
        </w:rPr>
        <w:t xml:space="preserve"> – ағымдағы БС-тың координатасы</w:t>
      </w:r>
      <w:bookmarkEnd w:id="77"/>
      <w:r w:rsidR="003E0B99" w:rsidRPr="00D27092">
        <w:rPr>
          <w:rFonts w:ascii="Times New Roman" w:eastAsia="Times New Roman" w:hAnsi="Times New Roman"/>
          <w:sz w:val="28"/>
          <w:szCs w:val="28"/>
          <w:lang w:val="ru-KZ" w:eastAsia="ru-KZ"/>
        </w:rPr>
        <w:t>.</w:t>
      </w:r>
    </w:p>
    <w:p w14:paraId="375F6B74" w14:textId="609894A2"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Бұл жағдай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A</m:t>
        </m:r>
      </m:oMath>
      <w:r w:rsidRPr="00D27092">
        <w:rPr>
          <w:rFonts w:ascii="Times New Roman" w:eastAsia="Times New Roman" w:hAnsi="Times New Roman"/>
          <w:sz w:val="28"/>
          <w:szCs w:val="28"/>
          <w:lang w:val="ru-KZ" w:eastAsia="ru-KZ"/>
        </w:rPr>
        <w:t xml:space="preserve"> нүктесінде орналасқан сәтті сипаттайды.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B</m:t>
        </m:r>
      </m:oMath>
      <w:r w:rsidRPr="00D27092">
        <w:rPr>
          <w:rFonts w:ascii="Times New Roman" w:eastAsia="Times New Roman" w:hAnsi="Times New Roman"/>
          <w:sz w:val="28"/>
          <w:szCs w:val="28"/>
          <w:lang w:val="ru-KZ" w:eastAsia="ru-KZ"/>
        </w:rPr>
        <w:t xml:space="preserve">  нүктесіне қарай қозғалған сайын, ол жерде ағымдағы БС-тан қабылданатын қуат деңгейі рұқсат етілген минималды шектен </w:t>
      </w:r>
      <m:oMath>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TH</m:t>
            </m:r>
          </m:sub>
        </m:sSub>
      </m:oMath>
      <w:r w:rsidRPr="00D27092">
        <w:rPr>
          <w:rFonts w:ascii="Times New Roman" w:eastAsia="Times New Roman" w:hAnsi="Times New Roman"/>
          <w:sz w:val="28"/>
          <w:szCs w:val="28"/>
          <w:lang w:val="ru-KZ" w:eastAsia="ru-KZ"/>
        </w:rPr>
        <w:t xml:space="preserve">  төмен болады, сондықтан хендовер үдерісі </w:t>
      </w:r>
      <m:oMath>
        <m:r>
          <w:rPr>
            <w:rFonts w:ascii="Cambria Math" w:eastAsia="Times New Roman" w:hAnsi="Cambria Math"/>
            <w:sz w:val="28"/>
            <w:szCs w:val="28"/>
            <w:lang w:val="ru-KZ" w:eastAsia="ru-KZ"/>
          </w:rPr>
          <m:t>B</m:t>
        </m:r>
      </m:oMath>
      <w:r w:rsidRPr="00D27092">
        <w:rPr>
          <w:rFonts w:ascii="Times New Roman" w:eastAsia="Times New Roman" w:hAnsi="Times New Roman"/>
          <w:sz w:val="28"/>
          <w:szCs w:val="28"/>
          <w:lang w:val="ru-KZ" w:eastAsia="ru-KZ"/>
        </w:rPr>
        <w:t xml:space="preserve"> нүктесіне жеткенге дейін толық аяқталуы тиіс. Осылайша, хендовер аймағының ұзындығы келесі формуламен есептеледі:</w:t>
      </w:r>
    </w:p>
    <w:p w14:paraId="62AA2338"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341612A1" w14:textId="74D2CBA6" w:rsidR="003E0B99" w:rsidRPr="00D27092"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vertAlign w:val="subscript"/>
                <w:lang w:val="ru-KZ" w:eastAsia="ru-KZ"/>
              </w:rPr>
              <m:t>handover</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vertAlign w:val="subscript"/>
                <w:lang w:val="ru-KZ" w:eastAsia="ru-KZ"/>
              </w:rPr>
              <m:t>AB</m:t>
            </m:r>
          </m:sub>
        </m:sSub>
        <m:r>
          <w:rPr>
            <w:rFonts w:ascii="Cambria Math" w:eastAsia="Times New Roman" w:hAnsi="Cambria Math"/>
            <w:sz w:val="28"/>
            <w:szCs w:val="28"/>
            <w:lang w:val="ru-KZ" w:eastAsia="ru-KZ"/>
          </w:rPr>
          <m:t>=</m:t>
        </m:r>
        <m:d>
          <m:dPr>
            <m:begChr m:val="|"/>
            <m:endChr m:val="|"/>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B</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A</m:t>
                </m:r>
              </m:sub>
            </m:sSub>
          </m:e>
        </m:d>
      </m:oMath>
      <w:r w:rsidR="003E0B99" w:rsidRPr="00D27092">
        <w:rPr>
          <w:rFonts w:ascii="Cambria Math" w:eastAsia="Times New Roman" w:hAnsi="Cambria Math" w:cs="Cambria Math"/>
          <w:sz w:val="28"/>
          <w:szCs w:val="28"/>
          <w:lang w:val="ru-KZ" w:eastAsia="ru-KZ"/>
        </w:rPr>
        <w:t xml:space="preserve">           </w:t>
      </w:r>
      <w:r w:rsidR="009A1679" w:rsidRPr="00D27092">
        <w:rPr>
          <w:rFonts w:ascii="Cambria Math" w:eastAsia="Times New Roman" w:hAnsi="Cambria Math" w:cs="Cambria Math"/>
          <w:sz w:val="28"/>
          <w:szCs w:val="28"/>
          <w:lang w:val="ru-KZ" w:eastAsia="ru-KZ"/>
        </w:rPr>
        <w:t xml:space="preserve">                              </w:t>
      </w:r>
      <w:r w:rsidR="003E0B99" w:rsidRPr="00D27092">
        <w:rPr>
          <w:rFonts w:ascii="Times New Roman" w:eastAsia="Times New Roman" w:hAnsi="Times New Roman"/>
          <w:sz w:val="28"/>
          <w:szCs w:val="28"/>
          <w:lang w:val="ru-KZ" w:eastAsia="ru-KZ"/>
        </w:rPr>
        <w:t>(3.13)</w:t>
      </w:r>
    </w:p>
    <w:p w14:paraId="4DD58AEC" w14:textId="77777777" w:rsidR="003E0B99" w:rsidRPr="00D27092" w:rsidRDefault="003E0B99" w:rsidP="003E0B99">
      <w:pPr>
        <w:spacing w:after="0" w:line="240" w:lineRule="auto"/>
        <w:jc w:val="both"/>
        <w:rPr>
          <w:rFonts w:ascii="Times New Roman" w:eastAsia="Times New Roman" w:hAnsi="Times New Roman"/>
          <w:sz w:val="28"/>
          <w:szCs w:val="28"/>
          <w:lang w:val="ru-KZ" w:eastAsia="ru-KZ"/>
        </w:rPr>
      </w:pPr>
    </w:p>
    <w:p w14:paraId="143F50CF" w14:textId="77777777" w:rsidR="003E0B99" w:rsidRPr="00D27092" w:rsidRDefault="003E0B99" w:rsidP="009A1679">
      <w:pPr>
        <w:spacing w:after="0" w:line="240" w:lineRule="auto"/>
        <w:ind w:firstLine="851"/>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мұндағы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B</m:t>
            </m:r>
          </m:sub>
        </m:sSub>
      </m:oMath>
      <w:r w:rsidRPr="00D27092">
        <w:rPr>
          <w:rFonts w:ascii="Times New Roman" w:eastAsia="Times New Roman" w:hAnsi="Times New Roman"/>
          <w:sz w:val="28"/>
          <w:szCs w:val="28"/>
          <w:lang w:val="ru-KZ" w:eastAsia="ru-KZ"/>
        </w:rPr>
        <w:t xml:space="preserve"> – ағымдағы БС-тан қабылданатын сигнал деңгейі рұқсат етілген минималды мән</w:t>
      </w:r>
      <w:r w:rsidRPr="00D27092">
        <w:rPr>
          <w:rFonts w:ascii="Times New Roman" w:eastAsia="Times New Roman" w:hAnsi="Times New Roman"/>
          <w:sz w:val="28"/>
          <w:szCs w:val="28"/>
          <w:lang w:val="kk-KZ" w:eastAsia="ru-KZ"/>
        </w:rPr>
        <w:t xml:space="preserve"> </w:t>
      </w:r>
      <m:oMath>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TH</m:t>
            </m:r>
          </m:sub>
        </m:sSub>
      </m:oMath>
      <w:r w:rsidRPr="00D27092">
        <w:rPr>
          <w:rFonts w:ascii="Times New Roman" w:eastAsia="Times New Roman" w:hAnsi="Times New Roman"/>
          <w:iCs/>
          <w:sz w:val="28"/>
          <w:szCs w:val="28"/>
          <w:lang w:val="kk-KZ" w:eastAsia="ru-KZ"/>
        </w:rPr>
        <w:t xml:space="preserve"> -тен төмен болатын </w:t>
      </w:r>
      <m:oMath>
        <m:r>
          <w:rPr>
            <w:rFonts w:ascii="Cambria Math" w:eastAsia="Times New Roman" w:hAnsi="Cambria Math"/>
            <w:sz w:val="28"/>
            <w:szCs w:val="28"/>
            <w:lang w:val="ru-KZ" w:eastAsia="ru-KZ"/>
          </w:rPr>
          <m:t>B</m:t>
        </m:r>
      </m:oMath>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нүктесінің координатасы.</w:t>
      </w:r>
    </w:p>
    <w:p w14:paraId="5C0BDD34" w14:textId="787BF75B"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Хендовер аймағындағы </w:t>
      </w:r>
      <w:r w:rsidR="001B462C">
        <w:rPr>
          <w:rFonts w:ascii="Times New Roman" w:eastAsia="Times New Roman" w:hAnsi="Times New Roman"/>
          <w:sz w:val="28"/>
          <w:szCs w:val="28"/>
          <w:lang w:val="ru-KZ" w:eastAsia="ru-KZ"/>
        </w:rPr>
        <w:t>поез</w:t>
      </w:r>
      <w:r w:rsidRPr="00D27092">
        <w:rPr>
          <w:rFonts w:ascii="Times New Roman" w:eastAsia="Times New Roman" w:hAnsi="Times New Roman"/>
          <w:sz w:val="28"/>
          <w:szCs w:val="28"/>
          <w:lang w:val="ru-KZ" w:eastAsia="ru-KZ"/>
        </w:rPr>
        <w:t xml:space="preserve">дың орташа жылдамдығы белгілі болған жағдайда, хендоверді жүзеге асыруға рұқсат етілген уақыт </w:t>
      </w:r>
      <m:oMath>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ho</m:t>
            </m:r>
          </m:sub>
        </m:sSub>
      </m:oMath>
      <w:r w:rsidRPr="00D27092">
        <w:rPr>
          <w:rFonts w:ascii="Times New Roman" w:eastAsia="Times New Roman" w:hAnsi="Times New Roman"/>
          <w:sz w:val="28"/>
          <w:szCs w:val="28"/>
          <w:lang w:val="ru-KZ" w:eastAsia="ru-KZ"/>
        </w:rPr>
        <w:t xml:space="preserve"> келесі формуламен анықталады:</w:t>
      </w:r>
    </w:p>
    <w:p w14:paraId="4E320315"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6FAD2BBF" w14:textId="7E54210E" w:rsidR="003E0B99" w:rsidRPr="00D27092"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ho</m:t>
            </m:r>
          </m:sub>
        </m:sSub>
        <m:r>
          <w:rPr>
            <w:rFonts w:ascii="Cambria Math" w:eastAsia="Times New Roman" w:hAnsi="Cambria Math"/>
            <w:sz w:val="28"/>
            <w:szCs w:val="28"/>
            <w:lang w:val="ru-KZ" w:eastAsia="ru-KZ"/>
          </w:rPr>
          <m:t>=</m:t>
        </m:r>
        <m:f>
          <m:fPr>
            <m:ctrlPr>
              <w:rPr>
                <w:rFonts w:ascii="Cambria Math" w:eastAsia="Times New Roman" w:hAnsi="Cambria Math"/>
                <w:i/>
                <w:sz w:val="28"/>
                <w:szCs w:val="28"/>
                <w:lang w:val="ru-KZ" w:eastAsia="ru-KZ"/>
              </w:rPr>
            </m:ctrlPr>
          </m:fPr>
          <m:num>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vertAlign w:val="subscript"/>
                    <w:lang w:val="ru-KZ" w:eastAsia="ru-KZ"/>
                  </w:rPr>
                  <m:t>handover</m:t>
                </m:r>
              </m:sub>
            </m:sSub>
          </m:num>
          <m:den>
            <m:r>
              <w:rPr>
                <w:rFonts w:ascii="Cambria Math" w:eastAsia="Times New Roman" w:hAnsi="Cambria Math"/>
                <w:sz w:val="28"/>
                <w:szCs w:val="28"/>
                <w:lang w:val="ru-KZ" w:eastAsia="ru-KZ"/>
              </w:rPr>
              <m:t>v</m:t>
            </m:r>
          </m:den>
        </m:f>
      </m:oMath>
      <w:r w:rsidR="003E0B99" w:rsidRPr="00D27092">
        <w:rPr>
          <w:rFonts w:ascii="Times New Roman" w:eastAsia="Times New Roman" w:hAnsi="Times New Roman"/>
          <w:sz w:val="28"/>
          <w:szCs w:val="28"/>
          <w:lang w:val="ru-KZ" w:eastAsia="ru-KZ"/>
        </w:rPr>
        <w:t xml:space="preserve">               </w:t>
      </w:r>
      <w:r w:rsidR="009A1679" w:rsidRPr="00D27092">
        <w:rPr>
          <w:rFonts w:ascii="Times New Roman" w:eastAsia="Times New Roman" w:hAnsi="Times New Roman"/>
          <w:sz w:val="28"/>
          <w:szCs w:val="28"/>
          <w:lang w:val="ru-KZ" w:eastAsia="ru-KZ"/>
        </w:rPr>
        <w:t xml:space="preserve">                                    </w:t>
      </w:r>
      <w:r w:rsidR="003E0B99" w:rsidRPr="00D27092">
        <w:rPr>
          <w:rFonts w:ascii="Times New Roman" w:eastAsia="Times New Roman" w:hAnsi="Times New Roman"/>
          <w:sz w:val="28"/>
          <w:szCs w:val="28"/>
          <w:lang w:val="ru-KZ" w:eastAsia="ru-KZ"/>
        </w:rPr>
        <w:t>(3.14)</w:t>
      </w:r>
    </w:p>
    <w:p w14:paraId="61742689" w14:textId="77777777" w:rsidR="003E0B99" w:rsidRPr="00D27092" w:rsidRDefault="003E0B99" w:rsidP="003E0B99">
      <w:pPr>
        <w:spacing w:after="0" w:line="240" w:lineRule="auto"/>
        <w:jc w:val="both"/>
        <w:rPr>
          <w:rFonts w:ascii="Times New Roman" w:eastAsia="Times New Roman" w:hAnsi="Times New Roman"/>
          <w:sz w:val="28"/>
          <w:szCs w:val="28"/>
          <w:lang w:val="ru-KZ" w:eastAsia="ru-KZ"/>
        </w:rPr>
      </w:pPr>
    </w:p>
    <w:p w14:paraId="045B0F07" w14:textId="77777777" w:rsidR="009A1679" w:rsidRPr="00D27092" w:rsidRDefault="003E0B99" w:rsidP="009A1679">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мұндағы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vertAlign w:val="subscript"/>
                <w:lang w:val="ru-KZ" w:eastAsia="ru-KZ"/>
              </w:rPr>
              <m:t>handover</m:t>
            </m:r>
          </m:sub>
        </m:sSub>
      </m:oMath>
      <w:r w:rsidRPr="00D27092">
        <w:rPr>
          <w:rFonts w:ascii="Times New Roman" w:eastAsia="Times New Roman" w:hAnsi="Times New Roman"/>
          <w:sz w:val="28"/>
          <w:szCs w:val="28"/>
          <w:lang w:val="ru-KZ" w:eastAsia="ru-KZ"/>
        </w:rPr>
        <w:t xml:space="preserve"> – (3.13) формуласы бойынша анықталған хендовер аймағының ұзындығы;</w:t>
      </w:r>
    </w:p>
    <w:p w14:paraId="3FF74231" w14:textId="46CD45D6" w:rsidR="003E0B99" w:rsidRPr="00D27092" w:rsidRDefault="003E0B99" w:rsidP="009A1679">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v</m:t>
        </m:r>
      </m:oMath>
      <w:r w:rsidRPr="00D27092">
        <w:rPr>
          <w:rFonts w:ascii="Times New Roman" w:eastAsia="Times New Roman" w:hAnsi="Times New Roman"/>
          <w:sz w:val="28"/>
          <w:szCs w:val="28"/>
          <w:lang w:val="ru-KZ" w:eastAsia="ru-KZ"/>
        </w:rPr>
        <w:t xml:space="preserve"> – осы аймақтағы </w:t>
      </w:r>
      <w:r w:rsidR="001B462C">
        <w:rPr>
          <w:rFonts w:ascii="Times New Roman" w:eastAsia="Times New Roman" w:hAnsi="Times New Roman"/>
          <w:sz w:val="28"/>
          <w:szCs w:val="28"/>
          <w:lang w:val="ru-KZ" w:eastAsia="ru-KZ"/>
        </w:rPr>
        <w:t>поез</w:t>
      </w:r>
      <w:r w:rsidRPr="00D27092">
        <w:rPr>
          <w:rFonts w:ascii="Times New Roman" w:eastAsia="Times New Roman" w:hAnsi="Times New Roman"/>
          <w:sz w:val="28"/>
          <w:szCs w:val="28"/>
          <w:lang w:val="ru-KZ" w:eastAsia="ru-KZ"/>
        </w:rPr>
        <w:t>дың орташа жылдамдығы.</w:t>
      </w:r>
    </w:p>
    <w:p w14:paraId="0BB32546"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(3.2) теңдеуінде көрсетілгендей, хендовер үдерісінің шектеуші факторы келесі шартпен сипатталады:</w:t>
      </w:r>
    </w:p>
    <w:p w14:paraId="72A9AF3D"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72B4BBEE" w14:textId="47295FA5" w:rsidR="003E0B99" w:rsidRPr="00D27092"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ho</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TH,   ho</m:t>
            </m:r>
          </m:sub>
        </m:sSub>
      </m:oMath>
      <w:r w:rsidR="003E0B99" w:rsidRPr="00D27092">
        <w:rPr>
          <w:rFonts w:ascii="Times New Roman" w:eastAsia="Times New Roman" w:hAnsi="Times New Roman"/>
          <w:sz w:val="28"/>
          <w:szCs w:val="28"/>
          <w:vertAlign w:val="subscript"/>
          <w:lang w:val="ru-KZ" w:eastAsia="ru-KZ"/>
        </w:rPr>
        <w:t xml:space="preserve"> </w:t>
      </w:r>
      <w:r w:rsidR="003E0B99" w:rsidRPr="00D27092">
        <w:rPr>
          <w:rFonts w:ascii="Times New Roman" w:eastAsia="Times New Roman" w:hAnsi="Times New Roman"/>
          <w:sz w:val="28"/>
          <w:szCs w:val="28"/>
          <w:lang w:val="ru-KZ" w:eastAsia="ru-KZ"/>
        </w:rPr>
        <w:t xml:space="preserve">                                                   (3.15)</w:t>
      </w:r>
    </w:p>
    <w:p w14:paraId="1A9A9492"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3742694D" w14:textId="77777777" w:rsidR="003E0B99" w:rsidRPr="00D27092" w:rsidRDefault="003E0B99" w:rsidP="003E0B99">
      <w:pPr>
        <w:spacing w:after="0" w:line="240" w:lineRule="auto"/>
        <w:ind w:firstLine="720"/>
        <w:jc w:val="both"/>
        <w:rPr>
          <w:rFonts w:ascii="Times New Roman" w:eastAsia="Times New Roman" w:hAnsi="Times New Roman"/>
          <w:strike/>
          <w:sz w:val="28"/>
          <w:szCs w:val="28"/>
          <w:lang w:val="ru-KZ" w:eastAsia="ru-KZ"/>
        </w:rPr>
      </w:pPr>
      <w:r w:rsidRPr="00D27092">
        <w:rPr>
          <w:rFonts w:ascii="Times New Roman" w:eastAsia="Times New Roman" w:hAnsi="Times New Roman"/>
          <w:sz w:val="28"/>
          <w:szCs w:val="28"/>
          <w:lang w:val="ru-KZ" w:eastAsia="ru-KZ"/>
        </w:rPr>
        <w:t xml:space="preserve">мұндағы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TH,   ho</m:t>
            </m:r>
          </m:sub>
        </m:sSub>
      </m:oMath>
      <w:r w:rsidRPr="00D27092">
        <w:rPr>
          <w:rFonts w:ascii="Times New Roman" w:eastAsia="Times New Roman" w:hAnsi="Times New Roman"/>
          <w:sz w:val="28"/>
          <w:szCs w:val="28"/>
          <w:lang w:val="ru-KZ" w:eastAsia="ru-KZ"/>
        </w:rPr>
        <w:t xml:space="preserve"> жүйеде хендоверді орындауға рұқсат етілген максималды уақыт терезесін сипаттайтын параметр. </w:t>
      </w:r>
    </w:p>
    <w:p w14:paraId="09CE74A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[92] құжатқа сәйкес, «Max handover time for individual calls» параметрі абоненттің жеке қоңырау шалу кезінде бір радиоканалдан екіншісіне ауысу үдерісінің </w:t>
      </w:r>
      <w:r w:rsidRPr="00BB1E4B">
        <w:rPr>
          <w:rFonts w:ascii="Times New Roman" w:eastAsia="Times New Roman" w:hAnsi="Times New Roman"/>
          <w:sz w:val="28"/>
          <w:szCs w:val="28"/>
          <w:lang w:val="kk-KZ" w:eastAsia="ru-KZ"/>
        </w:rPr>
        <w:t>максималды</w:t>
      </w:r>
      <w:r w:rsidRPr="00BB1E4B">
        <w:rPr>
          <w:rFonts w:ascii="Times New Roman" w:eastAsia="Times New Roman" w:hAnsi="Times New Roman"/>
          <w:sz w:val="28"/>
          <w:szCs w:val="28"/>
          <w:lang w:val="ru-KZ" w:eastAsia="ru-KZ"/>
        </w:rPr>
        <w:t xml:space="preserve"> ұзақтығын анықтайды. Бұл параметрді 5-тен 120 секундқа дейінгі аралықта 1 секундтық қадаммен баптауға болады, ал әдепкі мәні – 10 секунд. Аталған мән нақты желі талаптары мен пайдалану жағдайларына байланысты өзгертілуі мүмкін.</w:t>
      </w:r>
    </w:p>
    <w:p w14:paraId="505E2806" w14:textId="676CC4D2" w:rsidR="003E0B99" w:rsidRPr="00BB1E4B" w:rsidRDefault="001B462C"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Поездар</w:t>
      </w:r>
      <w:r w:rsidR="003E0B99" w:rsidRPr="00BB1E4B">
        <w:rPr>
          <w:rFonts w:ascii="Times New Roman" w:eastAsia="Times New Roman" w:hAnsi="Times New Roman"/>
          <w:sz w:val="28"/>
          <w:szCs w:val="28"/>
          <w:lang w:val="ru-KZ" w:eastAsia="ru-KZ"/>
        </w:rPr>
        <w:t>ға тән үдеу шамасының аз болуына байланысты, олардың хендовер аймағындағы қозғалысы бірқалыпты деп есептеледі. Жылдамдық</w:t>
      </w:r>
      <w:r w:rsidR="003E0B99" w:rsidRPr="00BB1E4B">
        <w:rPr>
          <w:rFonts w:ascii="Times New Roman" w:eastAsia="Times New Roman" w:hAnsi="Times New Roman"/>
          <w:sz w:val="28"/>
          <w:szCs w:val="28"/>
          <w:lang w:val="kk-KZ" w:eastAsia="ru-KZ"/>
        </w:rPr>
        <w:t xml:space="preserve"> </w:t>
      </w:r>
      <m:oMath>
        <m:r>
          <w:rPr>
            <w:rFonts w:ascii="Cambria Math" w:eastAsia="Times New Roman" w:hAnsi="Cambria Math"/>
            <w:sz w:val="28"/>
            <w:szCs w:val="28"/>
            <w:lang w:val="ru-KZ" w:eastAsia="ru-KZ"/>
          </w:rPr>
          <m:t>v</m:t>
        </m:r>
      </m:oMath>
      <w:r w:rsidR="003E0B99" w:rsidRPr="00BB1E4B">
        <w:rPr>
          <w:rFonts w:ascii="Times New Roman" w:eastAsia="Times New Roman" w:hAnsi="Times New Roman"/>
          <w:sz w:val="28"/>
          <w:szCs w:val="28"/>
          <w:lang w:val="ru-KZ" w:eastAsia="ru-KZ"/>
        </w:rPr>
        <w:t xml:space="preserve"> ұрақты шама ретінде қабылданады және белгіленген жылдамдық шектеулері мен пайдалану параметрлеріне негізделген жылдамдық қисығы бойынша анықталады. </w:t>
      </w:r>
    </w:p>
    <w:p w14:paraId="4732439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Қ</w:t>
      </w:r>
      <w:r w:rsidRPr="00BB1E4B">
        <w:rPr>
          <w:rFonts w:ascii="Times New Roman" w:eastAsia="Times New Roman" w:hAnsi="Times New Roman"/>
          <w:sz w:val="28"/>
          <w:szCs w:val="28"/>
          <w:lang w:val="kk-KZ" w:eastAsia="ru-KZ"/>
        </w:rPr>
        <w:t>ысқартылған</w:t>
      </w:r>
      <w:r w:rsidRPr="00BB1E4B">
        <w:rPr>
          <w:rFonts w:ascii="Times New Roman" w:eastAsia="Times New Roman" w:hAnsi="Times New Roman"/>
          <w:sz w:val="28"/>
          <w:szCs w:val="28"/>
          <w:lang w:val="ru-KZ" w:eastAsia="ru-KZ"/>
        </w:rPr>
        <w:t xml:space="preserve"> жағдайда, ағымдағы және мақсатты БС бірдей радиортада орналасқан болса, трассадағы жоғалту функциясы келесі түрде өрнектелуі мүмкін:</w:t>
      </w:r>
    </w:p>
    <w:p w14:paraId="6E58211E"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45FB6240" w14:textId="311192C1" w:rsidR="003E0B99" w:rsidRPr="00BB1E4B" w:rsidRDefault="003E0B99"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 xml:space="preserve">L=α </m:t>
        </m:r>
        <m:sSub>
          <m:sSubPr>
            <m:ctrlPr>
              <w:rPr>
                <w:rFonts w:ascii="Cambria Math" w:eastAsia="Times New Roman" w:hAnsi="Cambria Math"/>
                <w:sz w:val="28"/>
                <w:szCs w:val="28"/>
                <w:lang w:val="ru-KZ" w:eastAsia="ru-KZ"/>
              </w:rPr>
            </m:ctrlPr>
          </m:sSubPr>
          <m:e>
            <m:r>
              <m:rPr>
                <m:sty m:val="p"/>
              </m:rPr>
              <w:rPr>
                <w:rFonts w:ascii="Cambria Math" w:eastAsia="Times New Roman" w:hAnsi="Cambria Math"/>
                <w:sz w:val="28"/>
                <w:szCs w:val="28"/>
                <w:lang w:val="ru-KZ" w:eastAsia="ru-KZ"/>
              </w:rPr>
              <m:t>log</m:t>
            </m:r>
          </m:e>
          <m:sub>
            <m:r>
              <w:rPr>
                <w:rFonts w:ascii="Cambria Math" w:eastAsia="Times New Roman" w:hAnsi="Cambria Math"/>
                <w:sz w:val="28"/>
                <w:szCs w:val="28"/>
                <w:lang w:val="ru-KZ" w:eastAsia="ru-KZ"/>
              </w:rPr>
              <m:t>10</m:t>
            </m:r>
          </m:sub>
        </m:sSub>
        <m:r>
          <m:rPr>
            <m:sty m:val="p"/>
          </m:rPr>
          <w:rPr>
            <w:rFonts w:ascii="Cambria Math" w:eastAsia="Times New Roman" w:hAnsi="Cambria Math"/>
            <w:sz w:val="28"/>
            <w:szCs w:val="28"/>
            <w:lang w:val="ru-KZ" w:eastAsia="ru-KZ"/>
          </w:rPr>
          <m:t xml:space="preserve"> </m:t>
        </m:r>
        <m:r>
          <w:rPr>
            <w:rFonts w:ascii="Cambria Math" w:eastAsia="Times New Roman" w:hAnsi="Cambria Math"/>
            <w:sz w:val="28"/>
            <w:szCs w:val="28"/>
            <w:lang w:val="ru-KZ" w:eastAsia="ru-KZ"/>
          </w:rPr>
          <m:t xml:space="preserve"> (d)+C</m:t>
        </m:r>
      </m:oMath>
      <w:r w:rsidRPr="00BB1E4B">
        <w:rPr>
          <w:rFonts w:ascii="Times New Roman" w:eastAsia="Times New Roman" w:hAnsi="Times New Roman"/>
          <w:sz w:val="28"/>
          <w:szCs w:val="28"/>
          <w:lang w:val="ru-KZ" w:eastAsia="ru-KZ"/>
        </w:rPr>
        <w:t xml:space="preserve">                   </w:t>
      </w:r>
      <w:r w:rsidR="009A1679"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(3.16)</w:t>
      </w:r>
    </w:p>
    <w:p w14:paraId="57F50FE2"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043323FF" w14:textId="77777777" w:rsidR="009A1679" w:rsidRPr="00BB1E4B" w:rsidRDefault="003E0B99" w:rsidP="009A1679">
      <w:pPr>
        <w:tabs>
          <w:tab w:val="num" w:pos="720"/>
        </w:tabs>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мұндағы</w:t>
      </w:r>
      <w:r w:rsidRPr="00BB1E4B">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α</m:t>
        </m:r>
      </m:oMath>
      <w:r w:rsidRPr="00BB1E4B">
        <w:rPr>
          <w:rFonts w:ascii="Times New Roman" w:eastAsia="Times New Roman" w:hAnsi="Times New Roman"/>
          <w:sz w:val="28"/>
          <w:szCs w:val="28"/>
          <w:lang w:val="ru-KZ" w:eastAsia="ru-KZ"/>
        </w:rPr>
        <w:t xml:space="preserve"> – трассадағы жоғалтулар көрсеткіші;</w:t>
      </w:r>
    </w:p>
    <w:p w14:paraId="1F47B67A" w14:textId="77777777" w:rsidR="009A1679" w:rsidRPr="00BB1E4B" w:rsidRDefault="003E0B99" w:rsidP="009A1679">
      <w:pPr>
        <w:tabs>
          <w:tab w:val="num" w:pos="720"/>
        </w:tabs>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d</m:t>
        </m:r>
      </m:oMath>
      <w:r w:rsidRPr="00BB1E4B">
        <w:rPr>
          <w:rFonts w:ascii="Times New Roman" w:eastAsia="Times New Roman" w:hAnsi="Times New Roman"/>
          <w:sz w:val="28"/>
          <w:szCs w:val="28"/>
          <w:lang w:val="ru-KZ" w:eastAsia="ru-KZ"/>
        </w:rPr>
        <w:t xml:space="preserve"> – беру арақашықтығы;</w:t>
      </w:r>
    </w:p>
    <w:p w14:paraId="6F6F3ABF" w14:textId="34DD0CFB" w:rsidR="003E0B99" w:rsidRPr="00BB1E4B" w:rsidRDefault="003E0B99" w:rsidP="009A1679">
      <w:pPr>
        <w:tabs>
          <w:tab w:val="num" w:pos="720"/>
        </w:tabs>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C</m:t>
        </m:r>
      </m:oMath>
      <w:r w:rsidRPr="00BB1E4B">
        <w:rPr>
          <w:rFonts w:ascii="Times New Roman" w:eastAsia="Times New Roman" w:hAnsi="Times New Roman"/>
          <w:sz w:val="28"/>
          <w:szCs w:val="28"/>
          <w:lang w:val="ru-KZ" w:eastAsia="ru-KZ"/>
        </w:rPr>
        <w:t xml:space="preserve"> – модельдің тәжірибелік деректерге сәйкестігін қамтамасыз ететін тұрақты коэффициент.</w:t>
      </w:r>
    </w:p>
    <w:p w14:paraId="192DB5F0"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(3.13) теңдеуі бойынша </w:t>
      </w:r>
      <m:oMath>
        <m:r>
          <w:rPr>
            <w:rFonts w:ascii="Cambria Math" w:eastAsia="Times New Roman" w:hAnsi="Cambria Math"/>
            <w:sz w:val="28"/>
            <w:szCs w:val="28"/>
            <w:lang w:val="ru-KZ" w:eastAsia="ru-KZ"/>
          </w:rPr>
          <m:t xml:space="preserve">B </m:t>
        </m:r>
      </m:oMath>
      <w:r w:rsidRPr="00BB1E4B">
        <w:rPr>
          <w:rFonts w:ascii="Times New Roman" w:eastAsia="Times New Roman" w:hAnsi="Times New Roman"/>
          <w:sz w:val="28"/>
          <w:szCs w:val="28"/>
          <w:lang w:val="kk-KZ" w:eastAsia="ru-KZ"/>
        </w:rPr>
        <w:t xml:space="preserve">нүктесінің координатасы </w:t>
      </w:r>
      <m:oMath>
        <m:r>
          <w:rPr>
            <w:rFonts w:ascii="Cambria Math" w:eastAsia="Times New Roman" w:hAnsi="Cambria Math"/>
            <w:sz w:val="28"/>
            <w:szCs w:val="28"/>
            <w:lang w:val="ru-KZ" w:eastAsia="ru-KZ"/>
          </w:rPr>
          <m:t>(</m:t>
        </m:r>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B</m:t>
            </m:r>
          </m:sub>
        </m:sSub>
        <m:r>
          <w:rPr>
            <w:rFonts w:ascii="Cambria Math" w:eastAsia="Times New Roman" w:hAnsi="Cambria Math"/>
            <w:sz w:val="28"/>
            <w:szCs w:val="28"/>
            <w:lang w:val="ru-KZ" w:eastAsia="ru-KZ"/>
          </w:rPr>
          <m:t>)</m:t>
        </m:r>
      </m:oMath>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келесі шарт бойынша анықталады:</w:t>
      </w:r>
    </w:p>
    <w:p w14:paraId="09A9781B"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457154F6" w14:textId="025EB55C" w:rsidR="003E0B99" w:rsidRPr="00BB1E4B"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   B</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vertAlign w:val="subscript"/>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TH</m:t>
            </m:r>
          </m:sub>
        </m:sSub>
      </m:oMath>
      <w:r w:rsidR="003E0B99" w:rsidRPr="00BB1E4B">
        <w:rPr>
          <w:rFonts w:ascii="Times New Roman" w:eastAsia="Times New Roman" w:hAnsi="Times New Roman"/>
          <w:sz w:val="28"/>
          <w:szCs w:val="28"/>
          <w:lang w:val="ru-KZ" w:eastAsia="ru-KZ"/>
        </w:rPr>
        <w:t xml:space="preserve">                    </w:t>
      </w:r>
      <w:r w:rsidR="009A1679" w:rsidRPr="00BB1E4B">
        <w:rPr>
          <w:rFonts w:ascii="Times New Roman" w:eastAsia="Times New Roman" w:hAnsi="Times New Roman"/>
          <w:sz w:val="28"/>
          <w:szCs w:val="28"/>
          <w:lang w:val="ru-KZ" w:eastAsia="ru-KZ"/>
        </w:rPr>
        <w:t xml:space="preserve">                        </w:t>
      </w:r>
      <w:r w:rsidR="003E0B99" w:rsidRPr="00BB1E4B">
        <w:rPr>
          <w:rFonts w:ascii="Times New Roman" w:eastAsia="Times New Roman" w:hAnsi="Times New Roman"/>
          <w:sz w:val="28"/>
          <w:szCs w:val="28"/>
          <w:lang w:val="ru-KZ" w:eastAsia="ru-KZ"/>
        </w:rPr>
        <w:t>(3.17)</w:t>
      </w:r>
    </w:p>
    <w:p w14:paraId="27D54134"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3B332795"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Сондай-ақ, жоғалтулар моделіне сәйкес:</w:t>
      </w:r>
    </w:p>
    <w:p w14:paraId="348241BE"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0420DBDC" w14:textId="785CE516" w:rsidR="003E0B99" w:rsidRPr="00BB1E4B" w:rsidRDefault="00667370" w:rsidP="009A1679">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vertAlign w:val="subscript"/>
                <w:lang w:val="ru-KZ" w:eastAsia="ru-KZ"/>
              </w:rPr>
              <m:t>current,   B</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P</m:t>
            </m:r>
          </m:e>
          <m:sub>
            <m:r>
              <w:rPr>
                <w:rFonts w:ascii="Cambria Math" w:eastAsia="Times New Roman" w:hAnsi="Cambria Math"/>
                <w:sz w:val="28"/>
                <w:szCs w:val="28"/>
                <w:lang w:val="ru-KZ" w:eastAsia="ru-KZ"/>
              </w:rPr>
              <m:t>1</m:t>
            </m:r>
          </m:sub>
        </m:sSub>
        <m:r>
          <w:rPr>
            <w:rFonts w:ascii="Cambria Math" w:eastAsia="Times New Roman" w:hAnsi="Cambria Math"/>
            <w:sz w:val="28"/>
            <w:szCs w:val="28"/>
            <w:lang w:val="ru-KZ" w:eastAsia="ru-KZ"/>
          </w:rPr>
          <m:t>-L</m:t>
        </m:r>
        <m:d>
          <m:dPr>
            <m:ctrlPr>
              <w:rPr>
                <w:rFonts w:ascii="Cambria Math" w:eastAsia="Times New Roman" w:hAnsi="Cambria Math"/>
                <w:i/>
                <w:sz w:val="28"/>
                <w:szCs w:val="28"/>
                <w:lang w:val="ru-KZ" w:eastAsia="ru-KZ"/>
              </w:rPr>
            </m:ctrlPr>
          </m:dPr>
          <m:e>
            <m:d>
              <m:dPr>
                <m:begChr m:val="|"/>
                <m:endChr m:val="|"/>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1</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B</m:t>
                    </m:r>
                  </m:sub>
                </m:sSub>
              </m:e>
            </m:d>
          </m:e>
        </m:d>
      </m:oMath>
      <w:r w:rsidR="003E0B99" w:rsidRPr="00BB1E4B">
        <w:rPr>
          <w:rFonts w:ascii="Times New Roman" w:eastAsia="Times New Roman" w:hAnsi="Times New Roman"/>
          <w:sz w:val="28"/>
          <w:szCs w:val="28"/>
          <w:lang w:val="ru-KZ" w:eastAsia="ru-KZ"/>
        </w:rPr>
        <w:t xml:space="preserve">                              (3.18)</w:t>
      </w:r>
    </w:p>
    <w:p w14:paraId="7B9F457C"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28399997"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(3.17) және (3.18) теңдеулерін біріктіре отырып, мынаны аламыз:</w:t>
      </w:r>
    </w:p>
    <w:p w14:paraId="44C5ECEE" w14:textId="77777777" w:rsidR="003E0B99" w:rsidRPr="00BB1E4B" w:rsidRDefault="003E0B99" w:rsidP="003E0B99">
      <w:pPr>
        <w:spacing w:after="0" w:line="240" w:lineRule="auto"/>
        <w:ind w:firstLine="720"/>
        <w:jc w:val="both"/>
        <w:rPr>
          <w:rFonts w:ascii="Times New Roman" w:eastAsia="Times New Roman" w:hAnsi="Times New Roman"/>
          <w:noProof/>
          <w:sz w:val="28"/>
          <w:szCs w:val="28"/>
          <w:lang w:val="ru-KZ" w:eastAsia="ru-KZ"/>
        </w:rPr>
      </w:pPr>
    </w:p>
    <w:p w14:paraId="781F2D57" w14:textId="6EEF9BBD" w:rsidR="003E0B99" w:rsidRPr="00BB1E4B" w:rsidRDefault="00667370" w:rsidP="009A1679">
      <w:pPr>
        <w:tabs>
          <w:tab w:val="right" w:pos="9355"/>
        </w:tabs>
        <w:spacing w:after="0" w:line="240" w:lineRule="auto"/>
        <w:ind w:firstLine="720"/>
        <w:jc w:val="right"/>
        <w:rPr>
          <w:rFonts w:ascii="Times New Roman" w:eastAsia="Times New Roman" w:hAnsi="Times New Roman"/>
          <w:noProof/>
          <w:sz w:val="28"/>
          <w:szCs w:val="28"/>
          <w:lang w:val="ru-KZ" w:eastAsia="ru-KZ"/>
        </w:rPr>
      </w:pPr>
      <m:oMath>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B</m:t>
            </m:r>
          </m:sub>
        </m:sSub>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1</m:t>
            </m:r>
          </m:sub>
        </m:sSub>
        <m:r>
          <w:rPr>
            <w:rFonts w:ascii="Cambria Math" w:eastAsia="Times New Roman" w:hAnsi="Cambria Math"/>
            <w:noProof/>
            <w:sz w:val="28"/>
            <w:szCs w:val="28"/>
            <w:lang w:val="ru-KZ" w:eastAsia="ru-KZ"/>
          </w:rPr>
          <m:t>+</m:t>
        </m:r>
        <m:sSup>
          <m:sSupPr>
            <m:ctrlPr>
              <w:rPr>
                <w:rFonts w:ascii="Cambria Math" w:eastAsia="Times New Roman" w:hAnsi="Cambria Math"/>
                <w:i/>
                <w:noProof/>
                <w:sz w:val="28"/>
                <w:szCs w:val="28"/>
                <w:lang w:val="ru-KZ" w:eastAsia="ru-KZ"/>
              </w:rPr>
            </m:ctrlPr>
          </m:sSupPr>
          <m:e>
            <m:r>
              <w:rPr>
                <w:rFonts w:ascii="Cambria Math" w:eastAsia="Times New Roman" w:hAnsi="Cambria Math"/>
                <w:noProof/>
                <w:sz w:val="28"/>
                <w:szCs w:val="28"/>
                <w:lang w:val="ru-KZ" w:eastAsia="ru-KZ"/>
              </w:rPr>
              <m:t>10</m:t>
            </m:r>
          </m:e>
          <m:sup>
            <m:f>
              <m:fPr>
                <m:ctrlPr>
                  <w:rPr>
                    <w:rFonts w:ascii="Cambria Math" w:eastAsia="Times New Roman" w:hAnsi="Cambria Math"/>
                    <w:i/>
                    <w:noProof/>
                    <w:sz w:val="28"/>
                    <w:szCs w:val="28"/>
                    <w:lang w:val="ru-KZ" w:eastAsia="ru-KZ"/>
                  </w:rPr>
                </m:ctrlPr>
              </m:fPr>
              <m:num>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1</m:t>
                    </m:r>
                  </m:sub>
                </m:sSub>
                <m:r>
                  <w:rPr>
                    <w:rFonts w:ascii="Cambria Math" w:eastAsia="Times New Roman" w:hAnsi="Cambria Math"/>
                    <w:noProof/>
                    <w:sz w:val="28"/>
                    <w:szCs w:val="28"/>
                    <w:lang w:val="ru-KZ" w:eastAsia="ru-KZ"/>
                  </w:rPr>
                  <m:t>-C-</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n-1</m:t>
                    </m:r>
                  </m:sub>
                </m:sSub>
              </m:num>
              <m:den>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a</m:t>
                    </m:r>
                  </m:e>
                  <m:sub>
                    <m:r>
                      <w:rPr>
                        <w:rFonts w:ascii="Cambria Math" w:eastAsia="Times New Roman" w:hAnsi="Cambria Math"/>
                        <w:noProof/>
                        <w:sz w:val="28"/>
                        <w:szCs w:val="28"/>
                        <w:lang w:val="ru-KZ" w:eastAsia="ru-KZ"/>
                      </w:rPr>
                      <m:t>1</m:t>
                    </m:r>
                  </m:sub>
                </m:sSub>
              </m:den>
            </m:f>
          </m:sup>
        </m:sSup>
      </m:oMath>
      <w:r w:rsidR="003E0B99" w:rsidRPr="00BB1E4B">
        <w:rPr>
          <w:rFonts w:ascii="Times New Roman" w:eastAsia="Times New Roman" w:hAnsi="Times New Roman"/>
          <w:noProof/>
          <w:sz w:val="28"/>
          <w:szCs w:val="28"/>
          <w:lang w:val="ru-KZ" w:eastAsia="ru-KZ"/>
        </w:rPr>
        <w:t xml:space="preserve"> </w:t>
      </w:r>
      <w:r w:rsidR="009A1679" w:rsidRPr="00BB1E4B">
        <w:rPr>
          <w:rFonts w:ascii="Times New Roman" w:eastAsia="Times New Roman" w:hAnsi="Times New Roman"/>
          <w:noProof/>
          <w:sz w:val="28"/>
          <w:szCs w:val="28"/>
          <w:lang w:val="ru-KZ" w:eastAsia="ru-KZ"/>
        </w:rPr>
        <w:t xml:space="preserve">                                    </w:t>
      </w:r>
      <w:r w:rsidR="003E0B99" w:rsidRPr="00BB1E4B">
        <w:rPr>
          <w:rFonts w:ascii="Times New Roman" w:eastAsia="Times New Roman" w:hAnsi="Times New Roman"/>
          <w:noProof/>
          <w:sz w:val="28"/>
          <w:szCs w:val="28"/>
          <w:lang w:val="ru-KZ" w:eastAsia="ru-KZ"/>
        </w:rPr>
        <w:t>(3.19)</w:t>
      </w:r>
    </w:p>
    <w:p w14:paraId="5F1B5C5D"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37B33C12"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 xml:space="preserve">A </m:t>
        </m:r>
      </m:oMath>
      <w:r w:rsidRPr="00BB1E4B">
        <w:rPr>
          <w:rFonts w:ascii="Times New Roman" w:eastAsia="Times New Roman" w:hAnsi="Times New Roman"/>
          <w:sz w:val="28"/>
          <w:szCs w:val="28"/>
          <w:lang w:val="ru-KZ" w:eastAsia="ru-KZ"/>
        </w:rPr>
        <w:t>нүктесінің координатасы</w:t>
      </w:r>
      <w:r w:rsidRPr="00BB1E4B">
        <w:rPr>
          <w:rFonts w:ascii="Times New Roman" w:eastAsia="Times New Roman" w:hAnsi="Times New Roman"/>
          <w:sz w:val="28"/>
          <w:szCs w:val="28"/>
          <w:lang w:val="kk-KZ" w:eastAsia="ru-KZ"/>
        </w:rPr>
        <w:t xml:space="preserve"> </w:t>
      </w:r>
      <m:oMath>
        <m:r>
          <w:rPr>
            <w:rFonts w:ascii="Cambria Math" w:eastAsia="Times New Roman" w:hAnsi="Cambria Math"/>
            <w:sz w:val="28"/>
            <w:szCs w:val="28"/>
            <w:lang w:val="ru-KZ" w:eastAsia="ru-KZ"/>
          </w:rPr>
          <m:t>(</m:t>
        </m:r>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X</m:t>
            </m:r>
          </m:e>
          <m:sub>
            <m:r>
              <w:rPr>
                <w:rFonts w:ascii="Cambria Math" w:eastAsia="Times New Roman" w:hAnsi="Cambria Math"/>
                <w:sz w:val="28"/>
                <w:szCs w:val="28"/>
                <w:vertAlign w:val="subscript"/>
                <w:lang w:val="ru-KZ" w:eastAsia="ru-KZ"/>
              </w:rPr>
              <m:t>A</m:t>
            </m:r>
          </m:sub>
        </m:sSub>
        <m:r>
          <w:rPr>
            <w:rFonts w:ascii="Cambria Math" w:eastAsia="Times New Roman" w:hAnsi="Cambria Math"/>
            <w:sz w:val="28"/>
            <w:szCs w:val="28"/>
            <w:lang w:val="ru-KZ" w:eastAsia="ru-KZ"/>
          </w:rPr>
          <m:t>)</m:t>
        </m:r>
      </m:oMath>
      <w:r w:rsidRPr="00BB1E4B">
        <w:rPr>
          <w:rFonts w:ascii="Times New Roman" w:eastAsia="Times New Roman" w:hAnsi="Times New Roman"/>
          <w:sz w:val="28"/>
          <w:szCs w:val="28"/>
          <w:lang w:val="ru-KZ" w:eastAsia="ru-KZ"/>
        </w:rPr>
        <w:t xml:space="preserve"> осыған ұқсас түрде есептеледі:</w:t>
      </w:r>
    </w:p>
    <w:p w14:paraId="721441AC"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0E285A19"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3D15393D" w14:textId="47702B46" w:rsidR="003E0B99" w:rsidRPr="00BB1E4B" w:rsidRDefault="00667370" w:rsidP="009A1679">
      <w:pPr>
        <w:tabs>
          <w:tab w:val="right" w:pos="9355"/>
        </w:tabs>
        <w:spacing w:after="0" w:line="240" w:lineRule="auto"/>
        <w:ind w:firstLine="720"/>
        <w:jc w:val="right"/>
        <w:rPr>
          <w:rFonts w:ascii="Times New Roman" w:eastAsia="Times New Roman" w:hAnsi="Times New Roman"/>
          <w:noProof/>
          <w:sz w:val="28"/>
          <w:szCs w:val="28"/>
          <w:lang w:eastAsia="ru-KZ"/>
        </w:rPr>
      </w:pPr>
      <m:oMath>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A</m:t>
            </m:r>
          </m:sub>
        </m:sSub>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1</m:t>
            </m:r>
          </m:sub>
        </m:sSub>
        <m:r>
          <w:rPr>
            <w:rFonts w:ascii="Cambria Math" w:eastAsia="Times New Roman" w:hAnsi="Cambria Math"/>
            <w:noProof/>
            <w:sz w:val="28"/>
            <w:szCs w:val="28"/>
            <w:lang w:val="ru-KZ" w:eastAsia="ru-KZ"/>
          </w:rPr>
          <m:t>+</m:t>
        </m:r>
        <m:f>
          <m:fPr>
            <m:ctrlPr>
              <w:rPr>
                <w:rFonts w:ascii="Cambria Math" w:eastAsia="Times New Roman" w:hAnsi="Cambria Math"/>
                <w:i/>
                <w:noProof/>
                <w:sz w:val="28"/>
                <w:szCs w:val="28"/>
                <w:lang w:val="ru-KZ" w:eastAsia="ru-KZ"/>
              </w:rPr>
            </m:ctrlPr>
          </m:fPr>
          <m:num>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2</m:t>
                </m:r>
              </m:sub>
            </m:sSub>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1</m:t>
                </m:r>
              </m:sub>
            </m:sSub>
          </m:num>
          <m:den>
            <m:sSup>
              <m:sSupPr>
                <m:ctrlPr>
                  <w:rPr>
                    <w:rFonts w:ascii="Cambria Math" w:eastAsia="Times New Roman" w:hAnsi="Cambria Math"/>
                    <w:i/>
                    <w:noProof/>
                    <w:sz w:val="28"/>
                    <w:szCs w:val="28"/>
                    <w:lang w:val="ru-KZ" w:eastAsia="ru-KZ"/>
                  </w:rPr>
                </m:ctrlPr>
              </m:sSupPr>
              <m:e>
                <m:r>
                  <w:rPr>
                    <w:rFonts w:ascii="Cambria Math" w:eastAsia="Times New Roman" w:hAnsi="Cambria Math"/>
                    <w:noProof/>
                    <w:sz w:val="28"/>
                    <w:szCs w:val="28"/>
                    <w:lang w:val="ru-KZ" w:eastAsia="ru-KZ"/>
                  </w:rPr>
                  <m:t>1+10</m:t>
                </m:r>
              </m:e>
              <m:sup>
                <m:f>
                  <m:fPr>
                    <m:ctrlPr>
                      <w:rPr>
                        <w:rFonts w:ascii="Cambria Math" w:eastAsia="Times New Roman" w:hAnsi="Cambria Math"/>
                        <w:i/>
                        <w:noProof/>
                        <w:sz w:val="28"/>
                        <w:szCs w:val="28"/>
                        <w:lang w:val="ru-KZ" w:eastAsia="ru-KZ"/>
                      </w:rPr>
                    </m:ctrlPr>
                  </m:fPr>
                  <m:num>
                    <m:r>
                      <w:rPr>
                        <w:rFonts w:ascii="Cambria Math" w:eastAsia="Times New Roman" w:hAnsi="Cambria Math"/>
                        <w:noProof/>
                        <w:sz w:val="28"/>
                        <w:szCs w:val="28"/>
                        <w:lang w:val="ru-KZ" w:eastAsia="ru-KZ"/>
                      </w:rPr>
                      <m:t>H+</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2</m:t>
                        </m:r>
                      </m:sub>
                    </m:sSub>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1</m:t>
                        </m:r>
                      </m:sub>
                    </m:sSub>
                  </m:num>
                  <m:den>
                    <m:r>
                      <w:rPr>
                        <w:rFonts w:ascii="Cambria Math" w:eastAsia="Times New Roman" w:hAnsi="Cambria Math"/>
                        <w:noProof/>
                        <w:sz w:val="28"/>
                        <w:szCs w:val="28"/>
                        <w:lang w:val="ru-KZ" w:eastAsia="ru-KZ"/>
                      </w:rPr>
                      <m:t>a</m:t>
                    </m:r>
                  </m:den>
                </m:f>
              </m:sup>
            </m:sSup>
          </m:den>
        </m:f>
      </m:oMath>
      <w:r w:rsidR="003E0B99" w:rsidRPr="00BB1E4B">
        <w:rPr>
          <w:rFonts w:ascii="Times New Roman" w:eastAsia="Times New Roman" w:hAnsi="Times New Roman"/>
          <w:noProof/>
          <w:sz w:val="28"/>
          <w:szCs w:val="28"/>
          <w:lang w:eastAsia="ru-KZ"/>
        </w:rPr>
        <w:t xml:space="preserve"> </w:t>
      </w:r>
      <w:r w:rsidR="009A1679" w:rsidRPr="00BB1E4B">
        <w:rPr>
          <w:rFonts w:ascii="Times New Roman" w:eastAsia="Times New Roman" w:hAnsi="Times New Roman"/>
          <w:noProof/>
          <w:sz w:val="28"/>
          <w:szCs w:val="28"/>
          <w:lang w:eastAsia="ru-KZ"/>
        </w:rPr>
        <w:t xml:space="preserve">                                          </w:t>
      </w:r>
      <w:r w:rsidR="003E0B99" w:rsidRPr="00BB1E4B">
        <w:rPr>
          <w:rFonts w:ascii="Times New Roman" w:eastAsia="Times New Roman" w:hAnsi="Times New Roman"/>
          <w:noProof/>
          <w:sz w:val="28"/>
          <w:szCs w:val="28"/>
          <w:lang w:eastAsia="ru-KZ"/>
        </w:rPr>
        <w:t>(3.20)</w:t>
      </w:r>
    </w:p>
    <w:p w14:paraId="5D06FDF9"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704A226E" w14:textId="77777777" w:rsidR="003E0B99" w:rsidRPr="00BB1E4B" w:rsidRDefault="003E0B99" w:rsidP="009A167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мұндағы</w:t>
      </w:r>
      <w:r w:rsidRPr="00BB1E4B">
        <w:rPr>
          <w:rFonts w:ascii="Times New Roman" w:eastAsia="Times New Roman" w:hAnsi="Times New Roman"/>
          <w:sz w:val="28"/>
          <w:szCs w:val="28"/>
          <w:lang w:eastAsia="ru-KZ"/>
        </w:rPr>
        <w:t xml:space="preserve"> </w:t>
      </w:r>
      <m:oMath>
        <m:r>
          <w:rPr>
            <w:rFonts w:ascii="Cambria Math" w:eastAsia="Times New Roman" w:hAnsi="Cambria Math"/>
            <w:sz w:val="28"/>
            <w:szCs w:val="28"/>
            <w:lang w:val="ru-KZ" w:eastAsia="ru-KZ"/>
          </w:rPr>
          <m:t>H</m:t>
        </m:r>
      </m:oMath>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eastAsia="ru-KZ"/>
        </w:rPr>
        <w:t>–</w:t>
      </w:r>
      <w:r w:rsidRPr="00BB1E4B">
        <w:rPr>
          <w:rFonts w:ascii="Times New Roman" w:eastAsia="Times New Roman" w:hAnsi="Times New Roman"/>
          <w:sz w:val="28"/>
          <w:szCs w:val="28"/>
          <w:lang w:val="ru-KZ" w:eastAsia="ru-KZ"/>
        </w:rPr>
        <w:t xml:space="preserve"> хендовер шегі </w:t>
      </w:r>
      <m:oMath>
        <m:r>
          <w:rPr>
            <w:rFonts w:ascii="Cambria Math" w:eastAsia="Times New Roman" w:hAnsi="Cambria Math"/>
            <w:sz w:val="28"/>
            <w:szCs w:val="28"/>
            <w:lang w:val="ru-KZ" w:eastAsia="ru-KZ"/>
          </w:rPr>
          <m:t>HOM</m:t>
        </m:r>
        <m:r>
          <w:rPr>
            <w:rFonts w:ascii="Cambria Math" w:eastAsia="Times New Roman" w:hAnsi="Cambria Math"/>
            <w:sz w:val="28"/>
            <w:szCs w:val="28"/>
            <w:vertAlign w:val="subscript"/>
            <w:lang w:val="ru-KZ" w:eastAsia="ru-KZ"/>
          </w:rPr>
          <m:t>argin</m:t>
        </m:r>
      </m:oMath>
      <w:r w:rsidRPr="00BB1E4B">
        <w:rPr>
          <w:rFonts w:ascii="Times New Roman" w:eastAsia="Times New Roman" w:hAnsi="Times New Roman"/>
          <w:sz w:val="28"/>
          <w:szCs w:val="28"/>
          <w:lang w:eastAsia="ru-KZ"/>
        </w:rPr>
        <w:t xml:space="preserve">. </w:t>
      </w:r>
    </w:p>
    <w:p w14:paraId="6717C228"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(3.19) және (3.20) теңдеулерін (3.14) формуласына қойып, </w:t>
      </w:r>
      <w:bookmarkStart w:id="78" w:name="_Hlk201178857"/>
      <w:r w:rsidRPr="00BB1E4B">
        <w:rPr>
          <w:rFonts w:ascii="Times New Roman" w:eastAsia="Times New Roman" w:hAnsi="Times New Roman"/>
          <w:sz w:val="28"/>
          <w:szCs w:val="28"/>
          <w:lang w:val="ru-KZ" w:eastAsia="ru-KZ"/>
        </w:rPr>
        <w:t>хендоверді орындауға рұқсат етілген уақытты</w:t>
      </w:r>
      <w:r w:rsidRPr="00BB1E4B">
        <w:rPr>
          <w:rFonts w:ascii="Times New Roman" w:eastAsia="Times New Roman" w:hAnsi="Times New Roman"/>
          <w:sz w:val="28"/>
          <w:szCs w:val="28"/>
          <w:lang w:val="kk-KZ" w:eastAsia="ru-KZ"/>
        </w:rPr>
        <w:t xml:space="preserve"> </w:t>
      </w:r>
      <m:oMath>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T</m:t>
            </m:r>
          </m:e>
          <m:sub>
            <m:r>
              <w:rPr>
                <w:rFonts w:ascii="Cambria Math" w:eastAsia="Times New Roman" w:hAnsi="Cambria Math"/>
                <w:sz w:val="28"/>
                <w:szCs w:val="28"/>
                <w:vertAlign w:val="subscript"/>
                <w:lang w:val="ru-KZ" w:eastAsia="ru-KZ"/>
              </w:rPr>
              <m:t>ho</m:t>
            </m:r>
          </m:sub>
        </m:sSub>
      </m:oMath>
      <w:r w:rsidRPr="00BB1E4B">
        <w:rPr>
          <w:rFonts w:ascii="Times New Roman" w:eastAsia="Times New Roman" w:hAnsi="Times New Roman"/>
          <w:iCs/>
          <w:sz w:val="28"/>
          <w:szCs w:val="28"/>
          <w:lang w:val="kk-KZ" w:eastAsia="ru-KZ"/>
        </w:rPr>
        <w:t xml:space="preserve"> есептеудің соңғы өрнегі</w:t>
      </w:r>
      <w:bookmarkEnd w:id="78"/>
      <w:r w:rsidRPr="00BB1E4B">
        <w:rPr>
          <w:rFonts w:ascii="Times New Roman" w:eastAsia="Times New Roman" w:hAnsi="Times New Roman"/>
          <w:iCs/>
          <w:sz w:val="28"/>
          <w:szCs w:val="28"/>
          <w:lang w:val="kk-KZ" w:eastAsia="ru-KZ"/>
        </w:rPr>
        <w:t>н аламыз</w:t>
      </w:r>
      <w:r w:rsidRPr="00BB1E4B">
        <w:rPr>
          <w:rFonts w:ascii="Times New Roman" w:eastAsia="Times New Roman" w:hAnsi="Times New Roman"/>
          <w:sz w:val="28"/>
          <w:szCs w:val="28"/>
          <w:lang w:val="ru-KZ" w:eastAsia="ru-KZ"/>
        </w:rPr>
        <w:t>:</w:t>
      </w:r>
    </w:p>
    <w:p w14:paraId="15805D76"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788E450A" w14:textId="168B3DE2" w:rsidR="003E0B99" w:rsidRPr="00BB1E4B" w:rsidRDefault="003E0B99" w:rsidP="009A1679">
      <w:pPr>
        <w:tabs>
          <w:tab w:val="left" w:pos="6854"/>
          <w:tab w:val="right" w:pos="9355"/>
        </w:tabs>
        <w:spacing w:after="0" w:line="240" w:lineRule="auto"/>
        <w:ind w:firstLine="720"/>
        <w:jc w:val="right"/>
        <w:rPr>
          <w:rFonts w:ascii="Times New Roman" w:eastAsia="Times New Roman" w:hAnsi="Times New Roman"/>
          <w:sz w:val="28"/>
          <w:szCs w:val="28"/>
          <w:lang w:val="ru-KZ" w:eastAsia="ru-KZ"/>
        </w:rPr>
      </w:pPr>
      <w:bookmarkStart w:id="79" w:name="_Hlk201178841"/>
      <m:oMath>
        <m:r>
          <w:rPr>
            <w:rFonts w:ascii="Cambria Math" w:eastAsia="Times New Roman" w:hAnsi="Cambria Math"/>
            <w:sz w:val="28"/>
            <w:szCs w:val="28"/>
            <w:lang w:val="ru-KZ" w:eastAsia="ru-KZ"/>
          </w:rPr>
          <m:t>T=</m:t>
        </m:r>
        <m:f>
          <m:fPr>
            <m:ctrlPr>
              <w:rPr>
                <w:rFonts w:ascii="Cambria Math" w:eastAsia="Times New Roman" w:hAnsi="Cambria Math"/>
                <w:i/>
                <w:sz w:val="28"/>
                <w:szCs w:val="28"/>
                <w:lang w:val="ru-KZ" w:eastAsia="ru-KZ"/>
              </w:rPr>
            </m:ctrlPr>
          </m:fPr>
          <m:num>
            <m:sSup>
              <m:sSupPr>
                <m:ctrlPr>
                  <w:rPr>
                    <w:rFonts w:ascii="Cambria Math" w:eastAsia="Times New Roman" w:hAnsi="Cambria Math"/>
                    <w:i/>
                    <w:noProof/>
                    <w:sz w:val="28"/>
                    <w:szCs w:val="28"/>
                    <w:lang w:val="ru-KZ" w:eastAsia="ru-KZ"/>
                  </w:rPr>
                </m:ctrlPr>
              </m:sSupPr>
              <m:e>
                <m:r>
                  <w:rPr>
                    <w:rFonts w:ascii="Cambria Math" w:eastAsia="Times New Roman" w:hAnsi="Cambria Math"/>
                    <w:noProof/>
                    <w:sz w:val="28"/>
                    <w:szCs w:val="28"/>
                    <w:lang w:val="ru-KZ" w:eastAsia="ru-KZ"/>
                  </w:rPr>
                  <m:t>10</m:t>
                </m:r>
              </m:e>
              <m:sup>
                <m:f>
                  <m:fPr>
                    <m:ctrlPr>
                      <w:rPr>
                        <w:rFonts w:ascii="Cambria Math" w:eastAsia="Times New Roman" w:hAnsi="Cambria Math"/>
                        <w:i/>
                        <w:noProof/>
                        <w:sz w:val="28"/>
                        <w:szCs w:val="28"/>
                        <w:lang w:val="ru-KZ" w:eastAsia="ru-KZ"/>
                      </w:rPr>
                    </m:ctrlPr>
                  </m:fPr>
                  <m:num>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1</m:t>
                        </m:r>
                      </m:sub>
                    </m:sSub>
                    <m:r>
                      <w:rPr>
                        <w:rFonts w:ascii="Cambria Math" w:eastAsia="Times New Roman" w:hAnsi="Cambria Math"/>
                        <w:noProof/>
                        <w:sz w:val="28"/>
                        <w:szCs w:val="28"/>
                        <w:lang w:val="ru-KZ" w:eastAsia="ru-KZ"/>
                      </w:rPr>
                      <m:t>-C-</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P</m:t>
                        </m:r>
                      </m:e>
                      <m:sub>
                        <m:r>
                          <w:rPr>
                            <w:rFonts w:ascii="Cambria Math" w:eastAsia="Times New Roman" w:hAnsi="Cambria Math"/>
                            <w:noProof/>
                            <w:sz w:val="28"/>
                            <w:szCs w:val="28"/>
                            <w:lang w:val="ru-KZ" w:eastAsia="ru-KZ"/>
                          </w:rPr>
                          <m:t>TH</m:t>
                        </m:r>
                      </m:sub>
                    </m:sSub>
                  </m:num>
                  <m:den>
                    <m:r>
                      <w:rPr>
                        <w:rFonts w:ascii="Cambria Math" w:eastAsia="Times New Roman" w:hAnsi="Cambria Math"/>
                        <w:noProof/>
                        <w:sz w:val="28"/>
                        <w:szCs w:val="28"/>
                        <w:lang w:val="ru-KZ" w:eastAsia="ru-KZ"/>
                      </w:rPr>
                      <m:t>a</m:t>
                    </m:r>
                  </m:den>
                </m:f>
                <m:r>
                  <w:rPr>
                    <w:rFonts w:ascii="Cambria Math" w:eastAsia="Times New Roman" w:hAnsi="Cambria Math"/>
                    <w:noProof/>
                    <w:sz w:val="28"/>
                    <w:szCs w:val="28"/>
                    <w:lang w:val="ru-KZ" w:eastAsia="ru-KZ"/>
                  </w:rPr>
                  <m:t>-</m:t>
                </m:r>
                <m:f>
                  <m:fPr>
                    <m:ctrlPr>
                      <w:rPr>
                        <w:rFonts w:ascii="Cambria Math" w:eastAsia="Times New Roman" w:hAnsi="Cambria Math"/>
                        <w:i/>
                        <w:noProof/>
                        <w:sz w:val="28"/>
                        <w:szCs w:val="28"/>
                        <w:lang w:val="ru-KZ" w:eastAsia="ru-KZ"/>
                      </w:rPr>
                    </m:ctrlPr>
                  </m:fPr>
                  <m:num>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2</m:t>
                        </m:r>
                      </m:sub>
                    </m:sSub>
                    <m:r>
                      <w:rPr>
                        <w:rFonts w:ascii="Cambria Math" w:eastAsia="Times New Roman" w:hAnsi="Cambria Math"/>
                        <w:noProof/>
                        <w:sz w:val="28"/>
                        <w:szCs w:val="28"/>
                        <w:lang w:val="ru-KZ" w:eastAsia="ru-KZ"/>
                      </w:rPr>
                      <m:t>-</m:t>
                    </m:r>
                    <m:sSub>
                      <m:sSubPr>
                        <m:ctrlPr>
                          <w:rPr>
                            <w:rFonts w:ascii="Cambria Math" w:eastAsia="Times New Roman" w:hAnsi="Cambria Math"/>
                            <w:i/>
                            <w:noProof/>
                            <w:sz w:val="28"/>
                            <w:szCs w:val="28"/>
                            <w:lang w:val="ru-KZ" w:eastAsia="ru-KZ"/>
                          </w:rPr>
                        </m:ctrlPr>
                      </m:sSubPr>
                      <m:e>
                        <m:r>
                          <w:rPr>
                            <w:rFonts w:ascii="Cambria Math" w:eastAsia="Times New Roman" w:hAnsi="Cambria Math"/>
                            <w:noProof/>
                            <w:sz w:val="28"/>
                            <w:szCs w:val="28"/>
                            <w:lang w:val="ru-KZ" w:eastAsia="ru-KZ"/>
                          </w:rPr>
                          <m:t>X</m:t>
                        </m:r>
                      </m:e>
                      <m:sub>
                        <m:r>
                          <w:rPr>
                            <w:rFonts w:ascii="Cambria Math" w:eastAsia="Times New Roman" w:hAnsi="Cambria Math"/>
                            <w:noProof/>
                            <w:sz w:val="28"/>
                            <w:szCs w:val="28"/>
                            <w:lang w:val="ru-KZ" w:eastAsia="ru-KZ"/>
                          </w:rPr>
                          <m:t>1</m:t>
                        </m:r>
                      </m:sub>
                    </m:sSub>
                  </m:num>
                  <m:den>
                    <m:r>
                      <w:rPr>
                        <w:rFonts w:ascii="Cambria Math" w:eastAsia="Times New Roman" w:hAnsi="Cambria Math"/>
                        <w:noProof/>
                        <w:sz w:val="28"/>
                        <w:szCs w:val="28"/>
                        <w:lang w:val="ru-KZ" w:eastAsia="ru-KZ"/>
                      </w:rPr>
                      <m:t>1+</m:t>
                    </m:r>
                    <m:sSup>
                      <m:sSupPr>
                        <m:ctrlPr>
                          <w:rPr>
                            <w:rFonts w:ascii="Cambria Math" w:eastAsia="Times New Roman" w:hAnsi="Cambria Math"/>
                            <w:i/>
                            <w:noProof/>
                            <w:sz w:val="28"/>
                            <w:szCs w:val="28"/>
                            <w:lang w:val="ru-KZ" w:eastAsia="ru-KZ"/>
                          </w:rPr>
                        </m:ctrlPr>
                      </m:sSupPr>
                      <m:e>
                        <m:r>
                          <w:rPr>
                            <w:rFonts w:ascii="Cambria Math" w:eastAsia="Times New Roman" w:hAnsi="Cambria Math"/>
                            <w:noProof/>
                            <w:sz w:val="28"/>
                            <w:szCs w:val="28"/>
                            <w:lang w:val="ru-KZ" w:eastAsia="ru-KZ"/>
                          </w:rPr>
                          <m:t>10</m:t>
                        </m:r>
                      </m:e>
                      <m:sup>
                        <m:f>
                          <m:fPr>
                            <m:ctrlPr>
                              <w:rPr>
                                <w:rFonts w:ascii="Cambria Math" w:eastAsia="Times New Roman" w:hAnsi="Cambria Math"/>
                                <w:i/>
                                <w:noProof/>
                                <w:sz w:val="28"/>
                                <w:szCs w:val="28"/>
                                <w:lang w:val="ru-KZ" w:eastAsia="ru-KZ"/>
                              </w:rPr>
                            </m:ctrlPr>
                          </m:fPr>
                          <m:num>
                            <m:r>
                              <w:rPr>
                                <w:rFonts w:ascii="Cambria Math" w:eastAsia="Times New Roman" w:hAnsi="Cambria Math"/>
                                <w:noProof/>
                                <w:sz w:val="28"/>
                                <w:szCs w:val="28"/>
                                <w:lang w:val="ru-KZ" w:eastAsia="ru-KZ"/>
                              </w:rPr>
                              <m:t>H</m:t>
                            </m:r>
                          </m:num>
                          <m:den>
                            <m:r>
                              <w:rPr>
                                <w:rFonts w:ascii="Cambria Math" w:eastAsia="Times New Roman" w:hAnsi="Cambria Math"/>
                                <w:noProof/>
                                <w:sz w:val="28"/>
                                <w:szCs w:val="28"/>
                                <w:lang w:val="ru-KZ" w:eastAsia="ru-KZ"/>
                              </w:rPr>
                              <m:t>a</m:t>
                            </m:r>
                          </m:den>
                        </m:f>
                      </m:sup>
                    </m:sSup>
                  </m:den>
                </m:f>
              </m:sup>
            </m:sSup>
          </m:num>
          <m:den>
            <m:r>
              <w:rPr>
                <w:rFonts w:ascii="Cambria Math" w:eastAsia="Times New Roman" w:hAnsi="Cambria Math"/>
                <w:sz w:val="28"/>
                <w:szCs w:val="28"/>
                <w:lang w:val="ru-KZ" w:eastAsia="ru-KZ"/>
              </w:rPr>
              <m:t>v</m:t>
            </m:r>
          </m:den>
        </m:f>
      </m:oMath>
      <w:r w:rsidRPr="00BB1E4B">
        <w:rPr>
          <w:rFonts w:ascii="Times New Roman" w:eastAsia="Times New Roman" w:hAnsi="Times New Roman"/>
          <w:sz w:val="28"/>
          <w:szCs w:val="28"/>
          <w:lang w:val="ru-KZ" w:eastAsia="ru-KZ"/>
        </w:rPr>
        <w:t xml:space="preserve"> </w:t>
      </w:r>
      <w:r w:rsidR="009A1679"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(3.21)</w:t>
      </w:r>
    </w:p>
    <w:p w14:paraId="04FB944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42746D8A" w14:textId="4BFCEC3F" w:rsidR="003E0B99" w:rsidRPr="00BB1E4B" w:rsidRDefault="003E0B99" w:rsidP="009A167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мұндағы</w:t>
      </w:r>
      <w:r w:rsidRPr="00BB1E4B">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v</m:t>
        </m:r>
      </m:oMath>
      <w:r w:rsidRPr="00BB1E4B">
        <w:rPr>
          <w:rFonts w:ascii="Times New Roman" w:eastAsia="Times New Roman" w:hAnsi="Times New Roman"/>
          <w:sz w:val="28"/>
          <w:szCs w:val="28"/>
          <w:lang w:val="ru-KZ" w:eastAsia="ru-KZ"/>
        </w:rPr>
        <w:t xml:space="preserve"> – хендовер аймағындағы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орташа жылдамдығы.</w:t>
      </w:r>
    </w:p>
    <w:p w14:paraId="079B29BE"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bookmarkEnd w:id="79"/>
    <w:p w14:paraId="669D12FF" w14:textId="71C8CAFE" w:rsidR="003E0B99" w:rsidRPr="00BB1E4B" w:rsidRDefault="003E0B99" w:rsidP="003E0B99">
      <w:pPr>
        <w:spacing w:after="0" w:line="240" w:lineRule="auto"/>
        <w:ind w:firstLine="720"/>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lastRenderedPageBreak/>
        <w:t>3.6.3 Рельефтің цифрлық үлгілері</w:t>
      </w:r>
    </w:p>
    <w:p w14:paraId="3F205E3F" w14:textId="77777777" w:rsidR="003A649B" w:rsidRPr="00BB1E4B" w:rsidRDefault="003A649B" w:rsidP="003E0B99">
      <w:pPr>
        <w:spacing w:after="0" w:line="240" w:lineRule="auto"/>
        <w:ind w:firstLine="720"/>
        <w:jc w:val="both"/>
        <w:rPr>
          <w:rFonts w:ascii="Times New Roman" w:eastAsia="Times New Roman" w:hAnsi="Times New Roman"/>
          <w:b/>
          <w:bCs/>
          <w:sz w:val="28"/>
          <w:szCs w:val="28"/>
          <w:lang w:val="ru-KZ" w:eastAsia="ru-KZ"/>
        </w:rPr>
      </w:pPr>
    </w:p>
    <w:p w14:paraId="09131031"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Жоғары дәлдіктегі рельефтің цифрлық үлгілері (DTM) жер бедерін талдау мен инженерлік құрылыстарды жобалауда кеңінен қолданылады. TETRA базалық станцияларын орналастыруды жоспарлау үдерісінде цифрлық рельеф үлгісі мақсатты аумақтың геофизикалық сипаттамаларын талдауға арналған маңызды анықтамалық дерекқор ретінде қарастырылады.</w:t>
      </w:r>
    </w:p>
    <w:p w14:paraId="3B60D728"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TETRA жүйесінде сигнал таралуын болжау дәлдігіне әсер ететін екі негізгі фактор бар:</w:t>
      </w:r>
    </w:p>
    <w:p w14:paraId="0D2AEB95"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қ</w:t>
      </w:r>
      <w:r w:rsidRPr="00BB1E4B">
        <w:rPr>
          <w:rFonts w:ascii="Times New Roman" w:eastAsia="Times New Roman" w:hAnsi="Times New Roman"/>
          <w:sz w:val="28"/>
          <w:szCs w:val="28"/>
          <w:lang w:val="ru-KZ" w:eastAsia="ru-KZ"/>
        </w:rPr>
        <w:t>оршаған ортаның классификациясы бойынша анықталатын рельеф түрі (мысалы, жазық, таулы, қалалық аймақ және т.б.);</w:t>
      </w:r>
    </w:p>
    <w:p w14:paraId="429C62A2"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биіктік беткейінің өзгермелілігі мен детальділік деңгейін сипаттайтын рельефтің кедір-бұдырлығы (біртектілігі емес).</w:t>
      </w:r>
    </w:p>
    <w:p w14:paraId="0480C0D7" w14:textId="77777777" w:rsidR="003E0B99" w:rsidRPr="00BB1E4B" w:rsidRDefault="003E0B99" w:rsidP="003E0B99">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Қоршаған ортаның каталогы мақсатты аумақтағы рельеф түрін анықтау үшін қолданылады. Теміржол инфрақұрылымының объектілерін жобалау кезінде арнайы белгілері бар аймақтардан бөлек (мысалы, ойпаңдар мен эстакадалар), ашық кеңістіктер келесі санаттар бойынша жіктелуі мүмкін:</w:t>
      </w:r>
    </w:p>
    <w:p w14:paraId="5A729F5E" w14:textId="77777777" w:rsidR="003E0B99" w:rsidRPr="00BB1E4B" w:rsidRDefault="003E0B99" w:rsidP="003E0B99">
      <w:pPr>
        <w:spacing w:after="0" w:line="240" w:lineRule="auto"/>
        <w:ind w:left="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қ</w:t>
      </w:r>
      <w:r w:rsidRPr="00BB1E4B">
        <w:rPr>
          <w:rFonts w:ascii="Times New Roman" w:eastAsia="Times New Roman" w:hAnsi="Times New Roman"/>
          <w:sz w:val="28"/>
          <w:szCs w:val="28"/>
          <w:lang w:val="ru-KZ" w:eastAsia="ru-KZ"/>
        </w:rPr>
        <w:t>алалық (Urban)</w:t>
      </w:r>
      <w:r w:rsidRPr="00BB1E4B">
        <w:rPr>
          <w:rFonts w:ascii="Times New Roman" w:eastAsia="Times New Roman" w:hAnsi="Times New Roman"/>
          <w:sz w:val="28"/>
          <w:szCs w:val="28"/>
          <w:lang w:val="kk-KZ" w:eastAsia="ru-KZ"/>
        </w:rPr>
        <w:t>;</w:t>
      </w:r>
    </w:p>
    <w:p w14:paraId="7A58B9E1" w14:textId="77777777" w:rsidR="003E0B99" w:rsidRPr="00BB1E4B" w:rsidRDefault="003E0B99" w:rsidP="003E0B99">
      <w:pPr>
        <w:spacing w:after="0" w:line="240" w:lineRule="auto"/>
        <w:ind w:left="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қ</w:t>
      </w:r>
      <w:r w:rsidRPr="00BB1E4B">
        <w:rPr>
          <w:rFonts w:ascii="Times New Roman" w:eastAsia="Times New Roman" w:hAnsi="Times New Roman"/>
          <w:sz w:val="28"/>
          <w:szCs w:val="28"/>
          <w:lang w:val="ru-KZ" w:eastAsia="ru-KZ"/>
        </w:rPr>
        <w:t>аламаңы (Suburban)</w:t>
      </w:r>
      <w:r w:rsidRPr="00BB1E4B">
        <w:rPr>
          <w:rFonts w:ascii="Times New Roman" w:eastAsia="Times New Roman" w:hAnsi="Times New Roman"/>
          <w:sz w:val="28"/>
          <w:szCs w:val="28"/>
          <w:lang w:val="kk-KZ" w:eastAsia="ru-KZ"/>
        </w:rPr>
        <w:t>;</w:t>
      </w:r>
    </w:p>
    <w:p w14:paraId="38DFD9AF" w14:textId="77777777" w:rsidR="003E0B99" w:rsidRPr="00BB1E4B" w:rsidRDefault="003E0B99" w:rsidP="003E0B99">
      <w:pPr>
        <w:spacing w:after="0" w:line="240" w:lineRule="auto"/>
        <w:ind w:left="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ауылдық (Rural)</w:t>
      </w:r>
      <w:r w:rsidRPr="00BB1E4B">
        <w:rPr>
          <w:rFonts w:ascii="Times New Roman" w:eastAsia="Times New Roman" w:hAnsi="Times New Roman"/>
          <w:sz w:val="28"/>
          <w:szCs w:val="28"/>
          <w:lang w:val="kk-KZ" w:eastAsia="ru-KZ"/>
        </w:rPr>
        <w:t>;</w:t>
      </w:r>
    </w:p>
    <w:p w14:paraId="7EAEEC9B" w14:textId="77777777" w:rsidR="003E0B99" w:rsidRPr="00BB1E4B" w:rsidRDefault="003E0B99" w:rsidP="003E0B99">
      <w:pPr>
        <w:spacing w:after="0" w:line="240" w:lineRule="auto"/>
        <w:ind w:left="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 т</w:t>
      </w:r>
      <w:r w:rsidRPr="00BB1E4B">
        <w:rPr>
          <w:rFonts w:ascii="Times New Roman" w:eastAsia="Times New Roman" w:hAnsi="Times New Roman"/>
          <w:sz w:val="28"/>
          <w:szCs w:val="28"/>
          <w:lang w:val="ru-KZ" w:eastAsia="ru-KZ"/>
        </w:rPr>
        <w:t>аулы (Mountain)</w:t>
      </w:r>
      <w:r w:rsidRPr="00BB1E4B">
        <w:rPr>
          <w:rFonts w:ascii="Times New Roman" w:eastAsia="Times New Roman" w:hAnsi="Times New Roman"/>
          <w:sz w:val="28"/>
          <w:szCs w:val="28"/>
          <w:lang w:val="kk-KZ" w:eastAsia="ru-KZ"/>
        </w:rPr>
        <w:t>.</w:t>
      </w:r>
    </w:p>
    <w:p w14:paraId="17B7F4F1"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Әрбір қоршаған орта түріне өзіне тән трасса бойындағы шығындар моделі қолданылатындықтан, рельефтің бұдырлылығын сандық бағалау үшін рельефтің бұдырлылық индексі (Terrain Ruggedness Index, TRI) [93] пайдаланылады.</w:t>
      </w:r>
    </w:p>
    <w:p w14:paraId="073C7422" w14:textId="7F1BBA94"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TRI мәнін цифрлық рельеф моделінің (DTM) деректері негізінде алу үшін, талданатын аумаққа 1 км² өлшеміндегі шаршы тор қолданылады, бұл 3.</w:t>
      </w:r>
      <w:r w:rsidR="0038064B" w:rsidRPr="00BB1E4B">
        <w:rPr>
          <w:rFonts w:ascii="Times New Roman" w:eastAsia="Times New Roman" w:hAnsi="Times New Roman"/>
          <w:sz w:val="28"/>
          <w:szCs w:val="28"/>
          <w:lang w:val="ru-KZ" w:eastAsia="ru-KZ"/>
        </w:rPr>
        <w:t>3</w:t>
      </w:r>
      <w:r w:rsidR="009A1679"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кестеде көрсетілген. Әрбір ұяшықта орташа биіктік мәні есептеліп, оның негізінде орталық ұяшық үшін TRI мәні анықталады.</w:t>
      </w:r>
    </w:p>
    <w:p w14:paraId="353FE0C5"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Орталық нүктеге (0,0) қатысты ұяшықтардың орналасуы тоғыз торапта келесі түрде беріледі:</w:t>
      </w:r>
    </w:p>
    <w:p w14:paraId="40F717B3" w14:textId="77777777" w:rsidR="009A1679" w:rsidRPr="00BB1E4B" w:rsidRDefault="009A1679" w:rsidP="003E0B99">
      <w:pPr>
        <w:spacing w:after="0" w:line="240" w:lineRule="auto"/>
        <w:ind w:firstLine="720"/>
        <w:jc w:val="both"/>
        <w:rPr>
          <w:rFonts w:ascii="Times New Roman" w:eastAsia="Times New Roman" w:hAnsi="Times New Roman"/>
          <w:sz w:val="28"/>
          <w:szCs w:val="28"/>
          <w:lang w:val="ru-KZ" w:eastAsia="ru-KZ"/>
        </w:rPr>
      </w:pPr>
    </w:p>
    <w:p w14:paraId="56FA3A4D" w14:textId="29F031AB" w:rsidR="003E0B99" w:rsidRPr="00BB1E4B" w:rsidRDefault="009A1679" w:rsidP="009A1679">
      <w:pPr>
        <w:spacing w:after="0" w:line="240" w:lineRule="auto"/>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Кесте </w:t>
      </w:r>
      <w:r w:rsidR="003E0B99" w:rsidRPr="00BB1E4B">
        <w:rPr>
          <w:rFonts w:ascii="Times New Roman" w:eastAsia="Times New Roman" w:hAnsi="Times New Roman"/>
          <w:sz w:val="28"/>
          <w:szCs w:val="28"/>
          <w:lang w:val="ru-KZ" w:eastAsia="ru-KZ"/>
        </w:rPr>
        <w:t>3.</w:t>
      </w:r>
      <w:r w:rsidR="0038064B" w:rsidRPr="00BB1E4B">
        <w:rPr>
          <w:rFonts w:ascii="Times New Roman" w:eastAsia="Times New Roman" w:hAnsi="Times New Roman"/>
          <w:sz w:val="28"/>
          <w:szCs w:val="28"/>
          <w:lang w:val="ru-KZ" w:eastAsia="ru-KZ"/>
        </w:rPr>
        <w:t>3</w:t>
      </w:r>
      <w:r w:rsidR="003E0B99" w:rsidRPr="00BB1E4B">
        <w:rPr>
          <w:rFonts w:ascii="Times New Roman" w:eastAsia="Times New Roman" w:hAnsi="Times New Roman"/>
          <w:sz w:val="28"/>
          <w:szCs w:val="28"/>
          <w:lang w:val="ru-KZ" w:eastAsia="ru-KZ"/>
        </w:rPr>
        <w:t xml:space="preserve"> – TRI моделіндегі таңдау жүйесі</w:t>
      </w:r>
    </w:p>
    <w:tbl>
      <w:tblPr>
        <w:tblStyle w:val="5"/>
        <w:tblW w:w="5000" w:type="pct"/>
        <w:jc w:val="center"/>
        <w:tblLook w:val="04A0" w:firstRow="1" w:lastRow="0" w:firstColumn="1" w:lastColumn="0" w:noHBand="0" w:noVBand="1"/>
      </w:tblPr>
      <w:tblGrid>
        <w:gridCol w:w="3210"/>
        <w:gridCol w:w="3210"/>
        <w:gridCol w:w="3208"/>
      </w:tblGrid>
      <w:tr w:rsidR="003E0B99" w:rsidRPr="00BB1E4B" w14:paraId="37C6D4E7" w14:textId="77777777" w:rsidTr="009A1679">
        <w:trPr>
          <w:trHeight w:val="259"/>
          <w:jc w:val="center"/>
        </w:trPr>
        <w:tc>
          <w:tcPr>
            <w:tcW w:w="1667" w:type="pct"/>
            <w:vAlign w:val="center"/>
          </w:tcPr>
          <w:p w14:paraId="589B91FC"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-1,-1</w:t>
            </w:r>
          </w:p>
        </w:tc>
        <w:tc>
          <w:tcPr>
            <w:tcW w:w="1667" w:type="pct"/>
            <w:vAlign w:val="center"/>
          </w:tcPr>
          <w:p w14:paraId="633C4D9B"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0,-1</w:t>
            </w:r>
          </w:p>
        </w:tc>
        <w:tc>
          <w:tcPr>
            <w:tcW w:w="1667" w:type="pct"/>
            <w:vAlign w:val="center"/>
          </w:tcPr>
          <w:p w14:paraId="1B7A2414"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1,-1</w:t>
            </w:r>
          </w:p>
        </w:tc>
      </w:tr>
      <w:tr w:rsidR="003E0B99" w:rsidRPr="00BB1E4B" w14:paraId="0F12028F" w14:textId="77777777" w:rsidTr="009A1679">
        <w:trPr>
          <w:trHeight w:val="350"/>
          <w:jc w:val="center"/>
        </w:trPr>
        <w:tc>
          <w:tcPr>
            <w:tcW w:w="1667" w:type="pct"/>
            <w:vAlign w:val="center"/>
          </w:tcPr>
          <w:p w14:paraId="61E28040"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-1, 0</w:t>
            </w:r>
          </w:p>
        </w:tc>
        <w:tc>
          <w:tcPr>
            <w:tcW w:w="1667" w:type="pct"/>
            <w:vAlign w:val="center"/>
          </w:tcPr>
          <w:p w14:paraId="495F0B63"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0, 0</w:t>
            </w:r>
          </w:p>
        </w:tc>
        <w:tc>
          <w:tcPr>
            <w:tcW w:w="1667" w:type="pct"/>
            <w:vAlign w:val="center"/>
          </w:tcPr>
          <w:p w14:paraId="5E44C3A2"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1, 0</w:t>
            </w:r>
          </w:p>
        </w:tc>
      </w:tr>
      <w:tr w:rsidR="003E0B99" w:rsidRPr="00BB1E4B" w14:paraId="5061B9B5" w14:textId="77777777" w:rsidTr="009A1679">
        <w:trPr>
          <w:trHeight w:val="270"/>
          <w:jc w:val="center"/>
        </w:trPr>
        <w:tc>
          <w:tcPr>
            <w:tcW w:w="1667" w:type="pct"/>
            <w:vAlign w:val="center"/>
          </w:tcPr>
          <w:p w14:paraId="40F8E038"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-1, 1</w:t>
            </w:r>
          </w:p>
        </w:tc>
        <w:tc>
          <w:tcPr>
            <w:tcW w:w="1667" w:type="pct"/>
            <w:vAlign w:val="center"/>
          </w:tcPr>
          <w:p w14:paraId="26BEADFF"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0, 1</w:t>
            </w:r>
          </w:p>
        </w:tc>
        <w:tc>
          <w:tcPr>
            <w:tcW w:w="1667" w:type="pct"/>
            <w:vAlign w:val="center"/>
          </w:tcPr>
          <w:p w14:paraId="7C25C774" w14:textId="77777777" w:rsidR="003E0B99" w:rsidRPr="00BB1E4B" w:rsidRDefault="003E0B99" w:rsidP="009A167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sz w:val="28"/>
                <w:szCs w:val="28"/>
                <w:lang w:eastAsia="ru-KZ"/>
              </w:rPr>
            </w:pPr>
            <w:r w:rsidRPr="00BB1E4B">
              <w:rPr>
                <w:sz w:val="28"/>
                <w:szCs w:val="28"/>
                <w:lang w:eastAsia="ru-KZ"/>
              </w:rPr>
              <w:t>1, 1</w:t>
            </w:r>
          </w:p>
        </w:tc>
      </w:tr>
    </w:tbl>
    <w:p w14:paraId="2F89DEEE"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p>
    <w:p w14:paraId="573A0FC6"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Осы тор жүйесінде TRI индексі келесі формула бойынша есептеледі:</w:t>
      </w:r>
    </w:p>
    <w:p w14:paraId="697C0B6C"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56CF2F09" w14:textId="7128846F" w:rsidR="003E0B99" w:rsidRPr="00BB1E4B" w:rsidRDefault="003E0B99" w:rsidP="009A1679">
      <w:pPr>
        <w:spacing w:after="0" w:line="240" w:lineRule="auto"/>
        <w:jc w:val="right"/>
        <w:rPr>
          <w:rFonts w:ascii="Times New Roman" w:eastAsia="Times New Roman" w:hAnsi="Times New Roman"/>
          <w:sz w:val="14"/>
          <w:szCs w:val="14"/>
          <w:lang w:val="ru-KZ" w:eastAsia="ru-KZ"/>
        </w:rPr>
      </w:pPr>
      <m:oMath>
        <m:r>
          <w:rPr>
            <w:rFonts w:ascii="Cambria Math" w:eastAsia="Times New Roman" w:hAnsi="Cambria Math"/>
            <w:sz w:val="14"/>
            <w:szCs w:val="14"/>
            <w:lang w:val="ru-KZ" w:eastAsia="ru-KZ"/>
          </w:rPr>
          <m:t>TRI=</m:t>
        </m:r>
        <m:rad>
          <m:radPr>
            <m:degHide m:val="1"/>
            <m:ctrlPr>
              <w:rPr>
                <w:rFonts w:ascii="Cambria Math" w:eastAsia="Times New Roman" w:hAnsi="Cambria Math"/>
                <w:i/>
                <w:sz w:val="14"/>
                <w:szCs w:val="14"/>
                <w:lang w:eastAsia="ru-KZ"/>
              </w:rPr>
            </m:ctrlPr>
          </m:radPr>
          <m:deg/>
          <m:e>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 xml:space="preserve">+ </m:t>
            </m:r>
          </m:e>
        </m:rad>
        <m:rad>
          <m:radPr>
            <m:degHide m:val="1"/>
            <m:ctrlPr>
              <w:rPr>
                <w:rFonts w:ascii="Cambria Math" w:eastAsia="Times New Roman" w:hAnsi="Cambria Math"/>
                <w:i/>
                <w:sz w:val="14"/>
                <w:szCs w:val="14"/>
                <w:lang w:eastAsia="ru-KZ"/>
              </w:rPr>
            </m:ctrlPr>
          </m:radPr>
          <m:deg/>
          <m:e>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1,0</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e>
        </m:rad>
        <m:rad>
          <m:radPr>
            <m:degHide m:val="1"/>
            <m:ctrlPr>
              <w:rPr>
                <w:rFonts w:ascii="Cambria Math" w:eastAsia="Times New Roman" w:hAnsi="Cambria Math"/>
                <w:i/>
                <w:sz w:val="14"/>
                <w:szCs w:val="14"/>
                <w:lang w:eastAsia="ru-KZ"/>
              </w:rPr>
            </m:ctrlPr>
          </m:radPr>
          <m:deg/>
          <m:e>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e>
        </m:rad>
        <m:rad>
          <m:radPr>
            <m:degHide m:val="1"/>
            <m:ctrlPr>
              <w:rPr>
                <w:rFonts w:ascii="Cambria Math" w:eastAsia="Times New Roman" w:hAnsi="Cambria Math"/>
                <w:i/>
                <w:sz w:val="14"/>
                <w:szCs w:val="14"/>
                <w:lang w:eastAsia="ru-KZ"/>
              </w:rPr>
            </m:ctrlPr>
          </m:radPr>
          <m:deg/>
          <m:e>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-1,1</m:t>
                        </m:r>
                      </m:sub>
                    </m:sSub>
                  </m:e>
                </m:d>
              </m:e>
              <m:sup>
                <m:r>
                  <w:rPr>
                    <w:rFonts w:ascii="Cambria Math" w:eastAsia="Times New Roman" w:hAnsi="Cambria Math"/>
                    <w:sz w:val="14"/>
                    <w:szCs w:val="14"/>
                    <w:lang w:val="ru-KZ" w:eastAsia="ru-KZ"/>
                  </w:rPr>
                  <m:t>2</m:t>
                </m:r>
              </m:sup>
            </m:sSup>
            <m:r>
              <w:rPr>
                <w:rFonts w:ascii="Cambria Math" w:eastAsia="Times New Roman" w:hAnsi="Cambria Math"/>
                <w:sz w:val="14"/>
                <w:szCs w:val="14"/>
                <w:lang w:val="ru-KZ" w:eastAsia="ru-KZ"/>
              </w:rPr>
              <m:t>+</m:t>
            </m:r>
            <m:sSup>
              <m:sSupPr>
                <m:ctrlPr>
                  <w:rPr>
                    <w:rFonts w:ascii="Cambria Math" w:eastAsia="Times New Roman" w:hAnsi="Cambria Math"/>
                    <w:i/>
                    <w:sz w:val="14"/>
                    <w:szCs w:val="14"/>
                    <w:lang w:eastAsia="ru-KZ"/>
                  </w:rPr>
                </m:ctrlPr>
              </m:sSupPr>
              <m:e>
                <m:d>
                  <m:dPr>
                    <m:ctrlPr>
                      <w:rPr>
                        <w:rFonts w:ascii="Cambria Math" w:eastAsia="Times New Roman" w:hAnsi="Cambria Math"/>
                        <w:i/>
                        <w:sz w:val="14"/>
                        <w:szCs w:val="14"/>
                        <w:lang w:eastAsia="ru-KZ"/>
                      </w:rPr>
                    </m:ctrlPr>
                  </m:dPr>
                  <m:e>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0,0</m:t>
                        </m:r>
                      </m:sub>
                    </m:sSub>
                    <m:r>
                      <w:rPr>
                        <w:rFonts w:ascii="Cambria Math" w:eastAsia="Times New Roman" w:hAnsi="Cambria Math"/>
                        <w:sz w:val="14"/>
                        <w:szCs w:val="14"/>
                        <w:lang w:val="ru-KZ" w:eastAsia="ru-KZ"/>
                      </w:rPr>
                      <m:t>-</m:t>
                    </m:r>
                    <m:sSub>
                      <m:sSubPr>
                        <m:ctrlPr>
                          <w:rPr>
                            <w:rFonts w:ascii="Cambria Math" w:eastAsia="Times New Roman" w:hAnsi="Cambria Math"/>
                            <w:i/>
                            <w:sz w:val="14"/>
                            <w:szCs w:val="14"/>
                            <w:lang w:eastAsia="ru-KZ"/>
                          </w:rPr>
                        </m:ctrlPr>
                      </m:sSubPr>
                      <m:e>
                        <m:r>
                          <w:rPr>
                            <w:rFonts w:ascii="Cambria Math" w:eastAsia="Times New Roman" w:hAnsi="Cambria Math"/>
                            <w:sz w:val="14"/>
                            <w:szCs w:val="14"/>
                            <w:lang w:val="ru-KZ" w:eastAsia="ru-KZ"/>
                          </w:rPr>
                          <m:t>E</m:t>
                        </m:r>
                      </m:e>
                      <m:sub>
                        <m:r>
                          <w:rPr>
                            <w:rFonts w:ascii="Cambria Math" w:eastAsia="Times New Roman" w:hAnsi="Cambria Math"/>
                            <w:sz w:val="14"/>
                            <w:szCs w:val="14"/>
                            <w:lang w:val="ru-KZ" w:eastAsia="ru-KZ"/>
                          </w:rPr>
                          <m:t>-1,0</m:t>
                        </m:r>
                      </m:sub>
                    </m:sSub>
                  </m:e>
                </m:d>
              </m:e>
              <m:sup>
                <m:r>
                  <w:rPr>
                    <w:rFonts w:ascii="Cambria Math" w:eastAsia="Times New Roman" w:hAnsi="Cambria Math"/>
                    <w:sz w:val="14"/>
                    <w:szCs w:val="14"/>
                    <w:lang w:val="ru-KZ" w:eastAsia="ru-KZ"/>
                  </w:rPr>
                  <m:t>2</m:t>
                </m:r>
              </m:sup>
            </m:sSup>
          </m:e>
        </m:rad>
      </m:oMath>
      <w:r w:rsidR="009A1679" w:rsidRPr="00BB1E4B">
        <w:rPr>
          <w:rFonts w:ascii="Times New Roman" w:eastAsia="Times New Roman" w:hAnsi="Times New Roman"/>
          <w:sz w:val="14"/>
          <w:szCs w:val="14"/>
          <w:lang w:val="ru-KZ" w:eastAsia="ru-KZ"/>
        </w:rPr>
        <w:t xml:space="preserve"> </w:t>
      </w:r>
      <w:r w:rsidR="009A1679" w:rsidRPr="00BB1E4B">
        <w:rPr>
          <w:rFonts w:ascii="Times New Roman" w:eastAsia="Times New Roman" w:hAnsi="Times New Roman"/>
          <w:sz w:val="28"/>
          <w:szCs w:val="28"/>
          <w:lang w:val="ru-KZ" w:eastAsia="ru-KZ"/>
        </w:rPr>
        <w:t>(3.22)</w:t>
      </w:r>
    </w:p>
    <w:p w14:paraId="654C4F53" w14:textId="77777777" w:rsidR="003E0B99" w:rsidRPr="00BB1E4B" w:rsidRDefault="003E0B99" w:rsidP="003E0B99">
      <w:pPr>
        <w:spacing w:after="0" w:line="240" w:lineRule="auto"/>
        <w:jc w:val="both"/>
        <w:rPr>
          <w:rFonts w:ascii="Times New Roman" w:eastAsia="Times New Roman" w:hAnsi="Times New Roman"/>
          <w:sz w:val="28"/>
          <w:szCs w:val="28"/>
          <w:lang w:val="ru-KZ" w:eastAsia="ru-KZ"/>
        </w:rPr>
      </w:pPr>
    </w:p>
    <w:p w14:paraId="249649F2" w14:textId="77777777" w:rsidR="003E0B99" w:rsidRPr="00BB1E4B" w:rsidRDefault="003E0B99" w:rsidP="009A1679">
      <w:pPr>
        <w:spacing w:after="0" w:line="240" w:lineRule="auto"/>
        <w:ind w:firstLine="709"/>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xml:space="preserve">мұндағы </w:t>
      </w:r>
      <m:oMath>
        <m:sSub>
          <m:sSubPr>
            <m:ctrlPr>
              <w:rPr>
                <w:rFonts w:ascii="Cambria Math" w:eastAsia="Times New Roman" w:hAnsi="Cambria Math"/>
                <w:i/>
                <w:iCs/>
                <w:sz w:val="28"/>
                <w:szCs w:val="28"/>
                <w:lang w:val="ru-KZ" w:eastAsia="ru-KZ"/>
              </w:rPr>
            </m:ctrlPr>
          </m:sSubPr>
          <m:e>
            <m:r>
              <w:rPr>
                <w:rFonts w:ascii="Cambria Math" w:eastAsia="Times New Roman" w:hAnsi="Cambria Math"/>
                <w:sz w:val="28"/>
                <w:szCs w:val="28"/>
                <w:lang w:val="ru-KZ" w:eastAsia="ru-KZ"/>
              </w:rPr>
              <m:t>E</m:t>
            </m:r>
            <m:r>
              <w:rPr>
                <w:rFonts w:ascii="Cambria Math" w:eastAsia="Times New Roman" w:hAnsi="Cambria Math"/>
                <w:sz w:val="28"/>
                <w:szCs w:val="28"/>
                <w:vertAlign w:val="subscript"/>
                <w:lang w:val="ru-KZ" w:eastAsia="ru-KZ"/>
              </w:rPr>
              <m:t xml:space="preserve"> </m:t>
            </m:r>
          </m:e>
          <m:sub>
            <m:r>
              <w:rPr>
                <w:rFonts w:ascii="Cambria Math" w:eastAsia="Times New Roman" w:hAnsi="Cambria Math"/>
                <w:sz w:val="28"/>
                <w:szCs w:val="28"/>
                <w:vertAlign w:val="subscript"/>
                <w:lang w:val="ru-KZ" w:eastAsia="ru-KZ"/>
              </w:rPr>
              <m:t>xy</m:t>
            </m:r>
          </m:sub>
        </m:sSub>
      </m:oMath>
      <w:r w:rsidRPr="00BB1E4B">
        <w:rPr>
          <w:rFonts w:ascii="Times New Roman" w:eastAsia="Times New Roman" w:hAnsi="Times New Roman"/>
          <w:iCs/>
          <w:sz w:val="28"/>
          <w:szCs w:val="28"/>
          <w:lang w:val="ru-KZ" w:eastAsia="ru-KZ"/>
        </w:rPr>
        <w:t xml:space="preserve"> </w:t>
      </w:r>
      <w:r w:rsidRPr="00BB1E4B">
        <w:rPr>
          <w:rFonts w:ascii="Times New Roman" w:eastAsia="Times New Roman" w:hAnsi="Times New Roman"/>
          <w:sz w:val="28"/>
          <w:szCs w:val="28"/>
          <w:lang w:val="ru-KZ" w:eastAsia="ru-KZ"/>
        </w:rPr>
        <w:t xml:space="preserve">– координаталары </w:t>
      </w:r>
      <m:oMath>
        <m:r>
          <w:rPr>
            <w:rFonts w:ascii="Cambria Math" w:eastAsia="Times New Roman" w:hAnsi="Cambria Math"/>
            <w:sz w:val="28"/>
            <w:szCs w:val="28"/>
            <w:lang w:val="ru-KZ" w:eastAsia="ru-KZ"/>
          </w:rPr>
          <m:t>(x, y)</m:t>
        </m:r>
      </m:oMath>
      <w:r w:rsidRPr="00BB1E4B">
        <w:rPr>
          <w:rFonts w:ascii="Times New Roman" w:eastAsia="Times New Roman" w:hAnsi="Times New Roman"/>
          <w:sz w:val="28"/>
          <w:szCs w:val="28"/>
          <w:lang w:val="kk-KZ" w:eastAsia="ru-KZ"/>
        </w:rPr>
        <w:t xml:space="preserve"> болатын </w:t>
      </w:r>
      <m:oMath>
        <m:sSup>
          <m:sSupPr>
            <m:ctrlPr>
              <w:rPr>
                <w:rFonts w:ascii="Cambria Math" w:eastAsia="Times New Roman" w:hAnsi="Cambria Math"/>
                <w:i/>
                <w:sz w:val="28"/>
                <w:szCs w:val="28"/>
                <w:lang w:val="ru-KZ" w:eastAsia="ru-KZ"/>
              </w:rPr>
            </m:ctrlPr>
          </m:sSupPr>
          <m:e>
            <m:r>
              <w:rPr>
                <w:rFonts w:ascii="Cambria Math" w:eastAsia="Times New Roman" w:hAnsi="Cambria Math"/>
                <w:sz w:val="28"/>
                <w:szCs w:val="28"/>
                <w:lang w:val="ru-KZ" w:eastAsia="ru-KZ"/>
              </w:rPr>
              <m:t>1км</m:t>
            </m:r>
          </m:e>
          <m:sup>
            <m:r>
              <w:rPr>
                <w:rFonts w:ascii="Cambria Math" w:eastAsia="Times New Roman" w:hAnsi="Cambria Math"/>
                <w:sz w:val="28"/>
                <w:szCs w:val="28"/>
                <w:lang w:val="ru-KZ" w:eastAsia="ru-KZ"/>
              </w:rPr>
              <m:t>2</m:t>
            </m:r>
          </m:sup>
        </m:sSup>
      </m:oMath>
      <w:r w:rsidRPr="00BB1E4B">
        <w:rPr>
          <w:rFonts w:ascii="Times New Roman" w:eastAsia="Times New Roman" w:hAnsi="Times New Roman"/>
          <w:sz w:val="28"/>
          <w:szCs w:val="28"/>
          <w:lang w:val="kk-KZ" w:eastAsia="ru-KZ"/>
        </w:rPr>
        <w:t xml:space="preserve"> ұяшықтағы орташа биіктік мәні. </w:t>
      </w:r>
    </w:p>
    <w:p w14:paraId="349F926B"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Есептелген TRI мәніне сәйкес жер бедері келесі диапазондар бойынша жіктеледі:</w:t>
      </w:r>
    </w:p>
    <w:p w14:paraId="68C0F3FA"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 Тегіс (Level): 0 – 80 м;</w:t>
      </w:r>
    </w:p>
    <w:p w14:paraId="4D5CA73E" w14:textId="77777777" w:rsidR="003E0B99" w:rsidRPr="00BB1E4B" w:rsidRDefault="003E0B99" w:rsidP="003E0B99">
      <w:pPr>
        <w:spacing w:after="0" w:line="240" w:lineRule="auto"/>
        <w:ind w:left="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Біршама тегіс (Nearly Level): 81 – 116 м;</w:t>
      </w:r>
    </w:p>
    <w:p w14:paraId="7688E52A" w14:textId="77777777" w:rsidR="003E0B99" w:rsidRPr="00BB1E4B" w:rsidRDefault="003E0B99" w:rsidP="003E0B99">
      <w:pPr>
        <w:spacing w:after="0" w:line="240" w:lineRule="auto"/>
        <w:ind w:left="720"/>
        <w:jc w:val="both"/>
        <w:rPr>
          <w:rFonts w:ascii="Times New Roman" w:eastAsia="Times New Roman" w:hAnsi="Times New Roman"/>
          <w:sz w:val="28"/>
          <w:szCs w:val="28"/>
          <w:lang w:val="en-US"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Аздап бұдырлы (Slightly Rugged): 117</w:t>
      </w:r>
      <w:r w:rsidRPr="00BB1E4B">
        <w:rPr>
          <w:rFonts w:ascii="Times New Roman" w:eastAsia="Times New Roman" w:hAnsi="Times New Roman"/>
          <w:sz w:val="28"/>
          <w:szCs w:val="28"/>
          <w:lang w:val="en-US" w:eastAsia="ru-KZ"/>
        </w:rPr>
        <w:t xml:space="preserve"> – </w:t>
      </w:r>
      <w:r w:rsidRPr="00BB1E4B">
        <w:rPr>
          <w:rFonts w:ascii="Times New Roman" w:eastAsia="Times New Roman" w:hAnsi="Times New Roman"/>
          <w:sz w:val="28"/>
          <w:szCs w:val="28"/>
          <w:lang w:val="ru-KZ" w:eastAsia="ru-KZ"/>
        </w:rPr>
        <w:t>161 м</w:t>
      </w:r>
      <w:r w:rsidRPr="00BB1E4B">
        <w:rPr>
          <w:rFonts w:ascii="Times New Roman" w:eastAsia="Times New Roman" w:hAnsi="Times New Roman"/>
          <w:sz w:val="28"/>
          <w:szCs w:val="28"/>
          <w:lang w:val="en-US" w:eastAsia="ru-KZ"/>
        </w:rPr>
        <w:t>;</w:t>
      </w:r>
    </w:p>
    <w:p w14:paraId="7CCC6ED2" w14:textId="77777777" w:rsidR="003E0B99" w:rsidRPr="00BB1E4B" w:rsidRDefault="003E0B99" w:rsidP="003E0B99">
      <w:pPr>
        <w:spacing w:after="0" w:line="240" w:lineRule="auto"/>
        <w:ind w:left="720"/>
        <w:jc w:val="both"/>
        <w:rPr>
          <w:rFonts w:ascii="Times New Roman" w:eastAsia="Times New Roman" w:hAnsi="Times New Roman"/>
          <w:sz w:val="28"/>
          <w:szCs w:val="28"/>
          <w:lang w:val="en-US"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Орташа бұдырлы (Intermediately Rugged): 162</w:t>
      </w:r>
      <w:r w:rsidRPr="00BB1E4B">
        <w:rPr>
          <w:rFonts w:ascii="Times New Roman" w:eastAsia="Times New Roman" w:hAnsi="Times New Roman"/>
          <w:sz w:val="28"/>
          <w:szCs w:val="28"/>
          <w:lang w:val="en-US" w:eastAsia="ru-KZ"/>
        </w:rPr>
        <w:t xml:space="preserve"> – </w:t>
      </w:r>
      <w:r w:rsidRPr="00BB1E4B">
        <w:rPr>
          <w:rFonts w:ascii="Times New Roman" w:eastAsia="Times New Roman" w:hAnsi="Times New Roman"/>
          <w:sz w:val="28"/>
          <w:szCs w:val="28"/>
          <w:lang w:val="ru-KZ" w:eastAsia="ru-KZ"/>
        </w:rPr>
        <w:t>239 м</w:t>
      </w:r>
      <w:r w:rsidRPr="00BB1E4B">
        <w:rPr>
          <w:rFonts w:ascii="Times New Roman" w:eastAsia="Times New Roman" w:hAnsi="Times New Roman"/>
          <w:sz w:val="28"/>
          <w:szCs w:val="28"/>
          <w:lang w:val="en-US" w:eastAsia="ru-KZ"/>
        </w:rPr>
        <w:t>;</w:t>
      </w:r>
    </w:p>
    <w:p w14:paraId="49C46427" w14:textId="77777777" w:rsidR="003E0B99" w:rsidRPr="00BB1E4B" w:rsidRDefault="003E0B99" w:rsidP="003E0B99">
      <w:pPr>
        <w:spacing w:after="0" w:line="240" w:lineRule="auto"/>
        <w:ind w:left="720"/>
        <w:jc w:val="both"/>
        <w:rPr>
          <w:rFonts w:ascii="Times New Roman" w:eastAsia="Times New Roman" w:hAnsi="Times New Roman"/>
          <w:sz w:val="28"/>
          <w:szCs w:val="28"/>
          <w:lang w:val="en-US"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Айтарлықтай бұдырлы (Moderately Rugged): 240</w:t>
      </w:r>
      <w:r w:rsidRPr="00BB1E4B">
        <w:rPr>
          <w:rFonts w:ascii="Times New Roman" w:eastAsia="Times New Roman" w:hAnsi="Times New Roman"/>
          <w:sz w:val="28"/>
          <w:szCs w:val="28"/>
          <w:lang w:val="en-US" w:eastAsia="ru-KZ"/>
        </w:rPr>
        <w:t xml:space="preserve"> – </w:t>
      </w:r>
      <w:r w:rsidRPr="00BB1E4B">
        <w:rPr>
          <w:rFonts w:ascii="Times New Roman" w:eastAsia="Times New Roman" w:hAnsi="Times New Roman"/>
          <w:sz w:val="28"/>
          <w:szCs w:val="28"/>
          <w:lang w:val="ru-KZ" w:eastAsia="ru-KZ"/>
        </w:rPr>
        <w:t>497 м</w:t>
      </w:r>
      <w:r w:rsidRPr="00BB1E4B">
        <w:rPr>
          <w:rFonts w:ascii="Times New Roman" w:eastAsia="Times New Roman" w:hAnsi="Times New Roman"/>
          <w:sz w:val="28"/>
          <w:szCs w:val="28"/>
          <w:lang w:val="en-US" w:eastAsia="ru-KZ"/>
        </w:rPr>
        <w:t>;</w:t>
      </w:r>
    </w:p>
    <w:p w14:paraId="0E42FB5F" w14:textId="77777777" w:rsidR="003E0B99" w:rsidRPr="00BB1E4B" w:rsidRDefault="003E0B99" w:rsidP="003E0B99">
      <w:pPr>
        <w:spacing w:after="0" w:line="240" w:lineRule="auto"/>
        <w:ind w:left="720"/>
        <w:jc w:val="both"/>
        <w:rPr>
          <w:rFonts w:ascii="Times New Roman" w:eastAsia="Times New Roman" w:hAnsi="Times New Roman"/>
          <w:sz w:val="28"/>
          <w:szCs w:val="28"/>
          <w:lang w:val="en-US"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kk-KZ" w:eastAsia="ru-KZ"/>
        </w:rPr>
        <w:t>Қатты</w:t>
      </w:r>
      <w:r w:rsidRPr="00BB1E4B">
        <w:rPr>
          <w:rFonts w:ascii="Times New Roman" w:eastAsia="Times New Roman" w:hAnsi="Times New Roman"/>
          <w:sz w:val="28"/>
          <w:szCs w:val="28"/>
          <w:lang w:val="ru-KZ" w:eastAsia="ru-KZ"/>
        </w:rPr>
        <w:t xml:space="preserve"> бұдырлы (Highly Rugged): 498</w:t>
      </w:r>
      <w:r w:rsidRPr="00BB1E4B">
        <w:rPr>
          <w:rFonts w:ascii="Times New Roman" w:eastAsia="Times New Roman" w:hAnsi="Times New Roman"/>
          <w:sz w:val="28"/>
          <w:szCs w:val="28"/>
          <w:lang w:val="en-US" w:eastAsia="ru-KZ"/>
        </w:rPr>
        <w:t xml:space="preserve"> – </w:t>
      </w:r>
      <w:r w:rsidRPr="00BB1E4B">
        <w:rPr>
          <w:rFonts w:ascii="Times New Roman" w:eastAsia="Times New Roman" w:hAnsi="Times New Roman"/>
          <w:sz w:val="28"/>
          <w:szCs w:val="28"/>
          <w:lang w:val="ru-KZ" w:eastAsia="ru-KZ"/>
        </w:rPr>
        <w:t>958 м</w:t>
      </w:r>
      <w:r w:rsidRPr="00BB1E4B">
        <w:rPr>
          <w:rFonts w:ascii="Times New Roman" w:eastAsia="Times New Roman" w:hAnsi="Times New Roman"/>
          <w:sz w:val="28"/>
          <w:szCs w:val="28"/>
          <w:lang w:val="en-US" w:eastAsia="ru-KZ"/>
        </w:rPr>
        <w:t>;</w:t>
      </w:r>
    </w:p>
    <w:p w14:paraId="3AB21EC3" w14:textId="77777777" w:rsidR="003E0B99" w:rsidRPr="00BB1E4B" w:rsidRDefault="003E0B99" w:rsidP="003E0B99">
      <w:pPr>
        <w:spacing w:after="0" w:line="240" w:lineRule="auto"/>
        <w:ind w:left="720"/>
        <w:jc w:val="both"/>
        <w:rPr>
          <w:rFonts w:ascii="Times New Roman" w:eastAsia="Times New Roman" w:hAnsi="Times New Roman"/>
          <w:sz w:val="28"/>
          <w:szCs w:val="28"/>
          <w:lang w:val="en-US"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 xml:space="preserve">Өте </w:t>
      </w:r>
      <w:r w:rsidRPr="00BB1E4B">
        <w:rPr>
          <w:rFonts w:ascii="Times New Roman" w:eastAsia="Times New Roman" w:hAnsi="Times New Roman"/>
          <w:sz w:val="28"/>
          <w:szCs w:val="28"/>
          <w:lang w:val="kk-KZ" w:eastAsia="ru-KZ"/>
        </w:rPr>
        <w:t>қатты</w:t>
      </w:r>
      <w:r w:rsidRPr="00BB1E4B">
        <w:rPr>
          <w:rFonts w:ascii="Times New Roman" w:eastAsia="Times New Roman" w:hAnsi="Times New Roman"/>
          <w:sz w:val="28"/>
          <w:szCs w:val="28"/>
          <w:lang w:val="ru-KZ" w:eastAsia="ru-KZ"/>
        </w:rPr>
        <w:t xml:space="preserve"> бұдырлы (Extremely Rugged): 959</w:t>
      </w:r>
      <w:r w:rsidRPr="00BB1E4B">
        <w:rPr>
          <w:rFonts w:ascii="Times New Roman" w:eastAsia="Times New Roman" w:hAnsi="Times New Roman"/>
          <w:sz w:val="28"/>
          <w:szCs w:val="28"/>
          <w:lang w:val="en-US" w:eastAsia="ru-KZ"/>
        </w:rPr>
        <w:t xml:space="preserve"> – </w:t>
      </w:r>
      <w:r w:rsidRPr="00BB1E4B">
        <w:rPr>
          <w:rFonts w:ascii="Times New Roman" w:eastAsia="Times New Roman" w:hAnsi="Times New Roman"/>
          <w:sz w:val="28"/>
          <w:szCs w:val="28"/>
          <w:lang w:val="ru-KZ" w:eastAsia="ru-KZ"/>
        </w:rPr>
        <w:t>4367 м</w:t>
      </w:r>
      <w:r w:rsidRPr="00BB1E4B">
        <w:rPr>
          <w:rFonts w:ascii="Times New Roman" w:eastAsia="Times New Roman" w:hAnsi="Times New Roman"/>
          <w:sz w:val="28"/>
          <w:szCs w:val="28"/>
          <w:lang w:val="en-US" w:eastAsia="ru-KZ"/>
        </w:rPr>
        <w:t>.</w:t>
      </w:r>
    </w:p>
    <w:p w14:paraId="5E5301F8"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Осылайша, трассалық шығындар модельдерін мақсатты ауданға қолдану кезінде TRI индексі аймақ рельефінің түрін анықтауға арналған анықтамалық критерий ретінде пайдаланылуы мүмкін. Осы зерттеуде рельеф санаттары келесі түрде жіктеледі: </w:t>
      </w:r>
    </w:p>
    <w:p w14:paraId="317F6CD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жазық жерлер (оның ішінде қалалық, қала маңы және ауылдық аумақтар): </w:t>
      </w:r>
      <m:oMath>
        <m:r>
          <w:rPr>
            <w:rFonts w:ascii="Cambria Math" w:eastAsia="Times New Roman" w:hAnsi="Cambria Math"/>
            <w:sz w:val="28"/>
            <w:szCs w:val="28"/>
            <w:lang w:val="ru-KZ" w:eastAsia="ru-KZ"/>
          </w:rPr>
          <m:t>TRI &lt; 161 м</m:t>
        </m:r>
      </m:oMath>
      <w:r w:rsidRPr="00BB1E4B">
        <w:rPr>
          <w:rFonts w:ascii="Times New Roman" w:eastAsia="Times New Roman" w:hAnsi="Times New Roman"/>
          <w:sz w:val="28"/>
          <w:szCs w:val="28"/>
          <w:lang w:val="ru-KZ" w:eastAsia="ru-KZ"/>
        </w:rPr>
        <w:t>;</w:t>
      </w:r>
    </w:p>
    <w:p w14:paraId="007F8DF0"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xml:space="preserve">- таулы жерлер: </w:t>
      </w:r>
      <m:oMath>
        <m:r>
          <w:rPr>
            <w:rFonts w:ascii="Cambria Math" w:eastAsia="Times New Roman" w:hAnsi="Cambria Math"/>
            <w:sz w:val="28"/>
            <w:szCs w:val="28"/>
            <w:lang w:val="ru-KZ" w:eastAsia="ru-KZ"/>
          </w:rPr>
          <m:t>TRI &gt; 161 м</m:t>
        </m:r>
      </m:oMath>
      <w:r w:rsidRPr="00BB1E4B">
        <w:rPr>
          <w:rFonts w:ascii="Times New Roman" w:eastAsia="Times New Roman" w:hAnsi="Times New Roman"/>
          <w:sz w:val="28"/>
          <w:szCs w:val="28"/>
          <w:lang w:val="kk-KZ" w:eastAsia="ru-KZ"/>
        </w:rPr>
        <w:t>.</w:t>
      </w:r>
    </w:p>
    <w:p w14:paraId="3874E024"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Бұл ретте жазық жерлерді классификациялау спутниктік суреттер базасы сияқты қосымша ақпарат көздерін пайдалану арқылы нақтылануы тиіс. Себебі сандық рельеф моделі (DTM) құрылыс нысандары мен өсімдіктер туралы деректерді қамтымайды, ал бұл факторлар радиосигналдың таралуын болжау дәлдігіне айтарлықтай әсер етуі мүмкін.</w:t>
      </w:r>
      <w:r w:rsidRPr="00BB1E4B">
        <w:rPr>
          <w:rFonts w:ascii="Times New Roman" w:eastAsia="Times New Roman" w:hAnsi="Times New Roman"/>
          <w:sz w:val="28"/>
          <w:szCs w:val="28"/>
          <w:lang w:val="kk-KZ" w:eastAsia="ru-KZ"/>
        </w:rPr>
        <w:t xml:space="preserve"> </w:t>
      </w:r>
    </w:p>
    <w:p w14:paraId="649869F4" w14:textId="06B89F78" w:rsidR="003E0B99" w:rsidRPr="00BB1E4B" w:rsidRDefault="003E0B99" w:rsidP="0090107C">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Сигнал таралу моделіндегі стандартты ауытқу сигналдың </w:t>
      </w:r>
      <w:r w:rsidRPr="00BB1E4B">
        <w:rPr>
          <w:rFonts w:ascii="Times New Roman" w:eastAsia="Times New Roman" w:hAnsi="Times New Roman"/>
          <w:sz w:val="28"/>
          <w:szCs w:val="28"/>
          <w:lang w:val="kk-KZ" w:eastAsia="ru-KZ"/>
        </w:rPr>
        <w:t>қату</w:t>
      </w:r>
      <w:r w:rsidRPr="00BB1E4B">
        <w:rPr>
          <w:rFonts w:ascii="Times New Roman" w:eastAsia="Times New Roman" w:hAnsi="Times New Roman"/>
          <w:sz w:val="28"/>
          <w:szCs w:val="28"/>
          <w:lang w:val="ru-KZ" w:eastAsia="ru-KZ"/>
        </w:rPr>
        <w:t xml:space="preserve"> қорын (fading margin) және қамту сенімділігі деңгейін есептеу үшін қолданылады. Тәжірибеде трассалық шығындар модельдерін әртүрлі жер түрлеріне қолдану кезінде стандартты ауытқудың типтік мәндері анықтамалық көрсеткіштер ретінде келтіріледі. Алайда, түпкілікті мән далалық өлшеулер арқылы айқындалуы қажет.</w:t>
      </w:r>
      <w:r w:rsidR="0090107C"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 xml:space="preserve">TETRA байланыс жүйесінде көлеңкелі </w:t>
      </w:r>
      <w:r w:rsidRPr="00BB1E4B">
        <w:rPr>
          <w:rFonts w:ascii="Times New Roman" w:eastAsia="Times New Roman" w:hAnsi="Times New Roman"/>
          <w:sz w:val="28"/>
          <w:szCs w:val="28"/>
          <w:lang w:val="kk-KZ" w:eastAsia="ru-KZ"/>
        </w:rPr>
        <w:t>қату</w:t>
      </w:r>
      <w:r w:rsidRPr="00BB1E4B">
        <w:rPr>
          <w:rFonts w:ascii="Times New Roman" w:eastAsia="Times New Roman" w:hAnsi="Times New Roman"/>
          <w:sz w:val="28"/>
          <w:szCs w:val="28"/>
          <w:lang w:val="ru-KZ" w:eastAsia="ru-KZ"/>
        </w:rPr>
        <w:t xml:space="preserve"> (shadow fading) ЭМТ шағылуы мен шашырауы нәтижесінде пайда болатын көпсәулелі таралу әсерінен туындайды. Осыған байланысты TETRA сигналының таралу аймағындағы рельефтің ойлы-қырлылығы бәсеңдеудің қарқындылығын алдын ала бағалау үшін пайдаланылуы мүмкін.</w:t>
      </w:r>
    </w:p>
    <w:p w14:paraId="462590AE"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TETRA байланыс жүйесінде көлеңкелі бәсеңдеу (shadow fading) электромагниттік толқындардың (ЭМТ) шағылуы мен шашырауы нәтижесінде пайда болатын көпсәулелі таралу әсерінен туындайды. Осыған байланысты TETRA сигналының таралу аймағындағы рельефтің ойлы-қырлылығы бәсеңдеудің қарқындылығын алдын ала бағалау үшін пайдаланылуы мүмкін.</w:t>
      </w:r>
    </w:p>
    <w:p w14:paraId="7C6BA1B2" w14:textId="3AA355E6" w:rsidR="003E0B99" w:rsidRPr="00BB1E4B" w:rsidRDefault="003E0B99" w:rsidP="0090107C">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TETRA жүйесіндегі базалық станциялар, әдетте, жоғары күшейту коэффициентіне ие бағытталған антенналармен жабдықталады. Бұл TETRA қолдану ерекшеліктерімен байланысты, өйткені жүйе </w:t>
      </w:r>
      <w:r w:rsidRPr="00BB1E4B">
        <w:rPr>
          <w:rFonts w:ascii="Times New Roman" w:eastAsia="Times New Roman" w:hAnsi="Times New Roman"/>
          <w:sz w:val="28"/>
          <w:szCs w:val="28"/>
          <w:lang w:val="kk-KZ" w:eastAsia="ru-KZ"/>
        </w:rPr>
        <w:t>ПҚИРЖ</w:t>
      </w:r>
      <w:r w:rsidRPr="00BB1E4B">
        <w:rPr>
          <w:rFonts w:ascii="Times New Roman" w:eastAsia="Times New Roman" w:hAnsi="Times New Roman"/>
          <w:sz w:val="28"/>
          <w:szCs w:val="28"/>
          <w:lang w:val="ru-KZ" w:eastAsia="ru-KZ"/>
        </w:rPr>
        <w:t xml:space="preserve">-Е </w:t>
      </w:r>
      <w:r w:rsidRPr="00BB1E4B">
        <w:rPr>
          <w:rFonts w:ascii="Times New Roman" w:eastAsia="Times New Roman" w:hAnsi="Times New Roman"/>
          <w:sz w:val="28"/>
          <w:szCs w:val="28"/>
          <w:lang w:val="kk-KZ" w:eastAsia="ru-KZ"/>
        </w:rPr>
        <w:t xml:space="preserve">жүйесінде </w:t>
      </w:r>
      <w:r w:rsidRPr="00BB1E4B">
        <w:rPr>
          <w:rFonts w:ascii="Times New Roman" w:eastAsia="Times New Roman" w:hAnsi="Times New Roman"/>
          <w:sz w:val="28"/>
          <w:szCs w:val="28"/>
          <w:lang w:val="ru-KZ" w:eastAsia="ru-KZ"/>
        </w:rPr>
        <w:t xml:space="preserve">теміржол бойында қолданылады және пайдаланушылардың қозғалыс траекториясы БС орнын жоспарлау барысында нақты анықталады. </w:t>
      </w:r>
      <w:r w:rsidRPr="00BB1E4B">
        <w:rPr>
          <w:rFonts w:ascii="Times New Roman" w:eastAsia="Times New Roman" w:hAnsi="Times New Roman"/>
          <w:sz w:val="28"/>
          <w:szCs w:val="28"/>
          <w:lang w:val="kk-KZ" w:eastAsia="ru-KZ"/>
        </w:rPr>
        <w:t>Яғни</w:t>
      </w:r>
      <w:r w:rsidRPr="00BB1E4B">
        <w:rPr>
          <w:rFonts w:ascii="Times New Roman" w:eastAsia="Times New Roman" w:hAnsi="Times New Roman"/>
          <w:sz w:val="28"/>
          <w:szCs w:val="28"/>
          <w:lang w:val="ru-KZ" w:eastAsia="ru-KZ"/>
        </w:rPr>
        <w:t xml:space="preserve">, барлық пайдаланушылар теміржол дәлізі шегінде </w:t>
      </w:r>
      <w:r w:rsidR="0090107C" w:rsidRPr="00BB1E4B">
        <w:rPr>
          <w:rFonts w:ascii="Times New Roman" w:eastAsia="Times New Roman" w:hAnsi="Times New Roman"/>
          <w:sz w:val="28"/>
          <w:szCs w:val="28"/>
          <w:lang w:val="ru-KZ" w:eastAsia="ru-KZ"/>
        </w:rPr>
        <w:t>–</w:t>
      </w:r>
      <w:r w:rsidRPr="00BB1E4B">
        <w:rPr>
          <w:rFonts w:ascii="Times New Roman" w:eastAsia="Times New Roman" w:hAnsi="Times New Roman"/>
          <w:sz w:val="28"/>
          <w:szCs w:val="28"/>
          <w:lang w:val="ru-KZ" w:eastAsia="ru-KZ"/>
        </w:rPr>
        <w:t xml:space="preserve"> не жылжымалы құрам ішінде, не жол маңында орналасады.</w:t>
      </w:r>
      <w:r w:rsidR="0090107C"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Осылайша, TETRA антеннасының күшейту коэффициенті мен сәуле шығару бұрышын біле отырып, электромагниттік толқындардың таралу сипатын бағалауға мүмкіндік беретін бағыттылық диаграммасын құруға болады. Жоғары күшейту коэффициенті бар антеннаның типтік бағыттылық диаграммасы 3.9</w:t>
      </w:r>
      <w:r w:rsidR="009A1679"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 келтірілген [94].</w:t>
      </w:r>
    </w:p>
    <w:p w14:paraId="3007D02C" w14:textId="77777777" w:rsidR="0090107C" w:rsidRPr="00BB1E4B" w:rsidRDefault="0090107C" w:rsidP="0090107C">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Антеннаның сәуле шығару аймағында рельефтің ойлы-қырлылығы рельеф биіктіктерінің стандартты ауытқуы арқылы анықталуы мүмкін. Бұл көрсеткіш келесі формуламен өрнектеледі:</w:t>
      </w:r>
    </w:p>
    <w:p w14:paraId="36C9FF47" w14:textId="77777777" w:rsidR="0090107C" w:rsidRPr="00BB1E4B" w:rsidRDefault="0090107C" w:rsidP="0090107C">
      <w:pPr>
        <w:spacing w:after="0" w:line="240" w:lineRule="auto"/>
        <w:jc w:val="both"/>
        <w:rPr>
          <w:rFonts w:ascii="Times New Roman" w:eastAsia="Times New Roman" w:hAnsi="Times New Roman"/>
          <w:sz w:val="20"/>
          <w:szCs w:val="20"/>
          <w:lang w:val="ru-KZ" w:eastAsia="ru-KZ"/>
        </w:rPr>
      </w:pPr>
    </w:p>
    <w:p w14:paraId="7E5311B8" w14:textId="77777777" w:rsidR="0090107C" w:rsidRPr="00BB1E4B" w:rsidRDefault="00667370" w:rsidP="0090107C">
      <w:pPr>
        <w:tabs>
          <w:tab w:val="left" w:pos="6907"/>
          <w:tab w:val="right" w:pos="9355"/>
        </w:tabs>
        <w:spacing w:after="0" w:line="240" w:lineRule="auto"/>
        <w:ind w:firstLine="709"/>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d</m:t>
            </m:r>
          </m:e>
        </m:d>
        <m:r>
          <w:rPr>
            <w:rFonts w:ascii="Cambria Math" w:eastAsia="Times New Roman" w:hAnsi="Cambria Math"/>
            <w:sz w:val="28"/>
            <w:szCs w:val="28"/>
            <w:lang w:val="ru-KZ" w:eastAsia="ru-KZ"/>
          </w:rPr>
          <m:t>=</m:t>
        </m:r>
        <m:rad>
          <m:radPr>
            <m:degHide m:val="1"/>
            <m:ctrlPr>
              <w:rPr>
                <w:rFonts w:ascii="Cambria Math" w:eastAsia="Times New Roman" w:hAnsi="Cambria Math"/>
                <w:i/>
                <w:sz w:val="28"/>
                <w:szCs w:val="28"/>
                <w:lang w:val="ru-KZ" w:eastAsia="ru-KZ"/>
              </w:rPr>
            </m:ctrlPr>
          </m:radPr>
          <m:deg/>
          <m:e>
            <m:f>
              <m:fPr>
                <m:ctrlPr>
                  <w:rPr>
                    <w:rFonts w:ascii="Cambria Math" w:eastAsia="Times New Roman" w:hAnsi="Cambria Math"/>
                    <w:i/>
                    <w:sz w:val="28"/>
                    <w:szCs w:val="28"/>
                    <w:lang w:val="ru-KZ" w:eastAsia="ru-KZ"/>
                  </w:rPr>
                </m:ctrlPr>
              </m:fPr>
              <m:num>
                <m:r>
                  <w:rPr>
                    <w:rFonts w:ascii="Cambria Math" w:eastAsia="Times New Roman" w:hAnsi="Cambria Math"/>
                    <w:sz w:val="28"/>
                    <w:szCs w:val="28"/>
                    <w:lang w:val="ru-KZ" w:eastAsia="ru-KZ"/>
                  </w:rPr>
                  <m:t>1</m:t>
                </m:r>
              </m:num>
              <m:den>
                <m:r>
                  <w:rPr>
                    <w:rFonts w:ascii="Cambria Math" w:eastAsia="Times New Roman" w:hAnsi="Cambria Math"/>
                    <w:sz w:val="28"/>
                    <w:szCs w:val="28"/>
                    <w:lang w:val="ru-KZ" w:eastAsia="ru-KZ"/>
                  </w:rPr>
                  <m:t>N</m:t>
                </m:r>
              </m:den>
            </m:f>
            <m:nary>
              <m:naryPr>
                <m:chr m:val="∑"/>
                <m:limLoc m:val="undOvr"/>
                <m:ctrlPr>
                  <w:rPr>
                    <w:rFonts w:ascii="Cambria Math" w:eastAsia="Times New Roman" w:hAnsi="Cambria Math"/>
                    <w:i/>
                    <w:sz w:val="28"/>
                    <w:szCs w:val="28"/>
                    <w:lang w:val="ru-KZ" w:eastAsia="ru-KZ"/>
                  </w:rPr>
                </m:ctrlPr>
              </m:naryPr>
              <m:sub>
                <m:r>
                  <w:rPr>
                    <w:rFonts w:ascii="Cambria Math" w:eastAsia="Times New Roman" w:hAnsi="Cambria Math"/>
                    <w:sz w:val="28"/>
                    <w:szCs w:val="28"/>
                    <w:lang w:val="ru-KZ" w:eastAsia="ru-KZ"/>
                  </w:rPr>
                  <m:t>i=1</m:t>
                </m:r>
              </m:sub>
              <m:sup>
                <m:r>
                  <w:rPr>
                    <w:rFonts w:ascii="Cambria Math" w:eastAsia="Times New Roman" w:hAnsi="Cambria Math"/>
                    <w:sz w:val="28"/>
                    <w:szCs w:val="28"/>
                    <w:lang w:val="ru-KZ" w:eastAsia="ru-KZ"/>
                  </w:rPr>
                  <m:t>N</m:t>
                </m:r>
              </m:sup>
              <m:e>
                <m:sSup>
                  <m:sSupPr>
                    <m:ctrlPr>
                      <w:rPr>
                        <w:rFonts w:ascii="Cambria Math" w:eastAsia="Times New Roman" w:hAnsi="Cambria Math"/>
                        <w:i/>
                        <w:sz w:val="28"/>
                        <w:szCs w:val="28"/>
                        <w:lang w:val="ru-KZ" w:eastAsia="ru-KZ"/>
                      </w:rPr>
                    </m:ctrlPr>
                  </m:sSupPr>
                  <m:e>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h</m:t>
                        </m:r>
                      </m:e>
                      <m:sub>
                        <m:r>
                          <w:rPr>
                            <w:rFonts w:ascii="Cambria Math" w:eastAsia="Times New Roman" w:hAnsi="Cambria Math"/>
                            <w:sz w:val="28"/>
                            <w:szCs w:val="28"/>
                            <w:lang w:val="ru-KZ" w:eastAsia="ru-KZ"/>
                          </w:rPr>
                          <m:t>i</m:t>
                        </m:r>
                      </m:sub>
                    </m:sSub>
                    <m:r>
                      <w:rPr>
                        <w:rFonts w:ascii="Cambria Math" w:eastAsia="Times New Roman" w:hAnsi="Cambria Math"/>
                        <w:sz w:val="28"/>
                        <w:szCs w:val="28"/>
                        <w:lang w:val="ru-KZ" w:eastAsia="ru-KZ"/>
                      </w:rPr>
                      <m:t>-</m:t>
                    </m:r>
                    <m:acc>
                      <m:accPr>
                        <m:chr m:val="̅"/>
                        <m:ctrlPr>
                          <w:rPr>
                            <w:rFonts w:ascii="Cambria Math" w:eastAsia="Times New Roman" w:hAnsi="Cambria Math"/>
                            <w:i/>
                            <w:sz w:val="28"/>
                            <w:szCs w:val="28"/>
                            <w:lang w:val="ru-KZ" w:eastAsia="ru-KZ"/>
                          </w:rPr>
                        </m:ctrlPr>
                      </m:accPr>
                      <m:e>
                        <m:r>
                          <w:rPr>
                            <w:rFonts w:ascii="Cambria Math" w:eastAsia="Times New Roman" w:hAnsi="Cambria Math"/>
                            <w:sz w:val="28"/>
                            <w:szCs w:val="28"/>
                            <w:lang w:val="ru-KZ" w:eastAsia="ru-KZ"/>
                          </w:rPr>
                          <m:t>h</m:t>
                        </m:r>
                      </m:e>
                    </m:acc>
                    <m:r>
                      <w:rPr>
                        <w:rFonts w:ascii="Cambria Math" w:eastAsia="Times New Roman" w:hAnsi="Cambria Math"/>
                        <w:sz w:val="28"/>
                        <w:szCs w:val="28"/>
                        <w:lang w:val="ru-KZ" w:eastAsia="ru-KZ"/>
                      </w:rPr>
                      <m:t>)</m:t>
                    </m:r>
                  </m:e>
                  <m:sup>
                    <m:r>
                      <w:rPr>
                        <w:rFonts w:ascii="Cambria Math" w:eastAsia="Times New Roman" w:hAnsi="Cambria Math"/>
                        <w:sz w:val="28"/>
                        <w:szCs w:val="28"/>
                        <w:lang w:val="ru-KZ" w:eastAsia="ru-KZ"/>
                      </w:rPr>
                      <m:t>2</m:t>
                    </m:r>
                  </m:sup>
                </m:sSup>
              </m:e>
            </m:nary>
          </m:e>
        </m:rad>
      </m:oMath>
      <w:r w:rsidR="0090107C" w:rsidRPr="00BB1E4B">
        <w:rPr>
          <w:rFonts w:ascii="Times New Roman" w:eastAsia="Times New Roman" w:hAnsi="Times New Roman"/>
          <w:sz w:val="28"/>
          <w:szCs w:val="28"/>
          <w:lang w:val="ru-KZ" w:eastAsia="ru-KZ"/>
        </w:rPr>
        <w:t xml:space="preserve">                                         (3.23)</w:t>
      </w:r>
    </w:p>
    <w:p w14:paraId="53DBB242" w14:textId="77777777" w:rsidR="0090107C" w:rsidRPr="00BB1E4B" w:rsidRDefault="0090107C" w:rsidP="0090107C">
      <w:pPr>
        <w:spacing w:after="0" w:line="240" w:lineRule="auto"/>
        <w:jc w:val="both"/>
        <w:rPr>
          <w:rFonts w:ascii="Times New Roman" w:eastAsia="Times New Roman" w:hAnsi="Times New Roman"/>
          <w:sz w:val="20"/>
          <w:szCs w:val="20"/>
          <w:lang w:val="ru-KZ" w:eastAsia="ru-KZ"/>
        </w:rPr>
      </w:pPr>
    </w:p>
    <w:p w14:paraId="2E5275E7" w14:textId="77777777" w:rsidR="0090107C" w:rsidRPr="00BB1E4B" w:rsidRDefault="0090107C" w:rsidP="0090107C">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мұндағы </w:t>
      </w:r>
      <m:oMath>
        <m:r>
          <w:rPr>
            <w:rFonts w:ascii="Cambria Math" w:eastAsia="Times New Roman" w:hAnsi="Cambria Math"/>
            <w:sz w:val="28"/>
            <w:szCs w:val="28"/>
            <w:lang w:val="ru-KZ" w:eastAsia="ru-KZ"/>
          </w:rPr>
          <m:t>d</m:t>
        </m:r>
      </m:oMath>
      <w:r w:rsidRPr="00BB1E4B">
        <w:rPr>
          <w:rFonts w:ascii="Times New Roman" w:eastAsia="Times New Roman" w:hAnsi="Times New Roman"/>
          <w:sz w:val="28"/>
          <w:szCs w:val="28"/>
          <w:lang w:val="ru-KZ" w:eastAsia="ru-KZ"/>
        </w:rPr>
        <w:t xml:space="preserve"> – БС </w:t>
      </w:r>
      <w:r w:rsidRPr="00BB1E4B">
        <w:rPr>
          <w:rFonts w:ascii="Times New Roman" w:eastAsia="Times New Roman" w:hAnsi="Times New Roman"/>
          <w:sz w:val="28"/>
          <w:szCs w:val="28"/>
          <w:lang w:val="kk-KZ" w:eastAsia="ru-KZ"/>
        </w:rPr>
        <w:t>п</w:t>
      </w:r>
      <w:r w:rsidRPr="00BB1E4B">
        <w:rPr>
          <w:rFonts w:ascii="Times New Roman" w:eastAsia="Times New Roman" w:hAnsi="Times New Roman"/>
          <w:sz w:val="28"/>
          <w:szCs w:val="28"/>
          <w:lang w:val="ru-KZ" w:eastAsia="ru-KZ"/>
        </w:rPr>
        <w:t>ен қабылдағыш арасындағы арақашықтық;</w:t>
      </w:r>
    </w:p>
    <w:p w14:paraId="2C81F649" w14:textId="77777777" w:rsidR="0090107C" w:rsidRPr="00BB1E4B" w:rsidRDefault="00667370" w:rsidP="0090107C">
      <w:pPr>
        <w:spacing w:after="0" w:line="240" w:lineRule="auto"/>
        <w:ind w:firstLine="709"/>
        <w:jc w:val="both"/>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d</m:t>
            </m:r>
          </m:e>
        </m:d>
      </m:oMath>
      <w:r w:rsidR="0090107C" w:rsidRPr="00BB1E4B">
        <w:rPr>
          <w:rFonts w:ascii="Times New Roman" w:eastAsia="Times New Roman" w:hAnsi="Times New Roman"/>
          <w:sz w:val="28"/>
          <w:szCs w:val="28"/>
          <w:lang w:val="ru-KZ" w:eastAsia="ru-KZ"/>
        </w:rPr>
        <w:t xml:space="preserve"> –</w:t>
      </w:r>
      <w:r w:rsidR="0090107C" w:rsidRPr="00BB1E4B">
        <w:rPr>
          <w:rFonts w:ascii="Times New Roman" w:eastAsia="Times New Roman" w:hAnsi="Times New Roman"/>
          <w:sz w:val="28"/>
          <w:szCs w:val="28"/>
          <w:lang w:val="kk-KZ" w:eastAsia="ru-KZ"/>
        </w:rPr>
        <w:t xml:space="preserve"> ұзындығы</w:t>
      </w:r>
      <w:r w:rsidR="0090107C" w:rsidRPr="00BB1E4B">
        <w:rPr>
          <w:rFonts w:ascii="Times New Roman" w:eastAsia="Times New Roman" w:hAnsi="Times New Roman"/>
          <w:sz w:val="28"/>
          <w:szCs w:val="28"/>
          <w:lang w:val="ru-KZ" w:eastAsia="ru-KZ"/>
        </w:rPr>
        <w:t xml:space="preserve"> </w:t>
      </w:r>
      <m:oMath>
        <m:r>
          <w:rPr>
            <w:rFonts w:ascii="Cambria Math" w:eastAsia="Times New Roman" w:hAnsi="Cambria Math"/>
            <w:sz w:val="28"/>
            <w:szCs w:val="28"/>
            <w:lang w:val="ru-KZ" w:eastAsia="ru-KZ"/>
          </w:rPr>
          <m:t>d</m:t>
        </m:r>
      </m:oMath>
      <w:r w:rsidR="0090107C" w:rsidRPr="00BB1E4B">
        <w:rPr>
          <w:rFonts w:ascii="Times New Roman" w:eastAsia="Times New Roman" w:hAnsi="Times New Roman"/>
          <w:sz w:val="28"/>
          <w:szCs w:val="28"/>
          <w:lang w:val="kk-KZ" w:eastAsia="ru-KZ"/>
        </w:rPr>
        <w:t xml:space="preserve"> сәуле шығару аймағындағы географиялық стандартты ауытқу</w:t>
      </w:r>
      <w:r w:rsidR="0090107C" w:rsidRPr="00BB1E4B">
        <w:rPr>
          <w:rFonts w:ascii="Times New Roman" w:eastAsia="Times New Roman" w:hAnsi="Times New Roman"/>
          <w:sz w:val="28"/>
          <w:szCs w:val="28"/>
          <w:lang w:val="ru-KZ" w:eastAsia="ru-KZ"/>
        </w:rPr>
        <w:t>;</w:t>
      </w:r>
    </w:p>
    <w:p w14:paraId="10D2206B" w14:textId="77777777" w:rsidR="0090107C" w:rsidRPr="00BB1E4B" w:rsidRDefault="0090107C" w:rsidP="0090107C">
      <w:pPr>
        <w:spacing w:after="0" w:line="240" w:lineRule="auto"/>
        <w:ind w:firstLine="709"/>
        <w:jc w:val="both"/>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N</m:t>
        </m:r>
      </m:oMath>
      <w:r w:rsidRPr="00BB1E4B">
        <w:rPr>
          <w:rFonts w:ascii="Times New Roman" w:eastAsia="Times New Roman" w:hAnsi="Times New Roman"/>
          <w:sz w:val="28"/>
          <w:szCs w:val="28"/>
          <w:lang w:val="ru-KZ" w:eastAsia="ru-KZ"/>
        </w:rPr>
        <w:t xml:space="preserve"> – берілген аймақтағы DTM дискретизация нүктелерінің саны;</w:t>
      </w:r>
    </w:p>
    <w:p w14:paraId="683270CD" w14:textId="77777777" w:rsidR="0090107C" w:rsidRPr="00BB1E4B" w:rsidRDefault="00667370" w:rsidP="0090107C">
      <w:pPr>
        <w:spacing w:after="0" w:line="240" w:lineRule="auto"/>
        <w:ind w:firstLine="709"/>
        <w:jc w:val="both"/>
        <w:rPr>
          <w:rFonts w:ascii="Times New Roman" w:eastAsia="Times New Roman" w:hAnsi="Times New Roman"/>
          <w:sz w:val="28"/>
          <w:szCs w:val="28"/>
          <w:lang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h</m:t>
            </m:r>
          </m:e>
          <m:sub>
            <m:r>
              <w:rPr>
                <w:rFonts w:ascii="Cambria Math" w:eastAsia="Times New Roman" w:hAnsi="Cambria Math"/>
                <w:sz w:val="28"/>
                <w:szCs w:val="28"/>
                <w:lang w:val="ru-KZ" w:eastAsia="ru-KZ"/>
              </w:rPr>
              <m:t>i</m:t>
            </m:r>
          </m:sub>
        </m:sSub>
      </m:oMath>
      <w:r w:rsidR="0090107C" w:rsidRPr="00BB1E4B">
        <w:rPr>
          <w:rFonts w:ascii="Times New Roman" w:eastAsia="Times New Roman" w:hAnsi="Times New Roman"/>
          <w:sz w:val="28"/>
          <w:szCs w:val="28"/>
          <w:lang w:val="ru-KZ" w:eastAsia="ru-KZ"/>
        </w:rPr>
        <w:t xml:space="preserve"> –</w:t>
      </w:r>
      <w:r w:rsidR="0090107C" w:rsidRPr="00BB1E4B">
        <w:rPr>
          <w:rFonts w:ascii="Times New Roman" w:eastAsia="Times New Roman" w:hAnsi="Times New Roman"/>
          <w:sz w:val="28"/>
          <w:szCs w:val="28"/>
          <w:lang w:val="kk-KZ" w:eastAsia="ru-KZ"/>
        </w:rPr>
        <w:t xml:space="preserve"> </w:t>
      </w:r>
      <m:oMath>
        <m:r>
          <w:rPr>
            <w:rFonts w:ascii="Cambria Math" w:eastAsia="Times New Roman" w:hAnsi="Cambria Math"/>
            <w:sz w:val="28"/>
            <w:szCs w:val="28"/>
            <w:lang w:val="ru-KZ" w:eastAsia="ru-KZ"/>
          </w:rPr>
          <m:t>i</m:t>
        </m:r>
      </m:oMath>
      <w:r w:rsidR="0090107C" w:rsidRPr="00BB1E4B">
        <w:rPr>
          <w:rFonts w:ascii="Times New Roman" w:eastAsia="Times New Roman" w:hAnsi="Times New Roman"/>
          <w:sz w:val="28"/>
          <w:szCs w:val="28"/>
          <w:lang w:val="ru-KZ" w:eastAsia="ru-KZ"/>
        </w:rPr>
        <w:t>-индексті дискретизация нүктесінің биіктігі</w:t>
      </w:r>
      <w:r w:rsidR="0090107C" w:rsidRPr="00BB1E4B">
        <w:rPr>
          <w:rFonts w:ascii="Times New Roman" w:eastAsia="Times New Roman" w:hAnsi="Times New Roman"/>
          <w:sz w:val="28"/>
          <w:szCs w:val="28"/>
          <w:lang w:eastAsia="ru-KZ"/>
        </w:rPr>
        <w:t>;</w:t>
      </w:r>
    </w:p>
    <w:p w14:paraId="721E50B2" w14:textId="1B2FE3CF" w:rsidR="0090107C" w:rsidRPr="00BB1E4B" w:rsidRDefault="00667370" w:rsidP="0090107C">
      <w:pPr>
        <w:spacing w:after="0" w:line="240" w:lineRule="auto"/>
        <w:ind w:firstLine="709"/>
        <w:jc w:val="both"/>
        <w:rPr>
          <w:rFonts w:ascii="Times New Roman" w:eastAsia="Times New Roman" w:hAnsi="Times New Roman"/>
          <w:sz w:val="28"/>
          <w:szCs w:val="28"/>
          <w:lang w:val="ru-KZ" w:eastAsia="ru-KZ"/>
        </w:rPr>
      </w:pPr>
      <m:oMath>
        <m:acc>
          <m:accPr>
            <m:chr m:val="̅"/>
            <m:ctrlPr>
              <w:rPr>
                <w:rFonts w:ascii="Cambria Math" w:eastAsia="Times New Roman" w:hAnsi="Cambria Math"/>
                <w:i/>
                <w:sz w:val="28"/>
                <w:szCs w:val="28"/>
                <w:lang w:val="ru-KZ" w:eastAsia="ru-KZ"/>
              </w:rPr>
            </m:ctrlPr>
          </m:accPr>
          <m:e>
            <m:r>
              <w:rPr>
                <w:rFonts w:ascii="Cambria Math" w:eastAsia="Times New Roman" w:hAnsi="Cambria Math"/>
                <w:sz w:val="28"/>
                <w:szCs w:val="28"/>
                <w:lang w:val="ru-KZ" w:eastAsia="ru-KZ"/>
              </w:rPr>
              <m:t>h</m:t>
            </m:r>
          </m:e>
        </m:acc>
      </m:oMath>
      <w:r w:rsidR="0090107C" w:rsidRPr="00BB1E4B">
        <w:rPr>
          <w:rFonts w:ascii="Times New Roman" w:eastAsia="Times New Roman" w:hAnsi="Times New Roman"/>
          <w:sz w:val="28"/>
          <w:szCs w:val="28"/>
          <w:lang w:val="ru-KZ" w:eastAsia="ru-KZ"/>
        </w:rPr>
        <w:t xml:space="preserve"> - талданатын аймақтағы орташа биіктік мәні.</w:t>
      </w:r>
    </w:p>
    <w:p w14:paraId="0BD5BFFE" w14:textId="77777777" w:rsidR="00393814" w:rsidRPr="00BB1E4B" w:rsidRDefault="00393814" w:rsidP="00393814">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БС-ның ықтимал қамту аймағында, таратқыш пен қабылдағыш арасындағы қашықтықтың артуымен, жер бедерінің сипаттамасын көрсететін географиялық стандартты ауытқудың мәндер массивін алуға болады:</w:t>
      </w:r>
    </w:p>
    <w:p w14:paraId="223320D5" w14:textId="77777777" w:rsidR="00393814" w:rsidRPr="00BB1E4B" w:rsidRDefault="00393814" w:rsidP="00393814">
      <w:pPr>
        <w:spacing w:after="0" w:line="240" w:lineRule="auto"/>
        <w:ind w:firstLine="720"/>
        <w:jc w:val="both"/>
        <w:rPr>
          <w:rFonts w:ascii="Times New Roman" w:eastAsia="Times New Roman" w:hAnsi="Times New Roman"/>
          <w:sz w:val="28"/>
          <w:szCs w:val="28"/>
          <w:lang w:val="ru-KZ" w:eastAsia="ru-KZ"/>
        </w:rPr>
      </w:pPr>
    </w:p>
    <w:p w14:paraId="1E7F4FA4" w14:textId="77777777" w:rsidR="00393814" w:rsidRPr="00BB1E4B" w:rsidRDefault="00667370" w:rsidP="00393814">
      <w:pPr>
        <w:tabs>
          <w:tab w:val="right" w:pos="9355"/>
        </w:tabs>
        <w:spacing w:after="0" w:line="240" w:lineRule="auto"/>
        <w:ind w:firstLine="720"/>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r>
          <w:rPr>
            <w:rFonts w:ascii="Cambria Math" w:eastAsia="Times New Roman" w:hAnsi="Cambria Math"/>
            <w:sz w:val="28"/>
            <w:szCs w:val="28"/>
            <w:lang w:val="ru-KZ" w:eastAsia="ru-KZ"/>
          </w:rPr>
          <m:t>=</m:t>
        </m:r>
        <m:d>
          <m:dPr>
            <m:begChr m:val="{"/>
            <m:endChr m:val="}"/>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d>
              <m:dPr>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lang w:val="ru-KZ" w:eastAsia="ru-KZ"/>
                      </w:rPr>
                      <m:t>1</m:t>
                    </m:r>
                  </m:sub>
                </m:sSub>
              </m:e>
            </m:d>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d>
              <m:dPr>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lang w:val="ru-KZ" w:eastAsia="ru-KZ"/>
                      </w:rPr>
                      <m:t>2</m:t>
                    </m:r>
                  </m:sub>
                </m:sSub>
              </m:e>
            </m:d>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d>
              <m:dPr>
                <m:ctrlPr>
                  <w:rPr>
                    <w:rFonts w:ascii="Cambria Math" w:eastAsia="Times New Roman" w:hAnsi="Cambria Math"/>
                    <w:i/>
                    <w:sz w:val="28"/>
                    <w:szCs w:val="28"/>
                    <w:lang w:val="ru-KZ" w:eastAsia="ru-KZ"/>
                  </w:rPr>
                </m:ctrlPr>
              </m:dPr>
              <m:e>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d</m:t>
                    </m:r>
                  </m:e>
                  <m:sub>
                    <m:r>
                      <w:rPr>
                        <w:rFonts w:ascii="Cambria Math" w:eastAsia="Times New Roman" w:hAnsi="Cambria Math"/>
                        <w:sz w:val="28"/>
                        <w:szCs w:val="28"/>
                        <w:lang w:val="ru-KZ" w:eastAsia="ru-KZ"/>
                      </w:rPr>
                      <m:t>n</m:t>
                    </m:r>
                  </m:sub>
                </m:sSub>
              </m:e>
            </m:d>
          </m:e>
        </m:d>
      </m:oMath>
      <w:r w:rsidR="00393814" w:rsidRPr="00BB1E4B">
        <w:rPr>
          <w:rFonts w:ascii="Times New Roman" w:eastAsia="Times New Roman" w:hAnsi="Times New Roman"/>
          <w:sz w:val="28"/>
          <w:szCs w:val="28"/>
          <w:lang w:val="ru-KZ" w:eastAsia="ru-KZ"/>
        </w:rPr>
        <w:t xml:space="preserve">                              (3.24)</w:t>
      </w:r>
    </w:p>
    <w:p w14:paraId="151F0C44" w14:textId="77777777" w:rsidR="00393814" w:rsidRPr="00BB1E4B" w:rsidRDefault="00393814" w:rsidP="00393814">
      <w:pPr>
        <w:spacing w:after="0" w:line="240" w:lineRule="auto"/>
        <w:ind w:firstLine="720"/>
        <w:jc w:val="both"/>
        <w:rPr>
          <w:rFonts w:ascii="Times New Roman" w:eastAsia="Times New Roman" w:hAnsi="Times New Roman"/>
          <w:sz w:val="28"/>
          <w:szCs w:val="28"/>
          <w:lang w:val="ru-KZ" w:eastAsia="ru-KZ"/>
        </w:rPr>
      </w:pPr>
    </w:p>
    <w:p w14:paraId="458E1E24" w14:textId="77777777" w:rsidR="00393814" w:rsidRPr="00D27092" w:rsidRDefault="00393814" w:rsidP="00393814">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Бұл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oMath>
      <w:r w:rsidRPr="00BB1E4B">
        <w:rPr>
          <w:rFonts w:ascii="Times New Roman" w:eastAsia="Times New Roman" w:hAnsi="Times New Roman"/>
          <w:sz w:val="28"/>
          <w:szCs w:val="28"/>
          <w:lang w:val="ru-KZ" w:eastAsia="ru-KZ"/>
        </w:rPr>
        <w:t xml:space="preserve"> массиві рельефтің күрделілік деңгейін сипаттайтын географиялық профильді білдіреді. Бұл массивтің элементтері </w:t>
      </w:r>
      <m:oMath>
        <m:r>
          <w:rPr>
            <w:rFonts w:ascii="Cambria Math" w:eastAsia="Times New Roman" w:hAnsi="Cambria Math"/>
            <w:sz w:val="28"/>
            <w:szCs w:val="28"/>
            <w:lang w:val="ru-KZ" w:eastAsia="ru-KZ"/>
          </w:rPr>
          <m:t>d</m:t>
        </m:r>
      </m:oMath>
      <w:r w:rsidRPr="00BB1E4B">
        <w:rPr>
          <w:rFonts w:ascii="Times New Roman" w:eastAsia="Times New Roman" w:hAnsi="Times New Roman"/>
          <w:sz w:val="28"/>
          <w:szCs w:val="28"/>
          <w:lang w:val="ru-KZ" w:eastAsia="ru-KZ"/>
        </w:rPr>
        <w:t xml:space="preserve"> қашықтығы ұлғай</w:t>
      </w:r>
      <w:r w:rsidRPr="00BB1E4B">
        <w:rPr>
          <w:rFonts w:ascii="Times New Roman" w:eastAsia="Times New Roman" w:hAnsi="Times New Roman"/>
          <w:sz w:val="28"/>
          <w:szCs w:val="28"/>
          <w:lang w:val="kk-KZ" w:eastAsia="ru-KZ"/>
        </w:rPr>
        <w:t>ған сайын</w:t>
      </w:r>
      <w:r w:rsidRPr="00BB1E4B">
        <w:rPr>
          <w:rFonts w:ascii="Times New Roman" w:eastAsia="Times New Roman" w:hAnsi="Times New Roman"/>
          <w:sz w:val="28"/>
          <w:szCs w:val="28"/>
          <w:lang w:val="ru-KZ" w:eastAsia="ru-KZ"/>
        </w:rPr>
        <w:t xml:space="preserve"> арту тенденциясына ие. Бұл құбылыс аймақтың дискретизация радиусының ұлғаюымен бедерлік әртүрлілік деңгейінің артуына байланысты, нәтижесінде биіктік мәндерінің стандартты ауытқуы да ұлғаяды.</w:t>
      </w:r>
    </w:p>
    <w:p w14:paraId="17434C60" w14:textId="77777777" w:rsidR="00393814" w:rsidRPr="00D27092" w:rsidRDefault="00393814" w:rsidP="0090107C">
      <w:pPr>
        <w:spacing w:after="0" w:line="240" w:lineRule="auto"/>
        <w:ind w:firstLine="709"/>
        <w:jc w:val="both"/>
        <w:rPr>
          <w:rFonts w:ascii="Times New Roman" w:eastAsia="Times New Roman" w:hAnsi="Times New Roman"/>
          <w:sz w:val="28"/>
          <w:szCs w:val="28"/>
          <w:lang w:val="ru-KZ" w:eastAsia="ru-KZ"/>
        </w:rPr>
      </w:pPr>
    </w:p>
    <w:p w14:paraId="20A66506" w14:textId="76A3C0FD" w:rsidR="003E0B99" w:rsidRPr="00D27092" w:rsidRDefault="00A56119" w:rsidP="003E0B99">
      <w:pPr>
        <w:spacing w:after="0" w:line="240" w:lineRule="auto"/>
        <w:jc w:val="center"/>
        <w:rPr>
          <w:rFonts w:ascii="Times New Roman" w:eastAsia="Times New Roman" w:hAnsi="Times New Roman"/>
          <w:sz w:val="28"/>
          <w:szCs w:val="28"/>
          <w:lang w:val="ru-KZ" w:eastAsia="ru-KZ"/>
        </w:rPr>
      </w:pPr>
      <w:r w:rsidRPr="00A56119">
        <w:rPr>
          <w:rFonts w:ascii="Times New Roman" w:eastAsia="Times New Roman" w:hAnsi="Times New Roman"/>
          <w:noProof/>
          <w:sz w:val="28"/>
          <w:szCs w:val="28"/>
          <w:lang w:val="ru-KZ" w:eastAsia="ru-KZ"/>
        </w:rPr>
        <w:drawing>
          <wp:inline distT="0" distB="0" distL="0" distR="0" wp14:anchorId="032FA77E" wp14:editId="2BBCA28E">
            <wp:extent cx="2933700" cy="278609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9693" cy="2810777"/>
                    </a:xfrm>
                    <a:prstGeom prst="rect">
                      <a:avLst/>
                    </a:prstGeom>
                  </pic:spPr>
                </pic:pic>
              </a:graphicData>
            </a:graphic>
          </wp:inline>
        </w:drawing>
      </w:r>
    </w:p>
    <w:p w14:paraId="74ACC95D" w14:textId="77777777" w:rsidR="009A1679" w:rsidRPr="00D27092" w:rsidRDefault="009A1679" w:rsidP="003E0B99">
      <w:pPr>
        <w:spacing w:after="0" w:line="240" w:lineRule="auto"/>
        <w:jc w:val="center"/>
        <w:rPr>
          <w:rFonts w:ascii="Times New Roman" w:eastAsia="Times New Roman" w:hAnsi="Times New Roman"/>
          <w:sz w:val="28"/>
          <w:szCs w:val="28"/>
          <w:lang w:val="ru-KZ" w:eastAsia="ru-KZ"/>
        </w:rPr>
      </w:pPr>
    </w:p>
    <w:p w14:paraId="2A7E4C61" w14:textId="6A164D9F" w:rsidR="003E0B99" w:rsidRPr="00D27092" w:rsidRDefault="009A167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3.9 – Жоғары күшейту коэффициенті бар антеннаның бағыттылық диаграммасы</w:t>
      </w:r>
    </w:p>
    <w:p w14:paraId="4A44FDBA"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6C4B588" w14:textId="03A7452C"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3.10 және 3.11</w:t>
      </w:r>
      <w:r w:rsidR="009A1679"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 xml:space="preserve">суреттер күрделі жер бедері бар таулы аймақтағы базалық станцияның (БС) орналасу үлгісін көрсетеді, мұнда теміржол жолы аңғар арқылы </w:t>
      </w:r>
      <w:r w:rsidRPr="00D27092">
        <w:rPr>
          <w:rFonts w:ascii="Times New Roman" w:eastAsia="Times New Roman" w:hAnsi="Times New Roman"/>
          <w:sz w:val="28"/>
          <w:szCs w:val="28"/>
          <w:lang w:val="ru-KZ" w:eastAsia="ru-KZ"/>
        </w:rPr>
        <w:lastRenderedPageBreak/>
        <w:t>өтеді. Бұл суреттерде аймақтың биіктік профилі мен жоғары күшейту коэффициенті бар антеннаның 30 градус секторында жұмыс істейтін бағыттылық диаграммасы көрсетілген.</w:t>
      </w:r>
    </w:p>
    <w:p w14:paraId="5374F49A"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Антеннаның мұндай конфигурациясы БС-дан таралатын электромагниттік толқындардың дәл бағытталуын қамтамасыз етеді, бұл әсіресе тауаралық жағдайларда байланыстың сапасы мен қамту аймағын арттыру үшін маңызды. Бұл жағдайда БС аңғар бойымен созылатын теміржол желісінің бойында орнатылып, төменгі радиусы бар секторлық қамтуға бағытталған.</w:t>
      </w:r>
    </w:p>
    <w:p w14:paraId="48D89BC0"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38DBEC7E" w14:textId="0AD0E579" w:rsidR="003E0B99" w:rsidRPr="00D27092" w:rsidRDefault="003E0B99" w:rsidP="009A167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8"/>
          <w:szCs w:val="28"/>
          <w:lang w:val="ru-KZ" w:eastAsia="ru-KZ"/>
        </w:rPr>
        <w:drawing>
          <wp:inline distT="0" distB="0" distL="0" distR="0" wp14:anchorId="7F427C7C" wp14:editId="34AE988F">
            <wp:extent cx="3009900" cy="2407920"/>
            <wp:effectExtent l="0" t="0" r="0" b="0"/>
            <wp:docPr id="5771693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7">
                      <a:extLst>
                        <a:ext uri="{28A0092B-C50C-407E-A947-70E740481C1C}">
                          <a14:useLocalDpi xmlns:a14="http://schemas.microsoft.com/office/drawing/2010/main" val="0"/>
                        </a:ext>
                      </a:extLst>
                    </a:blip>
                    <a:srcRect b="9154"/>
                    <a:stretch>
                      <a:fillRect/>
                    </a:stretch>
                  </pic:blipFill>
                  <pic:spPr bwMode="auto">
                    <a:xfrm>
                      <a:off x="0" y="0"/>
                      <a:ext cx="3009900" cy="2407920"/>
                    </a:xfrm>
                    <a:prstGeom prst="rect">
                      <a:avLst/>
                    </a:prstGeom>
                    <a:noFill/>
                    <a:ln>
                      <a:noFill/>
                    </a:ln>
                  </pic:spPr>
                </pic:pic>
              </a:graphicData>
            </a:graphic>
          </wp:inline>
        </w:drawing>
      </w:r>
    </w:p>
    <w:p w14:paraId="0B00145F" w14:textId="77777777" w:rsidR="009A1679" w:rsidRPr="00D27092" w:rsidRDefault="009A1679" w:rsidP="009A1679">
      <w:pPr>
        <w:spacing w:after="0" w:line="240" w:lineRule="auto"/>
        <w:jc w:val="center"/>
        <w:rPr>
          <w:rFonts w:ascii="Times New Roman" w:eastAsia="Times New Roman" w:hAnsi="Times New Roman"/>
          <w:sz w:val="28"/>
          <w:szCs w:val="28"/>
          <w:lang w:val="ru-KZ" w:eastAsia="ru-KZ"/>
        </w:rPr>
      </w:pPr>
    </w:p>
    <w:p w14:paraId="680C6C25" w14:textId="14937CB1" w:rsidR="003E0B99" w:rsidRPr="00D27092" w:rsidRDefault="009A1679" w:rsidP="009A1679">
      <w:pPr>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3E0B99" w:rsidRPr="00D27092">
        <w:rPr>
          <w:rFonts w:ascii="Times New Roman" w:hAnsi="Times New Roman"/>
          <w:sz w:val="28"/>
          <w:szCs w:val="28"/>
          <w:lang w:val="ru-KZ"/>
        </w:rPr>
        <w:t xml:space="preserve">3.10 – </w:t>
      </w:r>
      <w:r w:rsidRPr="00D27092">
        <w:rPr>
          <w:rFonts w:ascii="Times New Roman" w:hAnsi="Times New Roman"/>
          <w:sz w:val="28"/>
          <w:szCs w:val="28"/>
        </w:rPr>
        <w:t>Ал</w:t>
      </w:r>
      <w:r w:rsidRPr="00D27092">
        <w:rPr>
          <w:rFonts w:ascii="Times New Roman" w:hAnsi="Times New Roman"/>
          <w:sz w:val="28"/>
          <w:szCs w:val="28"/>
          <w:lang w:val="kk-KZ"/>
        </w:rPr>
        <w:t>қапта</w:t>
      </w:r>
      <w:r w:rsidR="003E0B99" w:rsidRPr="00D27092">
        <w:rPr>
          <w:rFonts w:ascii="Times New Roman" w:hAnsi="Times New Roman"/>
          <w:sz w:val="28"/>
          <w:szCs w:val="28"/>
          <w:lang w:val="ru-KZ"/>
        </w:rPr>
        <w:t xml:space="preserve"> орналасқан базалық станция (i)</w:t>
      </w:r>
    </w:p>
    <w:p w14:paraId="3F9DC77F" w14:textId="77777777" w:rsidR="003E0B99" w:rsidRPr="00D27092" w:rsidRDefault="003E0B99" w:rsidP="003E0B99">
      <w:pPr>
        <w:spacing w:after="0" w:line="240" w:lineRule="auto"/>
        <w:ind w:firstLine="720"/>
        <w:jc w:val="center"/>
        <w:rPr>
          <w:rFonts w:ascii="Times New Roman" w:eastAsia="Times New Roman" w:hAnsi="Times New Roman"/>
          <w:sz w:val="28"/>
          <w:szCs w:val="28"/>
          <w:lang w:val="ru-KZ" w:eastAsia="ru-KZ"/>
        </w:rPr>
      </w:pPr>
    </w:p>
    <w:p w14:paraId="22FB16E0" w14:textId="77777777"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8"/>
          <w:szCs w:val="28"/>
          <w:lang w:val="ru-KZ" w:eastAsia="ru-KZ"/>
        </w:rPr>
        <w:drawing>
          <wp:inline distT="0" distB="0" distL="0" distR="0" wp14:anchorId="291F7500" wp14:editId="0552EFDC">
            <wp:extent cx="3855720" cy="2967784"/>
            <wp:effectExtent l="0" t="0" r="0" b="4445"/>
            <wp:docPr id="5771693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77533" cy="2984573"/>
                    </a:xfrm>
                    <a:prstGeom prst="rect">
                      <a:avLst/>
                    </a:prstGeom>
                    <a:noFill/>
                    <a:ln>
                      <a:noFill/>
                    </a:ln>
                  </pic:spPr>
                </pic:pic>
              </a:graphicData>
            </a:graphic>
          </wp:inline>
        </w:drawing>
      </w:r>
    </w:p>
    <w:p w14:paraId="15A94AA5" w14:textId="474E0051" w:rsidR="003E0B99" w:rsidRPr="00D27092" w:rsidRDefault="009A1679" w:rsidP="003E0B99">
      <w:pPr>
        <w:spacing w:after="0" w:line="240" w:lineRule="auto"/>
        <w:ind w:firstLine="720"/>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3E0B99" w:rsidRPr="00D27092">
        <w:rPr>
          <w:rFonts w:ascii="Times New Roman" w:hAnsi="Times New Roman"/>
          <w:sz w:val="28"/>
          <w:szCs w:val="28"/>
          <w:lang w:val="ru-KZ"/>
        </w:rPr>
        <w:t xml:space="preserve">3.11 – </w:t>
      </w:r>
      <w:r w:rsidRPr="00D27092">
        <w:rPr>
          <w:rFonts w:ascii="Times New Roman" w:hAnsi="Times New Roman"/>
          <w:sz w:val="28"/>
          <w:szCs w:val="28"/>
          <w:lang w:val="ru-KZ"/>
        </w:rPr>
        <w:t xml:space="preserve">Алқапта </w:t>
      </w:r>
      <w:r w:rsidR="003E0B99" w:rsidRPr="00D27092">
        <w:rPr>
          <w:rFonts w:ascii="Times New Roman" w:hAnsi="Times New Roman"/>
          <w:sz w:val="28"/>
          <w:szCs w:val="28"/>
          <w:lang w:val="ru-KZ"/>
        </w:rPr>
        <w:t>орналасқан теміржол жолдары (i)</w:t>
      </w:r>
    </w:p>
    <w:p w14:paraId="1AA1696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3D5600AB" w14:textId="3D77EE89"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3.11</w:t>
      </w:r>
      <w:r w:rsidR="009A1679"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 көрсетілгендей, қызыл нүктелер теміржол бойымен орналасқан дискретизация нүктелерін білдіреді, ал айналасындағы аймақ рельефтің теңіз деңгейінен биіктігіне сәйкес түспен боялған. Бұл теміржол желісінің аңғар ішінде орналасуын көзбен көрсетеді.</w:t>
      </w:r>
    </w:p>
    <w:p w14:paraId="27646EF3" w14:textId="1D66A519"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lastRenderedPageBreak/>
        <w:t xml:space="preserve">(3.23) және (3.24) формулаларын қолдана отырып, базалық станциядан алыстаған сайын жер бедерінің күрделілігінің өзгеру тенденциясын сипаттайтын географиялық профиль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oMath>
      <w:r w:rsidRPr="00D27092">
        <w:rPr>
          <w:rFonts w:ascii="Times New Roman" w:eastAsia="Times New Roman" w:hAnsi="Times New Roman"/>
          <w:sz w:val="28"/>
          <w:szCs w:val="28"/>
          <w:lang w:val="ru-KZ" w:eastAsia="ru-KZ"/>
        </w:rPr>
        <w:t xml:space="preserve"> алуға болады. 3.12</w:t>
      </w:r>
      <w:r w:rsidR="009A1679"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 екі бағытта жұмыс істейтін антенналардың әр қамту аймағы үшін есептелген географиялық профильдер ұсынылған. Суреттегі түстер 3.11</w:t>
      </w:r>
      <w:r w:rsidR="009A1679"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суреттегі рельеф биіктіктерінің таралуына сәйкес түстік схемамен белгіленген.</w:t>
      </w:r>
    </w:p>
    <w:p w14:paraId="00C9CBD9" w14:textId="7E0D050C" w:rsidR="00393814" w:rsidRPr="00D27092" w:rsidRDefault="0090107C" w:rsidP="00C96D2B">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3.11</w:t>
      </w:r>
      <w:r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 xml:space="preserve">суретте көрсетілген топографиялық карта бойынша базалық станция шектеулі жазық аймақта орналастырылған, бұл географиялық профильдің басында орналасқан түзу сызық түрінде бейнеленген. БС-тан алыстаған сайын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oMath>
      <w:r w:rsidRPr="00D27092">
        <w:rPr>
          <w:rFonts w:ascii="Times New Roman" w:eastAsia="Times New Roman" w:hAnsi="Times New Roman"/>
          <w:sz w:val="28"/>
          <w:szCs w:val="28"/>
          <w:lang w:val="ru-KZ" w:eastAsia="ru-KZ"/>
        </w:rPr>
        <w:t xml:space="preserve"> мәні күрт артады, бұл аймақтың қашық бөліктеріндегі аңғарлардың болуына байланысты.</w:t>
      </w:r>
      <w:r w:rsidR="00C96D2B" w:rsidRPr="00C96D2B">
        <w:rPr>
          <w:rFonts w:ascii="Times New Roman" w:eastAsia="Times New Roman" w:hAnsi="Times New Roman"/>
          <w:sz w:val="28"/>
          <w:szCs w:val="28"/>
          <w:lang w:val="ru-KZ" w:eastAsia="ru-KZ"/>
        </w:rPr>
        <w:t xml:space="preserve"> </w:t>
      </w:r>
      <w:r w:rsidR="00393814" w:rsidRPr="00D27092">
        <w:rPr>
          <w:rFonts w:ascii="Times New Roman" w:eastAsia="Times New Roman" w:hAnsi="Times New Roman"/>
          <w:sz w:val="28"/>
          <w:szCs w:val="28"/>
          <w:lang w:val="ru-KZ" w:eastAsia="ru-KZ"/>
        </w:rPr>
        <w:t xml:space="preserve">Сигнал таралуы кезінде байқалатын көлеңкелі </w:t>
      </w:r>
      <w:r w:rsidR="00393814" w:rsidRPr="00D27092">
        <w:rPr>
          <w:rFonts w:ascii="Times New Roman" w:eastAsia="Times New Roman" w:hAnsi="Times New Roman"/>
          <w:sz w:val="28"/>
          <w:szCs w:val="28"/>
          <w:lang w:val="kk-KZ" w:eastAsia="ru-KZ"/>
        </w:rPr>
        <w:t>қ</w:t>
      </w:r>
      <w:r w:rsidR="00393814" w:rsidRPr="00D27092">
        <w:rPr>
          <w:rFonts w:ascii="Times New Roman" w:eastAsia="Times New Roman" w:hAnsi="Times New Roman"/>
          <w:sz w:val="28"/>
          <w:szCs w:val="28"/>
          <w:lang w:val="ru-KZ" w:eastAsia="ru-KZ"/>
        </w:rPr>
        <w:t>ату нәтижесінде пайда болатын стандарттық ауытқу мәні (</w:t>
      </w:r>
      <m:oMath>
        <m:r>
          <w:rPr>
            <w:rFonts w:ascii="Cambria Math" w:eastAsia="Times New Roman" w:hAnsi="Cambria Math"/>
            <w:sz w:val="28"/>
            <w:szCs w:val="28"/>
            <w:lang w:val="ru-KZ" w:eastAsia="ru-KZ"/>
          </w:rPr>
          <m:t>σ</m:t>
        </m:r>
      </m:oMath>
      <w:r w:rsidR="00393814" w:rsidRPr="00D27092">
        <w:rPr>
          <w:rFonts w:ascii="Times New Roman" w:eastAsia="Times New Roman" w:hAnsi="Times New Roman"/>
          <w:sz w:val="28"/>
          <w:szCs w:val="28"/>
          <w:lang w:val="ru-KZ" w:eastAsia="ru-KZ"/>
        </w:rPr>
        <w:t>) нақты далалық өлшеулер арқылы анықталуы тиіс бол</w:t>
      </w:r>
      <w:r w:rsidR="00393814" w:rsidRPr="00D27092">
        <w:rPr>
          <w:rFonts w:ascii="Times New Roman" w:eastAsia="Times New Roman" w:hAnsi="Times New Roman"/>
          <w:sz w:val="28"/>
          <w:szCs w:val="28"/>
          <w:lang w:val="kk-KZ" w:eastAsia="ru-KZ"/>
        </w:rPr>
        <w:t xml:space="preserve">ғанымен, </w:t>
      </w:r>
      <w:r w:rsidR="00393814" w:rsidRPr="00D27092">
        <w:rPr>
          <w:rFonts w:ascii="Times New Roman" w:eastAsia="Times New Roman" w:hAnsi="Times New Roman"/>
          <w:sz w:val="28"/>
          <w:szCs w:val="28"/>
          <w:lang w:val="ru-KZ" w:eastAsia="ru-KZ"/>
        </w:rPr>
        <w:t xml:space="preserve"> </w:t>
      </w:r>
      <w:r w:rsidR="00393814" w:rsidRPr="00D27092">
        <w:rPr>
          <w:rFonts w:ascii="Times New Roman" w:eastAsia="Times New Roman" w:hAnsi="Times New Roman"/>
          <w:sz w:val="28"/>
          <w:szCs w:val="28"/>
          <w:lang w:val="kk-KZ" w:eastAsia="ru-KZ"/>
        </w:rPr>
        <w:t>оның алдын</w:t>
      </w:r>
      <w:r w:rsidR="00393814" w:rsidRPr="00D27092">
        <w:rPr>
          <w:rFonts w:ascii="Times New Roman" w:eastAsia="Times New Roman" w:hAnsi="Times New Roman"/>
          <w:sz w:val="28"/>
          <w:szCs w:val="28"/>
          <w:lang w:val="ru-KZ" w:eastAsia="ru-KZ"/>
        </w:rPr>
        <w:t>-ала ба</w:t>
      </w:r>
      <w:r w:rsidR="00393814" w:rsidRPr="00D27092">
        <w:rPr>
          <w:rFonts w:ascii="Times New Roman" w:eastAsia="Times New Roman" w:hAnsi="Times New Roman"/>
          <w:sz w:val="28"/>
          <w:szCs w:val="28"/>
          <w:lang w:val="kk-KZ" w:eastAsia="ru-KZ"/>
        </w:rPr>
        <w:t>ғ</w:t>
      </w:r>
      <w:r w:rsidR="00393814" w:rsidRPr="00D27092">
        <w:rPr>
          <w:rFonts w:ascii="Times New Roman" w:eastAsia="Times New Roman" w:hAnsi="Times New Roman"/>
          <w:sz w:val="28"/>
          <w:szCs w:val="28"/>
          <w:lang w:val="ru-KZ" w:eastAsia="ru-KZ"/>
        </w:rPr>
        <w:t xml:space="preserve">алануы </w:t>
      </w:r>
      <w:r w:rsidR="00393814" w:rsidRPr="00D27092">
        <w:rPr>
          <w:rFonts w:ascii="Times New Roman" w:eastAsia="Times New Roman" w:hAnsi="Times New Roman"/>
          <w:b/>
          <w:bCs/>
          <w:sz w:val="28"/>
          <w:szCs w:val="28"/>
          <w:lang w:val="ru-KZ" w:eastAsia="ru-KZ"/>
        </w:rPr>
        <w:t>-</w:t>
      </w:r>
      <w:r w:rsidR="00393814" w:rsidRPr="00D27092">
        <w:rPr>
          <w:rFonts w:ascii="Times New Roman" w:eastAsia="Times New Roman" w:hAnsi="Times New Roman"/>
          <w:sz w:val="28"/>
          <w:szCs w:val="28"/>
          <w:lang w:val="ru-KZ" w:eastAsia="ru-KZ"/>
        </w:rPr>
        <w:t xml:space="preserve"> таралу моделіндегі σ мәнін та</w:t>
      </w:r>
      <w:r w:rsidR="00393814" w:rsidRPr="00D27092">
        <w:rPr>
          <w:rFonts w:ascii="Times New Roman" w:eastAsia="Times New Roman" w:hAnsi="Times New Roman"/>
          <w:sz w:val="28"/>
          <w:szCs w:val="28"/>
          <w:lang w:val="kk-KZ" w:eastAsia="ru-KZ"/>
        </w:rPr>
        <w:t>ң</w:t>
      </w:r>
      <w:r w:rsidR="00393814" w:rsidRPr="00D27092">
        <w:rPr>
          <w:rFonts w:ascii="Times New Roman" w:eastAsia="Times New Roman" w:hAnsi="Times New Roman"/>
          <w:sz w:val="28"/>
          <w:szCs w:val="28"/>
          <w:lang w:val="ru-KZ" w:eastAsia="ru-KZ"/>
        </w:rPr>
        <w:t>дау -</w:t>
      </w:r>
      <w:r w:rsidR="00393814" w:rsidRPr="00D27092">
        <w:rPr>
          <w:rFonts w:ascii="Times New Roman" w:eastAsia="Times New Roman" w:hAnsi="Times New Roman"/>
          <w:sz w:val="28"/>
          <w:szCs w:val="28"/>
          <w:lang w:val="kk-KZ" w:eastAsia="ru-KZ"/>
        </w:rPr>
        <w:t xml:space="preserve">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oMath>
      <w:r w:rsidR="00393814" w:rsidRPr="00D27092">
        <w:rPr>
          <w:rFonts w:ascii="Times New Roman" w:eastAsia="Times New Roman" w:hAnsi="Times New Roman"/>
          <w:sz w:val="28"/>
          <w:szCs w:val="28"/>
          <w:lang w:val="kk-KZ" w:eastAsia="ru-KZ"/>
        </w:rPr>
        <w:t xml:space="preserve"> графигінің еңісін талдау негізінде жүзеге асыруға болады.</w:t>
      </w:r>
      <w:r w:rsidR="00393814" w:rsidRPr="00D27092">
        <w:rPr>
          <w:rFonts w:ascii="Times New Roman" w:eastAsia="Times New Roman" w:hAnsi="Times New Roman"/>
          <w:sz w:val="28"/>
          <w:szCs w:val="28"/>
          <w:lang w:val="ru-KZ" w:eastAsia="ru-KZ"/>
        </w:rPr>
        <w:t xml:space="preserve"> Бұл жағдай жер бедерінің күрделілігі мен электромагниттік толқындардың шағылуы мен шашырауы арасындағы тікелей байланыстың болуымен түсіндіріледі: бедер неғұрлым күрделі болса, соғұрлым шағылған және шашыраған сигнал компоненттері көп болады.</w:t>
      </w:r>
    </w:p>
    <w:p w14:paraId="5301170D" w14:textId="77777777" w:rsidR="003E0B99" w:rsidRPr="00FA3628" w:rsidRDefault="003E0B99" w:rsidP="003E0B99">
      <w:pPr>
        <w:spacing w:after="0" w:line="240" w:lineRule="auto"/>
        <w:ind w:firstLine="720"/>
        <w:jc w:val="both"/>
        <w:rPr>
          <w:sz w:val="16"/>
          <w:szCs w:val="16"/>
          <w:lang w:val="ru-KZ"/>
        </w:rPr>
      </w:pPr>
    </w:p>
    <w:p w14:paraId="6BDE1F18" w14:textId="77777777" w:rsidR="003E0B99" w:rsidRPr="00D27092" w:rsidRDefault="003E0B99" w:rsidP="0057130B">
      <w:pPr>
        <w:spacing w:after="0" w:line="240" w:lineRule="auto"/>
        <w:jc w:val="center"/>
        <w:rPr>
          <w:sz w:val="28"/>
          <w:szCs w:val="28"/>
          <w:lang w:val="ru-KZ"/>
        </w:rPr>
      </w:pPr>
      <w:r w:rsidRPr="00D27092">
        <w:rPr>
          <w:noProof/>
          <w:sz w:val="28"/>
          <w:szCs w:val="28"/>
          <w:lang w:val="ru-KZ"/>
        </w:rPr>
        <w:drawing>
          <wp:inline distT="0" distB="0" distL="0" distR="0" wp14:anchorId="23027439" wp14:editId="0990AC21">
            <wp:extent cx="4099560" cy="4099560"/>
            <wp:effectExtent l="0" t="0" r="0" b="0"/>
            <wp:docPr id="57716936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99560" cy="4099560"/>
                    </a:xfrm>
                    <a:prstGeom prst="rect">
                      <a:avLst/>
                    </a:prstGeom>
                    <a:noFill/>
                    <a:ln>
                      <a:noFill/>
                    </a:ln>
                  </pic:spPr>
                </pic:pic>
              </a:graphicData>
            </a:graphic>
          </wp:inline>
        </w:drawing>
      </w:r>
    </w:p>
    <w:p w14:paraId="435BBF99" w14:textId="77777777" w:rsidR="003E0B99" w:rsidRPr="00FA3628" w:rsidRDefault="003E0B99" w:rsidP="003E0B99">
      <w:pPr>
        <w:spacing w:after="0" w:line="240" w:lineRule="auto"/>
        <w:jc w:val="center"/>
        <w:rPr>
          <w:rFonts w:ascii="Times New Roman" w:hAnsi="Times New Roman"/>
          <w:sz w:val="16"/>
          <w:szCs w:val="16"/>
          <w:lang w:val="ru-KZ"/>
        </w:rPr>
      </w:pPr>
    </w:p>
    <w:p w14:paraId="31D22F5E" w14:textId="4AF0C664" w:rsidR="003E0B99" w:rsidRPr="00D27092" w:rsidRDefault="0057130B" w:rsidP="003E0B99">
      <w:pPr>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3E0B99" w:rsidRPr="00D27092">
        <w:rPr>
          <w:rFonts w:ascii="Times New Roman" w:hAnsi="Times New Roman"/>
          <w:sz w:val="28"/>
          <w:szCs w:val="28"/>
          <w:lang w:val="ru-KZ"/>
        </w:rPr>
        <w:t>3.12 – Дискретизация аймағындағы географиялық профиль</w:t>
      </w:r>
    </w:p>
    <w:p w14:paraId="676FFA5E"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34F1EB39"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Осылай, (3.7) теңдеуіндегі </w:t>
      </w:r>
      <m:oMath>
        <m:r>
          <w:rPr>
            <w:rFonts w:ascii="Cambria Math" w:eastAsia="Times New Roman" w:hAnsi="Cambria Math"/>
            <w:sz w:val="28"/>
            <w:szCs w:val="28"/>
            <w:lang w:val="ru-KZ" w:eastAsia="ru-KZ"/>
          </w:rPr>
          <m:t>σ</m:t>
        </m:r>
      </m:oMath>
      <w:r w:rsidRPr="00D27092">
        <w:rPr>
          <w:rFonts w:ascii="Times New Roman" w:eastAsia="Times New Roman" w:hAnsi="Times New Roman"/>
          <w:sz w:val="28"/>
          <w:szCs w:val="28"/>
          <w:lang w:val="ru-KZ" w:eastAsia="ru-KZ"/>
        </w:rPr>
        <w:t xml:space="preserve"> параметрін нақтылау үшін далалық зерттеулер жүргізілгенге дейін, мақсатты аудан үшін географиялық профиль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G</m:t>
            </m:r>
          </m:e>
          <m:sub>
            <m:r>
              <w:rPr>
                <w:rFonts w:ascii="Cambria Math" w:eastAsia="Times New Roman" w:hAnsi="Cambria Math"/>
                <w:sz w:val="28"/>
                <w:szCs w:val="28"/>
                <w:lang w:val="ru-KZ" w:eastAsia="ru-KZ"/>
              </w:rPr>
              <m:t>s</m:t>
            </m:r>
          </m:sub>
        </m:sSub>
      </m:oMath>
      <w:r w:rsidRPr="00D27092">
        <w:rPr>
          <w:rFonts w:ascii="Times New Roman" w:eastAsia="Times New Roman" w:hAnsi="Times New Roman"/>
          <w:sz w:val="28"/>
          <w:szCs w:val="28"/>
          <w:lang w:val="ru-KZ" w:eastAsia="ru-KZ"/>
        </w:rPr>
        <w:t xml:space="preserve"> негізінде оның жуық мәнін бағалауға болады.</w:t>
      </w:r>
    </w:p>
    <w:p w14:paraId="214676FD" w14:textId="7E94CC84" w:rsidR="003E0B99" w:rsidRPr="00D27092" w:rsidRDefault="003E0B99" w:rsidP="003E0B99">
      <w:pPr>
        <w:spacing w:after="0" w:line="240" w:lineRule="auto"/>
        <w:ind w:firstLine="720"/>
        <w:jc w:val="both"/>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val="ru-KZ" w:eastAsia="ru-KZ"/>
        </w:rPr>
        <w:lastRenderedPageBreak/>
        <w:t xml:space="preserve">3.7 </w:t>
      </w:r>
      <w:bookmarkStart w:id="80" w:name="_Hlk200286023"/>
      <w:r w:rsidR="001B462C">
        <w:rPr>
          <w:rFonts w:ascii="Times New Roman" w:eastAsia="Times New Roman" w:hAnsi="Times New Roman"/>
          <w:b/>
          <w:bCs/>
          <w:sz w:val="28"/>
          <w:szCs w:val="28"/>
          <w:lang w:val="ru-KZ" w:eastAsia="ru-KZ"/>
        </w:rPr>
        <w:t>Поезд</w:t>
      </w:r>
      <w:r w:rsidRPr="00D27092">
        <w:rPr>
          <w:rFonts w:ascii="Times New Roman" w:eastAsia="Times New Roman" w:hAnsi="Times New Roman"/>
          <w:b/>
          <w:bCs/>
          <w:sz w:val="28"/>
          <w:szCs w:val="28"/>
          <w:lang w:val="ru-KZ" w:eastAsia="ru-KZ"/>
        </w:rPr>
        <w:t xml:space="preserve"> қозғалысының ақпараттық қауіпсіздігін қамтамасыз ету үшін TETRA стандарты бойынша деректерді беру арнасын бағалау әдістемесі</w:t>
      </w:r>
      <w:bookmarkEnd w:id="80"/>
    </w:p>
    <w:p w14:paraId="5797B20E" w14:textId="77777777" w:rsidR="003A649B" w:rsidRPr="00D27092" w:rsidRDefault="003A649B" w:rsidP="003E0B99">
      <w:pPr>
        <w:spacing w:after="0" w:line="240" w:lineRule="auto"/>
        <w:ind w:firstLine="720"/>
        <w:jc w:val="both"/>
        <w:rPr>
          <w:rFonts w:ascii="Times New Roman" w:eastAsia="Times New Roman" w:hAnsi="Times New Roman"/>
          <w:b/>
          <w:bCs/>
          <w:sz w:val="28"/>
          <w:szCs w:val="28"/>
          <w:lang w:val="ru-KZ" w:eastAsia="ru-KZ"/>
        </w:rPr>
      </w:pPr>
    </w:p>
    <w:p w14:paraId="3281D101" w14:textId="61C0C066"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ПҚИРЖ</w:t>
      </w:r>
      <w:r w:rsidR="0057130B" w:rsidRPr="00D27092">
        <w:rPr>
          <w:rFonts w:ascii="Times New Roman" w:eastAsia="Times New Roman" w:hAnsi="Times New Roman"/>
          <w:sz w:val="28"/>
          <w:szCs w:val="28"/>
          <w:lang w:val="ru-KZ" w:eastAsia="ru-KZ"/>
        </w:rPr>
        <w:t>-</w:t>
      </w:r>
      <w:r w:rsidRPr="00D27092">
        <w:rPr>
          <w:rFonts w:ascii="Times New Roman" w:eastAsia="Times New Roman" w:hAnsi="Times New Roman"/>
          <w:sz w:val="28"/>
          <w:szCs w:val="28"/>
          <w:lang w:val="ru-KZ" w:eastAsia="ru-KZ"/>
        </w:rPr>
        <w:t>Е аясында TETRA радиобайланыс желісімен өзара әрекеттесуін пысықтау аса маңызды міндет болып табылады. Осыған байланысты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(борттық </w:t>
      </w:r>
      <w:r w:rsidRPr="00D27092">
        <w:rPr>
          <w:rFonts w:ascii="Times New Roman" w:eastAsia="Times New Roman" w:hAnsi="Times New Roman"/>
          <w:sz w:val="28"/>
          <w:szCs w:val="28"/>
          <w:lang w:val="kk-KZ" w:eastAsia="ru-KZ"/>
        </w:rPr>
        <w:t>қауіпсіздік</w:t>
      </w:r>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жүйесі</w:t>
      </w:r>
      <w:r w:rsidRPr="00D27092">
        <w:rPr>
          <w:rFonts w:ascii="Times New Roman" w:eastAsia="Times New Roman" w:hAnsi="Times New Roman"/>
          <w:sz w:val="28"/>
          <w:szCs w:val="28"/>
          <w:lang w:val="ru-KZ" w:eastAsia="ru-KZ"/>
        </w:rPr>
        <w:t>) мен модем арасындағы байланыс желісінде туындайтын ақауларды анықтап, оларды шешу жолдарын табу мақсатында бірқатар сынақтар жүргізілді. Сынақтар екі кезеңде орындалды.</w:t>
      </w:r>
    </w:p>
    <w:p w14:paraId="393BE2CA"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bookmarkStart w:id="81" w:name="_Hlk200286821"/>
      <w:r w:rsidRPr="00D27092">
        <w:rPr>
          <w:rFonts w:ascii="Times New Roman" w:eastAsia="Times New Roman" w:hAnsi="Times New Roman"/>
          <w:sz w:val="28"/>
          <w:szCs w:val="28"/>
          <w:lang w:val="ru-KZ" w:eastAsia="ru-KZ"/>
        </w:rPr>
        <w:t>TETRA стандарты бойынша деректерді беру арнасын тексеру үшін ұзақ мерзімді ping-сигналмен және жүктемелік тестпен сипатталатын сынақ моделі жасалды.</w:t>
      </w:r>
    </w:p>
    <w:bookmarkEnd w:id="81"/>
    <w:p w14:paraId="4978278A" w14:textId="725BEB28"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Сынақ моделі келесі құрамдас бөліктерді қамтиды (3.13</w:t>
      </w:r>
      <w:r w:rsidR="0057130B"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сурет):</w:t>
      </w:r>
    </w:p>
    <w:p w14:paraId="2191AFE7"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TETRA цифрлық радиобайланыс желісі бойынша пакеттік деректерді беру арнасының сипаттамаларын тексеру;</w:t>
      </w:r>
    </w:p>
    <w:p w14:paraId="6D15F16E"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«A» нүктесі – Алтынкөл бекетінде орналасқан локомотивтегі радиомодем арқылы қосылған дербес компьютер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имитаторы ретінде);</w:t>
      </w:r>
    </w:p>
    <w:p w14:paraId="7DDBF1D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«B» нүктесі – Жетыген бекетінде орналасқан электрлік орталықтандыру постындағы радиоблок орталығының (РБО) орталық сервері.</w:t>
      </w:r>
    </w:p>
    <w:p w14:paraId="79DA6A26"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4B271CEE" w14:textId="3B315F3F" w:rsidR="003E0B99" w:rsidRPr="00D27092" w:rsidRDefault="00A56119" w:rsidP="003E0B99">
      <w:pPr>
        <w:spacing w:after="0" w:line="240" w:lineRule="auto"/>
        <w:jc w:val="center"/>
        <w:rPr>
          <w:rFonts w:ascii="Times New Roman" w:eastAsia="Times New Roman" w:hAnsi="Times New Roman"/>
          <w:sz w:val="24"/>
          <w:szCs w:val="24"/>
          <w:lang w:eastAsia="ru-RU"/>
        </w:rPr>
      </w:pPr>
      <w:r w:rsidRPr="00A56119">
        <w:rPr>
          <w:rFonts w:ascii="Times New Roman" w:eastAsia="Times New Roman" w:hAnsi="Times New Roman"/>
          <w:noProof/>
          <w:sz w:val="24"/>
          <w:szCs w:val="24"/>
          <w:lang w:eastAsia="ru-RU"/>
        </w:rPr>
        <w:drawing>
          <wp:inline distT="0" distB="0" distL="0" distR="0" wp14:anchorId="701FC734" wp14:editId="6AEEEAE8">
            <wp:extent cx="5915025" cy="20471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07155" cy="2079015"/>
                    </a:xfrm>
                    <a:prstGeom prst="rect">
                      <a:avLst/>
                    </a:prstGeom>
                  </pic:spPr>
                </pic:pic>
              </a:graphicData>
            </a:graphic>
          </wp:inline>
        </w:drawing>
      </w:r>
    </w:p>
    <w:p w14:paraId="368DAA4E" w14:textId="6153412D" w:rsidR="003E0B99" w:rsidRPr="00D27092" w:rsidRDefault="0057130B" w:rsidP="003E0B99">
      <w:pPr>
        <w:spacing w:after="0" w:line="240" w:lineRule="auto"/>
        <w:jc w:val="center"/>
        <w:rPr>
          <w:rFonts w:ascii="Times New Roman" w:eastAsia="Times New Roman" w:hAnsi="Times New Roman"/>
          <w:bCs/>
          <w:sz w:val="28"/>
          <w:szCs w:val="28"/>
          <w:lang w:eastAsia="ru-RU"/>
        </w:rPr>
      </w:pPr>
      <w:r w:rsidRPr="00D27092">
        <w:rPr>
          <w:rFonts w:ascii="Times New Roman" w:eastAsia="Times New Roman" w:hAnsi="Times New Roman"/>
          <w:bCs/>
          <w:sz w:val="28"/>
          <w:szCs w:val="28"/>
          <w:lang w:eastAsia="ru-RU"/>
        </w:rPr>
        <w:t xml:space="preserve">Сурет </w:t>
      </w:r>
      <w:r w:rsidR="003E0B99" w:rsidRPr="00D27092">
        <w:rPr>
          <w:rFonts w:ascii="Times New Roman" w:eastAsia="Times New Roman" w:hAnsi="Times New Roman"/>
          <w:bCs/>
          <w:sz w:val="28"/>
          <w:szCs w:val="28"/>
          <w:lang w:eastAsia="ru-RU"/>
        </w:rPr>
        <w:t>3.13</w:t>
      </w:r>
      <w:r w:rsidRPr="00D27092">
        <w:rPr>
          <w:rFonts w:ascii="Times New Roman" w:eastAsia="Times New Roman" w:hAnsi="Times New Roman"/>
          <w:bCs/>
          <w:sz w:val="28"/>
          <w:szCs w:val="28"/>
          <w:lang w:eastAsia="ru-RU"/>
        </w:rPr>
        <w:t xml:space="preserve"> </w:t>
      </w:r>
      <w:r w:rsidR="003E0B99" w:rsidRPr="00D27092">
        <w:rPr>
          <w:rFonts w:ascii="Times New Roman" w:eastAsia="Times New Roman" w:hAnsi="Times New Roman"/>
          <w:bCs/>
          <w:sz w:val="28"/>
          <w:szCs w:val="28"/>
          <w:lang w:eastAsia="ru-RU"/>
        </w:rPr>
        <w:t>– Ұзақ мерзімді пинг және жүктемелік сынақ арқылы тексеру моделі</w:t>
      </w:r>
    </w:p>
    <w:p w14:paraId="73CB55FD" w14:textId="77777777" w:rsidR="003E0B99" w:rsidRPr="00D27092" w:rsidRDefault="003E0B99" w:rsidP="003E0B99">
      <w:pPr>
        <w:spacing w:after="0" w:line="240" w:lineRule="auto"/>
        <w:ind w:firstLine="720"/>
        <w:jc w:val="both"/>
        <w:rPr>
          <w:rFonts w:ascii="Times New Roman" w:eastAsia="Times New Roman" w:hAnsi="Times New Roman"/>
          <w:sz w:val="28"/>
          <w:szCs w:val="28"/>
          <w:lang w:eastAsia="ru-KZ"/>
        </w:rPr>
      </w:pPr>
    </w:p>
    <w:p w14:paraId="5AAEBB14"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«В» нүктесінде орналасқан TI_Server 1 құрылғысы мен ноутбук терминал құрылғылары ретінде қолданылады. Сынақ 24 сағат бойы жүргізіледі.</w:t>
      </w:r>
    </w:p>
    <w:p w14:paraId="7C4BC4F4"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bookmarkStart w:id="82" w:name="_Hlk201177971"/>
      <w:r w:rsidRPr="00D27092">
        <w:rPr>
          <w:rFonts w:ascii="Times New Roman" w:eastAsia="Times New Roman" w:hAnsi="Times New Roman"/>
          <w:sz w:val="28"/>
          <w:szCs w:val="28"/>
          <w:lang w:val="ru-KZ" w:eastAsia="ru-KZ"/>
        </w:rPr>
        <w:t>Осыған байланысты «ping» командасы келесі схема бойынша орындалады:</w:t>
      </w:r>
    </w:p>
    <w:p w14:paraId="01CFCAE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А» нүктесінде орналасқан ноутбуктан: ping &gt; IP адрес TI-Server1 &lt; -s 32Байт -n 86400сек;</w:t>
      </w:r>
    </w:p>
    <w:p w14:paraId="1BA839A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«А» нүктесі – дербес компьютер (ДК);</w:t>
      </w:r>
    </w:p>
    <w:p w14:paraId="1FB9139E"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TI-Server1 IP мекенжайы - орталық процессор;</w:t>
      </w:r>
    </w:p>
    <w:p w14:paraId="1A324B40"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-s 32 байт - пакет өлшемінің стандартты мәні;</w:t>
      </w:r>
    </w:p>
    <w:p w14:paraId="167D883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-n 24 сағат – желі тұрақтылығын және трафикті тексеру уақыты, бұл ретте жіберілген және қабылданған IP пакеттерінің жалпы саны кемінде 86400 болуы тиіс.</w:t>
      </w:r>
    </w:p>
    <w:bookmarkEnd w:id="82"/>
    <w:p w14:paraId="68DFF8D4" w14:textId="232E0011"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Сынақ TETRA радиомодемі арқылы борттық қауіпсіздік жүйесін қолданбай жүргізіледі. Сынақ алдында күтілетін нәтижелер 3.</w:t>
      </w:r>
      <w:r w:rsidR="0038064B" w:rsidRPr="00BB1E4B">
        <w:rPr>
          <w:rFonts w:ascii="Times New Roman" w:eastAsia="Times New Roman" w:hAnsi="Times New Roman"/>
          <w:sz w:val="28"/>
          <w:szCs w:val="28"/>
          <w:lang w:val="ru-KZ" w:eastAsia="ru-KZ"/>
        </w:rPr>
        <w:t>4</w:t>
      </w:r>
      <w:r w:rsidRPr="00BB1E4B">
        <w:rPr>
          <w:rFonts w:ascii="Times New Roman" w:eastAsia="Times New Roman" w:hAnsi="Times New Roman"/>
          <w:sz w:val="28"/>
          <w:szCs w:val="28"/>
          <w:lang w:val="ru-KZ" w:eastAsia="ru-KZ"/>
        </w:rPr>
        <w:t>-кестеде көрсетілген.</w:t>
      </w:r>
    </w:p>
    <w:p w14:paraId="4A7BDD6D" w14:textId="77777777" w:rsidR="0090107C" w:rsidRPr="00BB1E4B" w:rsidRDefault="0090107C" w:rsidP="0090107C">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1 кезең сынақ нәтижелері бойынша сынақтың 2 кезеңіне өту туралы шешім қабылданады.</w:t>
      </w:r>
    </w:p>
    <w:p w14:paraId="3EE41B04" w14:textId="77777777" w:rsidR="0090107C" w:rsidRPr="00BB1E4B" w:rsidRDefault="0090107C" w:rsidP="003E0B99">
      <w:pPr>
        <w:spacing w:after="0" w:line="240" w:lineRule="auto"/>
        <w:ind w:firstLine="720"/>
        <w:jc w:val="both"/>
        <w:rPr>
          <w:rFonts w:ascii="Times New Roman" w:eastAsia="Times New Roman" w:hAnsi="Times New Roman"/>
          <w:sz w:val="28"/>
          <w:szCs w:val="28"/>
          <w:lang w:val="ru-KZ" w:eastAsia="ru-KZ"/>
        </w:rPr>
      </w:pPr>
    </w:p>
    <w:p w14:paraId="5491F82D" w14:textId="3A73A234" w:rsidR="003E0B99" w:rsidRPr="00D27092" w:rsidRDefault="0057130B" w:rsidP="0057130B">
      <w:pPr>
        <w:spacing w:after="0" w:line="240" w:lineRule="auto"/>
        <w:jc w:val="both"/>
        <w:rPr>
          <w:rFonts w:ascii="Times New Roman" w:eastAsia="Times New Roman" w:hAnsi="Times New Roman"/>
          <w:sz w:val="28"/>
          <w:szCs w:val="28"/>
          <w:lang w:val="ru-KZ" w:eastAsia="ru-RU"/>
        </w:rPr>
      </w:pPr>
      <w:r w:rsidRPr="00BB1E4B">
        <w:rPr>
          <w:rFonts w:ascii="Times New Roman" w:eastAsia="Times New Roman" w:hAnsi="Times New Roman"/>
          <w:sz w:val="28"/>
          <w:szCs w:val="28"/>
          <w:lang w:val="ru-KZ" w:eastAsia="ru-RU"/>
        </w:rPr>
        <w:t xml:space="preserve">Кесте </w:t>
      </w:r>
      <w:r w:rsidR="003E0B99" w:rsidRPr="00BB1E4B">
        <w:rPr>
          <w:rFonts w:ascii="Times New Roman" w:eastAsia="Times New Roman" w:hAnsi="Times New Roman"/>
          <w:sz w:val="28"/>
          <w:szCs w:val="28"/>
          <w:lang w:val="ru-KZ" w:eastAsia="ru-RU"/>
        </w:rPr>
        <w:t>3.</w:t>
      </w:r>
      <w:r w:rsidR="0038064B" w:rsidRPr="00BB1E4B">
        <w:rPr>
          <w:rFonts w:ascii="Times New Roman" w:eastAsia="Times New Roman" w:hAnsi="Times New Roman"/>
          <w:sz w:val="28"/>
          <w:szCs w:val="28"/>
          <w:lang w:val="ru-KZ" w:eastAsia="ru-RU"/>
        </w:rPr>
        <w:t>4</w:t>
      </w:r>
      <w:r w:rsidR="003E0B99" w:rsidRPr="00BB1E4B">
        <w:rPr>
          <w:rFonts w:ascii="Times New Roman" w:eastAsia="Times New Roman" w:hAnsi="Times New Roman"/>
          <w:sz w:val="28"/>
          <w:szCs w:val="28"/>
          <w:lang w:val="ru-KZ" w:eastAsia="ru-RU"/>
        </w:rPr>
        <w:t xml:space="preserve"> – Стационарлық сынақтың күтілетін нәтижелері</w:t>
      </w:r>
    </w:p>
    <w:p w14:paraId="3163B147" w14:textId="77777777" w:rsidR="0057130B" w:rsidRPr="00D27092" w:rsidRDefault="0057130B" w:rsidP="003E0B99">
      <w:pPr>
        <w:spacing w:after="0" w:line="240" w:lineRule="auto"/>
        <w:ind w:firstLine="709"/>
        <w:jc w:val="both"/>
        <w:rPr>
          <w:rFonts w:ascii="Times New Roman" w:eastAsia="Times New Roman" w:hAnsi="Times New Roman"/>
          <w:sz w:val="28"/>
          <w:szCs w:val="28"/>
          <w:lang w:val="ru-KZ" w:eastAsia="ru-RU"/>
        </w:rPr>
      </w:pPr>
    </w:p>
    <w:tbl>
      <w:tblPr>
        <w:tblStyle w:val="7"/>
        <w:tblW w:w="0" w:type="auto"/>
        <w:tblLook w:val="04A0" w:firstRow="1" w:lastRow="0" w:firstColumn="1" w:lastColumn="0" w:noHBand="0" w:noVBand="1"/>
      </w:tblPr>
      <w:tblGrid>
        <w:gridCol w:w="562"/>
        <w:gridCol w:w="3969"/>
        <w:gridCol w:w="4814"/>
      </w:tblGrid>
      <w:tr w:rsidR="003E0B99" w:rsidRPr="00D27092" w14:paraId="39891CF2" w14:textId="77777777" w:rsidTr="0057130B">
        <w:tc>
          <w:tcPr>
            <w:tcW w:w="562" w:type="dxa"/>
            <w:vAlign w:val="center"/>
          </w:tcPr>
          <w:p w14:paraId="7EEAC22A" w14:textId="77777777" w:rsidR="003E0B99" w:rsidRPr="00D27092" w:rsidRDefault="003E0B99" w:rsidP="003E0B99">
            <w:pPr>
              <w:spacing w:after="0" w:line="240" w:lineRule="auto"/>
              <w:jc w:val="center"/>
              <w:rPr>
                <w:rFonts w:ascii="Times New Roman" w:hAnsi="Times New Roman"/>
                <w:b/>
                <w:sz w:val="28"/>
                <w:szCs w:val="28"/>
                <w:lang w:eastAsia="ru-RU"/>
              </w:rPr>
            </w:pPr>
            <w:r w:rsidRPr="00D27092">
              <w:rPr>
                <w:rFonts w:ascii="Times New Roman" w:hAnsi="Times New Roman"/>
                <w:b/>
                <w:sz w:val="28"/>
                <w:szCs w:val="28"/>
                <w:lang w:eastAsia="ru-RU"/>
              </w:rPr>
              <w:t>№</w:t>
            </w:r>
          </w:p>
        </w:tc>
        <w:tc>
          <w:tcPr>
            <w:tcW w:w="3969" w:type="dxa"/>
            <w:vAlign w:val="center"/>
          </w:tcPr>
          <w:p w14:paraId="0F27D413" w14:textId="77777777" w:rsidR="003E0B99" w:rsidRPr="00D27092" w:rsidRDefault="003E0B99" w:rsidP="003E0B99">
            <w:pPr>
              <w:spacing w:after="0" w:line="240" w:lineRule="auto"/>
              <w:jc w:val="center"/>
              <w:rPr>
                <w:rFonts w:ascii="Times New Roman" w:hAnsi="Times New Roman"/>
                <w:b/>
                <w:sz w:val="28"/>
                <w:szCs w:val="28"/>
                <w:lang w:eastAsia="ru-RU"/>
              </w:rPr>
            </w:pPr>
            <w:r w:rsidRPr="00D27092">
              <w:rPr>
                <w:rFonts w:ascii="Times New Roman" w:hAnsi="Times New Roman"/>
                <w:b/>
                <w:bCs/>
                <w:color w:val="000000"/>
                <w:sz w:val="28"/>
                <w:szCs w:val="28"/>
              </w:rPr>
              <w:t>Параметр</w:t>
            </w:r>
          </w:p>
        </w:tc>
        <w:tc>
          <w:tcPr>
            <w:tcW w:w="4814" w:type="dxa"/>
          </w:tcPr>
          <w:p w14:paraId="05FF9879" w14:textId="77777777" w:rsidR="003E0B99" w:rsidRPr="00D27092" w:rsidRDefault="003E0B99" w:rsidP="003E0B99">
            <w:pPr>
              <w:spacing w:after="0" w:line="240" w:lineRule="auto"/>
              <w:jc w:val="center"/>
              <w:rPr>
                <w:rFonts w:ascii="Times New Roman" w:hAnsi="Times New Roman"/>
                <w:b/>
                <w:sz w:val="28"/>
                <w:szCs w:val="28"/>
                <w:lang w:eastAsia="ru-RU"/>
              </w:rPr>
            </w:pPr>
            <w:r w:rsidRPr="00D27092">
              <w:rPr>
                <w:rFonts w:ascii="Times New Roman" w:hAnsi="Times New Roman"/>
                <w:b/>
                <w:bCs/>
                <w:color w:val="000000"/>
                <w:sz w:val="28"/>
                <w:szCs w:val="28"/>
              </w:rPr>
              <w:t>Күтілетін мәндер</w:t>
            </w:r>
          </w:p>
        </w:tc>
      </w:tr>
      <w:tr w:rsidR="003E0B99" w:rsidRPr="00D27092" w14:paraId="670E14B3" w14:textId="77777777" w:rsidTr="0057130B">
        <w:tc>
          <w:tcPr>
            <w:tcW w:w="562" w:type="dxa"/>
            <w:vAlign w:val="center"/>
          </w:tcPr>
          <w:p w14:paraId="5C283239" w14:textId="77777777" w:rsidR="003E0B99" w:rsidRPr="00D27092" w:rsidRDefault="003E0B99" w:rsidP="003E0B99">
            <w:pPr>
              <w:spacing w:after="0" w:line="240" w:lineRule="auto"/>
              <w:jc w:val="both"/>
              <w:rPr>
                <w:rFonts w:ascii="Times New Roman" w:hAnsi="Times New Roman"/>
                <w:sz w:val="28"/>
                <w:szCs w:val="28"/>
                <w:lang w:eastAsia="ru-RU"/>
              </w:rPr>
            </w:pPr>
            <w:r w:rsidRPr="00D27092">
              <w:rPr>
                <w:rFonts w:ascii="Times New Roman" w:hAnsi="Times New Roman"/>
                <w:color w:val="000000"/>
                <w:sz w:val="28"/>
                <w:szCs w:val="28"/>
              </w:rPr>
              <w:t>1</w:t>
            </w:r>
          </w:p>
        </w:tc>
        <w:tc>
          <w:tcPr>
            <w:tcW w:w="3969" w:type="dxa"/>
            <w:vAlign w:val="center"/>
          </w:tcPr>
          <w:p w14:paraId="0D1BAB66" w14:textId="77777777" w:rsidR="003E0B99" w:rsidRPr="00D27092" w:rsidRDefault="003E0B99" w:rsidP="003E0B99">
            <w:pPr>
              <w:spacing w:after="0" w:line="240" w:lineRule="auto"/>
              <w:jc w:val="both"/>
              <w:rPr>
                <w:rFonts w:ascii="Times New Roman" w:hAnsi="Times New Roman"/>
                <w:sz w:val="28"/>
                <w:szCs w:val="28"/>
                <w:lang w:eastAsia="ru-RU"/>
              </w:rPr>
            </w:pPr>
            <w:r w:rsidRPr="00D27092">
              <w:rPr>
                <w:rFonts w:ascii="Times New Roman" w:hAnsi="Times New Roman"/>
                <w:color w:val="000000"/>
                <w:sz w:val="28"/>
                <w:szCs w:val="28"/>
              </w:rPr>
              <w:t>Пакеттердің жоғалуы</w:t>
            </w:r>
          </w:p>
        </w:tc>
        <w:tc>
          <w:tcPr>
            <w:tcW w:w="4814" w:type="dxa"/>
          </w:tcPr>
          <w:p w14:paraId="798B10BD" w14:textId="77777777" w:rsidR="003E0B99" w:rsidRPr="00D27092" w:rsidRDefault="003E0B99" w:rsidP="003E0B99">
            <w:pPr>
              <w:spacing w:after="0" w:line="240" w:lineRule="auto"/>
              <w:jc w:val="center"/>
              <w:rPr>
                <w:rFonts w:ascii="Times New Roman" w:hAnsi="Times New Roman"/>
                <w:sz w:val="28"/>
                <w:szCs w:val="28"/>
                <w:lang w:eastAsia="ru-RU"/>
              </w:rPr>
            </w:pPr>
            <w:r w:rsidRPr="00D27092">
              <w:rPr>
                <w:rFonts w:ascii="Times New Roman" w:hAnsi="Times New Roman"/>
                <w:color w:val="000000"/>
                <w:sz w:val="28"/>
                <w:szCs w:val="28"/>
              </w:rPr>
              <w:t>1%-дан аспауы керек</w:t>
            </w:r>
          </w:p>
        </w:tc>
      </w:tr>
      <w:tr w:rsidR="003E0B99" w:rsidRPr="00D27092" w14:paraId="16DF4FCB" w14:textId="77777777" w:rsidTr="0057130B">
        <w:tc>
          <w:tcPr>
            <w:tcW w:w="562" w:type="dxa"/>
            <w:vAlign w:val="center"/>
          </w:tcPr>
          <w:p w14:paraId="223D028D" w14:textId="77777777" w:rsidR="003E0B99" w:rsidRPr="00D27092" w:rsidRDefault="003E0B99" w:rsidP="003E0B99">
            <w:pPr>
              <w:spacing w:after="0" w:line="240" w:lineRule="auto"/>
              <w:jc w:val="both"/>
              <w:rPr>
                <w:rFonts w:ascii="Times New Roman" w:hAnsi="Times New Roman"/>
                <w:sz w:val="28"/>
                <w:szCs w:val="28"/>
                <w:lang w:val="en-US" w:eastAsia="ru-RU"/>
              </w:rPr>
            </w:pPr>
            <w:r w:rsidRPr="00D27092">
              <w:rPr>
                <w:rFonts w:ascii="Times New Roman" w:hAnsi="Times New Roman"/>
                <w:sz w:val="28"/>
                <w:szCs w:val="28"/>
                <w:lang w:val="en-US" w:eastAsia="ru-RU"/>
              </w:rPr>
              <w:t>2</w:t>
            </w:r>
          </w:p>
        </w:tc>
        <w:tc>
          <w:tcPr>
            <w:tcW w:w="3969" w:type="dxa"/>
            <w:vAlign w:val="center"/>
          </w:tcPr>
          <w:p w14:paraId="1997A7CD" w14:textId="77777777" w:rsidR="003E0B99" w:rsidRPr="00D27092" w:rsidRDefault="003E0B99" w:rsidP="003E0B99">
            <w:pPr>
              <w:spacing w:after="0" w:line="240" w:lineRule="auto"/>
              <w:jc w:val="both"/>
              <w:rPr>
                <w:rFonts w:ascii="Times New Roman" w:hAnsi="Times New Roman"/>
                <w:sz w:val="28"/>
                <w:szCs w:val="28"/>
                <w:lang w:eastAsia="ru-RU"/>
              </w:rPr>
            </w:pPr>
            <w:r w:rsidRPr="00D27092">
              <w:rPr>
                <w:rFonts w:ascii="Times New Roman" w:hAnsi="Times New Roman"/>
                <w:sz w:val="28"/>
                <w:szCs w:val="28"/>
                <w:lang w:eastAsia="ru-RU"/>
              </w:rPr>
              <w:t>Пакеттің жеткізілу уақыты</w:t>
            </w:r>
          </w:p>
        </w:tc>
        <w:tc>
          <w:tcPr>
            <w:tcW w:w="4814" w:type="dxa"/>
          </w:tcPr>
          <w:p w14:paraId="6A0D2F5F" w14:textId="77777777" w:rsidR="003E0B99" w:rsidRPr="00D27092" w:rsidRDefault="003E0B99" w:rsidP="003E0B99">
            <w:pPr>
              <w:spacing w:after="0" w:line="240" w:lineRule="auto"/>
              <w:jc w:val="center"/>
              <w:rPr>
                <w:rFonts w:ascii="Times New Roman" w:hAnsi="Times New Roman"/>
                <w:sz w:val="28"/>
                <w:szCs w:val="28"/>
                <w:lang w:val="en-US" w:eastAsia="ru-RU"/>
              </w:rPr>
            </w:pPr>
            <w:r w:rsidRPr="00D27092">
              <w:rPr>
                <w:rFonts w:ascii="Times New Roman" w:hAnsi="Times New Roman"/>
                <w:sz w:val="28"/>
                <w:szCs w:val="28"/>
                <w:lang w:val="en-US" w:eastAsia="ru-RU"/>
              </w:rPr>
              <w:t>99% жағдайда 1 секундтан аспауы керек</w:t>
            </w:r>
          </w:p>
        </w:tc>
      </w:tr>
      <w:tr w:rsidR="003E0B99" w:rsidRPr="00D27092" w14:paraId="766B6853" w14:textId="77777777" w:rsidTr="0057130B">
        <w:tc>
          <w:tcPr>
            <w:tcW w:w="562" w:type="dxa"/>
            <w:vAlign w:val="center"/>
          </w:tcPr>
          <w:p w14:paraId="1004D107" w14:textId="77777777" w:rsidR="003E0B99" w:rsidRPr="00D27092" w:rsidRDefault="003E0B99" w:rsidP="003E0B99">
            <w:pPr>
              <w:spacing w:after="0" w:line="240" w:lineRule="auto"/>
              <w:jc w:val="both"/>
              <w:rPr>
                <w:rFonts w:ascii="Times New Roman" w:hAnsi="Times New Roman"/>
                <w:sz w:val="28"/>
                <w:szCs w:val="28"/>
                <w:lang w:val="en-US" w:eastAsia="ru-RU"/>
              </w:rPr>
            </w:pPr>
            <w:r w:rsidRPr="00D27092">
              <w:rPr>
                <w:rFonts w:ascii="Times New Roman" w:hAnsi="Times New Roman"/>
                <w:sz w:val="28"/>
                <w:szCs w:val="28"/>
                <w:lang w:val="en-US" w:eastAsia="ru-RU"/>
              </w:rPr>
              <w:t>3</w:t>
            </w:r>
          </w:p>
        </w:tc>
        <w:tc>
          <w:tcPr>
            <w:tcW w:w="3969" w:type="dxa"/>
            <w:vAlign w:val="center"/>
          </w:tcPr>
          <w:p w14:paraId="23D3A873" w14:textId="77777777" w:rsidR="003E0B99" w:rsidRPr="00D27092" w:rsidRDefault="003E0B99" w:rsidP="003E0B99">
            <w:pPr>
              <w:spacing w:after="0" w:line="240" w:lineRule="auto"/>
              <w:jc w:val="both"/>
              <w:rPr>
                <w:rFonts w:ascii="Times New Roman" w:hAnsi="Times New Roman"/>
                <w:sz w:val="28"/>
                <w:szCs w:val="28"/>
                <w:lang w:val="en-US" w:eastAsia="ru-RU"/>
              </w:rPr>
            </w:pPr>
            <w:r w:rsidRPr="00D27092">
              <w:rPr>
                <w:rFonts w:ascii="Times New Roman" w:hAnsi="Times New Roman"/>
                <w:sz w:val="28"/>
                <w:szCs w:val="28"/>
                <w:lang w:val="en-US" w:eastAsia="ru-RU"/>
              </w:rPr>
              <w:t>Қателер арасындағы интервал</w:t>
            </w:r>
          </w:p>
        </w:tc>
        <w:tc>
          <w:tcPr>
            <w:tcW w:w="4814" w:type="dxa"/>
          </w:tcPr>
          <w:p w14:paraId="09F21261" w14:textId="77777777" w:rsidR="003E0B99" w:rsidRPr="00D27092" w:rsidRDefault="003E0B99" w:rsidP="003E0B99">
            <w:pPr>
              <w:spacing w:after="0" w:line="240" w:lineRule="auto"/>
              <w:jc w:val="center"/>
              <w:rPr>
                <w:rFonts w:ascii="Times New Roman" w:hAnsi="Times New Roman"/>
                <w:sz w:val="28"/>
                <w:szCs w:val="28"/>
                <w:lang w:eastAsia="ru-RU"/>
              </w:rPr>
            </w:pPr>
            <w:r w:rsidRPr="00D27092">
              <w:rPr>
                <w:rFonts w:ascii="Times New Roman" w:hAnsi="Times New Roman"/>
                <w:sz w:val="28"/>
                <w:szCs w:val="28"/>
                <w:lang w:eastAsia="ru-RU"/>
              </w:rPr>
              <w:t xml:space="preserve">99% жағдайда – 7 сек; </w:t>
            </w:r>
          </w:p>
          <w:p w14:paraId="26B7DB79" w14:textId="77777777" w:rsidR="003E0B99" w:rsidRPr="00D27092" w:rsidRDefault="003E0B99" w:rsidP="003E0B99">
            <w:pPr>
              <w:spacing w:after="0" w:line="240" w:lineRule="auto"/>
              <w:jc w:val="center"/>
              <w:rPr>
                <w:rFonts w:ascii="Times New Roman" w:hAnsi="Times New Roman"/>
                <w:sz w:val="28"/>
                <w:szCs w:val="28"/>
                <w:lang w:eastAsia="ru-RU"/>
              </w:rPr>
            </w:pPr>
            <w:r w:rsidRPr="00D27092">
              <w:rPr>
                <w:rFonts w:ascii="Times New Roman" w:hAnsi="Times New Roman"/>
                <w:sz w:val="28"/>
                <w:szCs w:val="28"/>
                <w:lang w:eastAsia="ru-RU"/>
              </w:rPr>
              <w:t>95% жағдайда – 20 сек аспауы керек</w:t>
            </w:r>
          </w:p>
        </w:tc>
      </w:tr>
    </w:tbl>
    <w:p w14:paraId="118E4146" w14:textId="77777777" w:rsidR="003E0B99" w:rsidRPr="00D27092" w:rsidRDefault="003E0B99" w:rsidP="003E0B99">
      <w:pPr>
        <w:spacing w:after="0" w:line="240" w:lineRule="auto"/>
        <w:ind w:firstLine="709"/>
        <w:jc w:val="both"/>
        <w:rPr>
          <w:rFonts w:ascii="Times New Roman" w:eastAsia="Times New Roman" w:hAnsi="Times New Roman"/>
          <w:sz w:val="24"/>
          <w:szCs w:val="24"/>
          <w:lang w:eastAsia="ru-RU"/>
        </w:rPr>
      </w:pPr>
    </w:p>
    <w:p w14:paraId="20C52422" w14:textId="77777777" w:rsidR="0090107C" w:rsidRPr="00BB1E4B" w:rsidRDefault="0090107C" w:rsidP="0090107C">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Екінші кезеңде ДНЦ басқаруымен және Б</w:t>
      </w:r>
      <w:r w:rsidRPr="00BB1E4B">
        <w:rPr>
          <w:rFonts w:ascii="Times New Roman" w:eastAsia="Times New Roman" w:hAnsi="Times New Roman"/>
          <w:sz w:val="28"/>
          <w:szCs w:val="28"/>
          <w:lang w:val="kk-KZ" w:eastAsia="ru-KZ"/>
        </w:rPr>
        <w:t>ҚЖ</w:t>
      </w:r>
      <w:r w:rsidRPr="00BB1E4B">
        <w:rPr>
          <w:rFonts w:ascii="Times New Roman" w:eastAsia="Times New Roman" w:hAnsi="Times New Roman"/>
          <w:sz w:val="28"/>
          <w:szCs w:val="28"/>
          <w:lang w:val="ru-KZ" w:eastAsia="ru-KZ"/>
        </w:rPr>
        <w:t xml:space="preserve"> мен радиомодемдермен жабдықталған локомотивтердің РБО-мен өзара әрекеттесу жағдайында жылжымалы бірліктердің жұмысына байланысты тәуелділіктерді тексеруді қамтитын динамикалық сынақтар жүргізілді.</w:t>
      </w:r>
    </w:p>
    <w:p w14:paraId="6602894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Динамикалық сынақтар бірнеше локомотивтердің бір мезгілде қозғалысы кезінде орындалды.</w:t>
      </w:r>
    </w:p>
    <w:p w14:paraId="0A59AB4F" w14:textId="191C0DD6"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Радиоблоктау жүйесінің динамикалық сынақтары пайдалану сынақтарын жүргізу әдістемесіне сәйкес жүзеге асырылды [28</w:t>
      </w:r>
      <w:r w:rsidR="00EF59A8" w:rsidRPr="00BB1E4B">
        <w:rPr>
          <w:rFonts w:ascii="Times New Roman" w:eastAsia="Times New Roman" w:hAnsi="Times New Roman"/>
          <w:sz w:val="28"/>
          <w:szCs w:val="28"/>
          <w:lang w:val="ru-KZ" w:eastAsia="ru-KZ"/>
        </w:rPr>
        <w:t>, c.14</w:t>
      </w:r>
      <w:r w:rsidRPr="00BB1E4B">
        <w:rPr>
          <w:rFonts w:ascii="Times New Roman" w:eastAsia="Times New Roman" w:hAnsi="Times New Roman"/>
          <w:sz w:val="28"/>
          <w:szCs w:val="28"/>
          <w:lang w:val="ru-KZ" w:eastAsia="ru-KZ"/>
        </w:rPr>
        <w:t>].</w:t>
      </w:r>
    </w:p>
    <w:p w14:paraId="2D0DBDDB"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bookmarkStart w:id="83" w:name="_Hlk201178045"/>
      <w:r w:rsidRPr="00BB1E4B">
        <w:rPr>
          <w:rFonts w:ascii="Times New Roman" w:eastAsia="Times New Roman" w:hAnsi="Times New Roman"/>
          <w:sz w:val="28"/>
          <w:szCs w:val="28"/>
          <w:lang w:val="ru-KZ" w:eastAsia="ru-KZ"/>
        </w:rPr>
        <w:t>Эксперименттер барысында пакеттердің берілуі мен қабылдануы қамтамасыз етіледі. Радиоканалға түсетін жүктеме пакеттер санының артуы немесе азаюы арқылы реттеледі [95].</w:t>
      </w:r>
    </w:p>
    <w:p w14:paraId="03395154" w14:textId="1F85C3A4"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Өлшеу нәтижелері, соның ішінде TETRA радиожелісінің арна өткізу қабілеті, пакеттердің өту уақыты, пакеттердің жоғалуы туралы деректер 3.14</w:t>
      </w:r>
      <w:r w:rsidR="0057130B" w:rsidRPr="00BB1E4B">
        <w:rPr>
          <w:rFonts w:ascii="Times New Roman" w:eastAsia="Times New Roman" w:hAnsi="Times New Roman"/>
          <w:sz w:val="28"/>
          <w:szCs w:val="28"/>
          <w:lang w:val="ru-KZ" w:eastAsia="ru-KZ"/>
        </w:rPr>
        <w:t>-</w:t>
      </w:r>
      <w:r w:rsidRPr="00BB1E4B">
        <w:rPr>
          <w:rFonts w:ascii="Times New Roman" w:eastAsia="Times New Roman" w:hAnsi="Times New Roman"/>
          <w:sz w:val="28"/>
          <w:szCs w:val="28"/>
          <w:lang w:val="ru-KZ" w:eastAsia="ru-KZ"/>
        </w:rPr>
        <w:t>3.18</w:t>
      </w:r>
      <w:r w:rsidR="0057130B"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суреттерде келтірілген.</w:t>
      </w:r>
    </w:p>
    <w:bookmarkEnd w:id="83"/>
    <w:p w14:paraId="69AF3BF3" w14:textId="77777777" w:rsidR="008072F5" w:rsidRPr="00D27092" w:rsidRDefault="008072F5" w:rsidP="003E0B99">
      <w:pPr>
        <w:spacing w:after="0" w:line="240" w:lineRule="auto"/>
        <w:ind w:firstLine="720"/>
        <w:jc w:val="both"/>
        <w:rPr>
          <w:rFonts w:ascii="Times New Roman" w:eastAsia="Times New Roman" w:hAnsi="Times New Roman"/>
          <w:sz w:val="28"/>
          <w:szCs w:val="28"/>
          <w:lang w:val="ru-KZ" w:eastAsia="ru-KZ"/>
        </w:rPr>
      </w:pPr>
    </w:p>
    <w:p w14:paraId="7DFA2971" w14:textId="77777777"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4"/>
          <w:szCs w:val="24"/>
          <w:lang w:eastAsia="ru-RU"/>
        </w:rPr>
        <w:drawing>
          <wp:inline distT="0" distB="0" distL="0" distR="0" wp14:anchorId="733CC379" wp14:editId="06A4FD6D">
            <wp:extent cx="4450080" cy="2136593"/>
            <wp:effectExtent l="0" t="0" r="7620" b="0"/>
            <wp:docPr id="577169365" name="Picture 10" descr="F:\PC_30.01.2023\T.Iliev\Conferences\TEM_journal\Submitted\Fig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C_30.01.2023\T.Iliev\Conferences\TEM_journal\Submitted\Figures\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94876" cy="2158101"/>
                    </a:xfrm>
                    <a:prstGeom prst="rect">
                      <a:avLst/>
                    </a:prstGeom>
                    <a:noFill/>
                    <a:ln>
                      <a:noFill/>
                    </a:ln>
                  </pic:spPr>
                </pic:pic>
              </a:graphicData>
            </a:graphic>
          </wp:inline>
        </w:drawing>
      </w:r>
    </w:p>
    <w:p w14:paraId="6E76ACBB" w14:textId="77777777" w:rsidR="0057130B" w:rsidRPr="00D27092" w:rsidRDefault="0057130B" w:rsidP="0057130B">
      <w:pPr>
        <w:spacing w:after="0" w:line="240" w:lineRule="auto"/>
        <w:jc w:val="center"/>
        <w:rPr>
          <w:rFonts w:ascii="Times New Roman" w:eastAsia="Times New Roman" w:hAnsi="Times New Roman"/>
          <w:sz w:val="16"/>
          <w:szCs w:val="16"/>
          <w:lang w:val="ru-KZ" w:eastAsia="ru-KZ"/>
        </w:rPr>
      </w:pPr>
    </w:p>
    <w:p w14:paraId="0114D049" w14:textId="0E65B252" w:rsidR="003E0B99" w:rsidRPr="00D27092" w:rsidRDefault="0057130B" w:rsidP="0057130B">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3.14 – Хендоверге байланысты байланыс үзілуі кезінде радиоканал арқылы деректерді берудің өзгеру графигі</w:t>
      </w:r>
    </w:p>
    <w:p w14:paraId="16873A4B" w14:textId="3BB1A52F" w:rsidR="003E0B99" w:rsidRPr="00D27092" w:rsidRDefault="003E0B99" w:rsidP="003E0B99">
      <w:pPr>
        <w:spacing w:after="0" w:line="240" w:lineRule="auto"/>
        <w:ind w:firstLine="720"/>
        <w:jc w:val="both"/>
        <w:rPr>
          <w:rFonts w:ascii="Times New Roman" w:eastAsia="Times New Roman" w:hAnsi="Times New Roman"/>
          <w:sz w:val="16"/>
          <w:szCs w:val="16"/>
          <w:lang w:val="ru-KZ" w:eastAsia="ru-KZ"/>
        </w:rPr>
      </w:pPr>
    </w:p>
    <w:p w14:paraId="01F56D11" w14:textId="1A795BEF" w:rsidR="0090107C" w:rsidRPr="00D27092" w:rsidRDefault="0090107C" w:rsidP="0090107C">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lastRenderedPageBreak/>
        <w:t xml:space="preserve">3.14-суреттен көрініп тұрғандай, аралықта байланыстың 60 секундтан астам уақытқа үзілуі орын алды, соның салдарынан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ға жедел тежеу туралы бұйрық беріліп, ол тоқтатылды. Радиоблоктау жүйесі байланыс үзілу жағдайында штаттық режимде жұмыс істеді. 30 км қашықтықта орын алған байланыс ақауы «хендовер» үдерісінің салдарынан туындаған. Деректер екі рет берілгеннен кейін, пакеттерді жіберу 56 секунд бойы тоқтатылған. Аталған уақыт өткеннен кейін байланыс қалпына келтірілді, алайда локомотивте қызметтік тежеу қолданылған. Демек, модем 36 секунд бойы деректерді қабылдай алмаған.</w:t>
      </w:r>
    </w:p>
    <w:p w14:paraId="0F6D7BBF" w14:textId="77777777" w:rsidR="008072F5" w:rsidRPr="00D27092" w:rsidRDefault="008072F5" w:rsidP="0090107C">
      <w:pPr>
        <w:spacing w:after="0" w:line="240" w:lineRule="auto"/>
        <w:ind w:firstLine="720"/>
        <w:jc w:val="both"/>
        <w:rPr>
          <w:rFonts w:ascii="Times New Roman" w:eastAsia="Times New Roman" w:hAnsi="Times New Roman"/>
          <w:sz w:val="28"/>
          <w:szCs w:val="28"/>
          <w:lang w:val="ru-KZ" w:eastAsia="ru-KZ"/>
        </w:rPr>
      </w:pPr>
    </w:p>
    <w:p w14:paraId="4D6104CC" w14:textId="0079F99B"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4"/>
          <w:szCs w:val="24"/>
          <w:lang w:eastAsia="ru-RU"/>
        </w:rPr>
        <w:drawing>
          <wp:inline distT="0" distB="0" distL="0" distR="0" wp14:anchorId="68008CE1" wp14:editId="1B1E5D01">
            <wp:extent cx="4587240" cy="2225959"/>
            <wp:effectExtent l="0" t="0" r="3810" b="3175"/>
            <wp:docPr id="577169366" name="Picture 12" descr="F:\PC_30.01.2023\T.Iliev\Conferences\TEM_journal\Submitted\Fig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C_30.01.2023\T.Iliev\Conferences\TEM_journal\Submitted\Figures\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32826" cy="2248080"/>
                    </a:xfrm>
                    <a:prstGeom prst="rect">
                      <a:avLst/>
                    </a:prstGeom>
                    <a:noFill/>
                    <a:ln>
                      <a:noFill/>
                    </a:ln>
                  </pic:spPr>
                </pic:pic>
              </a:graphicData>
            </a:graphic>
          </wp:inline>
        </w:drawing>
      </w:r>
    </w:p>
    <w:p w14:paraId="62695BE4" w14:textId="77777777" w:rsidR="00C7553F" w:rsidRPr="00D27092" w:rsidRDefault="00C7553F" w:rsidP="003E0B99">
      <w:pPr>
        <w:spacing w:after="0" w:line="240" w:lineRule="auto"/>
        <w:jc w:val="center"/>
        <w:rPr>
          <w:rFonts w:ascii="Times New Roman" w:eastAsia="Times New Roman" w:hAnsi="Times New Roman"/>
          <w:sz w:val="16"/>
          <w:szCs w:val="16"/>
          <w:lang w:val="ru-KZ" w:eastAsia="ru-KZ"/>
        </w:rPr>
      </w:pPr>
    </w:p>
    <w:p w14:paraId="1E01F408" w14:textId="4170E4AD" w:rsidR="003E0B99" w:rsidRPr="00D27092" w:rsidRDefault="00C7553F"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3.15 – Байланыстың 1 мин 6 сек үзілуі кезінде радиоканал арқылы деректерді берудің өзгеру графигі</w:t>
      </w:r>
    </w:p>
    <w:p w14:paraId="4BFB9C4A" w14:textId="77777777" w:rsidR="003E0B99" w:rsidRPr="00D27092" w:rsidRDefault="003E0B99" w:rsidP="003E0B99">
      <w:pPr>
        <w:spacing w:after="0" w:line="240" w:lineRule="auto"/>
        <w:ind w:firstLine="720"/>
        <w:jc w:val="both"/>
        <w:rPr>
          <w:rFonts w:ascii="Times New Roman" w:eastAsia="Times New Roman" w:hAnsi="Times New Roman"/>
          <w:sz w:val="16"/>
          <w:szCs w:val="16"/>
          <w:lang w:val="ru-KZ" w:eastAsia="ru-KZ"/>
        </w:rPr>
      </w:pPr>
    </w:p>
    <w:p w14:paraId="0EA7A45E" w14:textId="781AC7DF" w:rsidR="003E0B99" w:rsidRPr="00D27092" w:rsidRDefault="003E0B99" w:rsidP="003E0B99">
      <w:pPr>
        <w:spacing w:after="0" w:line="240" w:lineRule="auto"/>
        <w:ind w:firstLine="720"/>
        <w:jc w:val="both"/>
        <w:rPr>
          <w:rFonts w:ascii="Times New Roman" w:eastAsia="Times New Roman" w:hAnsi="Times New Roman"/>
          <w:sz w:val="28"/>
          <w:szCs w:val="28"/>
          <w:lang w:eastAsia="ru-KZ"/>
        </w:rPr>
      </w:pPr>
      <w:r w:rsidRPr="00D27092">
        <w:rPr>
          <w:rFonts w:ascii="Times New Roman" w:eastAsia="Times New Roman" w:hAnsi="Times New Roman"/>
          <w:sz w:val="28"/>
          <w:szCs w:val="28"/>
          <w:lang w:val="ru-KZ" w:eastAsia="ru-KZ"/>
        </w:rPr>
        <w:t>3.15</w:t>
      </w:r>
      <w:r w:rsidR="00C7553F"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 xml:space="preserve">суреттен көрініп тұрғандай, аралықта байланыстың 60 секундтан астам уақытқа үзілуі тағы да орын алды, соның салдарынан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ға жедел тежеу туралы бұйрық беріліп, ол тоқтатылды. Радиоблоктау жүйесі байланыс үзілу жағдайында штаттық тәртіпте жұмыс істеді. Байланыс ақауы 48 км-де тіркелді. Одан кейін деректерді жіберу 1 минут 6 секундқа тоқтатылды. Аталған уақыт өткеннен кейін байланыс қалпына келтірілді, алайда локомотивте қызметтік тежеу қолданылды. </w:t>
      </w:r>
      <w:r w:rsidRPr="00D27092">
        <w:rPr>
          <w:rFonts w:ascii="Times New Roman" w:eastAsia="Times New Roman" w:hAnsi="Times New Roman"/>
          <w:sz w:val="28"/>
          <w:szCs w:val="28"/>
          <w:lang w:eastAsia="ru-KZ"/>
        </w:rPr>
        <w:t>Демек, модем 26 секунд бойы деректерді қабылдай алмаған.</w:t>
      </w:r>
    </w:p>
    <w:p w14:paraId="1112F676" w14:textId="77777777" w:rsidR="008072F5" w:rsidRPr="00D27092" w:rsidRDefault="008072F5" w:rsidP="003E0B99">
      <w:pPr>
        <w:spacing w:after="0" w:line="240" w:lineRule="auto"/>
        <w:ind w:firstLine="720"/>
        <w:jc w:val="both"/>
        <w:rPr>
          <w:rFonts w:ascii="Times New Roman" w:eastAsia="Times New Roman" w:hAnsi="Times New Roman"/>
          <w:sz w:val="28"/>
          <w:szCs w:val="28"/>
          <w:lang w:eastAsia="ru-KZ"/>
        </w:rPr>
      </w:pPr>
    </w:p>
    <w:p w14:paraId="11385FFB" w14:textId="77777777"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4"/>
          <w:szCs w:val="24"/>
          <w:lang w:eastAsia="ru-RU"/>
        </w:rPr>
        <w:drawing>
          <wp:inline distT="0" distB="0" distL="0" distR="0" wp14:anchorId="6A35033A" wp14:editId="444C7639">
            <wp:extent cx="4648200" cy="2060659"/>
            <wp:effectExtent l="0" t="0" r="0" b="0"/>
            <wp:docPr id="577169367" name="Picture 14" descr="F:\PC_30.01.2023\T.Iliev\Conferences\TEM_journal\Submitted\Fig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C_30.01.2023\T.Iliev\Conferences\TEM_journal\Submitted\Figures\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3922" cy="2085362"/>
                    </a:xfrm>
                    <a:prstGeom prst="rect">
                      <a:avLst/>
                    </a:prstGeom>
                    <a:noFill/>
                    <a:ln>
                      <a:noFill/>
                    </a:ln>
                  </pic:spPr>
                </pic:pic>
              </a:graphicData>
            </a:graphic>
          </wp:inline>
        </w:drawing>
      </w:r>
    </w:p>
    <w:p w14:paraId="3AC6C7E5" w14:textId="77777777" w:rsidR="003E0B99" w:rsidRPr="00D27092" w:rsidRDefault="003E0B99" w:rsidP="003E0B99">
      <w:pPr>
        <w:spacing w:after="0" w:line="240" w:lineRule="auto"/>
        <w:jc w:val="both"/>
        <w:rPr>
          <w:rFonts w:ascii="Times New Roman" w:eastAsia="Times New Roman" w:hAnsi="Times New Roman"/>
          <w:sz w:val="16"/>
          <w:szCs w:val="16"/>
          <w:lang w:val="ru-KZ" w:eastAsia="ru-KZ"/>
        </w:rPr>
      </w:pPr>
    </w:p>
    <w:p w14:paraId="76EF805E" w14:textId="03E3D7C7" w:rsidR="003E0B99" w:rsidRPr="00D27092" w:rsidRDefault="00C7553F"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3.16 – Модемнің келіп түскен сигналдарды қабылдамауына байланысты пакеттерді беру кезінде байланыстың үзілу графигі (бекеттегі жағдай)</w:t>
      </w:r>
    </w:p>
    <w:p w14:paraId="2BE93611" w14:textId="41000DFE" w:rsidR="003E0B99" w:rsidRPr="00D27092" w:rsidRDefault="003E0B99" w:rsidP="003E0B99">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lastRenderedPageBreak/>
        <w:t>3.16</w:t>
      </w:r>
      <w:r w:rsidR="00C7553F"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 xml:space="preserve">суреттен көрініп тұрғандай, бекетте </w:t>
      </w:r>
      <w:r w:rsidR="001B462C">
        <w:rPr>
          <w:rFonts w:ascii="Times New Roman" w:eastAsia="Times New Roman" w:hAnsi="Times New Roman"/>
          <w:sz w:val="28"/>
          <w:szCs w:val="28"/>
          <w:lang w:val="ru-KZ" w:eastAsia="ru-KZ"/>
        </w:rPr>
        <w:t>поез</w:t>
      </w:r>
      <w:r w:rsidRPr="00D27092">
        <w:rPr>
          <w:rFonts w:ascii="Times New Roman" w:eastAsia="Times New Roman" w:hAnsi="Times New Roman"/>
          <w:sz w:val="28"/>
          <w:szCs w:val="28"/>
          <w:lang w:val="ru-KZ" w:eastAsia="ru-KZ"/>
        </w:rPr>
        <w:t>дың тұрған кезінде байланыстың 1 минуттан астам уақытқа үзілуі орын алған. Пакеттерді беру 413,3 МГц жиілігінде жүзеге асырылған. Одан кейін деректерді беру 57 секундқа тоқтатылған. Осы уақыт өткеннен кейін байланыс қалпына келтірілгенімен, локомотивте қызметтік тежеу қолданылған. 30 секундтан соң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модем арасындағы деректер алмасуы қалпына келіп, борт қозғалысқа рұқсат берген. Модем 94 секунд бойы деректерді қабылдамаған.</w:t>
      </w:r>
    </w:p>
    <w:p w14:paraId="2A04FC27"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1C4A2B81" w14:textId="77777777"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4"/>
          <w:szCs w:val="24"/>
          <w:lang w:eastAsia="ru-RU"/>
        </w:rPr>
        <w:drawing>
          <wp:inline distT="0" distB="0" distL="0" distR="0" wp14:anchorId="6A7D207C" wp14:editId="646959CC">
            <wp:extent cx="4520476" cy="2222500"/>
            <wp:effectExtent l="0" t="0" r="0" b="6350"/>
            <wp:docPr id="577169368" name="Picture 16" descr="F:\PC_30.01.2023\T.Iliev\Conferences\TEM_journal\Submitted\Fig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C_30.01.2023\T.Iliev\Conferences\TEM_journal\Submitted\Figures\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64045" cy="2243921"/>
                    </a:xfrm>
                    <a:prstGeom prst="rect">
                      <a:avLst/>
                    </a:prstGeom>
                    <a:noFill/>
                    <a:ln>
                      <a:noFill/>
                    </a:ln>
                  </pic:spPr>
                </pic:pic>
              </a:graphicData>
            </a:graphic>
          </wp:inline>
        </w:drawing>
      </w:r>
    </w:p>
    <w:p w14:paraId="6473A457" w14:textId="77777777" w:rsidR="003E0B99" w:rsidRPr="00D27092" w:rsidRDefault="003E0B99" w:rsidP="003E0B99">
      <w:pPr>
        <w:spacing w:after="0" w:line="240" w:lineRule="auto"/>
        <w:jc w:val="both"/>
        <w:rPr>
          <w:rFonts w:ascii="Times New Roman" w:eastAsia="Times New Roman" w:hAnsi="Times New Roman"/>
          <w:sz w:val="28"/>
          <w:szCs w:val="28"/>
          <w:lang w:val="ru-KZ" w:eastAsia="ru-KZ"/>
        </w:rPr>
      </w:pPr>
    </w:p>
    <w:p w14:paraId="43748B73" w14:textId="578E1958" w:rsidR="003E0B99" w:rsidRPr="00D27092" w:rsidRDefault="00C7553F"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3.17 – Байланыстың одан әрі қалпына келтірілмей, радиоканал арқылы деректерді берудің өзгеру графигі</w:t>
      </w:r>
    </w:p>
    <w:p w14:paraId="69169F8E"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23F3F031" w14:textId="253EF8ED"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3.17</w:t>
      </w:r>
      <w:r w:rsidR="00C7553F"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 xml:space="preserve">суреттен көрініп тұрғандай, аралықта байланыстың 60 секундтан астам уақытқа үзілуі орын алған, соның салдарынан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ға жедел тежеу туралы бұйрық беріліп, ол тоқтатылған. Радиоблоктау жүйесі байланыс үзілу жағдайында штаттық режимде жұмыс істеген. Байланыс ақауы 65 км-де тіркелген. Пакеттерді беру 413,3 МГц жиілігінде жүргізілген. Бұдан кейін деректерді беру тоқтатылып, байланыс одан әрі қалпына келтірілмеген.</w:t>
      </w:r>
    </w:p>
    <w:p w14:paraId="605246F7"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4F79504A" w14:textId="77777777" w:rsidR="003E0B99" w:rsidRPr="00D27092" w:rsidRDefault="003E0B99"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4"/>
          <w:szCs w:val="24"/>
          <w:lang w:eastAsia="ru-RU"/>
        </w:rPr>
        <w:drawing>
          <wp:inline distT="0" distB="0" distL="0" distR="0" wp14:anchorId="7EE29414" wp14:editId="0EE493D5">
            <wp:extent cx="4861560" cy="2233690"/>
            <wp:effectExtent l="0" t="0" r="0" b="0"/>
            <wp:docPr id="577169369" name="Picture 17" descr="F:\PC_30.01.2023\T.Iliev\Conferences\TEM_journal\Submitted\Fig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C_30.01.2023\T.Iliev\Conferences\TEM_journal\Submitted\Figures\1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908739" cy="2255367"/>
                    </a:xfrm>
                    <a:prstGeom prst="rect">
                      <a:avLst/>
                    </a:prstGeom>
                    <a:noFill/>
                    <a:ln>
                      <a:noFill/>
                    </a:ln>
                  </pic:spPr>
                </pic:pic>
              </a:graphicData>
            </a:graphic>
          </wp:inline>
        </w:drawing>
      </w:r>
    </w:p>
    <w:p w14:paraId="7C0A098F"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281DBB9F" w14:textId="45EF4702" w:rsidR="003E0B99" w:rsidRPr="00D27092" w:rsidRDefault="00C7553F" w:rsidP="00C7553F">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3.18 – Шы</w:t>
      </w:r>
      <w:r w:rsidR="003E0B99" w:rsidRPr="00D27092">
        <w:rPr>
          <w:rFonts w:ascii="Times New Roman" w:eastAsia="Times New Roman" w:hAnsi="Times New Roman"/>
          <w:sz w:val="28"/>
          <w:szCs w:val="28"/>
          <w:lang w:val="kk-KZ" w:eastAsia="ru-KZ"/>
        </w:rPr>
        <w:t>ғу бұрмаларындағы р</w:t>
      </w:r>
      <w:r w:rsidR="003E0B99" w:rsidRPr="00D27092">
        <w:rPr>
          <w:rFonts w:ascii="Times New Roman" w:eastAsia="Times New Roman" w:hAnsi="Times New Roman"/>
          <w:sz w:val="28"/>
          <w:szCs w:val="28"/>
          <w:lang w:val="ru-KZ" w:eastAsia="ru-KZ"/>
        </w:rPr>
        <w:t>адиоканал арқылы деректерді берудің өзгеру графигі</w:t>
      </w:r>
    </w:p>
    <w:p w14:paraId="17B3823B"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C97BF23" w14:textId="65502F8D"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lastRenderedPageBreak/>
        <w:t>3.18</w:t>
      </w:r>
      <w:r w:rsidR="00C7553F"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 xml:space="preserve">суреттен көрініп тұрғандай, </w:t>
      </w:r>
      <w:r w:rsidRPr="00D27092">
        <w:rPr>
          <w:rFonts w:ascii="Times New Roman" w:eastAsia="Times New Roman" w:hAnsi="Times New Roman"/>
          <w:sz w:val="28"/>
          <w:szCs w:val="28"/>
          <w:lang w:val="kk-KZ" w:eastAsia="ru-KZ"/>
        </w:rPr>
        <w:t>бекет</w:t>
      </w:r>
      <w:r w:rsidRPr="00D27092">
        <w:rPr>
          <w:rFonts w:ascii="Times New Roman" w:eastAsia="Times New Roman" w:hAnsi="Times New Roman"/>
          <w:sz w:val="28"/>
          <w:szCs w:val="28"/>
          <w:lang w:val="ru-KZ" w:eastAsia="ru-KZ"/>
        </w:rPr>
        <w:t xml:space="preserve"> аумағында байланыстың 60 секундтан астам уақытқа үзілуі орын алған, соның нәтижесінде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ға жедел тежеу туралы бұйрық беріліп, ол тоқтатылған. Одан кейін байланыс қалпына келтіріліп,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қозғалысын қайта жалғастырған. Радиоблоктау жүйесі байланыс үзілу жағдайында штаттық режимде жұмыс істеген. Байланыс ақауы </w:t>
      </w:r>
      <w:r w:rsidRPr="00D27092">
        <w:rPr>
          <w:rFonts w:ascii="Times New Roman" w:eastAsia="Times New Roman" w:hAnsi="Times New Roman"/>
          <w:sz w:val="28"/>
          <w:szCs w:val="28"/>
          <w:lang w:val="kk-KZ" w:eastAsia="ru-KZ"/>
        </w:rPr>
        <w:t>бекеттің</w:t>
      </w:r>
      <w:r w:rsidRPr="00D27092">
        <w:rPr>
          <w:rFonts w:ascii="Times New Roman" w:eastAsia="Times New Roman" w:hAnsi="Times New Roman"/>
          <w:sz w:val="28"/>
          <w:szCs w:val="28"/>
          <w:lang w:val="ru-KZ" w:eastAsia="ru-KZ"/>
        </w:rPr>
        <w:t xml:space="preserve"> шығу бұрмаларында орын алған. Пакеттерді беру 416,975 МГц жиілігінде жүзеге асырылған. Кейін деректерді беру 18 секундқа тоқтатылған. Осы уақыт өткен соң байланыс қалпына келтірілген, алайда локомотив</w:t>
      </w:r>
      <w:r w:rsidRPr="00D27092">
        <w:rPr>
          <w:rFonts w:ascii="Times New Roman" w:eastAsia="Times New Roman" w:hAnsi="Times New Roman"/>
          <w:sz w:val="28"/>
          <w:szCs w:val="28"/>
          <w:lang w:val="kk-KZ" w:eastAsia="ru-KZ"/>
        </w:rPr>
        <w:t>те</w:t>
      </w:r>
      <w:r w:rsidRPr="00D27092">
        <w:rPr>
          <w:rFonts w:ascii="Times New Roman" w:eastAsia="Times New Roman" w:hAnsi="Times New Roman"/>
          <w:sz w:val="28"/>
          <w:szCs w:val="28"/>
          <w:lang w:val="ru-KZ" w:eastAsia="ru-KZ"/>
        </w:rPr>
        <w:t xml:space="preserve"> қызметтік тежеу қолданылған.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модем арасындағы деректер алмасуы қалпына келтіріліп, борт жүйесі қозғалысқа рұқсат берген. Байланыс үзілген кезде модем 41 секунд бойы деректерді қабылдамаған.</w:t>
      </w:r>
    </w:p>
    <w:p w14:paraId="448C9A46" w14:textId="12BCA478" w:rsidR="003E0B99" w:rsidRPr="00EF59A8" w:rsidRDefault="003E0B99" w:rsidP="003E0B99">
      <w:pPr>
        <w:spacing w:after="0" w:line="240" w:lineRule="auto"/>
        <w:ind w:firstLine="720"/>
        <w:jc w:val="both"/>
        <w:rPr>
          <w:rFonts w:ascii="Times New Roman" w:eastAsia="Times New Roman" w:hAnsi="Times New Roman"/>
          <w:sz w:val="28"/>
          <w:szCs w:val="28"/>
          <w:lang w:val="ru-KZ" w:eastAsia="ru-KZ"/>
        </w:rPr>
      </w:pPr>
      <w:bookmarkStart w:id="84" w:name="_Hlk200286998"/>
      <w:r w:rsidRPr="00D27092">
        <w:rPr>
          <w:rFonts w:ascii="Times New Roman" w:eastAsia="Times New Roman" w:hAnsi="Times New Roman"/>
          <w:sz w:val="28"/>
          <w:szCs w:val="28"/>
          <w:lang w:val="ru-KZ" w:eastAsia="ru-KZ"/>
        </w:rPr>
        <w:t xml:space="preserve">Жүргізілген </w:t>
      </w:r>
      <w:bookmarkStart w:id="85" w:name="_Hlk200286171"/>
      <w:r w:rsidRPr="00D27092">
        <w:rPr>
          <w:rFonts w:ascii="Times New Roman" w:eastAsia="Times New Roman" w:hAnsi="Times New Roman"/>
          <w:sz w:val="28"/>
          <w:szCs w:val="28"/>
          <w:lang w:val="ru-KZ" w:eastAsia="ru-KZ"/>
        </w:rPr>
        <w:t xml:space="preserve">эксперименттер </w:t>
      </w:r>
      <w:bookmarkEnd w:id="85"/>
      <w:r w:rsidRPr="00D27092">
        <w:rPr>
          <w:rFonts w:ascii="Times New Roman" w:eastAsia="Times New Roman" w:hAnsi="Times New Roman"/>
          <w:sz w:val="28"/>
          <w:szCs w:val="28"/>
          <w:lang w:val="ru-KZ" w:eastAsia="ru-KZ"/>
        </w:rPr>
        <w:t xml:space="preserve">көрсеткендей, егер байланыс 60 секундтан артық үзіліп қалса,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жедел тежеу командасы арқылы автоматты түрде тоқтатылады. Радиоблоктау жүйесі мұндай жағдайда да штаттық режімде жұмыс істейді. Егер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модем арасында деректер алмасуы қамтамасыз етілсе, борт жүйесі қозғалысқа рұқсат береді</w:t>
      </w:r>
      <w:r w:rsidR="00EF59A8" w:rsidRPr="00EF59A8">
        <w:rPr>
          <w:rFonts w:ascii="Times New Roman" w:eastAsia="Times New Roman" w:hAnsi="Times New Roman"/>
          <w:sz w:val="28"/>
          <w:szCs w:val="28"/>
          <w:lang w:val="ru-KZ" w:eastAsia="ru-KZ"/>
        </w:rPr>
        <w:t>.</w:t>
      </w:r>
    </w:p>
    <w:p w14:paraId="6107533C" w14:textId="3A25B2B3"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Алайда,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модем арасындағы байланыстың үзілуіне байланысты маңызды мәселе шешілмей отыр, атап айтқанда – байланыс қалпына келтірілгеннен кейін модем деректерді қабылдамаған, бұл </w:t>
      </w:r>
      <w:r w:rsidR="001B462C">
        <w:rPr>
          <w:rFonts w:ascii="Times New Roman" w:eastAsia="Times New Roman" w:hAnsi="Times New Roman"/>
          <w:sz w:val="28"/>
          <w:szCs w:val="28"/>
          <w:lang w:val="ru-KZ" w:eastAsia="ru-KZ"/>
        </w:rPr>
        <w:t>поез</w:t>
      </w:r>
      <w:r w:rsidRPr="00D27092">
        <w:rPr>
          <w:rFonts w:ascii="Times New Roman" w:eastAsia="Times New Roman" w:hAnsi="Times New Roman"/>
          <w:sz w:val="28"/>
          <w:szCs w:val="28"/>
          <w:lang w:val="ru-KZ" w:eastAsia="ru-KZ"/>
        </w:rPr>
        <w:t xml:space="preserve">дың қайтадан қызметтік тежеу қолдануына алып келді. Аталған мәселені шешу үшін транкингтік байланыстың базалық станциясының қамту аймағының моделін әзірлеу қажет, бұл жүйенің жалпы функционалдық және ақпараттық </w:t>
      </w:r>
      <w:r w:rsidRPr="00BB1E4B">
        <w:rPr>
          <w:rFonts w:ascii="Times New Roman" w:eastAsia="Times New Roman" w:hAnsi="Times New Roman"/>
          <w:sz w:val="28"/>
          <w:szCs w:val="28"/>
          <w:lang w:val="ru-KZ" w:eastAsia="ru-KZ"/>
        </w:rPr>
        <w:t>қауіпсіздігін қамтамасыз етуге мүмкіндік береді [96</w:t>
      </w:r>
      <w:r w:rsidR="00C7553F"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97].</w:t>
      </w:r>
    </w:p>
    <w:bookmarkEnd w:id="84"/>
    <w:p w14:paraId="7110FC89" w14:textId="77777777"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Автоблоктау немесе радиоблоктау жүйесін таңдау нақты учаскеге арналған жаңғырту жобасын әзірлеу кезінде техникалық тапсырмаға сәйкес жүзеге асырылады.</w:t>
      </w:r>
    </w:p>
    <w:p w14:paraId="33B50882" w14:textId="58732736" w:rsidR="003E0B99" w:rsidRPr="00BB1E4B" w:rsidRDefault="003E0B99" w:rsidP="003E0B99">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Қарастырылған теміржол учаскесі транзиттік тасымалдарға арналған көлік дәлізіне кіреді. Учаске бойымен ашық кеңістікте антенналармен жабдықталған базалық станциялар орналасқан. </w:t>
      </w:r>
      <w:r w:rsidRPr="00BB1E4B">
        <w:rPr>
          <w:rFonts w:ascii="Times New Roman" w:eastAsia="Times New Roman" w:hAnsi="Times New Roman"/>
          <w:sz w:val="28"/>
          <w:szCs w:val="28"/>
          <w:lang w:val="kk-KZ" w:eastAsia="ru-KZ"/>
        </w:rPr>
        <w:t>БС</w:t>
      </w:r>
      <w:r w:rsidRPr="00BB1E4B">
        <w:rPr>
          <w:rFonts w:ascii="Times New Roman" w:eastAsia="Times New Roman" w:hAnsi="Times New Roman"/>
          <w:sz w:val="28"/>
          <w:szCs w:val="28"/>
          <w:lang w:val="ru-KZ" w:eastAsia="ru-KZ"/>
        </w:rPr>
        <w:t xml:space="preserve"> теміржол бойында бір-бірінен 2R қашықтықта орнатылған, бұл бір БС-ның қызмет көрсету қашықтығын білдіреді. </w:t>
      </w:r>
      <w:r w:rsidR="001B462C" w:rsidRPr="00BB1E4B">
        <w:rPr>
          <w:rFonts w:ascii="Times New Roman" w:eastAsia="Times New Roman" w:hAnsi="Times New Roman"/>
          <w:sz w:val="28"/>
          <w:szCs w:val="28"/>
          <w:lang w:val="ru-KZ" w:eastAsia="ru-KZ"/>
        </w:rPr>
        <w:t>Поезд</w:t>
      </w:r>
      <w:r w:rsidRPr="00BB1E4B">
        <w:rPr>
          <w:rFonts w:ascii="Times New Roman" w:eastAsia="Times New Roman" w:hAnsi="Times New Roman"/>
          <w:sz w:val="28"/>
          <w:szCs w:val="28"/>
          <w:lang w:val="ru-KZ" w:eastAsia="ru-KZ"/>
        </w:rPr>
        <w:t xml:space="preserve"> тұрақты жылдамдықпен рельс бойымен қозғалады [98].</w:t>
      </w:r>
    </w:p>
    <w:p w14:paraId="5FCC376C" w14:textId="77777777" w:rsidR="00C96D2B" w:rsidRPr="00BB1E4B" w:rsidRDefault="003E0B99" w:rsidP="00C96D2B">
      <w:pPr>
        <w:spacing w:after="0" w:line="240" w:lineRule="auto"/>
        <w:ind w:firstLine="720"/>
        <w:jc w:val="both"/>
        <w:rPr>
          <w:rFonts w:ascii="Times New Roman" w:eastAsia="Times New Roman" w:hAnsi="Times New Roman"/>
          <w:sz w:val="28"/>
          <w:szCs w:val="28"/>
          <w:lang w:val="kk-KZ" w:eastAsia="ru-RU"/>
        </w:rPr>
      </w:pPr>
      <w:r w:rsidRPr="00BB1E4B">
        <w:rPr>
          <w:rFonts w:ascii="Times New Roman" w:eastAsia="Times New Roman" w:hAnsi="Times New Roman"/>
          <w:sz w:val="28"/>
          <w:szCs w:val="28"/>
          <w:lang w:val="ru-KZ" w:eastAsia="ru-KZ"/>
        </w:rPr>
        <w:t xml:space="preserve">Транкингтік байланыс үшін ұсынылатын </w:t>
      </w:r>
      <w:bookmarkStart w:id="86" w:name="_Hlk200286276"/>
      <w:r w:rsidRPr="00BB1E4B">
        <w:rPr>
          <w:rFonts w:ascii="Times New Roman" w:eastAsia="Times New Roman" w:hAnsi="Times New Roman"/>
          <w:sz w:val="28"/>
          <w:szCs w:val="28"/>
          <w:lang w:val="ru-KZ" w:eastAsia="ru-KZ"/>
        </w:rPr>
        <w:t xml:space="preserve">базалық станцияны қамту моделі </w:t>
      </w:r>
      <w:bookmarkEnd w:id="86"/>
      <w:r w:rsidRPr="00BB1E4B">
        <w:rPr>
          <w:rFonts w:ascii="Times New Roman" w:eastAsia="Times New Roman" w:hAnsi="Times New Roman"/>
          <w:sz w:val="28"/>
          <w:szCs w:val="28"/>
          <w:lang w:val="ru-KZ" w:eastAsia="ru-KZ"/>
        </w:rPr>
        <w:t>3.19</w:t>
      </w:r>
      <w:r w:rsidR="00C7553F"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 келтірілген.</w:t>
      </w:r>
      <w:r w:rsidR="00C96D2B" w:rsidRPr="00BB1E4B">
        <w:rPr>
          <w:rFonts w:ascii="Times New Roman" w:eastAsia="Times New Roman" w:hAnsi="Times New Roman"/>
          <w:sz w:val="28"/>
          <w:szCs w:val="28"/>
          <w:lang w:val="kk-KZ" w:eastAsia="ru-RU"/>
        </w:rPr>
        <w:t xml:space="preserve"> </w:t>
      </w:r>
    </w:p>
    <w:p w14:paraId="159ACB14" w14:textId="3BFC7974" w:rsidR="00C96D2B" w:rsidRPr="00D27092" w:rsidRDefault="00C96D2B" w:rsidP="00C96D2B">
      <w:pPr>
        <w:spacing w:after="0" w:line="240" w:lineRule="auto"/>
        <w:ind w:firstLine="720"/>
        <w:jc w:val="both"/>
        <w:rPr>
          <w:rFonts w:ascii="Times New Roman" w:eastAsia="Times New Roman" w:hAnsi="Times New Roman"/>
          <w:sz w:val="28"/>
          <w:szCs w:val="28"/>
          <w:lang w:val="ru-KZ" w:eastAsia="ru-RU"/>
        </w:rPr>
      </w:pPr>
      <w:r w:rsidRPr="00BB1E4B">
        <w:rPr>
          <w:rFonts w:ascii="Times New Roman" w:eastAsia="Times New Roman" w:hAnsi="Times New Roman"/>
          <w:sz w:val="28"/>
          <w:szCs w:val="28"/>
          <w:lang w:val="kk-KZ" w:eastAsia="ru-RU"/>
        </w:rPr>
        <w:t>Поезд</w:t>
      </w:r>
      <w:r w:rsidRPr="00BB1E4B">
        <w:rPr>
          <w:rFonts w:ascii="Times New Roman" w:eastAsia="Times New Roman" w:hAnsi="Times New Roman"/>
          <w:sz w:val="28"/>
          <w:szCs w:val="28"/>
          <w:lang w:val="ru-KZ" w:eastAsia="ru-RU"/>
        </w:rPr>
        <w:t xml:space="preserve"> </w:t>
      </w:r>
      <w:r w:rsidRPr="00BB1E4B">
        <w:rPr>
          <w:rFonts w:ascii="Times New Roman" w:eastAsia="Times New Roman" w:hAnsi="Times New Roman"/>
          <w:i/>
          <w:sz w:val="28"/>
          <w:szCs w:val="28"/>
          <w:lang w:val="ru-KZ" w:eastAsia="ru-RU"/>
        </w:rPr>
        <w:t>0 ≤ d</w:t>
      </w:r>
      <w:r w:rsidRPr="00BB1E4B">
        <w:rPr>
          <w:rFonts w:ascii="Times New Roman" w:eastAsia="Times New Roman" w:hAnsi="Times New Roman"/>
          <w:i/>
          <w:sz w:val="28"/>
          <w:szCs w:val="28"/>
          <w:vertAlign w:val="subscript"/>
          <w:lang w:val="ru-KZ" w:eastAsia="ru-RU"/>
        </w:rPr>
        <w:t>s</w:t>
      </w:r>
      <w:r w:rsidRPr="00BB1E4B">
        <w:rPr>
          <w:rFonts w:ascii="Times New Roman" w:eastAsia="Times New Roman" w:hAnsi="Times New Roman"/>
          <w:i/>
          <w:sz w:val="28"/>
          <w:szCs w:val="28"/>
          <w:lang w:val="ru-KZ" w:eastAsia="ru-RU"/>
        </w:rPr>
        <w:t xml:space="preserve"> ≤ 2R</w:t>
      </w:r>
      <w:r w:rsidRPr="00BB1E4B">
        <w:rPr>
          <w:rFonts w:ascii="Times New Roman" w:eastAsia="Times New Roman" w:hAnsi="Times New Roman"/>
          <w:sz w:val="28"/>
          <w:szCs w:val="28"/>
          <w:lang w:val="kk-KZ" w:eastAsia="ru-RU"/>
        </w:rPr>
        <w:t xml:space="preserve"> аралығында орналасқан ағымдағы ұяшықтың</w:t>
      </w:r>
      <w:r w:rsidRPr="00BB1E4B">
        <w:rPr>
          <w:rFonts w:ascii="Times New Roman" w:eastAsia="Times New Roman" w:hAnsi="Times New Roman"/>
          <w:sz w:val="28"/>
          <w:szCs w:val="28"/>
          <w:lang w:val="ru-KZ" w:eastAsia="ru-RU"/>
        </w:rPr>
        <w:t xml:space="preserve"> d</w:t>
      </w:r>
      <w:r w:rsidRPr="00BB1E4B">
        <w:rPr>
          <w:rFonts w:ascii="Times New Roman" w:eastAsia="Times New Roman" w:hAnsi="Times New Roman"/>
          <w:sz w:val="28"/>
          <w:szCs w:val="28"/>
          <w:vertAlign w:val="subscript"/>
          <w:lang w:val="ru-KZ" w:eastAsia="ru-RU"/>
        </w:rPr>
        <w:t>s</w:t>
      </w:r>
      <w:r w:rsidRPr="00BB1E4B">
        <w:rPr>
          <w:rFonts w:ascii="Times New Roman" w:eastAsia="Times New Roman" w:hAnsi="Times New Roman"/>
          <w:sz w:val="28"/>
          <w:szCs w:val="28"/>
          <w:lang w:val="ru-KZ" w:eastAsia="ru-RU"/>
        </w:rPr>
        <w:t xml:space="preserve"> нүктесінде болған кезде, БС пен поезд арасындағы арақашықтық мынадай түрде анықталады</w:t>
      </w:r>
    </w:p>
    <w:p w14:paraId="6E6D7E7A" w14:textId="77777777" w:rsidR="00C96D2B" w:rsidRPr="00D27092" w:rsidRDefault="00C96D2B" w:rsidP="00C96D2B">
      <w:pPr>
        <w:spacing w:after="0" w:line="240" w:lineRule="auto"/>
        <w:ind w:firstLine="720"/>
        <w:jc w:val="both"/>
        <w:rPr>
          <w:rFonts w:ascii="Times New Roman" w:eastAsia="Times New Roman" w:hAnsi="Times New Roman"/>
          <w:sz w:val="28"/>
          <w:szCs w:val="28"/>
          <w:lang w:val="ru-KZ" w:eastAsia="ru-KZ"/>
        </w:rPr>
      </w:pPr>
    </w:p>
    <w:p w14:paraId="799A01B5" w14:textId="77777777" w:rsidR="00C96D2B" w:rsidRPr="00D27092" w:rsidRDefault="00C96D2B" w:rsidP="00C96D2B">
      <w:pPr>
        <w:spacing w:after="0" w:line="240" w:lineRule="auto"/>
        <w:ind w:firstLine="720"/>
        <w:jc w:val="right"/>
        <w:rPr>
          <w:rFonts w:ascii="Times New Roman" w:eastAsia="Times New Roman" w:hAnsi="Times New Roman"/>
          <w:sz w:val="24"/>
          <w:szCs w:val="24"/>
          <w:lang w:val="ru-KZ" w:eastAsia="ru-RU"/>
        </w:rPr>
      </w:pPr>
      <w:r w:rsidRPr="00D27092">
        <w:rPr>
          <w:rFonts w:ascii="Times New Roman" w:eastAsia="Times New Roman" w:hAnsi="Times New Roman"/>
          <w:noProof/>
          <w:position w:val="-14"/>
          <w:sz w:val="24"/>
          <w:szCs w:val="24"/>
          <w:lang w:eastAsia="ru-RU"/>
        </w:rPr>
        <w:drawing>
          <wp:inline distT="0" distB="0" distL="0" distR="0" wp14:anchorId="0788A1E4" wp14:editId="1FB76E43">
            <wp:extent cx="1285875" cy="295275"/>
            <wp:effectExtent l="0" t="0" r="0" b="0"/>
            <wp:docPr id="577169370" name="Рисунок 57716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85875" cy="295275"/>
                    </a:xfrm>
                    <a:prstGeom prst="rect">
                      <a:avLst/>
                    </a:prstGeom>
                    <a:noFill/>
                    <a:ln>
                      <a:noFill/>
                    </a:ln>
                  </pic:spPr>
                </pic:pic>
              </a:graphicData>
            </a:graphic>
          </wp:inline>
        </w:drawing>
      </w:r>
      <w:r w:rsidRPr="00D27092">
        <w:rPr>
          <w:rFonts w:ascii="Times New Roman" w:eastAsia="Times New Roman" w:hAnsi="Times New Roman"/>
          <w:sz w:val="24"/>
          <w:szCs w:val="24"/>
          <w:lang w:val="ru-KZ" w:eastAsia="ru-RU"/>
        </w:rPr>
        <w:t xml:space="preserve"> </w:t>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4"/>
          <w:szCs w:val="24"/>
          <w:lang w:val="ru-KZ" w:eastAsia="ru-RU"/>
        </w:rPr>
        <w:tab/>
      </w:r>
      <w:r w:rsidRPr="00D27092">
        <w:rPr>
          <w:rFonts w:ascii="Times New Roman" w:eastAsia="Times New Roman" w:hAnsi="Times New Roman"/>
          <w:sz w:val="28"/>
          <w:szCs w:val="28"/>
          <w:lang w:val="ru-KZ" w:eastAsia="ru-RU"/>
        </w:rPr>
        <w:t>(3.25)</w:t>
      </w:r>
    </w:p>
    <w:p w14:paraId="24407278" w14:textId="77777777" w:rsidR="00C96D2B" w:rsidRPr="00D27092" w:rsidRDefault="00C96D2B" w:rsidP="00C96D2B">
      <w:pPr>
        <w:spacing w:after="0" w:line="240" w:lineRule="auto"/>
        <w:ind w:firstLine="720"/>
        <w:jc w:val="both"/>
        <w:rPr>
          <w:rFonts w:ascii="Times New Roman" w:eastAsia="Times New Roman" w:hAnsi="Times New Roman"/>
          <w:sz w:val="28"/>
          <w:szCs w:val="28"/>
          <w:lang w:val="ru-KZ" w:eastAsia="ru-KZ"/>
        </w:rPr>
      </w:pPr>
    </w:p>
    <w:p w14:paraId="577426DB" w14:textId="77777777" w:rsidR="00C96D2B" w:rsidRPr="00D27092" w:rsidRDefault="00C96D2B" w:rsidP="00C96D2B">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RU"/>
        </w:rPr>
        <w:t xml:space="preserve">мұндағы </w:t>
      </w:r>
      <w:r w:rsidRPr="00D27092">
        <w:rPr>
          <w:rFonts w:ascii="Times New Roman" w:eastAsia="Times New Roman" w:hAnsi="Times New Roman"/>
          <w:i/>
          <w:sz w:val="28"/>
          <w:szCs w:val="28"/>
          <w:lang w:val="ru-KZ" w:eastAsia="ru-RU"/>
        </w:rPr>
        <w:t>d</w:t>
      </w:r>
      <w:r w:rsidRPr="00D27092">
        <w:rPr>
          <w:rFonts w:ascii="Times New Roman" w:eastAsia="Times New Roman" w:hAnsi="Times New Roman"/>
          <w:i/>
          <w:sz w:val="28"/>
          <w:szCs w:val="28"/>
          <w:vertAlign w:val="subscript"/>
          <w:lang w:val="ru-KZ" w:eastAsia="ru-RU"/>
        </w:rPr>
        <w:t>0</w:t>
      </w:r>
      <w:r w:rsidRPr="00D27092">
        <w:rPr>
          <w:rFonts w:ascii="Times New Roman" w:eastAsia="Times New Roman" w:hAnsi="Times New Roman"/>
          <w:sz w:val="28"/>
          <w:szCs w:val="28"/>
          <w:lang w:val="ru-KZ" w:eastAsia="ru-RU"/>
        </w:rPr>
        <w:t xml:space="preserve"> – </w:t>
      </w:r>
      <w:r w:rsidRPr="00D27092">
        <w:rPr>
          <w:rFonts w:ascii="Times New Roman" w:eastAsia="Times New Roman" w:hAnsi="Times New Roman"/>
          <w:sz w:val="28"/>
          <w:szCs w:val="28"/>
          <w:lang w:val="kk-KZ" w:eastAsia="ru-RU"/>
        </w:rPr>
        <w:t>БС</w:t>
      </w:r>
      <w:r w:rsidRPr="00D27092">
        <w:rPr>
          <w:rFonts w:ascii="Times New Roman" w:eastAsia="Times New Roman" w:hAnsi="Times New Roman"/>
          <w:sz w:val="28"/>
          <w:szCs w:val="28"/>
          <w:lang w:val="ru-KZ" w:eastAsia="ru-RU"/>
        </w:rPr>
        <w:t xml:space="preserve"> </w:t>
      </w:r>
      <w:r w:rsidRPr="00D27092">
        <w:rPr>
          <w:rFonts w:ascii="Times New Roman" w:eastAsia="Times New Roman" w:hAnsi="Times New Roman"/>
          <w:sz w:val="28"/>
          <w:szCs w:val="28"/>
          <w:lang w:val="kk-KZ" w:eastAsia="ru-RU"/>
        </w:rPr>
        <w:t>п</w:t>
      </w:r>
      <w:r w:rsidRPr="00D27092">
        <w:rPr>
          <w:rFonts w:ascii="Times New Roman" w:eastAsia="Times New Roman" w:hAnsi="Times New Roman"/>
          <w:sz w:val="28"/>
          <w:szCs w:val="28"/>
          <w:lang w:val="ru-KZ" w:eastAsia="ru-RU"/>
        </w:rPr>
        <w:t>ен теміржол желісінің арасындағы қашықтық.</w:t>
      </w:r>
    </w:p>
    <w:p w14:paraId="43143D11" w14:textId="1E03816B"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67D0C38" w14:textId="016A96AA" w:rsidR="003E0B99" w:rsidRPr="00D27092" w:rsidRDefault="00A56119" w:rsidP="003E0B99">
      <w:pPr>
        <w:spacing w:after="0" w:line="240" w:lineRule="auto"/>
        <w:jc w:val="center"/>
        <w:rPr>
          <w:rFonts w:ascii="Times New Roman" w:eastAsia="Times New Roman" w:hAnsi="Times New Roman"/>
          <w:sz w:val="28"/>
          <w:szCs w:val="28"/>
          <w:lang w:val="ru-KZ" w:eastAsia="ru-KZ"/>
        </w:rPr>
      </w:pPr>
      <w:r w:rsidRPr="00A56119">
        <w:rPr>
          <w:rFonts w:ascii="Times New Roman" w:eastAsia="Times New Roman" w:hAnsi="Times New Roman"/>
          <w:noProof/>
          <w:sz w:val="28"/>
          <w:szCs w:val="28"/>
          <w:lang w:val="ru-KZ" w:eastAsia="ru-KZ"/>
        </w:rPr>
        <w:lastRenderedPageBreak/>
        <w:drawing>
          <wp:inline distT="0" distB="0" distL="0" distR="0" wp14:anchorId="7122B80B" wp14:editId="4562339C">
            <wp:extent cx="4921340" cy="30194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67056" cy="3047473"/>
                    </a:xfrm>
                    <a:prstGeom prst="rect">
                      <a:avLst/>
                    </a:prstGeom>
                  </pic:spPr>
                </pic:pic>
              </a:graphicData>
            </a:graphic>
          </wp:inline>
        </w:drawing>
      </w:r>
    </w:p>
    <w:p w14:paraId="3C450CA8" w14:textId="77777777" w:rsidR="008072F5" w:rsidRPr="00D27092" w:rsidRDefault="008072F5" w:rsidP="003E0B99">
      <w:pPr>
        <w:spacing w:after="0" w:line="240" w:lineRule="auto"/>
        <w:jc w:val="center"/>
        <w:rPr>
          <w:rFonts w:ascii="Times New Roman" w:eastAsia="Times New Roman" w:hAnsi="Times New Roman"/>
          <w:sz w:val="28"/>
          <w:szCs w:val="28"/>
          <w:lang w:val="ru-KZ" w:eastAsia="ru-KZ"/>
        </w:rPr>
      </w:pPr>
    </w:p>
    <w:p w14:paraId="164AB503" w14:textId="72081CC8" w:rsidR="003E0B99" w:rsidRPr="00D27092" w:rsidRDefault="00C7553F" w:rsidP="003E0B99">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3E0B99" w:rsidRPr="00D27092">
        <w:rPr>
          <w:rFonts w:ascii="Times New Roman" w:eastAsia="Times New Roman" w:hAnsi="Times New Roman"/>
          <w:sz w:val="28"/>
          <w:szCs w:val="28"/>
          <w:lang w:val="ru-KZ" w:eastAsia="ru-KZ"/>
        </w:rPr>
        <w:t>3.19 – Теміржол транкингтік байланысына арналған базалық станцияны қамту моделі</w:t>
      </w:r>
    </w:p>
    <w:p w14:paraId="0139FB29" w14:textId="77777777" w:rsidR="008072F5" w:rsidRPr="00D27092" w:rsidRDefault="008072F5" w:rsidP="003E0B99">
      <w:pPr>
        <w:spacing w:after="0" w:line="240" w:lineRule="auto"/>
        <w:ind w:firstLine="720"/>
        <w:jc w:val="both"/>
        <w:rPr>
          <w:rFonts w:ascii="Times New Roman" w:eastAsia="Times New Roman" w:hAnsi="Times New Roman"/>
          <w:sz w:val="28"/>
          <w:szCs w:val="28"/>
          <w:lang w:val="kk-KZ" w:eastAsia="ru-RU"/>
        </w:rPr>
      </w:pPr>
    </w:p>
    <w:p w14:paraId="385590A0"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БС антеннасы мен теміржол антеннасының биіктік айырмасы ескерілмейді деп болжана отырып, еркін кеңістіктегі тікелей көріну трассасы бойынша таралу кезіндегі шығындар келесі өрнекпен анықталады:</w:t>
      </w:r>
    </w:p>
    <w:p w14:paraId="459A0FCF"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425D4F31" w14:textId="16A2D914" w:rsidR="003E0B99" w:rsidRPr="00D27092" w:rsidRDefault="003E0B99" w:rsidP="003E0B99">
      <w:pPr>
        <w:widowControl w:val="0"/>
        <w:spacing w:after="0" w:line="240" w:lineRule="auto"/>
        <w:ind w:left="2268"/>
        <w:jc w:val="right"/>
        <w:rPr>
          <w:rFonts w:ascii="Times New Roman" w:eastAsia="Times New Roman" w:hAnsi="Times New Roman"/>
          <w:position w:val="-28"/>
          <w:sz w:val="24"/>
          <w:szCs w:val="24"/>
          <w:lang w:val="ru-KZ" w:eastAsia="ru-RU"/>
        </w:rPr>
      </w:pPr>
      <w:r w:rsidRPr="00D27092">
        <w:rPr>
          <w:rFonts w:ascii="Times New Roman" w:eastAsia="Times New Roman" w:hAnsi="Times New Roman"/>
          <w:noProof/>
          <w:position w:val="-28"/>
          <w:sz w:val="24"/>
          <w:szCs w:val="24"/>
          <w:lang w:eastAsia="ru-RU"/>
        </w:rPr>
        <w:drawing>
          <wp:inline distT="0" distB="0" distL="0" distR="0" wp14:anchorId="48F977A5" wp14:editId="256FD959">
            <wp:extent cx="1257300" cy="428625"/>
            <wp:effectExtent l="0" t="0" r="0" b="0"/>
            <wp:docPr id="577169371" name="Рисунок 57716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57300" cy="428625"/>
                    </a:xfrm>
                    <a:prstGeom prst="rect">
                      <a:avLst/>
                    </a:prstGeom>
                    <a:noFill/>
                    <a:ln>
                      <a:noFill/>
                    </a:ln>
                  </pic:spPr>
                </pic:pic>
              </a:graphicData>
            </a:graphic>
          </wp:inline>
        </w:drawing>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4"/>
          <w:szCs w:val="24"/>
          <w:lang w:val="ru-KZ" w:eastAsia="ru-RU"/>
        </w:rPr>
        <w:tab/>
      </w:r>
      <w:r w:rsidRPr="00D27092">
        <w:rPr>
          <w:rFonts w:ascii="Times New Roman" w:eastAsia="Times New Roman" w:hAnsi="Times New Roman"/>
          <w:position w:val="-28"/>
          <w:sz w:val="28"/>
          <w:szCs w:val="28"/>
          <w:lang w:val="ru-KZ" w:eastAsia="ru-RU"/>
        </w:rPr>
        <w:t>(</w:t>
      </w:r>
      <w:r w:rsidR="00B76ED0" w:rsidRPr="00D27092">
        <w:rPr>
          <w:rFonts w:ascii="Times New Roman" w:eastAsia="Times New Roman" w:hAnsi="Times New Roman"/>
          <w:position w:val="-28"/>
          <w:sz w:val="28"/>
          <w:szCs w:val="28"/>
          <w:lang w:val="ru-KZ" w:eastAsia="ru-RU"/>
        </w:rPr>
        <w:t>3.26</w:t>
      </w:r>
      <w:r w:rsidRPr="00D27092">
        <w:rPr>
          <w:rFonts w:ascii="Times New Roman" w:eastAsia="Times New Roman" w:hAnsi="Times New Roman"/>
          <w:position w:val="-28"/>
          <w:sz w:val="28"/>
          <w:szCs w:val="28"/>
          <w:lang w:val="ru-KZ" w:eastAsia="ru-RU"/>
        </w:rPr>
        <w:t>)</w:t>
      </w:r>
    </w:p>
    <w:p w14:paraId="10B3E039"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5FADA0E1" w14:textId="185C55FD" w:rsidR="003E0B99" w:rsidRPr="00D27092" w:rsidRDefault="003E0B99" w:rsidP="00B76ED0">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 xml:space="preserve">мұндағы </w:t>
      </w:r>
      <w:r w:rsidRPr="00D27092">
        <w:rPr>
          <w:rFonts w:ascii="Times New Roman" w:eastAsia="Times New Roman" w:hAnsi="Times New Roman"/>
          <w:noProof/>
          <w:position w:val="-10"/>
          <w:sz w:val="28"/>
          <w:szCs w:val="28"/>
          <w:lang w:eastAsia="ru-RU"/>
        </w:rPr>
        <w:drawing>
          <wp:inline distT="0" distB="0" distL="0" distR="0" wp14:anchorId="4EF1EE18" wp14:editId="3247E27D">
            <wp:extent cx="152400" cy="200025"/>
            <wp:effectExtent l="0" t="0" r="0" b="0"/>
            <wp:docPr id="577169372" name="Рисунок 57716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00A11EE1" w:rsidRPr="00A11EE1">
        <w:rPr>
          <w:rFonts w:ascii="Times New Roman" w:eastAsia="Times New Roman" w:hAnsi="Times New Roman"/>
          <w:sz w:val="28"/>
          <w:szCs w:val="28"/>
          <w:lang w:val="ru-KZ" w:eastAsia="ru-RU"/>
        </w:rPr>
        <w:t xml:space="preserve"> </w:t>
      </w:r>
      <w:r w:rsidRPr="00D27092">
        <w:rPr>
          <w:rFonts w:ascii="Times New Roman" w:eastAsia="Times New Roman" w:hAnsi="Times New Roman"/>
          <w:sz w:val="28"/>
          <w:szCs w:val="28"/>
          <w:lang w:val="kk-KZ" w:eastAsia="ru-RU"/>
        </w:rPr>
        <w:t>және</w:t>
      </w:r>
      <w:r w:rsidRPr="00D27092">
        <w:rPr>
          <w:rFonts w:ascii="Times New Roman" w:eastAsia="Times New Roman" w:hAnsi="Times New Roman"/>
          <w:sz w:val="28"/>
          <w:szCs w:val="28"/>
          <w:lang w:val="ru-KZ" w:eastAsia="ru-RU"/>
        </w:rPr>
        <w:t xml:space="preserve"> </w:t>
      </w:r>
      <w:r w:rsidRPr="00D27092">
        <w:rPr>
          <w:rFonts w:ascii="Times New Roman" w:eastAsia="Times New Roman" w:hAnsi="Times New Roman"/>
          <w:i/>
          <w:sz w:val="28"/>
          <w:szCs w:val="28"/>
          <w:lang w:val="ru-KZ" w:eastAsia="ru-RU"/>
        </w:rPr>
        <w:t>c</w:t>
      </w:r>
      <w:r w:rsidRPr="00D27092">
        <w:rPr>
          <w:rFonts w:ascii="Times New Roman" w:eastAsia="Times New Roman" w:hAnsi="Times New Roman"/>
          <w:sz w:val="28"/>
          <w:szCs w:val="28"/>
          <w:lang w:val="ru-KZ" w:eastAsia="ru-RU"/>
        </w:rPr>
        <w:t xml:space="preserve"> – сәйкесінше, сәулелену жиілігі мен жарық жылдамдығы.</w:t>
      </w:r>
    </w:p>
    <w:p w14:paraId="2301BE18" w14:textId="754ABB56" w:rsidR="003E0B99" w:rsidRPr="00D27092" w:rsidRDefault="00B76ED0" w:rsidP="003E0B99">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3.26</w:t>
      </w:r>
      <w:r w:rsidR="003E0B99" w:rsidRPr="00D27092">
        <w:rPr>
          <w:rFonts w:ascii="Times New Roman" w:eastAsia="Times New Roman" w:hAnsi="Times New Roman"/>
          <w:sz w:val="28"/>
          <w:szCs w:val="28"/>
          <w:lang w:val="ru-KZ" w:eastAsia="ru-RU"/>
        </w:rPr>
        <w:t xml:space="preserve"> өрнектен көріп отырғанымыздай, трассадағы жоғалтулар </w:t>
      </w:r>
      <w:r w:rsidR="003E0B99" w:rsidRPr="00D27092">
        <w:rPr>
          <w:rFonts w:ascii="Times New Roman" w:eastAsia="Times New Roman" w:hAnsi="Times New Roman"/>
          <w:i/>
          <w:sz w:val="28"/>
          <w:szCs w:val="28"/>
          <w:lang w:val="ru-KZ" w:eastAsia="ru-RU"/>
        </w:rPr>
        <w:t>L</w:t>
      </w:r>
      <w:r w:rsidR="003E0B99" w:rsidRPr="00D27092">
        <w:rPr>
          <w:rFonts w:ascii="Times New Roman" w:eastAsia="Times New Roman" w:hAnsi="Times New Roman"/>
          <w:sz w:val="28"/>
          <w:szCs w:val="28"/>
          <w:lang w:val="ru-KZ" w:eastAsia="ru-RU"/>
        </w:rPr>
        <w:t xml:space="preserve"> арақашықтық </w:t>
      </w:r>
      <w:r w:rsidR="003E0B99" w:rsidRPr="00D27092">
        <w:rPr>
          <w:rFonts w:ascii="Times New Roman" w:eastAsia="Times New Roman" w:hAnsi="Times New Roman"/>
          <w:i/>
          <w:sz w:val="28"/>
          <w:szCs w:val="28"/>
          <w:lang w:val="ru-KZ" w:eastAsia="ru-RU"/>
        </w:rPr>
        <w:t>d</w:t>
      </w:r>
      <w:r w:rsidR="003E0B99" w:rsidRPr="00D27092">
        <w:rPr>
          <w:rFonts w:ascii="Times New Roman" w:eastAsia="Times New Roman" w:hAnsi="Times New Roman"/>
          <w:sz w:val="28"/>
          <w:szCs w:val="28"/>
          <w:lang w:val="ru-KZ" w:eastAsia="ru-RU"/>
        </w:rPr>
        <w:t xml:space="preserve"> және жиілік </w:t>
      </w:r>
      <w:r w:rsidR="003E0B99" w:rsidRPr="00D27092">
        <w:rPr>
          <w:rFonts w:ascii="Times New Roman" w:eastAsia="Times New Roman" w:hAnsi="Times New Roman"/>
          <w:noProof/>
          <w:position w:val="-10"/>
          <w:sz w:val="28"/>
          <w:szCs w:val="28"/>
          <w:lang w:eastAsia="ru-RU"/>
        </w:rPr>
        <w:drawing>
          <wp:inline distT="0" distB="0" distL="0" distR="0" wp14:anchorId="0AC8B21A" wp14:editId="50653702">
            <wp:extent cx="152400" cy="200025"/>
            <wp:effectExtent l="0" t="0" r="0" b="0"/>
            <wp:docPr id="577169373" name="Рисунок 57716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003E0B99" w:rsidRPr="00D27092">
        <w:rPr>
          <w:rFonts w:ascii="Times New Roman" w:eastAsia="Times New Roman" w:hAnsi="Times New Roman"/>
          <w:sz w:val="28"/>
          <w:szCs w:val="28"/>
          <w:lang w:val="kk-KZ" w:eastAsia="ru-RU"/>
        </w:rPr>
        <w:t xml:space="preserve"> шамаларымен байланысты.</w:t>
      </w:r>
    </w:p>
    <w:p w14:paraId="14E656D8" w14:textId="6638675B" w:rsidR="003E0B99" w:rsidRPr="00BB1E4B" w:rsidRDefault="003E0B99" w:rsidP="003E0B99">
      <w:pPr>
        <w:spacing w:after="0" w:line="240" w:lineRule="auto"/>
        <w:ind w:firstLine="709"/>
        <w:jc w:val="both"/>
        <w:rPr>
          <w:rFonts w:ascii="Times New Roman" w:eastAsia="Times New Roman" w:hAnsi="Times New Roman"/>
          <w:sz w:val="28"/>
          <w:szCs w:val="28"/>
          <w:lang w:val="ru-KZ"/>
        </w:rPr>
      </w:pPr>
      <w:r w:rsidRPr="00D27092">
        <w:rPr>
          <w:rFonts w:ascii="Times New Roman" w:eastAsia="Times New Roman" w:hAnsi="Times New Roman"/>
          <w:sz w:val="28"/>
          <w:szCs w:val="28"/>
          <w:lang w:val="ru-KZ" w:eastAsia="ru-RU"/>
        </w:rPr>
        <w:t>Келесі экспериментті жүргізу үшін базалық станция нөлдік нүктеде орналастырылған</w:t>
      </w:r>
      <w:r w:rsidRPr="00D27092">
        <w:rPr>
          <w:rFonts w:ascii="Times New Roman" w:eastAsia="Times New Roman" w:hAnsi="Times New Roman"/>
          <w:sz w:val="28"/>
          <w:szCs w:val="28"/>
          <w:lang w:val="ru-KZ"/>
        </w:rPr>
        <w:t xml:space="preserve">, ұяшық радиусы </w:t>
      </w:r>
      <w:r w:rsidRPr="00D27092">
        <w:rPr>
          <w:rFonts w:ascii="Times New Roman" w:eastAsia="Times New Roman" w:hAnsi="Times New Roman"/>
          <w:i/>
          <w:sz w:val="28"/>
          <w:szCs w:val="28"/>
          <w:lang w:val="ru-KZ"/>
        </w:rPr>
        <w:t>R</w:t>
      </w:r>
      <w:r w:rsidRPr="00D27092">
        <w:rPr>
          <w:rFonts w:ascii="Times New Roman" w:eastAsia="Times New Roman" w:hAnsi="Times New Roman"/>
          <w:sz w:val="28"/>
          <w:szCs w:val="28"/>
          <w:lang w:val="ru-KZ"/>
        </w:rPr>
        <w:t xml:space="preserve"> = 1500 м, ал </w:t>
      </w:r>
      <w:r w:rsidR="001B462C">
        <w:rPr>
          <w:rFonts w:ascii="Times New Roman" w:eastAsia="Times New Roman" w:hAnsi="Times New Roman"/>
          <w:sz w:val="28"/>
          <w:szCs w:val="28"/>
          <w:lang w:val="ru-KZ"/>
        </w:rPr>
        <w:t>поезд</w:t>
      </w:r>
      <w:r w:rsidRPr="00D27092">
        <w:rPr>
          <w:rFonts w:ascii="Times New Roman" w:eastAsia="Times New Roman" w:hAnsi="Times New Roman"/>
          <w:sz w:val="28"/>
          <w:szCs w:val="28"/>
          <w:lang w:val="ru-KZ"/>
        </w:rPr>
        <w:t xml:space="preserve"> қозғалысының жылдамдығы </w:t>
      </w:r>
      <w:r w:rsidRPr="00D27092">
        <w:rPr>
          <w:rFonts w:ascii="Times New Roman" w:eastAsia="Times New Roman" w:hAnsi="Times New Roman"/>
          <w:i/>
          <w:sz w:val="28"/>
          <w:szCs w:val="28"/>
          <w:lang w:val="ru-KZ"/>
        </w:rPr>
        <w:t>v</w:t>
      </w:r>
      <w:r w:rsidRPr="00D27092">
        <w:rPr>
          <w:rFonts w:ascii="Times New Roman" w:eastAsia="Times New Roman" w:hAnsi="Times New Roman"/>
          <w:sz w:val="28"/>
          <w:szCs w:val="28"/>
          <w:lang w:val="ru-KZ"/>
        </w:rPr>
        <w:t xml:space="preserve"> =100 км/сағ деп </w:t>
      </w:r>
      <w:r w:rsidRPr="00BB1E4B">
        <w:rPr>
          <w:rFonts w:ascii="Times New Roman" w:eastAsia="Times New Roman" w:hAnsi="Times New Roman"/>
          <w:sz w:val="28"/>
          <w:szCs w:val="28"/>
          <w:lang w:val="ru-KZ"/>
        </w:rPr>
        <w:t>қабылданады [99].</w:t>
      </w:r>
    </w:p>
    <w:p w14:paraId="639E51D1" w14:textId="5345464E" w:rsidR="003E0B99" w:rsidRDefault="003E0B99" w:rsidP="003E0B99">
      <w:pPr>
        <w:spacing w:after="0" w:line="240" w:lineRule="auto"/>
        <w:ind w:firstLine="709"/>
        <w:jc w:val="both"/>
        <w:rPr>
          <w:rFonts w:ascii="Times New Roman" w:eastAsia="Times New Roman" w:hAnsi="Times New Roman"/>
          <w:sz w:val="28"/>
          <w:szCs w:val="28"/>
          <w:lang w:val="ru-KZ" w:eastAsia="ru-RU"/>
        </w:rPr>
      </w:pPr>
      <w:r w:rsidRPr="00BB1E4B">
        <w:rPr>
          <w:rFonts w:ascii="Times New Roman" w:eastAsia="Times New Roman" w:hAnsi="Times New Roman"/>
          <w:sz w:val="28"/>
          <w:szCs w:val="28"/>
          <w:lang w:val="ru-KZ" w:eastAsia="ru-RU"/>
        </w:rPr>
        <w:t xml:space="preserve">3.20 (а) суретінде трассадағы шығындарға арақашықтық пен жиіліктің әсері көрсетілген. Суреттен көрініп тұрғандай, трассалық шығындар </w:t>
      </w:r>
      <w:r w:rsidR="001B462C" w:rsidRPr="00BB1E4B">
        <w:rPr>
          <w:rFonts w:ascii="Times New Roman" w:eastAsia="Times New Roman" w:hAnsi="Times New Roman"/>
          <w:sz w:val="28"/>
          <w:szCs w:val="28"/>
          <w:lang w:val="ru-KZ" w:eastAsia="ru-RU"/>
        </w:rPr>
        <w:t>поез</w:t>
      </w:r>
      <w:r w:rsidRPr="00BB1E4B">
        <w:rPr>
          <w:rFonts w:ascii="Times New Roman" w:eastAsia="Times New Roman" w:hAnsi="Times New Roman"/>
          <w:sz w:val="28"/>
          <w:szCs w:val="28"/>
          <w:lang w:val="ru-KZ" w:eastAsia="ru-RU"/>
        </w:rPr>
        <w:t xml:space="preserve">дың орналасуына байланысты тез өзгереді. </w:t>
      </w:r>
      <w:r w:rsidR="001B462C" w:rsidRPr="00BB1E4B">
        <w:rPr>
          <w:rFonts w:ascii="Times New Roman" w:eastAsia="Times New Roman" w:hAnsi="Times New Roman"/>
          <w:sz w:val="28"/>
          <w:szCs w:val="28"/>
          <w:lang w:val="ru-KZ" w:eastAsia="ru-RU"/>
        </w:rPr>
        <w:t>Поезд</w:t>
      </w:r>
      <w:r w:rsidRPr="00D27092">
        <w:rPr>
          <w:rFonts w:ascii="Times New Roman" w:eastAsia="Times New Roman" w:hAnsi="Times New Roman"/>
          <w:sz w:val="28"/>
          <w:szCs w:val="28"/>
          <w:lang w:val="ru-KZ" w:eastAsia="ru-RU"/>
        </w:rPr>
        <w:t xml:space="preserve"> ұяшықтың шетіне қарай қозғалғанда, трассадағы шығындар артады, бұл арнаның жай-күйінің нашарлауына алып келеді. Керісінше, </w:t>
      </w:r>
      <w:r w:rsidR="001B462C">
        <w:rPr>
          <w:rFonts w:ascii="Times New Roman" w:eastAsia="Times New Roman" w:hAnsi="Times New Roman"/>
          <w:sz w:val="28"/>
          <w:szCs w:val="28"/>
          <w:lang w:val="ru-KZ" w:eastAsia="ru-RU"/>
        </w:rPr>
        <w:t>поезд</w:t>
      </w:r>
      <w:r w:rsidRPr="00D27092">
        <w:rPr>
          <w:rFonts w:ascii="Times New Roman" w:eastAsia="Times New Roman" w:hAnsi="Times New Roman"/>
          <w:sz w:val="28"/>
          <w:szCs w:val="28"/>
          <w:lang w:val="ru-KZ" w:eastAsia="ru-RU"/>
        </w:rPr>
        <w:t xml:space="preserve"> ұяшықтың ортасына қарай қозғалғанда, трассалық шығындар азаяды және сәйкесінше арнаның күйі жақсарады. Демек, арна күйінің мерзімді өзгеруі уақыт бойынша қуатты басқарудың деректерді берудің өнімділігіне елеулі әсер етуіне себеп болады.</w:t>
      </w:r>
    </w:p>
    <w:p w14:paraId="6B71D1CD" w14:textId="5C2B4CD7" w:rsidR="00755BBB" w:rsidRDefault="00755BBB" w:rsidP="003E0B99">
      <w:pPr>
        <w:spacing w:after="0" w:line="240" w:lineRule="auto"/>
        <w:ind w:firstLine="709"/>
        <w:jc w:val="both"/>
        <w:rPr>
          <w:rFonts w:ascii="Times New Roman" w:eastAsia="Times New Roman" w:hAnsi="Times New Roman"/>
          <w:sz w:val="28"/>
          <w:szCs w:val="28"/>
          <w:lang w:val="ru-KZ" w:eastAsia="ru-RU"/>
        </w:rPr>
      </w:pPr>
    </w:p>
    <w:p w14:paraId="042FC9E6" w14:textId="26709236" w:rsidR="008450AD" w:rsidRPr="00D27092" w:rsidRDefault="008450AD" w:rsidP="008450AD">
      <w:pPr>
        <w:spacing w:after="0" w:line="240" w:lineRule="auto"/>
        <w:jc w:val="center"/>
        <w:rPr>
          <w:rFonts w:ascii="Times New Roman" w:eastAsia="Times New Roman" w:hAnsi="Times New Roman"/>
          <w:sz w:val="28"/>
          <w:szCs w:val="28"/>
          <w:lang w:val="ru-KZ" w:eastAsia="ru-RU"/>
        </w:rPr>
      </w:pPr>
      <w:r w:rsidRPr="008450AD">
        <w:rPr>
          <w:rFonts w:ascii="Times New Roman" w:eastAsia="Times New Roman" w:hAnsi="Times New Roman"/>
          <w:noProof/>
          <w:sz w:val="28"/>
          <w:szCs w:val="28"/>
          <w:lang w:val="ru-KZ" w:eastAsia="ru-RU"/>
        </w:rPr>
        <w:lastRenderedPageBreak/>
        <w:drawing>
          <wp:inline distT="0" distB="0" distL="0" distR="0" wp14:anchorId="47A5F8D5" wp14:editId="743E888F">
            <wp:extent cx="5629913" cy="236220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44203" cy="2368196"/>
                    </a:xfrm>
                    <a:prstGeom prst="rect">
                      <a:avLst/>
                    </a:prstGeom>
                  </pic:spPr>
                </pic:pic>
              </a:graphicData>
            </a:graphic>
          </wp:inline>
        </w:drawing>
      </w:r>
    </w:p>
    <w:p w14:paraId="12955327" w14:textId="6362B0F3" w:rsidR="003E0B99" w:rsidRDefault="003E0B99" w:rsidP="008072F5">
      <w:pPr>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3.20 – </w:t>
      </w:r>
      <w:r w:rsidRPr="00D27092">
        <w:rPr>
          <w:rFonts w:ascii="Times New Roman" w:eastAsia="Times New Roman" w:hAnsi="Times New Roman"/>
          <w:sz w:val="28"/>
          <w:szCs w:val="28"/>
          <w:lang w:val="kk-KZ" w:eastAsia="ru-KZ"/>
        </w:rPr>
        <w:t>П</w:t>
      </w:r>
      <w:r w:rsidRPr="00D27092">
        <w:rPr>
          <w:rFonts w:ascii="Times New Roman" w:eastAsia="Times New Roman" w:hAnsi="Times New Roman"/>
          <w:sz w:val="28"/>
          <w:szCs w:val="28"/>
          <w:lang w:val="ru-KZ" w:eastAsia="ru-KZ"/>
        </w:rPr>
        <w:t>оезд орналасуына байланысты 450 МГц жиіліктег</w:t>
      </w:r>
      <w:r w:rsidRPr="00D27092">
        <w:rPr>
          <w:rFonts w:ascii="Times New Roman" w:eastAsia="Times New Roman" w:hAnsi="Times New Roman"/>
          <w:sz w:val="28"/>
          <w:szCs w:val="28"/>
          <w:lang w:val="kk-KZ" w:eastAsia="ru-KZ"/>
        </w:rPr>
        <w:t>і</w:t>
      </w:r>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т</w:t>
      </w:r>
      <w:r w:rsidRPr="00D27092">
        <w:rPr>
          <w:rFonts w:ascii="Times New Roman" w:eastAsia="Times New Roman" w:hAnsi="Times New Roman"/>
          <w:sz w:val="28"/>
          <w:szCs w:val="28"/>
          <w:lang w:val="ru-KZ" w:eastAsia="ru-KZ"/>
        </w:rPr>
        <w:t>рассадағы шығындар мен Доплерлік ығысу</w:t>
      </w:r>
    </w:p>
    <w:p w14:paraId="102713AA" w14:textId="77777777" w:rsidR="00E166A3" w:rsidRPr="00D27092" w:rsidRDefault="00E166A3" w:rsidP="008072F5">
      <w:pPr>
        <w:spacing w:after="0" w:line="240" w:lineRule="auto"/>
        <w:jc w:val="center"/>
        <w:rPr>
          <w:rFonts w:ascii="Times New Roman" w:eastAsia="Times New Roman" w:hAnsi="Times New Roman"/>
          <w:sz w:val="28"/>
          <w:szCs w:val="28"/>
          <w:lang w:val="kk-KZ"/>
        </w:rPr>
      </w:pPr>
    </w:p>
    <w:p w14:paraId="73B2F97D" w14:textId="29AAB734" w:rsidR="003E0B99" w:rsidRPr="00D27092" w:rsidRDefault="003E0B99" w:rsidP="003E0B99">
      <w:pPr>
        <w:spacing w:after="0" w:line="240" w:lineRule="auto"/>
        <w:ind w:firstLine="720"/>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 xml:space="preserve">Осылайша, жоғары жылжымалылық үлкен доплерлік ығысу мен таралуды тудырады. Берілген учаскеде тура көрінетін жолда таралатын сигнал энергиясының көпсәулелі таралудағы энергияға қатынасы салыстырмалы түрде жоғары, ал көпсәулелі таралу кешігуі салыстырмалы түрде аз. Егер </w:t>
      </w:r>
      <w:r w:rsidR="001B462C">
        <w:rPr>
          <w:rFonts w:ascii="Times New Roman" w:eastAsia="Times New Roman" w:hAnsi="Times New Roman"/>
          <w:sz w:val="28"/>
          <w:szCs w:val="28"/>
          <w:lang w:val="ru-KZ" w:eastAsia="ru-RU"/>
        </w:rPr>
        <w:t>поезд</w:t>
      </w:r>
      <w:r w:rsidRPr="00D27092">
        <w:rPr>
          <w:rFonts w:ascii="Times New Roman" w:eastAsia="Times New Roman" w:hAnsi="Times New Roman"/>
          <w:sz w:val="28"/>
          <w:szCs w:val="28"/>
          <w:lang w:val="ru-KZ" w:eastAsia="ru-RU"/>
        </w:rPr>
        <w:t xml:space="preserve"> рельс бойымен қозғалып жатса (3.20 сурет), онда Доплерлік ығысу келесі түрде есептелуі мүмкін:</w:t>
      </w:r>
    </w:p>
    <w:p w14:paraId="341A38B5"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6CFE3AD0" w14:textId="252FE990" w:rsidR="003E0B99" w:rsidRPr="00D27092" w:rsidRDefault="003E0B99" w:rsidP="003E0B99">
      <w:pPr>
        <w:spacing w:after="0" w:line="240" w:lineRule="auto"/>
        <w:ind w:left="2410"/>
        <w:jc w:val="right"/>
        <w:rPr>
          <w:rFonts w:ascii="Times New Roman" w:eastAsia="Times New Roman" w:hAnsi="Times New Roman"/>
          <w:position w:val="-14"/>
          <w:sz w:val="24"/>
          <w:szCs w:val="24"/>
          <w:lang w:val="ru-KZ" w:eastAsia="ru-RU"/>
        </w:rPr>
      </w:pPr>
      <w:r w:rsidRPr="00D27092">
        <w:rPr>
          <w:rFonts w:ascii="Times New Roman" w:eastAsia="Times New Roman" w:hAnsi="Times New Roman"/>
          <w:noProof/>
          <w:position w:val="-14"/>
          <w:sz w:val="24"/>
          <w:szCs w:val="24"/>
          <w:lang w:eastAsia="ru-RU"/>
        </w:rPr>
        <w:drawing>
          <wp:inline distT="0" distB="0" distL="0" distR="0" wp14:anchorId="308E19F9" wp14:editId="568721B3">
            <wp:extent cx="971550" cy="247650"/>
            <wp:effectExtent l="0" t="0" r="0" b="0"/>
            <wp:docPr id="862984510" name="Рисунок 86298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1550" cy="247650"/>
                    </a:xfrm>
                    <a:prstGeom prst="rect">
                      <a:avLst/>
                    </a:prstGeom>
                    <a:noFill/>
                    <a:ln>
                      <a:noFill/>
                    </a:ln>
                  </pic:spPr>
                </pic:pic>
              </a:graphicData>
            </a:graphic>
          </wp:inline>
        </w:drawing>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4"/>
          <w:szCs w:val="24"/>
          <w:lang w:val="ru-KZ" w:eastAsia="ru-RU"/>
        </w:rPr>
        <w:tab/>
      </w:r>
      <w:r w:rsidRPr="00D27092">
        <w:rPr>
          <w:rFonts w:ascii="Times New Roman" w:eastAsia="Times New Roman" w:hAnsi="Times New Roman"/>
          <w:position w:val="-14"/>
          <w:sz w:val="28"/>
          <w:szCs w:val="28"/>
          <w:lang w:val="ru-KZ" w:eastAsia="ru-RU"/>
        </w:rPr>
        <w:t>(3</w:t>
      </w:r>
      <w:r w:rsidR="00B76ED0" w:rsidRPr="00D27092">
        <w:rPr>
          <w:rFonts w:ascii="Times New Roman" w:eastAsia="Times New Roman" w:hAnsi="Times New Roman"/>
          <w:position w:val="-14"/>
          <w:sz w:val="28"/>
          <w:szCs w:val="28"/>
          <w:lang w:val="ru-KZ" w:eastAsia="ru-RU"/>
        </w:rPr>
        <w:t>.27</w:t>
      </w:r>
      <w:r w:rsidRPr="00D27092">
        <w:rPr>
          <w:rFonts w:ascii="Times New Roman" w:eastAsia="Times New Roman" w:hAnsi="Times New Roman"/>
          <w:position w:val="-14"/>
          <w:sz w:val="28"/>
          <w:szCs w:val="28"/>
          <w:lang w:val="ru-KZ" w:eastAsia="ru-RU"/>
        </w:rPr>
        <w:t>)</w:t>
      </w:r>
    </w:p>
    <w:p w14:paraId="70232D34" w14:textId="77777777" w:rsidR="003E0B99" w:rsidRPr="00D27092" w:rsidRDefault="003E0B99" w:rsidP="003E0B99">
      <w:pPr>
        <w:spacing w:after="0" w:line="240" w:lineRule="auto"/>
        <w:ind w:firstLine="720"/>
        <w:jc w:val="both"/>
        <w:rPr>
          <w:rFonts w:ascii="Times New Roman" w:eastAsia="Times New Roman" w:hAnsi="Times New Roman"/>
          <w:sz w:val="28"/>
          <w:szCs w:val="28"/>
          <w:lang w:val="ru-KZ" w:eastAsia="ru-KZ"/>
        </w:rPr>
      </w:pPr>
    </w:p>
    <w:p w14:paraId="108A169C" w14:textId="23A710E7" w:rsidR="003E0B99" w:rsidRPr="00D27092" w:rsidRDefault="003E0B99" w:rsidP="00B76ED0">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 xml:space="preserve">мұндағы </w:t>
      </w:r>
      <w:r w:rsidRPr="00D27092">
        <w:rPr>
          <w:rFonts w:ascii="Times New Roman" w:eastAsia="Times New Roman" w:hAnsi="Times New Roman"/>
          <w:noProof/>
          <w:position w:val="-24"/>
          <w:sz w:val="28"/>
          <w:szCs w:val="28"/>
          <w:lang w:eastAsia="ru-RU"/>
        </w:rPr>
        <w:drawing>
          <wp:inline distT="0" distB="0" distL="0" distR="0" wp14:anchorId="1924AB5E" wp14:editId="2ECEF8BC">
            <wp:extent cx="781812" cy="480060"/>
            <wp:effectExtent l="0" t="0" r="0" b="0"/>
            <wp:docPr id="862984511" name="Рисунок 86298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90206" cy="485214"/>
                    </a:xfrm>
                    <a:prstGeom prst="rect">
                      <a:avLst/>
                    </a:prstGeom>
                    <a:noFill/>
                    <a:ln>
                      <a:noFill/>
                    </a:ln>
                  </pic:spPr>
                </pic:pic>
              </a:graphicData>
            </a:graphic>
          </wp:inline>
        </w:drawing>
      </w:r>
      <w:r w:rsidRPr="00D27092">
        <w:rPr>
          <w:rFonts w:ascii="Times New Roman" w:eastAsia="Times New Roman" w:hAnsi="Times New Roman"/>
          <w:sz w:val="28"/>
          <w:szCs w:val="28"/>
          <w:lang w:val="ru-KZ" w:eastAsia="ru-RU"/>
        </w:rPr>
        <w:t xml:space="preserve"> </w:t>
      </w:r>
      <w:r w:rsidR="00B76ED0" w:rsidRPr="00D27092">
        <w:rPr>
          <w:rFonts w:ascii="Times New Roman" w:eastAsia="Times New Roman" w:hAnsi="Times New Roman"/>
          <w:sz w:val="28"/>
          <w:szCs w:val="28"/>
          <w:lang w:val="ru-KZ" w:eastAsia="ru-RU"/>
        </w:rPr>
        <w:t>–</w:t>
      </w:r>
      <w:r w:rsidRPr="00D27092">
        <w:rPr>
          <w:rFonts w:ascii="Times New Roman" w:eastAsia="Times New Roman" w:hAnsi="Times New Roman"/>
          <w:sz w:val="28"/>
          <w:szCs w:val="28"/>
          <w:lang w:val="ru-KZ" w:eastAsia="ru-RU"/>
        </w:rPr>
        <w:t xml:space="preserve"> максималды Доплер жиілігі, </w:t>
      </w:r>
      <w:r w:rsidRPr="00D27092">
        <w:rPr>
          <w:rFonts w:ascii="Times New Roman" w:eastAsia="Times New Roman" w:hAnsi="Times New Roman"/>
          <w:noProof/>
          <w:position w:val="-6"/>
          <w:sz w:val="28"/>
          <w:szCs w:val="28"/>
          <w:lang w:eastAsia="ru-RU"/>
        </w:rPr>
        <w:drawing>
          <wp:inline distT="0" distB="0" distL="0" distR="0" wp14:anchorId="552917FE" wp14:editId="248A40FE">
            <wp:extent cx="123825" cy="180975"/>
            <wp:effectExtent l="0" t="0" r="0" b="0"/>
            <wp:docPr id="415131648" name="Рисунок 41513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D27092">
        <w:rPr>
          <w:rFonts w:ascii="Times New Roman" w:eastAsia="Times New Roman" w:hAnsi="Times New Roman"/>
          <w:sz w:val="28"/>
          <w:szCs w:val="28"/>
          <w:lang w:val="ru-KZ" w:eastAsia="ru-RU"/>
        </w:rPr>
        <w:t xml:space="preserve"> - </w:t>
      </w:r>
      <w:r w:rsidR="001B462C">
        <w:rPr>
          <w:rFonts w:ascii="Times New Roman" w:eastAsia="Times New Roman" w:hAnsi="Times New Roman"/>
          <w:sz w:val="28"/>
          <w:szCs w:val="28"/>
          <w:lang w:val="ru-KZ" w:eastAsia="ru-RU"/>
        </w:rPr>
        <w:t>поез</w:t>
      </w:r>
      <w:r w:rsidRPr="00D27092">
        <w:rPr>
          <w:rFonts w:ascii="Times New Roman" w:eastAsia="Times New Roman" w:hAnsi="Times New Roman"/>
          <w:sz w:val="28"/>
          <w:szCs w:val="28"/>
          <w:lang w:val="ru-KZ" w:eastAsia="ru-RU"/>
        </w:rPr>
        <w:t xml:space="preserve">дың қозғалыс бағыты мен базалық станция мен </w:t>
      </w:r>
      <w:r w:rsidR="001B462C">
        <w:rPr>
          <w:rFonts w:ascii="Times New Roman" w:eastAsia="Times New Roman" w:hAnsi="Times New Roman"/>
          <w:sz w:val="28"/>
          <w:szCs w:val="28"/>
          <w:lang w:val="ru-KZ" w:eastAsia="ru-RU"/>
        </w:rPr>
        <w:t>поезд</w:t>
      </w:r>
      <w:r w:rsidRPr="00D27092">
        <w:rPr>
          <w:rFonts w:ascii="Times New Roman" w:eastAsia="Times New Roman" w:hAnsi="Times New Roman"/>
          <w:sz w:val="28"/>
          <w:szCs w:val="28"/>
          <w:lang w:val="ru-KZ" w:eastAsia="ru-RU"/>
        </w:rPr>
        <w:t xml:space="preserve"> арасындағы көру бағыты арасындағы бұрыш.</w:t>
      </w:r>
    </w:p>
    <w:p w14:paraId="1C9215BF" w14:textId="77777777" w:rsidR="003E0B99" w:rsidRPr="00D27092" w:rsidRDefault="003E0B99" w:rsidP="003E0B99">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Сурет 3.20 негізіндегі геометриялық ақпаратқа сәйкес:</w:t>
      </w:r>
    </w:p>
    <w:p w14:paraId="2B590745" w14:textId="77777777" w:rsidR="003E0B99" w:rsidRPr="00D27092" w:rsidRDefault="003E0B99" w:rsidP="003E0B99">
      <w:pPr>
        <w:spacing w:after="0" w:line="240" w:lineRule="auto"/>
        <w:ind w:firstLine="709"/>
        <w:jc w:val="both"/>
        <w:rPr>
          <w:rFonts w:ascii="Times New Roman" w:eastAsia="Times New Roman" w:hAnsi="Times New Roman"/>
          <w:color w:val="7030A0"/>
          <w:sz w:val="24"/>
          <w:szCs w:val="24"/>
          <w:lang w:val="ru-KZ" w:eastAsia="ru-RU"/>
        </w:rPr>
      </w:pPr>
    </w:p>
    <w:p w14:paraId="1178B577" w14:textId="77777777" w:rsidR="003E0B99" w:rsidRPr="00D27092" w:rsidRDefault="003E0B99" w:rsidP="003E0B99">
      <w:pPr>
        <w:spacing w:after="0" w:line="240" w:lineRule="auto"/>
        <w:ind w:firstLine="709"/>
        <w:jc w:val="center"/>
        <w:rPr>
          <w:rFonts w:ascii="Times New Roman" w:eastAsia="Times New Roman" w:hAnsi="Times New Roman"/>
          <w:sz w:val="24"/>
          <w:szCs w:val="24"/>
          <w:lang w:eastAsia="ru-RU"/>
        </w:rPr>
      </w:pPr>
      <w:r w:rsidRPr="00D27092">
        <w:rPr>
          <w:rFonts w:ascii="Times New Roman" w:eastAsia="Times New Roman" w:hAnsi="Times New Roman"/>
          <w:noProof/>
          <w:position w:val="-24"/>
          <w:sz w:val="24"/>
          <w:szCs w:val="24"/>
          <w:lang w:eastAsia="ru-RU"/>
        </w:rPr>
        <w:drawing>
          <wp:inline distT="0" distB="0" distL="0" distR="0" wp14:anchorId="66EC2251" wp14:editId="0BED79A9">
            <wp:extent cx="1790700" cy="361950"/>
            <wp:effectExtent l="0" t="0" r="0" b="0"/>
            <wp:docPr id="415131649" name="Рисунок 41513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90700" cy="361950"/>
                    </a:xfrm>
                    <a:prstGeom prst="rect">
                      <a:avLst/>
                    </a:prstGeom>
                    <a:noFill/>
                    <a:ln>
                      <a:noFill/>
                    </a:ln>
                  </pic:spPr>
                </pic:pic>
              </a:graphicData>
            </a:graphic>
          </wp:inline>
        </w:drawing>
      </w:r>
    </w:p>
    <w:p w14:paraId="5ED65013" w14:textId="77777777" w:rsidR="003E0B99" w:rsidRPr="00D27092" w:rsidRDefault="003E0B99" w:rsidP="003E0B99">
      <w:pPr>
        <w:spacing w:after="0" w:line="240" w:lineRule="auto"/>
        <w:ind w:firstLine="720"/>
        <w:jc w:val="both"/>
        <w:rPr>
          <w:rFonts w:ascii="Times New Roman" w:eastAsia="Times New Roman" w:hAnsi="Times New Roman"/>
          <w:sz w:val="24"/>
          <w:szCs w:val="24"/>
          <w:lang w:eastAsia="ru-RU"/>
        </w:rPr>
      </w:pPr>
    </w:p>
    <w:p w14:paraId="5ECACB6E" w14:textId="5C49C026" w:rsidR="003E0B99" w:rsidRPr="00BB1E4B" w:rsidRDefault="003E0B99" w:rsidP="003E0B99">
      <w:pPr>
        <w:spacing w:after="0" w:line="240" w:lineRule="auto"/>
        <w:ind w:firstLine="720"/>
        <w:jc w:val="both"/>
        <w:rPr>
          <w:rFonts w:ascii="Times New Roman" w:eastAsia="Times New Roman" w:hAnsi="Times New Roman"/>
          <w:sz w:val="28"/>
          <w:szCs w:val="28"/>
          <w:lang w:eastAsia="ru-RU"/>
        </w:rPr>
      </w:pPr>
      <w:r w:rsidRPr="00BB1E4B">
        <w:rPr>
          <w:rFonts w:ascii="Times New Roman" w:eastAsia="Times New Roman" w:hAnsi="Times New Roman"/>
          <w:sz w:val="28"/>
          <w:szCs w:val="28"/>
          <w:lang w:eastAsia="ru-RU"/>
        </w:rPr>
        <w:t>БС рельстен алшақ орналасқан жағдайда</w:t>
      </w:r>
      <w:r w:rsidRPr="00BB1E4B">
        <w:rPr>
          <w:rFonts w:ascii="Times New Roman" w:eastAsia="Times New Roman" w:hAnsi="Times New Roman"/>
          <w:sz w:val="28"/>
          <w:szCs w:val="28"/>
          <w:lang w:val="kk-KZ" w:eastAsia="ru-RU"/>
        </w:rPr>
        <w:t xml:space="preserve"> </w:t>
      </w:r>
      <w:r w:rsidRPr="00BB1E4B">
        <w:rPr>
          <w:rFonts w:ascii="Times New Roman" w:eastAsia="Times New Roman" w:hAnsi="Times New Roman"/>
          <w:noProof/>
          <w:position w:val="-12"/>
          <w:sz w:val="28"/>
          <w:szCs w:val="28"/>
          <w:lang w:eastAsia="ru-RU"/>
        </w:rPr>
        <w:drawing>
          <wp:inline distT="0" distB="0" distL="0" distR="0" wp14:anchorId="30610204" wp14:editId="14972115">
            <wp:extent cx="523875" cy="209550"/>
            <wp:effectExtent l="0" t="0" r="0" b="0"/>
            <wp:docPr id="415131650" name="Рисунок 41513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3875" cy="209550"/>
                    </a:xfrm>
                    <a:prstGeom prst="rect">
                      <a:avLst/>
                    </a:prstGeom>
                    <a:noFill/>
                    <a:ln>
                      <a:noFill/>
                    </a:ln>
                  </pic:spPr>
                </pic:pic>
              </a:graphicData>
            </a:graphic>
          </wp:inline>
        </w:drawing>
      </w:r>
      <w:r w:rsidRPr="00BB1E4B">
        <w:rPr>
          <w:rFonts w:ascii="Times New Roman" w:eastAsia="Times New Roman" w:hAnsi="Times New Roman"/>
          <w:noProof/>
          <w:position w:val="-14"/>
          <w:sz w:val="28"/>
          <w:szCs w:val="28"/>
          <w:lang w:eastAsia="ru-RU"/>
        </w:rPr>
        <w:drawing>
          <wp:inline distT="0" distB="0" distL="0" distR="0" wp14:anchorId="04DCDD01" wp14:editId="28170F96">
            <wp:extent cx="190500" cy="247650"/>
            <wp:effectExtent l="0" t="0" r="0" b="0"/>
            <wp:docPr id="415131651" name="Рисунок 41513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BB1E4B">
        <w:rPr>
          <w:rFonts w:ascii="Times New Roman" w:eastAsia="Times New Roman" w:hAnsi="Times New Roman"/>
          <w:sz w:val="28"/>
          <w:szCs w:val="28"/>
          <w:lang w:eastAsia="ru-RU"/>
        </w:rPr>
        <w:t xml:space="preserve">, </w:t>
      </w:r>
      <m:oMath>
        <m:func>
          <m:funcPr>
            <m:ctrlPr>
              <w:rPr>
                <w:rFonts w:ascii="Cambria Math" w:eastAsia="Times New Roman" w:hAnsi="Cambria Math"/>
                <w:i/>
                <w:sz w:val="28"/>
                <w:szCs w:val="28"/>
                <w:lang w:eastAsia="ru-RU"/>
              </w:rPr>
            </m:ctrlPr>
          </m:funcPr>
          <m:fName>
            <m:r>
              <m:rPr>
                <m:sty m:val="p"/>
              </m:rPr>
              <w:rPr>
                <w:rFonts w:ascii="Cambria Math" w:eastAsia="Times New Roman" w:hAnsi="Cambria Math"/>
                <w:sz w:val="28"/>
                <w:szCs w:val="28"/>
                <w:lang w:eastAsia="ru-RU"/>
              </w:rPr>
              <m:t>cos</m:t>
            </m:r>
          </m:fName>
          <m:e>
            <m:r>
              <w:rPr>
                <w:rFonts w:ascii="Cambria Math" w:eastAsia="Times New Roman" w:hAnsi="Cambria Math"/>
                <w:sz w:val="28"/>
                <w:szCs w:val="28"/>
                <w:lang w:eastAsia="ru-RU"/>
              </w:rPr>
              <m:t>θ</m:t>
            </m:r>
          </m:e>
        </m:func>
      </m:oMath>
      <w:r w:rsidRPr="00BB1E4B">
        <w:rPr>
          <w:rFonts w:ascii="Times New Roman" w:eastAsia="Times New Roman" w:hAnsi="Times New Roman"/>
          <w:sz w:val="28"/>
          <w:szCs w:val="28"/>
          <w:lang w:eastAsia="ru-RU"/>
        </w:rPr>
        <w:t xml:space="preserve"> мәні салыстырмалы түрде аз болады, себебі </w:t>
      </w:r>
      <w:r w:rsidRPr="00BB1E4B">
        <w:rPr>
          <w:rFonts w:ascii="Times New Roman" w:eastAsia="Times New Roman" w:hAnsi="Times New Roman"/>
          <w:noProof/>
          <w:position w:val="-6"/>
          <w:sz w:val="28"/>
          <w:szCs w:val="28"/>
          <w:lang w:eastAsia="ru-RU"/>
        </w:rPr>
        <w:drawing>
          <wp:inline distT="0" distB="0" distL="0" distR="0" wp14:anchorId="17BDA504" wp14:editId="617054C8">
            <wp:extent cx="123825" cy="180975"/>
            <wp:effectExtent l="0" t="0" r="0" b="0"/>
            <wp:docPr id="415131652" name="Рисунок 41513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BB1E4B">
        <w:rPr>
          <w:rFonts w:ascii="Times New Roman" w:eastAsia="Times New Roman" w:hAnsi="Times New Roman"/>
          <w:sz w:val="28"/>
          <w:szCs w:val="28"/>
          <w:lang w:eastAsia="ru-RU"/>
        </w:rPr>
        <w:t xml:space="preserve"> шамамен 90</w:t>
      </w:r>
      <w:r w:rsidRPr="00BB1E4B">
        <w:rPr>
          <w:rFonts w:ascii="Times New Roman" w:eastAsia="Times New Roman" w:hAnsi="Times New Roman"/>
          <w:sz w:val="28"/>
          <w:szCs w:val="28"/>
          <w:vertAlign w:val="superscript"/>
          <w:lang w:eastAsia="ru-RU"/>
        </w:rPr>
        <w:t>0</w:t>
      </w:r>
      <w:r w:rsidRPr="00BB1E4B">
        <w:rPr>
          <w:rFonts w:ascii="Times New Roman" w:eastAsia="Times New Roman" w:hAnsi="Times New Roman"/>
          <w:sz w:val="28"/>
          <w:szCs w:val="28"/>
          <w:lang w:eastAsia="ru-RU"/>
        </w:rPr>
        <w:t>-</w:t>
      </w:r>
      <w:r w:rsidRPr="00BB1E4B">
        <w:rPr>
          <w:rFonts w:ascii="Times New Roman" w:eastAsia="Times New Roman" w:hAnsi="Times New Roman"/>
          <w:sz w:val="28"/>
          <w:szCs w:val="28"/>
          <w:lang w:val="kk-KZ" w:eastAsia="ru-RU"/>
        </w:rPr>
        <w:t>ға жуықтайды</w:t>
      </w:r>
      <w:r w:rsidRPr="00BB1E4B">
        <w:rPr>
          <w:rFonts w:ascii="Times New Roman" w:eastAsia="Times New Roman" w:hAnsi="Times New Roman"/>
          <w:sz w:val="28"/>
          <w:szCs w:val="28"/>
          <w:lang w:eastAsia="ru-RU"/>
        </w:rPr>
        <w:t xml:space="preserve">. Алайда, бұл </w:t>
      </w:r>
      <w:r w:rsidR="00B76ED0" w:rsidRPr="00BB1E4B">
        <w:rPr>
          <w:rFonts w:ascii="Times New Roman" w:eastAsia="Times New Roman" w:hAnsi="Times New Roman"/>
          <w:sz w:val="28"/>
          <w:szCs w:val="28"/>
          <w:lang w:eastAsia="ru-RU"/>
        </w:rPr>
        <w:t xml:space="preserve">3.26 </w:t>
      </w:r>
      <w:r w:rsidRPr="00BB1E4B">
        <w:rPr>
          <w:rFonts w:ascii="Times New Roman" w:eastAsia="Times New Roman" w:hAnsi="Times New Roman"/>
          <w:sz w:val="28"/>
          <w:szCs w:val="28"/>
          <w:lang w:eastAsia="ru-RU"/>
        </w:rPr>
        <w:t>теңдеу бойынша трассадағы шығындардың артуына алып келеді. Осылайша, БС орналастыруды оңтайландыру кезінде трассадағы шығындар мен доплерлік ығысудың арасында ымыра болуы қажет [100].</w:t>
      </w:r>
    </w:p>
    <w:p w14:paraId="24EB35B2" w14:textId="1291A8D5" w:rsidR="003E0B99" w:rsidRPr="00BB1E4B" w:rsidRDefault="003E0B99" w:rsidP="003E0B99">
      <w:pPr>
        <w:spacing w:after="0" w:line="240" w:lineRule="auto"/>
        <w:ind w:firstLine="720"/>
        <w:jc w:val="both"/>
        <w:rPr>
          <w:rFonts w:ascii="Times New Roman" w:eastAsia="Times New Roman" w:hAnsi="Times New Roman"/>
          <w:sz w:val="28"/>
          <w:szCs w:val="28"/>
          <w:lang w:eastAsia="ru-RU"/>
        </w:rPr>
      </w:pPr>
      <w:r w:rsidRPr="00BB1E4B">
        <w:rPr>
          <w:rFonts w:ascii="Times New Roman" w:eastAsia="Times New Roman" w:hAnsi="Times New Roman"/>
          <w:sz w:val="28"/>
          <w:szCs w:val="28"/>
          <w:lang w:eastAsia="ru-RU"/>
        </w:rPr>
        <w:t xml:space="preserve">3.20 (б) </w:t>
      </w:r>
      <w:r w:rsidR="006B5833" w:rsidRPr="00BB1E4B">
        <w:rPr>
          <w:rFonts w:ascii="Times New Roman" w:eastAsia="Times New Roman" w:hAnsi="Times New Roman"/>
          <w:sz w:val="28"/>
          <w:szCs w:val="28"/>
          <w:lang w:val="en-US" w:eastAsia="ru-RU"/>
        </w:rPr>
        <w:t>c</w:t>
      </w:r>
      <w:r w:rsidR="006B5833" w:rsidRPr="00BB1E4B">
        <w:rPr>
          <w:rFonts w:ascii="Times New Roman" w:eastAsia="Times New Roman" w:hAnsi="Times New Roman"/>
          <w:sz w:val="28"/>
          <w:szCs w:val="28"/>
          <w:lang w:eastAsia="ru-RU"/>
        </w:rPr>
        <w:t>уре</w:t>
      </w:r>
      <w:r w:rsidR="006B5833" w:rsidRPr="00BB1E4B">
        <w:rPr>
          <w:rFonts w:ascii="Times New Roman" w:eastAsia="Times New Roman" w:hAnsi="Times New Roman"/>
          <w:sz w:val="28"/>
          <w:szCs w:val="28"/>
          <w:lang w:val="kk-KZ" w:eastAsia="ru-RU"/>
        </w:rPr>
        <w:t>тінде</w:t>
      </w:r>
      <w:r w:rsidR="006B5833" w:rsidRPr="00BB1E4B">
        <w:rPr>
          <w:rFonts w:ascii="Times New Roman" w:eastAsia="Times New Roman" w:hAnsi="Times New Roman"/>
          <w:sz w:val="28"/>
          <w:szCs w:val="28"/>
          <w:lang w:eastAsia="ru-RU"/>
        </w:rPr>
        <w:t xml:space="preserve"> </w:t>
      </w:r>
      <w:r w:rsidRPr="00BB1E4B">
        <w:rPr>
          <w:rFonts w:ascii="Times New Roman" w:eastAsia="Times New Roman" w:hAnsi="Times New Roman"/>
          <w:sz w:val="28"/>
          <w:szCs w:val="28"/>
          <w:lang w:eastAsia="ru-RU"/>
        </w:rPr>
        <w:t xml:space="preserve">450 МГц </w:t>
      </w:r>
      <w:r w:rsidRPr="00BB1E4B">
        <w:rPr>
          <w:rFonts w:ascii="Times New Roman" w:eastAsia="Times New Roman" w:hAnsi="Times New Roman"/>
          <w:sz w:val="28"/>
          <w:szCs w:val="28"/>
          <w:lang w:val="kk-KZ" w:eastAsia="ru-RU"/>
        </w:rPr>
        <w:t>тасымалдаушы</w:t>
      </w:r>
      <w:r w:rsidRPr="00BB1E4B">
        <w:rPr>
          <w:rFonts w:ascii="Times New Roman" w:eastAsia="Times New Roman" w:hAnsi="Times New Roman"/>
          <w:sz w:val="28"/>
          <w:szCs w:val="28"/>
          <w:lang w:eastAsia="ru-RU"/>
        </w:rPr>
        <w:t xml:space="preserve"> жиілікте</w:t>
      </w:r>
      <w:r w:rsidRPr="00BB1E4B">
        <w:rPr>
          <w:rFonts w:ascii="Times New Roman" w:eastAsia="Times New Roman" w:hAnsi="Times New Roman"/>
          <w:sz w:val="28"/>
          <w:szCs w:val="28"/>
          <w:lang w:val="kk-KZ" w:eastAsia="ru-RU"/>
        </w:rPr>
        <w:t xml:space="preserve"> </w:t>
      </w:r>
      <w:r w:rsidRPr="00BB1E4B">
        <w:rPr>
          <w:rFonts w:ascii="Times New Roman" w:eastAsia="Times New Roman" w:hAnsi="Times New Roman"/>
          <w:sz w:val="28"/>
          <w:szCs w:val="28"/>
          <w:lang w:eastAsia="ru-RU"/>
        </w:rPr>
        <w:t>рельс бойындағы доплерлік ығысудың өзгеруін көрсетеді:</w:t>
      </w:r>
    </w:p>
    <w:p w14:paraId="6E77B55E" w14:textId="0134C9A0" w:rsidR="003E0B99" w:rsidRPr="00D27092" w:rsidRDefault="003E0B99" w:rsidP="003E0B99">
      <w:pPr>
        <w:spacing w:after="0" w:line="240" w:lineRule="auto"/>
        <w:ind w:firstLine="720"/>
        <w:jc w:val="both"/>
        <w:rPr>
          <w:rFonts w:ascii="Times New Roman" w:eastAsia="Times New Roman" w:hAnsi="Times New Roman"/>
          <w:sz w:val="28"/>
          <w:szCs w:val="28"/>
          <w:lang w:eastAsia="ru-RU"/>
        </w:rPr>
      </w:pPr>
      <w:r w:rsidRPr="00BB1E4B">
        <w:rPr>
          <w:rFonts w:ascii="Times New Roman" w:eastAsia="Times New Roman" w:hAnsi="Times New Roman"/>
          <w:sz w:val="28"/>
          <w:szCs w:val="28"/>
          <w:lang w:eastAsia="ru-RU"/>
        </w:rPr>
        <w:t xml:space="preserve">- </w:t>
      </w:r>
      <w:r w:rsidRPr="00BB1E4B">
        <w:rPr>
          <w:rFonts w:ascii="Times New Roman" w:eastAsia="Times New Roman" w:hAnsi="Times New Roman"/>
          <w:noProof/>
          <w:position w:val="-14"/>
          <w:sz w:val="28"/>
          <w:szCs w:val="28"/>
          <w:lang w:eastAsia="ru-RU"/>
        </w:rPr>
        <w:drawing>
          <wp:inline distT="0" distB="0" distL="0" distR="0" wp14:anchorId="2D715DB1" wp14:editId="71240B64">
            <wp:extent cx="190500" cy="247650"/>
            <wp:effectExtent l="0" t="0" r="0" b="0"/>
            <wp:docPr id="415131653" name="Рисунок 41513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BB1E4B">
        <w:rPr>
          <w:rFonts w:ascii="Times New Roman" w:eastAsia="Times New Roman" w:hAnsi="Times New Roman"/>
          <w:sz w:val="28"/>
          <w:szCs w:val="28"/>
          <w:lang w:val="kk-KZ" w:eastAsia="ru-RU"/>
        </w:rPr>
        <w:t xml:space="preserve"> </w:t>
      </w:r>
      <w:r w:rsidR="001B462C" w:rsidRPr="00BB1E4B">
        <w:rPr>
          <w:rFonts w:ascii="Times New Roman" w:eastAsia="Times New Roman" w:hAnsi="Times New Roman"/>
          <w:sz w:val="28"/>
          <w:szCs w:val="28"/>
          <w:lang w:val="kk-KZ" w:eastAsia="ru-RU"/>
        </w:rPr>
        <w:t>поезд</w:t>
      </w:r>
      <w:r w:rsidRPr="00BB1E4B">
        <w:rPr>
          <w:rFonts w:ascii="Times New Roman" w:eastAsia="Times New Roman" w:hAnsi="Times New Roman"/>
          <w:sz w:val="28"/>
          <w:szCs w:val="28"/>
          <w:lang w:eastAsia="ru-RU"/>
        </w:rPr>
        <w:t xml:space="preserve"> </w:t>
      </w:r>
      <w:r w:rsidRPr="00BB1E4B">
        <w:rPr>
          <w:rFonts w:ascii="Times New Roman" w:eastAsia="Times New Roman" w:hAnsi="Times New Roman"/>
          <w:sz w:val="28"/>
          <w:szCs w:val="28"/>
          <w:lang w:val="kk-KZ" w:eastAsia="ru-RU"/>
        </w:rPr>
        <w:t>сотад</w:t>
      </w:r>
      <w:r w:rsidRPr="00BB1E4B">
        <w:rPr>
          <w:rFonts w:ascii="Times New Roman" w:eastAsia="Times New Roman" w:hAnsi="Times New Roman"/>
          <w:sz w:val="28"/>
          <w:szCs w:val="28"/>
          <w:lang w:eastAsia="ru-RU"/>
        </w:rPr>
        <w:t xml:space="preserve">ан өткен кезде уақыт бойынша </w:t>
      </w:r>
      <w:r w:rsidRPr="00D27092">
        <w:rPr>
          <w:rFonts w:ascii="Times New Roman" w:eastAsia="Times New Roman" w:hAnsi="Times New Roman"/>
          <w:sz w:val="28"/>
          <w:szCs w:val="28"/>
          <w:lang w:eastAsia="ru-RU"/>
        </w:rPr>
        <w:t>оң максимумнан теріс максимумға дейін өзгереді;</w:t>
      </w:r>
    </w:p>
    <w:p w14:paraId="0175D0D6" w14:textId="77777777" w:rsidR="003E0B99" w:rsidRPr="00D27092" w:rsidRDefault="003E0B99" w:rsidP="003E0B99">
      <w:pPr>
        <w:spacing w:after="0" w:line="240" w:lineRule="auto"/>
        <w:ind w:firstLine="720"/>
        <w:jc w:val="both"/>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қозғалыс кезінде үнемі доплерлік ығысу байқалады;</w:t>
      </w:r>
    </w:p>
    <w:p w14:paraId="1FD9549F" w14:textId="4B49431F" w:rsidR="003E0B99" w:rsidRPr="00D27092" w:rsidRDefault="003E0B99" w:rsidP="003E0B99">
      <w:pPr>
        <w:spacing w:after="0" w:line="240" w:lineRule="auto"/>
        <w:ind w:firstLine="720"/>
        <w:jc w:val="both"/>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lastRenderedPageBreak/>
        <w:t xml:space="preserve">- </w:t>
      </w:r>
      <w:r w:rsidR="001B462C">
        <w:rPr>
          <w:rFonts w:ascii="Times New Roman" w:eastAsia="Times New Roman" w:hAnsi="Times New Roman"/>
          <w:sz w:val="28"/>
          <w:szCs w:val="28"/>
          <w:lang w:eastAsia="ru-RU"/>
        </w:rPr>
        <w:t>поезд</w:t>
      </w:r>
      <w:r w:rsidRPr="00D27092">
        <w:rPr>
          <w:rFonts w:ascii="Times New Roman" w:eastAsia="Times New Roman" w:hAnsi="Times New Roman"/>
          <w:sz w:val="28"/>
          <w:szCs w:val="28"/>
          <w:lang w:eastAsia="ru-RU"/>
        </w:rPr>
        <w:t xml:space="preserve"> БС жанынан өткен кезде </w:t>
      </w:r>
      <w:r w:rsidRPr="00D27092">
        <w:rPr>
          <w:rFonts w:ascii="Times New Roman" w:eastAsia="Times New Roman" w:hAnsi="Times New Roman"/>
          <w:noProof/>
          <w:position w:val="-14"/>
          <w:sz w:val="28"/>
          <w:szCs w:val="28"/>
          <w:lang w:eastAsia="ru-RU"/>
        </w:rPr>
        <w:drawing>
          <wp:inline distT="0" distB="0" distL="0" distR="0" wp14:anchorId="0ED5EF18" wp14:editId="4042379F">
            <wp:extent cx="190500" cy="247650"/>
            <wp:effectExtent l="0" t="0" r="0" b="0"/>
            <wp:docPr id="415131654" name="Рисунок 41513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D27092">
        <w:rPr>
          <w:rFonts w:ascii="Times New Roman" w:eastAsia="Times New Roman" w:hAnsi="Times New Roman"/>
          <w:sz w:val="28"/>
          <w:szCs w:val="28"/>
          <w:lang w:val="kk-KZ" w:eastAsia="ru-RU"/>
        </w:rPr>
        <w:t xml:space="preserve"> </w:t>
      </w:r>
      <w:r w:rsidRPr="00D27092">
        <w:rPr>
          <w:rFonts w:ascii="Times New Roman" w:eastAsia="Times New Roman" w:hAnsi="Times New Roman"/>
          <w:sz w:val="28"/>
          <w:szCs w:val="28"/>
          <w:lang w:eastAsia="ru-RU"/>
        </w:rPr>
        <w:t>өте аз мәнге ие болғанымен, ол жылдам доплерлік өту</w:t>
      </w:r>
      <w:r w:rsidRPr="00D27092">
        <w:rPr>
          <w:rFonts w:ascii="Times New Roman" w:eastAsia="Times New Roman" w:hAnsi="Times New Roman"/>
          <w:sz w:val="28"/>
          <w:szCs w:val="28"/>
          <w:lang w:val="kk-KZ" w:eastAsia="ru-RU"/>
        </w:rPr>
        <w:t>і</w:t>
      </w:r>
      <w:r w:rsidRPr="00D27092">
        <w:rPr>
          <w:rFonts w:ascii="Times New Roman" w:eastAsia="Times New Roman" w:hAnsi="Times New Roman"/>
          <w:sz w:val="28"/>
          <w:szCs w:val="28"/>
          <w:lang w:eastAsia="ru-RU"/>
        </w:rPr>
        <w:t>мен кездеседі;</w:t>
      </w:r>
    </w:p>
    <w:p w14:paraId="6F90180C" w14:textId="77777777" w:rsidR="003E0B99" w:rsidRPr="00D27092" w:rsidRDefault="003E0B99" w:rsidP="003E0B99">
      <w:pPr>
        <w:spacing w:after="0" w:line="240" w:lineRule="auto"/>
        <w:ind w:firstLine="720"/>
        <w:jc w:val="both"/>
        <w:rPr>
          <w:rFonts w:ascii="Times New Roman" w:eastAsia="Times New Roman" w:hAnsi="Times New Roman"/>
          <w:sz w:val="28"/>
          <w:szCs w:val="28"/>
          <w:lang w:eastAsia="ru-RU"/>
        </w:rPr>
      </w:pPr>
      <w:r w:rsidRPr="00D27092">
        <w:rPr>
          <w:rFonts w:ascii="Times New Roman" w:eastAsia="Times New Roman" w:hAnsi="Times New Roman"/>
          <w:sz w:val="28"/>
          <w:szCs w:val="28"/>
          <w:lang w:eastAsia="ru-RU"/>
        </w:rPr>
        <w:t xml:space="preserve">- </w:t>
      </w:r>
      <w:r w:rsidRPr="00D27092">
        <w:rPr>
          <w:rFonts w:ascii="Times New Roman" w:eastAsia="Times New Roman" w:hAnsi="Times New Roman"/>
          <w:noProof/>
          <w:position w:val="-14"/>
          <w:sz w:val="28"/>
          <w:szCs w:val="28"/>
          <w:lang w:eastAsia="ru-RU"/>
        </w:rPr>
        <w:drawing>
          <wp:inline distT="0" distB="0" distL="0" distR="0" wp14:anchorId="475CA8AD" wp14:editId="48BFCD7D">
            <wp:extent cx="190500" cy="247650"/>
            <wp:effectExtent l="0" t="0" r="0" b="0"/>
            <wp:docPr id="415131655" name="Рисунок 41513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Pr="00D27092">
        <w:rPr>
          <w:rFonts w:ascii="Times New Roman" w:eastAsia="Times New Roman" w:hAnsi="Times New Roman"/>
          <w:sz w:val="28"/>
          <w:szCs w:val="28"/>
          <w:lang w:eastAsia="ru-RU"/>
        </w:rPr>
        <w:t xml:space="preserve"> көршілес </w:t>
      </w:r>
      <w:r w:rsidRPr="00D27092">
        <w:rPr>
          <w:rFonts w:ascii="Times New Roman" w:eastAsia="Times New Roman" w:hAnsi="Times New Roman"/>
          <w:sz w:val="28"/>
          <w:szCs w:val="28"/>
          <w:lang w:val="kk-KZ" w:eastAsia="ru-RU"/>
        </w:rPr>
        <w:t>сотадан</w:t>
      </w:r>
      <w:r w:rsidRPr="00D27092">
        <w:rPr>
          <w:rFonts w:ascii="Times New Roman" w:eastAsia="Times New Roman" w:hAnsi="Times New Roman"/>
          <w:sz w:val="28"/>
          <w:szCs w:val="28"/>
          <w:lang w:eastAsia="ru-RU"/>
        </w:rPr>
        <w:t xml:space="preserve"> қиылысу аймағында максималды теріс мәннен максималды оң мәнге өтеді, бұл 3.20-суретте көрсетілген.</w:t>
      </w:r>
    </w:p>
    <w:p w14:paraId="05F78A39" w14:textId="5B403D57" w:rsidR="003E0B99" w:rsidRDefault="003E0B99" w:rsidP="003E0B99">
      <w:pPr>
        <w:spacing w:after="0" w:line="240" w:lineRule="auto"/>
        <w:ind w:firstLine="720"/>
        <w:jc w:val="both"/>
        <w:rPr>
          <w:rFonts w:ascii="Times New Roman" w:eastAsia="Times New Roman" w:hAnsi="Times New Roman"/>
          <w:sz w:val="28"/>
          <w:szCs w:val="28"/>
          <w:lang w:eastAsia="ru-KZ"/>
        </w:rPr>
      </w:pPr>
      <w:bookmarkStart w:id="87" w:name="_Hlk200287089"/>
      <w:r w:rsidRPr="00D27092">
        <w:rPr>
          <w:rFonts w:ascii="Times New Roman" w:eastAsia="Times New Roman" w:hAnsi="Times New Roman"/>
          <w:sz w:val="28"/>
          <w:szCs w:val="28"/>
          <w:lang w:eastAsia="ru-KZ"/>
        </w:rPr>
        <w:t xml:space="preserve">Демек, сымсыз транкингтік байланыс жүйесін практикалық қолдануға кіріспес бұрын, доплерлік ығысу мен жылдам доплерлік өтулерге байланысты күрделі мәселелерді шешу қажет. Айтарлықтай доплерлік ығысулар синхрондау үдерісін қиындатып, биттік қателердің жиілеуіне алып келуі мүмкін. Сонымен қатар, доплерлік ығысудың жоғары болғанына қарамастан, оның өзгерісі шамалы, яғни жылдамдық пен </w:t>
      </w:r>
      <w:r w:rsidR="001B462C">
        <w:rPr>
          <w:rFonts w:ascii="Times New Roman" w:eastAsia="Times New Roman" w:hAnsi="Times New Roman"/>
          <w:sz w:val="28"/>
          <w:szCs w:val="28"/>
          <w:lang w:eastAsia="ru-KZ"/>
        </w:rPr>
        <w:t>поез</w:t>
      </w:r>
      <w:r w:rsidRPr="00D27092">
        <w:rPr>
          <w:rFonts w:ascii="Times New Roman" w:eastAsia="Times New Roman" w:hAnsi="Times New Roman"/>
          <w:sz w:val="28"/>
          <w:szCs w:val="28"/>
          <w:lang w:eastAsia="ru-KZ"/>
        </w:rPr>
        <w:t>дың орналасу координатасы туралы нақты ақпарат болған жағдайда оны дәл бағалап, оңай өтемдеуге болады. Алайда, ұяшықтың орталық бөлігінде орын алатын жылдам доплерлік өтулер арна параметрлерін және доплерлік ығысуды бағалау үдерісін айтарлықтай күрделендіреді.</w:t>
      </w:r>
    </w:p>
    <w:p w14:paraId="49BAD2E7" w14:textId="77777777" w:rsidR="00755BBB" w:rsidRDefault="00755BBB" w:rsidP="009350DD">
      <w:pPr>
        <w:spacing w:after="0" w:line="240" w:lineRule="auto"/>
        <w:ind w:firstLine="720"/>
        <w:jc w:val="both"/>
        <w:rPr>
          <w:rFonts w:ascii="Times New Roman" w:eastAsia="Times New Roman" w:hAnsi="Times New Roman"/>
          <w:sz w:val="28"/>
          <w:szCs w:val="28"/>
          <w:lang w:val="kk-KZ" w:eastAsia="ru-KZ"/>
        </w:rPr>
      </w:pPr>
    </w:p>
    <w:p w14:paraId="2F7C1424" w14:textId="7A237EB2" w:rsidR="009350DD" w:rsidRPr="00BB1E4B" w:rsidRDefault="00755BBB" w:rsidP="009350DD">
      <w:pPr>
        <w:spacing w:after="0" w:line="240" w:lineRule="auto"/>
        <w:ind w:firstLine="720"/>
        <w:jc w:val="both"/>
        <w:rPr>
          <w:rFonts w:ascii="Times New Roman" w:eastAsia="Times New Roman" w:hAnsi="Times New Roman"/>
          <w:b/>
          <w:bCs/>
          <w:sz w:val="28"/>
          <w:szCs w:val="28"/>
          <w:lang w:val="kk-KZ" w:eastAsia="ru-KZ"/>
        </w:rPr>
      </w:pPr>
      <w:r w:rsidRPr="00BB1E4B">
        <w:rPr>
          <w:rFonts w:ascii="Times New Roman" w:eastAsia="Times New Roman" w:hAnsi="Times New Roman"/>
          <w:b/>
          <w:bCs/>
          <w:sz w:val="28"/>
          <w:szCs w:val="28"/>
          <w:lang w:val="kk-KZ" w:eastAsia="ru-KZ"/>
        </w:rPr>
        <w:t>3.8 Үшінші</w:t>
      </w:r>
      <w:r w:rsidR="009350DD" w:rsidRPr="00BB1E4B">
        <w:rPr>
          <w:rFonts w:ascii="Times New Roman" w:eastAsia="Times New Roman" w:hAnsi="Times New Roman"/>
          <w:b/>
          <w:bCs/>
          <w:sz w:val="28"/>
          <w:szCs w:val="28"/>
          <w:lang w:val="kk-KZ" w:eastAsia="ru-KZ"/>
        </w:rPr>
        <w:t xml:space="preserve"> бөлім бойынша қорытынды</w:t>
      </w:r>
    </w:p>
    <w:p w14:paraId="461D65FF" w14:textId="77777777" w:rsidR="009350DD" w:rsidRPr="00BB1E4B" w:rsidRDefault="009350DD" w:rsidP="009350DD">
      <w:pPr>
        <w:spacing w:after="0" w:line="240" w:lineRule="auto"/>
        <w:ind w:firstLine="720"/>
        <w:jc w:val="both"/>
        <w:rPr>
          <w:rFonts w:ascii="Times New Roman" w:eastAsia="Times New Roman" w:hAnsi="Times New Roman"/>
          <w:sz w:val="28"/>
          <w:szCs w:val="28"/>
          <w:lang w:val="kk-KZ" w:eastAsia="ru-KZ"/>
        </w:rPr>
      </w:pPr>
    </w:p>
    <w:p w14:paraId="70DEB4F6" w14:textId="5056B946" w:rsidR="009350DD" w:rsidRPr="00BB1E4B" w:rsidRDefault="009350DD" w:rsidP="009350DD">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 xml:space="preserve">Бұл бөлім радиоарна негізіндегі </w:t>
      </w:r>
      <w:r w:rsidR="001B462C" w:rsidRPr="00BB1E4B">
        <w:rPr>
          <w:rFonts w:ascii="Times New Roman" w:eastAsia="Times New Roman" w:hAnsi="Times New Roman"/>
          <w:sz w:val="28"/>
          <w:szCs w:val="28"/>
          <w:lang w:val="kk-KZ" w:eastAsia="ru-KZ"/>
        </w:rPr>
        <w:t>поездар</w:t>
      </w:r>
      <w:r w:rsidRPr="00BB1E4B">
        <w:rPr>
          <w:rFonts w:ascii="Times New Roman" w:eastAsia="Times New Roman" w:hAnsi="Times New Roman"/>
          <w:sz w:val="28"/>
          <w:szCs w:val="28"/>
          <w:lang w:val="kk-KZ" w:eastAsia="ru-KZ"/>
        </w:rPr>
        <w:t xml:space="preserve"> қозғалысын интервалды автоматтандырылған басқару жүйесі үшін функционалдық және ақпараттық қауіпсіздікті қамтамасыз ету мәселесіне арналған және келесідей нәтижелерге қол жеткізілді:</w:t>
      </w:r>
    </w:p>
    <w:p w14:paraId="2AD12C97" w14:textId="4B3CE38B" w:rsidR="009350DD" w:rsidRPr="00BB1E4B" w:rsidRDefault="009350DD" w:rsidP="009350DD">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1.</w:t>
      </w:r>
      <w:r w:rsidR="00C96D2B"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kk-KZ" w:eastAsia="ru-KZ"/>
        </w:rPr>
        <w:t xml:space="preserve">Заманауи радиоканал негізіндегі ПҚИРЖ-Е жүйесінің құрылымдық сұлбасы ұсынылып, аталған жүйеде ақпараттарды тарату үшін қолданылатын TETRA байланыс жүйесінің ерекшеліктері және техникалық сипаттамалары ұсынылды. TETRA байланыс жүйесін таңдаудың негіздемесі тұжырымдалып, өзге де әлемдік теміржол желілерінде </w:t>
      </w:r>
      <w:r w:rsidR="001B462C" w:rsidRPr="00BB1E4B">
        <w:rPr>
          <w:rFonts w:ascii="Times New Roman" w:eastAsia="Times New Roman" w:hAnsi="Times New Roman"/>
          <w:sz w:val="28"/>
          <w:szCs w:val="28"/>
          <w:lang w:val="kk-KZ" w:eastAsia="ru-KZ"/>
        </w:rPr>
        <w:t>поездар</w:t>
      </w:r>
      <w:r w:rsidRPr="00BB1E4B">
        <w:rPr>
          <w:rFonts w:ascii="Times New Roman" w:eastAsia="Times New Roman" w:hAnsi="Times New Roman"/>
          <w:sz w:val="28"/>
          <w:szCs w:val="28"/>
          <w:lang w:val="kk-KZ" w:eastAsia="ru-KZ"/>
        </w:rPr>
        <w:t xml:space="preserve"> қозғалысчын автоматты реттеу жүйелерінде қолданылатын перспективалық байланыс жүйелермен салыстырмалы талдауы жүргізілді. </w:t>
      </w:r>
    </w:p>
    <w:p w14:paraId="35A873FF" w14:textId="5CA5A259" w:rsidR="009350DD" w:rsidRPr="00BB1E4B" w:rsidRDefault="009350DD" w:rsidP="009350DD">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2.</w:t>
      </w:r>
      <w:r w:rsidR="00C96D2B"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kk-KZ" w:eastAsia="ru-KZ"/>
        </w:rPr>
        <w:t>Радиосигналдардың таралу модельдері қарастырылып, ақпараттарды жіберу кезінде арнада орын алуы мүмкін ақаулар, кедергілер мен шулар және олардың көздері анықталды. Доплер эффектісі мен хендовер мәселелеріне аса назар аударылып, TETRA желісіндегі базалық станцияларды орналастыруды жоспарлау есебінің математикалық үлгілеуі жүзеге асырылды.</w:t>
      </w:r>
    </w:p>
    <w:p w14:paraId="7505E329" w14:textId="3DF22DE9" w:rsidR="009350DD" w:rsidRPr="009350DD" w:rsidRDefault="009350DD" w:rsidP="009350DD">
      <w:pPr>
        <w:spacing w:after="0" w:line="240" w:lineRule="auto"/>
        <w:ind w:firstLine="720"/>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3.</w:t>
      </w:r>
      <w:r w:rsidR="00C96D2B" w:rsidRPr="00BB1E4B">
        <w:rPr>
          <w:rFonts w:ascii="Times New Roman" w:eastAsia="Times New Roman" w:hAnsi="Times New Roman"/>
          <w:sz w:val="28"/>
          <w:szCs w:val="28"/>
          <w:lang w:val="kk-KZ" w:eastAsia="ru-KZ"/>
        </w:rPr>
        <w:t xml:space="preserve"> </w:t>
      </w:r>
      <w:r w:rsidR="001B462C" w:rsidRPr="00BB1E4B">
        <w:rPr>
          <w:rFonts w:ascii="Times New Roman" w:eastAsia="Times New Roman" w:hAnsi="Times New Roman"/>
          <w:sz w:val="28"/>
          <w:szCs w:val="28"/>
          <w:lang w:val="kk-KZ" w:eastAsia="ru-KZ"/>
        </w:rPr>
        <w:t>Поезд</w:t>
      </w:r>
      <w:r w:rsidRPr="00BB1E4B">
        <w:rPr>
          <w:rFonts w:ascii="Times New Roman" w:eastAsia="Times New Roman" w:hAnsi="Times New Roman"/>
          <w:sz w:val="28"/>
          <w:szCs w:val="28"/>
          <w:lang w:val="kk-KZ" w:eastAsia="ru-KZ"/>
        </w:rPr>
        <w:t xml:space="preserve"> қозғалысының ақпараттық қауіпсіздігін қамтамасыз ету үшін TETRA стандарты бойынша деректерді беру арнасын бағалау әдістемесі әзірленіп, Жетіген-Алтынкөл теліміндегі қолданыстағы ПҚИРЖ-Е жүйесін сынау эксперименттері өткізілді. Сынақ нәтижелері негізінде жүйенің осал тұстары анықталып, анықталған мәселелерді шешудің жолдары ұсынылды.</w:t>
      </w:r>
    </w:p>
    <w:bookmarkEnd w:id="87"/>
    <w:p w14:paraId="047E6056" w14:textId="7906BDA1" w:rsidR="006B5833" w:rsidRPr="00D27092" w:rsidRDefault="006B5833">
      <w:pPr>
        <w:spacing w:after="0" w:line="240" w:lineRule="auto"/>
        <w:rPr>
          <w:rFonts w:ascii="Times New Roman" w:eastAsia="Times New Roman" w:hAnsi="Times New Roman"/>
          <w:sz w:val="28"/>
          <w:szCs w:val="28"/>
          <w:lang w:val="kk-KZ" w:eastAsia="ru-KZ"/>
        </w:rPr>
      </w:pPr>
      <w:r w:rsidRPr="00D27092">
        <w:rPr>
          <w:rFonts w:ascii="Times New Roman" w:eastAsia="Times New Roman" w:hAnsi="Times New Roman"/>
          <w:sz w:val="28"/>
          <w:szCs w:val="28"/>
          <w:lang w:val="kk-KZ" w:eastAsia="ru-KZ"/>
        </w:rPr>
        <w:br w:type="page"/>
      </w:r>
    </w:p>
    <w:p w14:paraId="69009ADA" w14:textId="77777777" w:rsidR="006B5833" w:rsidRPr="00D27092" w:rsidRDefault="006B5833" w:rsidP="006B5833">
      <w:pPr>
        <w:tabs>
          <w:tab w:val="left" w:pos="660"/>
          <w:tab w:val="left" w:pos="1418"/>
        </w:tabs>
        <w:spacing w:after="0" w:line="240" w:lineRule="auto"/>
        <w:ind w:firstLine="720"/>
        <w:jc w:val="both"/>
        <w:rPr>
          <w:rFonts w:ascii="Times New Roman" w:eastAsia="Times New Roman" w:hAnsi="Times New Roman"/>
          <w:b/>
          <w:bCs/>
          <w:sz w:val="28"/>
          <w:szCs w:val="28"/>
        </w:rPr>
      </w:pPr>
      <w:r w:rsidRPr="00D27092">
        <w:rPr>
          <w:rFonts w:ascii="Times New Roman" w:eastAsia="Times New Roman" w:hAnsi="Times New Roman"/>
          <w:b/>
          <w:bCs/>
          <w:sz w:val="28"/>
          <w:szCs w:val="28"/>
        </w:rPr>
        <w:lastRenderedPageBreak/>
        <w:t>4 TETRA СТАНДАРТЫ НЕГІЗІНДЕ ДЕРЕКТЕРДІ БЕРУ МОДЕЛІН ӘЗІРЛЕУ</w:t>
      </w:r>
    </w:p>
    <w:p w14:paraId="574189FD" w14:textId="77777777" w:rsidR="006B5833" w:rsidRPr="00D27092" w:rsidRDefault="006B5833" w:rsidP="006B5833">
      <w:pPr>
        <w:tabs>
          <w:tab w:val="left" w:pos="660"/>
          <w:tab w:val="left" w:pos="1418"/>
        </w:tabs>
        <w:spacing w:after="0" w:line="240" w:lineRule="auto"/>
        <w:ind w:firstLine="720"/>
        <w:jc w:val="both"/>
        <w:rPr>
          <w:rFonts w:ascii="Times New Roman" w:eastAsia="Times New Roman" w:hAnsi="Times New Roman"/>
          <w:sz w:val="28"/>
          <w:szCs w:val="28"/>
        </w:rPr>
      </w:pPr>
    </w:p>
    <w:p w14:paraId="0857A53A" w14:textId="0E282DD5" w:rsidR="006B5833" w:rsidRPr="00D27092" w:rsidRDefault="006B5833" w:rsidP="006B5833">
      <w:pPr>
        <w:spacing w:after="0" w:line="240" w:lineRule="auto"/>
        <w:ind w:firstLine="709"/>
        <w:jc w:val="both"/>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eastAsia="ru-KZ"/>
        </w:rPr>
        <w:t xml:space="preserve">4.1 </w:t>
      </w:r>
      <w:bookmarkStart w:id="88" w:name="_Hlk200287779"/>
      <w:r w:rsidRPr="00D27092">
        <w:rPr>
          <w:rFonts w:ascii="Times New Roman" w:eastAsia="Times New Roman" w:hAnsi="Times New Roman"/>
          <w:b/>
          <w:bCs/>
          <w:sz w:val="28"/>
          <w:szCs w:val="28"/>
          <w:lang w:val="ru-KZ" w:eastAsia="ru-KZ"/>
        </w:rPr>
        <w:t>ПҚИРЖ-Е жүйесін модельдеу</w:t>
      </w:r>
      <w:bookmarkEnd w:id="88"/>
    </w:p>
    <w:p w14:paraId="3672EE90" w14:textId="77777777" w:rsidR="003A649B" w:rsidRPr="00D27092" w:rsidRDefault="003A649B" w:rsidP="006B5833">
      <w:pPr>
        <w:spacing w:after="0" w:line="240" w:lineRule="auto"/>
        <w:ind w:firstLine="709"/>
        <w:jc w:val="both"/>
        <w:rPr>
          <w:rFonts w:ascii="Times New Roman" w:eastAsia="Times New Roman" w:hAnsi="Times New Roman"/>
          <w:b/>
          <w:bCs/>
          <w:sz w:val="28"/>
          <w:szCs w:val="28"/>
          <w:lang w:eastAsia="ru-KZ"/>
        </w:rPr>
      </w:pPr>
    </w:p>
    <w:p w14:paraId="7A49DA13"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ПҚИРЖ-Е жүйесін модельдеудің негізгі мақсаты - TETRA пайдаланушы құрылғыларының қозғалыс сипаттарын бейнелеу. TETRA пайдаланушы құрылғыларына мыналар жатады:</w:t>
      </w:r>
    </w:p>
    <w:p w14:paraId="7E3FF466" w14:textId="23769125"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төбесіне орнатылған антенналары бар борттық байланыс модулі;</w:t>
      </w:r>
    </w:p>
    <w:p w14:paraId="768FE3AA"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сондай-ақ теміржолдың оперативт</w:t>
      </w:r>
      <w:r w:rsidRPr="00D27092">
        <w:rPr>
          <w:rFonts w:ascii="Times New Roman" w:eastAsia="Times New Roman" w:hAnsi="Times New Roman"/>
          <w:sz w:val="28"/>
          <w:szCs w:val="28"/>
          <w:lang w:val="kk-KZ" w:eastAsia="ru-KZ"/>
        </w:rPr>
        <w:t>і</w:t>
      </w:r>
      <w:r w:rsidRPr="00D27092">
        <w:rPr>
          <w:rFonts w:ascii="Times New Roman" w:eastAsia="Times New Roman" w:hAnsi="Times New Roman"/>
          <w:sz w:val="28"/>
          <w:szCs w:val="28"/>
          <w:lang w:val="ru-KZ" w:eastAsia="ru-KZ"/>
        </w:rPr>
        <w:t xml:space="preserve"> қызметкерлері мен жол шаруашылығы жұмысшылары пайдаланатын тасымалд</w:t>
      </w:r>
      <w:r w:rsidRPr="00D27092">
        <w:rPr>
          <w:rFonts w:ascii="Times New Roman" w:eastAsia="Times New Roman" w:hAnsi="Times New Roman"/>
          <w:sz w:val="28"/>
          <w:szCs w:val="28"/>
          <w:lang w:val="kk-KZ" w:eastAsia="ru-KZ"/>
        </w:rPr>
        <w:t>ау</w:t>
      </w:r>
      <w:r w:rsidRPr="00D27092">
        <w:rPr>
          <w:rFonts w:ascii="Times New Roman" w:eastAsia="Times New Roman" w:hAnsi="Times New Roman"/>
          <w:sz w:val="28"/>
          <w:szCs w:val="28"/>
          <w:lang w:val="ru-KZ" w:eastAsia="ru-KZ"/>
        </w:rPr>
        <w:t xml:space="preserve"> құрылғылар</w:t>
      </w:r>
      <w:r w:rsidRPr="00D27092">
        <w:rPr>
          <w:rFonts w:ascii="Times New Roman" w:eastAsia="Times New Roman" w:hAnsi="Times New Roman"/>
          <w:sz w:val="28"/>
          <w:szCs w:val="28"/>
          <w:lang w:val="kk-KZ" w:eastAsia="ru-KZ"/>
        </w:rPr>
        <w:t>ы</w:t>
      </w:r>
      <w:r w:rsidRPr="00D27092">
        <w:rPr>
          <w:rFonts w:ascii="Times New Roman" w:eastAsia="Times New Roman" w:hAnsi="Times New Roman"/>
          <w:sz w:val="28"/>
          <w:szCs w:val="28"/>
          <w:lang w:val="ru-KZ" w:eastAsia="ru-KZ"/>
        </w:rPr>
        <w:t>.</w:t>
      </w:r>
    </w:p>
    <w:p w14:paraId="091DDF48"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Осыған байланысты TETRA желісіндегі пайдаланушылар қозғалысының моделі теміржол дәлізімен тығыз байланыста құрылады.</w:t>
      </w:r>
    </w:p>
    <w:p w14:paraId="5A0B7DA2" w14:textId="602B50C3"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TETRA базалық станциялары, әдетте, теміржол жолақтарына жақын орналасады. Жер телімдерінің қолжетімділігі мен инфрақұрылым нысандарын басқаруға қатысты шектеулерге байланысты, базалық станциялар теміржол </w:t>
      </w:r>
      <w:r w:rsidRPr="00BB1E4B">
        <w:rPr>
          <w:rFonts w:ascii="Times New Roman" w:eastAsia="Times New Roman" w:hAnsi="Times New Roman"/>
          <w:sz w:val="28"/>
          <w:szCs w:val="28"/>
          <w:lang w:val="ru-KZ" w:eastAsia="ru-KZ"/>
        </w:rPr>
        <w:t xml:space="preserve">жолдарына барынша жақын орнатылуы тиіс. Бұл ретте жоғары жылдамдықпен қозғалатын </w:t>
      </w:r>
      <w:r w:rsidR="001B462C" w:rsidRPr="00BB1E4B">
        <w:rPr>
          <w:rFonts w:ascii="Times New Roman" w:eastAsia="Times New Roman" w:hAnsi="Times New Roman"/>
          <w:sz w:val="28"/>
          <w:szCs w:val="28"/>
          <w:lang w:val="ru-KZ" w:eastAsia="ru-KZ"/>
        </w:rPr>
        <w:t>поездар</w:t>
      </w:r>
      <w:r w:rsidRPr="00BB1E4B">
        <w:rPr>
          <w:rFonts w:ascii="Times New Roman" w:eastAsia="Times New Roman" w:hAnsi="Times New Roman"/>
          <w:sz w:val="28"/>
          <w:szCs w:val="28"/>
          <w:lang w:val="ru-KZ" w:eastAsia="ru-KZ"/>
        </w:rPr>
        <w:t xml:space="preserve"> кезінде туындайтын Доплерлік әсерді ескеру қажет</w:t>
      </w:r>
      <w:r w:rsidRPr="00BB1E4B">
        <w:rPr>
          <w:rFonts w:ascii="Times New Roman" w:eastAsia="Times New Roman" w:hAnsi="Times New Roman"/>
          <w:sz w:val="28"/>
          <w:szCs w:val="28"/>
          <w:lang w:val="kk-KZ" w:eastAsia="ru-KZ"/>
        </w:rPr>
        <w:t>тігі 3 бөлімде талданды</w:t>
      </w:r>
      <w:r w:rsidRPr="00BB1E4B">
        <w:rPr>
          <w:rFonts w:ascii="Times New Roman" w:eastAsia="Times New Roman" w:hAnsi="Times New Roman"/>
          <w:sz w:val="28"/>
          <w:szCs w:val="28"/>
          <w:lang w:val="ru-KZ" w:eastAsia="ru-KZ"/>
        </w:rPr>
        <w:t xml:space="preserve"> [101]: жиілік ығысуынан туындайтын жиілік пен фаза бұрмалауларын азайту үшін базалық станция теміржолдан белгілі бір қашықтықта орналасуы тиіс.</w:t>
      </w:r>
    </w:p>
    <w:p w14:paraId="05DF9DB3"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Ұсыныстарға сәйкес [102], базалық станция мен теміржол т</w:t>
      </w:r>
      <w:r w:rsidRPr="00BB1E4B">
        <w:rPr>
          <w:rFonts w:ascii="Times New Roman" w:eastAsia="Times New Roman" w:hAnsi="Times New Roman"/>
          <w:sz w:val="28"/>
          <w:szCs w:val="28"/>
          <w:lang w:val="kk-KZ" w:eastAsia="ru-KZ"/>
        </w:rPr>
        <w:t>өсемі</w:t>
      </w:r>
      <w:r w:rsidRPr="00BB1E4B">
        <w:rPr>
          <w:rFonts w:ascii="Times New Roman" w:eastAsia="Times New Roman" w:hAnsi="Times New Roman"/>
          <w:sz w:val="28"/>
          <w:szCs w:val="28"/>
          <w:lang w:val="ru-KZ" w:eastAsia="ru-KZ"/>
        </w:rPr>
        <w:t xml:space="preserve"> арасындағы типтік қашықтық шамамен 50 метрді құрайды - бұл мән радиобайланыстың сенімділігін және инфрақұрылым нысандарын орналастыру мүмкіндігін қамтамасыз етеді.</w:t>
      </w:r>
    </w:p>
    <w:p w14:paraId="6EB19A71" w14:textId="4A7E2120"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Нәтижесінде, TETRA базалық станцияларын орналастыруды модельдеу барысында координаталарды анықтаудың негізі ретінде теміржол жолдарын пайдалануға болады. Базалық станцияның қамту радиусы мен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оған жақындау жылдамдығын ескере отырып, базалық станция мен оған жақын теміржол учаскесі арасындағы қашықтықты елеусіз деп есептеуге болады. Демек, базалық станцияның орналасуы теміржол жолына тікелей байланады.</w:t>
      </w:r>
    </w:p>
    <w:p w14:paraId="2E7EC6A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Теміржол сызығын 50 метр қадаммен дискреттеу арқылы TETRA базалық станцияларын орнатудың барлық ықтимал орындарының тізімін құрастыруға болады. Әрбір дискреттеу нүктесі үшін келесі деректер есепке алынады:</w:t>
      </w:r>
    </w:p>
    <w:p w14:paraId="5097DA32"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теміржол инфрақұрылымын басқаруда кеңінен қолданылатын километрлік белгі;</w:t>
      </w:r>
    </w:p>
    <w:p w14:paraId="6C9A8EB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геоақпараттық модельдеу жүйесіндегі (GIS) координаталар;</w:t>
      </w:r>
    </w:p>
    <w:p w14:paraId="006231E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теңіз деңгейінен биіктік туралы ақпарат;</w:t>
      </w:r>
    </w:p>
    <w:p w14:paraId="5220B3D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жер бедерінің ойлы-қырлылық индексі (Terrain Ruggedness Index, TRI).</w:t>
      </w:r>
    </w:p>
    <w:p w14:paraId="0A287C1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Барлық дискреттеу нүктелерін бір массивке біріктіре отырып, мына өрнекке қол жеткіземіз:</w:t>
      </w:r>
    </w:p>
    <w:p w14:paraId="4E2CC316" w14:textId="77777777" w:rsidR="006B5833" w:rsidRPr="00BB1E4B" w:rsidRDefault="006B5833" w:rsidP="006B5833">
      <w:pPr>
        <w:tabs>
          <w:tab w:val="right" w:pos="9355"/>
        </w:tabs>
        <w:spacing w:after="0" w:line="240" w:lineRule="auto"/>
        <w:ind w:firstLine="709"/>
        <w:rPr>
          <w:rFonts w:ascii="Times New Roman" w:eastAsia="Times New Roman" w:hAnsi="Times New Roman"/>
          <w:sz w:val="24"/>
          <w:szCs w:val="24"/>
          <w:lang w:val="ru-KZ" w:eastAsia="ru-KZ"/>
        </w:rPr>
      </w:pPr>
    </w:p>
    <w:p w14:paraId="26450932" w14:textId="0FC83102" w:rsidR="006B5833" w:rsidRPr="00BB1E4B" w:rsidRDefault="006B5833" w:rsidP="006B5833">
      <w:pPr>
        <w:tabs>
          <w:tab w:val="right" w:pos="9355"/>
        </w:tabs>
        <w:spacing w:after="0" w:line="240" w:lineRule="auto"/>
        <w:ind w:firstLine="709"/>
        <w:jc w:val="right"/>
        <w:rPr>
          <w:rFonts w:ascii="Times New Roman" w:eastAsia="Times New Roman" w:hAnsi="Times New Roman"/>
          <w:b/>
          <w:bCs/>
          <w:sz w:val="24"/>
          <w:szCs w:val="24"/>
          <w:lang w:val="ru-KZ" w:eastAsia="ru-KZ"/>
        </w:rPr>
      </w:pPr>
      <m:oMath>
        <m:r>
          <w:rPr>
            <w:rFonts w:ascii="Cambria Math" w:eastAsia="Times New Roman" w:hAnsi="Cambria Math"/>
            <w:sz w:val="24"/>
            <w:szCs w:val="24"/>
            <w:lang w:val="ru-KZ" w:eastAsia="ru-KZ"/>
          </w:rPr>
          <m:t>N={</m:t>
        </m:r>
        <m:sSub>
          <m:sSubPr>
            <m:ctrlPr>
              <w:rPr>
                <w:rFonts w:ascii="Cambria Math" w:eastAsia="Times New Roman" w:hAnsi="Cambria Math"/>
                <w:i/>
                <w:sz w:val="24"/>
                <w:szCs w:val="24"/>
                <w:lang w:val="ru-KZ" w:eastAsia="ru-KZ"/>
              </w:rPr>
            </m:ctrlPr>
          </m:sSubPr>
          <m:e>
            <m:r>
              <w:rPr>
                <w:rFonts w:ascii="Cambria Math" w:eastAsia="Times New Roman" w:hAnsi="Cambria Math"/>
                <w:sz w:val="24"/>
                <w:szCs w:val="24"/>
                <w:lang w:val="ru-KZ" w:eastAsia="ru-KZ"/>
              </w:rPr>
              <m:t>N</m:t>
            </m:r>
          </m:e>
          <m:sub>
            <m:r>
              <w:rPr>
                <w:rFonts w:ascii="Cambria Math" w:eastAsia="Times New Roman" w:hAnsi="Cambria Math"/>
                <w:sz w:val="24"/>
                <w:szCs w:val="24"/>
                <w:lang w:val="ru-KZ" w:eastAsia="ru-KZ"/>
              </w:rPr>
              <m:t>1</m:t>
            </m:r>
          </m:sub>
        </m:sSub>
        <m:r>
          <w:rPr>
            <w:rFonts w:ascii="Cambria Math" w:eastAsia="Times New Roman" w:hAnsi="Cambria Math"/>
            <w:sz w:val="24"/>
            <w:szCs w:val="24"/>
            <w:lang w:val="ru-KZ" w:eastAsia="ru-KZ"/>
          </w:rPr>
          <m:t>,</m:t>
        </m:r>
        <m:sSub>
          <m:sSubPr>
            <m:ctrlPr>
              <w:rPr>
                <w:rFonts w:ascii="Cambria Math" w:eastAsia="Times New Roman" w:hAnsi="Cambria Math"/>
                <w:i/>
                <w:sz w:val="24"/>
                <w:szCs w:val="24"/>
                <w:lang w:val="ru-KZ" w:eastAsia="ru-KZ"/>
              </w:rPr>
            </m:ctrlPr>
          </m:sSubPr>
          <m:e>
            <m:r>
              <w:rPr>
                <w:rFonts w:ascii="Cambria Math" w:eastAsia="Times New Roman" w:hAnsi="Cambria Math"/>
                <w:sz w:val="24"/>
                <w:szCs w:val="24"/>
                <w:lang w:val="ru-KZ" w:eastAsia="ru-KZ"/>
              </w:rPr>
              <m:t>N</m:t>
            </m:r>
          </m:e>
          <m:sub>
            <m:r>
              <w:rPr>
                <w:rFonts w:ascii="Cambria Math" w:eastAsia="Times New Roman" w:hAnsi="Cambria Math"/>
                <w:sz w:val="24"/>
                <w:szCs w:val="24"/>
                <w:lang w:val="ru-KZ" w:eastAsia="ru-KZ"/>
              </w:rPr>
              <m:t>2</m:t>
            </m:r>
          </m:sub>
        </m:sSub>
        <m:r>
          <w:rPr>
            <w:rFonts w:ascii="Cambria Math" w:eastAsia="Times New Roman" w:hAnsi="Cambria Math"/>
            <w:sz w:val="24"/>
            <w:szCs w:val="24"/>
            <w:lang w:val="ru-KZ" w:eastAsia="ru-KZ"/>
          </w:rPr>
          <m:t>,…,</m:t>
        </m:r>
        <m:sSub>
          <m:sSubPr>
            <m:ctrlPr>
              <w:rPr>
                <w:rFonts w:ascii="Cambria Math" w:eastAsia="Times New Roman" w:hAnsi="Cambria Math"/>
                <w:i/>
                <w:sz w:val="24"/>
                <w:szCs w:val="24"/>
                <w:lang w:val="ru-KZ" w:eastAsia="ru-KZ"/>
              </w:rPr>
            </m:ctrlPr>
          </m:sSubPr>
          <m:e>
            <m:r>
              <w:rPr>
                <w:rFonts w:ascii="Cambria Math" w:eastAsia="Times New Roman" w:hAnsi="Cambria Math"/>
                <w:sz w:val="24"/>
                <w:szCs w:val="24"/>
                <w:lang w:val="ru-KZ" w:eastAsia="ru-KZ"/>
              </w:rPr>
              <m:t>N</m:t>
            </m:r>
          </m:e>
          <m:sub>
            <m:r>
              <w:rPr>
                <w:rFonts w:ascii="Cambria Math" w:eastAsia="Times New Roman" w:hAnsi="Cambria Math"/>
                <w:sz w:val="24"/>
                <w:szCs w:val="24"/>
                <w:vertAlign w:val="subscript"/>
                <w:lang w:val="ru-KZ" w:eastAsia="ru-KZ"/>
              </w:rPr>
              <m:t>n</m:t>
            </m:r>
          </m:sub>
        </m:sSub>
        <m:r>
          <w:rPr>
            <w:rFonts w:ascii="Cambria Math" w:eastAsia="Times New Roman" w:hAnsi="Cambria Math"/>
            <w:sz w:val="24"/>
            <w:szCs w:val="24"/>
            <w:lang w:val="ru-KZ" w:eastAsia="ru-KZ"/>
          </w:rPr>
          <m:t>}</m:t>
        </m:r>
      </m:oMath>
      <w:r w:rsidRPr="00BB1E4B">
        <w:rPr>
          <w:rFonts w:ascii="Times New Roman" w:eastAsia="Times New Roman" w:hAnsi="Times New Roman"/>
          <w:sz w:val="24"/>
          <w:szCs w:val="24"/>
          <w:lang w:val="ru-KZ" w:eastAsia="ru-KZ"/>
        </w:rPr>
        <w:t xml:space="preserve"> </w:t>
      </w:r>
      <w:r w:rsidRPr="00BB1E4B">
        <w:rPr>
          <w:rFonts w:ascii="Times New Roman" w:eastAsia="Times New Roman" w:hAnsi="Times New Roman"/>
          <w:sz w:val="24"/>
          <w:szCs w:val="24"/>
          <w:lang w:val="kk-KZ" w:eastAsia="ru-KZ"/>
        </w:rPr>
        <w:t xml:space="preserve">                                                                   </w:t>
      </w:r>
      <w:r w:rsidRPr="00BB1E4B">
        <w:rPr>
          <w:rFonts w:ascii="Times New Roman" w:eastAsia="Times New Roman" w:hAnsi="Times New Roman"/>
          <w:sz w:val="28"/>
          <w:szCs w:val="28"/>
          <w:lang w:val="ru-KZ" w:eastAsia="ru-KZ"/>
        </w:rPr>
        <w:t>(4.1)</w:t>
      </w:r>
    </w:p>
    <w:p w14:paraId="417E93B6" w14:textId="77777777" w:rsidR="006B5833" w:rsidRPr="00BB1E4B" w:rsidRDefault="006B5833" w:rsidP="006B5833">
      <w:pPr>
        <w:spacing w:after="0" w:line="240" w:lineRule="auto"/>
        <w:jc w:val="both"/>
        <w:rPr>
          <w:rFonts w:ascii="Times New Roman" w:eastAsia="Times New Roman" w:hAnsi="Times New Roman"/>
          <w:sz w:val="28"/>
          <w:szCs w:val="28"/>
          <w:lang w:val="ru-KZ" w:eastAsia="ru-KZ"/>
        </w:rPr>
      </w:pPr>
    </w:p>
    <w:p w14:paraId="2FF59113" w14:textId="6ACBE16B"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lastRenderedPageBreak/>
        <w:t>м</w:t>
      </w:r>
      <w:r w:rsidRPr="00BB1E4B">
        <w:rPr>
          <w:rFonts w:ascii="Times New Roman" w:eastAsia="Times New Roman" w:hAnsi="Times New Roman"/>
          <w:sz w:val="28"/>
          <w:szCs w:val="28"/>
          <w:lang w:val="ru-KZ" w:eastAsia="ru-KZ"/>
        </w:rPr>
        <w:t xml:space="preserve">ұндағы </w:t>
      </w:r>
      <m:oMath>
        <m:r>
          <w:rPr>
            <w:rFonts w:ascii="Cambria Math" w:eastAsia="Times New Roman" w:hAnsi="Cambria Math"/>
            <w:sz w:val="28"/>
            <w:szCs w:val="28"/>
            <w:lang w:val="ru-KZ" w:eastAsia="ru-KZ"/>
          </w:rPr>
          <m:t>N</m:t>
        </m:r>
      </m:oMath>
      <w:r w:rsidRPr="00BB1E4B">
        <w:rPr>
          <w:rFonts w:ascii="Times New Roman" w:eastAsia="Times New Roman" w:hAnsi="Times New Roman"/>
          <w:sz w:val="28"/>
          <w:szCs w:val="28"/>
          <w:lang w:val="ru-KZ" w:eastAsia="ru-KZ"/>
        </w:rPr>
        <w:t xml:space="preserve"> – ПҚИРЖ-Е желісіндегі барлық дискреттеу нүктелерінің массиві. </w:t>
      </w:r>
      <m:oMath>
        <m:r>
          <w:rPr>
            <w:rFonts w:ascii="Cambria Math" w:eastAsia="Times New Roman" w:hAnsi="Cambria Math"/>
            <w:sz w:val="28"/>
            <w:szCs w:val="28"/>
            <w:lang w:val="ru-KZ" w:eastAsia="ru-KZ"/>
          </w:rPr>
          <m:t>N</m:t>
        </m:r>
      </m:oMath>
      <w:r w:rsidRPr="00BB1E4B">
        <w:rPr>
          <w:rFonts w:ascii="Times New Roman" w:eastAsia="Times New Roman" w:hAnsi="Times New Roman"/>
          <w:sz w:val="28"/>
          <w:szCs w:val="28"/>
          <w:lang w:val="ru-KZ" w:eastAsia="ru-KZ"/>
        </w:rPr>
        <w:t xml:space="preserve"> массивінің элементтері ПҚИРЖ-Е желісіндегі </w:t>
      </w:r>
      <w:r w:rsidR="001B462C" w:rsidRPr="00BB1E4B">
        <w:rPr>
          <w:rFonts w:ascii="Times New Roman" w:eastAsia="Times New Roman" w:hAnsi="Times New Roman"/>
          <w:sz w:val="28"/>
          <w:szCs w:val="28"/>
          <w:lang w:val="ru-KZ" w:eastAsia="ru-KZ"/>
        </w:rPr>
        <w:t>поезд</w:t>
      </w:r>
      <w:r w:rsidRPr="00BB1E4B">
        <w:rPr>
          <w:rFonts w:ascii="Times New Roman" w:eastAsia="Times New Roman" w:hAnsi="Times New Roman"/>
          <w:sz w:val="28"/>
          <w:szCs w:val="28"/>
          <w:lang w:val="ru-KZ" w:eastAsia="ru-KZ"/>
        </w:rPr>
        <w:t xml:space="preserve"> қозғалысының дискреттік нүктелері ретінде, сондай-ақ TETRA желісіндегі БС орнатудың ықтимал орындары ретінде қарастырылады.</w:t>
      </w:r>
    </w:p>
    <w:p w14:paraId="7ACB4537"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Одан әрі БС орнату қажеттілігін анықтайтын бинарлық жүйені енгізуге болады, ол келесі түрде өрнектеледі:</w:t>
      </w:r>
    </w:p>
    <w:p w14:paraId="632B3B7A"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0C9591C3" w14:textId="08BF3D55" w:rsidR="006B5833" w:rsidRPr="00BB1E4B" w:rsidRDefault="00667370" w:rsidP="006B5833">
      <w:pPr>
        <w:tabs>
          <w:tab w:val="right" w:pos="9355"/>
        </w:tabs>
        <w:spacing w:after="0" w:line="240" w:lineRule="auto"/>
        <w:ind w:firstLine="709"/>
        <w:jc w:val="right"/>
        <w:rPr>
          <w:rFonts w:ascii="Times New Roman" w:eastAsia="Times New Roman" w:hAnsi="Times New Roman"/>
          <w:i/>
          <w:sz w:val="28"/>
          <w:szCs w:val="28"/>
          <w:lang w:val="ru-KZ" w:eastAsia="ru-KZ"/>
        </w:rPr>
      </w:pPr>
      <m:oMath>
        <m:d>
          <m:dPr>
            <m:begChr m:val="{"/>
            <m:endChr m:val=""/>
            <m:ctrlPr>
              <w:rPr>
                <w:rFonts w:ascii="Cambria Math" w:eastAsia="Times New Roman" w:hAnsi="Cambria Math"/>
                <w:i/>
                <w:sz w:val="28"/>
                <w:szCs w:val="28"/>
                <w:lang w:val="ru-KZ" w:eastAsia="ru-KZ"/>
              </w:rPr>
            </m:ctrlPr>
          </m:dPr>
          <m:e>
            <m:m>
              <m:mPr>
                <m:mcs>
                  <m:mc>
                    <m:mcPr>
                      <m:count m:val="1"/>
                      <m:mcJc m:val="center"/>
                    </m:mcPr>
                  </m:mc>
                </m:mcs>
                <m:ctrlPr>
                  <w:rPr>
                    <w:rFonts w:ascii="Cambria Math" w:eastAsia="Times New Roman" w:hAnsi="Cambria Math"/>
                    <w:i/>
                    <w:sz w:val="28"/>
                    <w:szCs w:val="28"/>
                    <w:lang w:val="ru-KZ" w:eastAsia="ru-KZ"/>
                  </w:rPr>
                </m:ctrlPr>
              </m:mPr>
              <m:mr>
                <m:e>
                  <m:r>
                    <w:rPr>
                      <w:rFonts w:ascii="Cambria Math" w:eastAsia="Times New Roman" w:hAnsi="Cambria Math"/>
                      <w:sz w:val="28"/>
                      <w:szCs w:val="28"/>
                      <w:lang w:val="ru-KZ" w:eastAsia="ru-KZ"/>
                    </w:rPr>
                    <m:t>0:Орнатылмаған</m:t>
                  </m:r>
                </m:e>
              </m:mr>
              <m:mr>
                <m:e>
                  <m:r>
                    <w:rPr>
                      <w:rFonts w:ascii="Cambria Math" w:eastAsia="Times New Roman" w:hAnsi="Cambria Math"/>
                      <w:sz w:val="28"/>
                      <w:szCs w:val="28"/>
                      <w:lang w:val="ru-KZ" w:eastAsia="ru-KZ"/>
                    </w:rPr>
                    <m:t>1:Орнатылған</m:t>
                  </m:r>
                </m:e>
              </m:mr>
            </m:m>
          </m:e>
        </m:d>
      </m:oMath>
      <w:r w:rsidR="006B5833" w:rsidRPr="00BB1E4B">
        <w:rPr>
          <w:rFonts w:ascii="Times New Roman" w:eastAsia="Times New Roman" w:hAnsi="Times New Roman"/>
          <w:i/>
          <w:sz w:val="28"/>
          <w:szCs w:val="28"/>
          <w:lang w:val="ru-KZ" w:eastAsia="ru-KZ"/>
        </w:rPr>
        <w:t xml:space="preserve"> </w:t>
      </w:r>
      <w:r w:rsidR="006B5833" w:rsidRPr="00BB1E4B">
        <w:rPr>
          <w:rFonts w:ascii="Times New Roman" w:eastAsia="Times New Roman" w:hAnsi="Times New Roman"/>
          <w:i/>
          <w:sz w:val="28"/>
          <w:szCs w:val="28"/>
          <w:lang w:val="kk-KZ" w:eastAsia="ru-KZ"/>
        </w:rPr>
        <w:t xml:space="preserve">                                            </w:t>
      </w:r>
      <w:r w:rsidR="006B5833" w:rsidRPr="00BB1E4B">
        <w:rPr>
          <w:rFonts w:ascii="Times New Roman" w:eastAsia="Times New Roman" w:hAnsi="Times New Roman"/>
          <w:sz w:val="28"/>
          <w:szCs w:val="28"/>
          <w:lang w:val="ru-KZ" w:eastAsia="ru-KZ"/>
        </w:rPr>
        <w:t>(4.2)</w:t>
      </w:r>
    </w:p>
    <w:p w14:paraId="6105A28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30391A31"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(4.1) және (4.2) өрнектерін біріктіре отырып, базалық станциялардың орналасу комбинациясын сипаттайтын бинарлық массивті алуға болады, мысалы:</w:t>
      </w:r>
    </w:p>
    <w:p w14:paraId="19AE9B07"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5A7E0B1F" w14:textId="752DE079" w:rsidR="006B5833" w:rsidRPr="00BB1E4B" w:rsidRDefault="00667370" w:rsidP="006B5833">
      <w:pPr>
        <w:tabs>
          <w:tab w:val="right" w:pos="9355"/>
        </w:tabs>
        <w:spacing w:after="0" w:line="240" w:lineRule="auto"/>
        <w:ind w:firstLine="709"/>
        <w:jc w:val="right"/>
        <w:rPr>
          <w:rFonts w:ascii="Times New Roman" w:eastAsia="Times New Roman" w:hAnsi="Times New Roman"/>
          <w:sz w:val="28"/>
          <w:szCs w:val="28"/>
          <w:lang w:val="ru-KZ" w:eastAsia="ru-KZ"/>
        </w:rPr>
      </w:pP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C</m:t>
            </m:r>
          </m:e>
          <m:sub>
            <m:r>
              <w:rPr>
                <w:rFonts w:ascii="Cambria Math" w:eastAsia="Times New Roman" w:hAnsi="Cambria Math"/>
                <w:sz w:val="28"/>
                <w:szCs w:val="28"/>
                <w:lang w:val="ru-KZ" w:eastAsia="ru-KZ"/>
              </w:rPr>
              <m:t>1</m:t>
            </m:r>
          </m:sub>
        </m:sSub>
        <m:r>
          <w:rPr>
            <w:rFonts w:ascii="Cambria Math" w:eastAsia="Times New Roman" w:hAnsi="Cambria Math"/>
            <w:sz w:val="28"/>
            <w:szCs w:val="28"/>
            <w:lang w:val="ru-KZ" w:eastAsia="ru-KZ"/>
          </w:rPr>
          <m:t>={1, 0, 1, 0, 0,…,0}</m:t>
        </m:r>
      </m:oMath>
      <w:r w:rsidR="006B5833" w:rsidRPr="00BB1E4B">
        <w:rPr>
          <w:rFonts w:ascii="Times New Roman" w:eastAsia="Times New Roman" w:hAnsi="Times New Roman"/>
          <w:sz w:val="28"/>
          <w:szCs w:val="28"/>
          <w:lang w:val="ru-KZ" w:eastAsia="ru-KZ"/>
        </w:rPr>
        <w:t xml:space="preserve">  </w:t>
      </w:r>
      <w:r w:rsidR="006B5833" w:rsidRPr="00BB1E4B">
        <w:rPr>
          <w:rFonts w:ascii="Times New Roman" w:eastAsia="Times New Roman" w:hAnsi="Times New Roman"/>
          <w:sz w:val="28"/>
          <w:szCs w:val="28"/>
          <w:lang w:val="kk-KZ" w:eastAsia="ru-KZ"/>
        </w:rPr>
        <w:t xml:space="preserve">                                      </w:t>
      </w:r>
      <w:r w:rsidR="006B5833" w:rsidRPr="00BB1E4B">
        <w:rPr>
          <w:rFonts w:ascii="Times New Roman" w:eastAsia="Times New Roman" w:hAnsi="Times New Roman"/>
          <w:sz w:val="28"/>
          <w:szCs w:val="28"/>
          <w:lang w:val="ru-KZ" w:eastAsia="ru-KZ"/>
        </w:rPr>
        <w:t>(4.3)</w:t>
      </w:r>
    </w:p>
    <w:p w14:paraId="307D8B37"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5B52867C"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бұл дегеніміз: </w:t>
      </w:r>
      <m:oMath>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C</m:t>
            </m:r>
          </m:e>
          <m:sub>
            <m:r>
              <w:rPr>
                <w:rFonts w:ascii="Cambria Math" w:eastAsia="Times New Roman" w:hAnsi="Cambria Math"/>
                <w:sz w:val="28"/>
                <w:szCs w:val="28"/>
                <w:lang w:val="ru-KZ" w:eastAsia="ru-KZ"/>
              </w:rPr>
              <m:t>1</m:t>
            </m:r>
          </m:sub>
        </m:sSub>
      </m:oMath>
      <w:r w:rsidRPr="00BB1E4B">
        <w:rPr>
          <w:rFonts w:ascii="Times New Roman" w:eastAsia="Times New Roman" w:hAnsi="Times New Roman"/>
          <w:sz w:val="28"/>
          <w:szCs w:val="28"/>
          <w:lang w:val="ru-KZ" w:eastAsia="ru-KZ"/>
        </w:rPr>
        <w:t xml:space="preserve"> – ПҚИРЖ-Е желісі негізінде құрылған БС орналастыру конфигурациясы, мұнда (4.1) өрнегіндегі </w:t>
      </w:r>
      <m:oMath>
        <m:sSub>
          <m:sSubPr>
            <m:ctrlPr>
              <w:rPr>
                <w:rFonts w:ascii="Cambria Math" w:eastAsia="Times New Roman" w:hAnsi="Cambria Math"/>
                <w:i/>
                <w:sz w:val="24"/>
                <w:szCs w:val="24"/>
                <w:lang w:val="ru-KZ" w:eastAsia="ru-KZ"/>
              </w:rPr>
            </m:ctrlPr>
          </m:sSubPr>
          <m:e>
            <m:r>
              <w:rPr>
                <w:rFonts w:ascii="Cambria Math" w:eastAsia="Times New Roman" w:hAnsi="Cambria Math"/>
                <w:sz w:val="24"/>
                <w:szCs w:val="24"/>
                <w:lang w:val="ru-KZ" w:eastAsia="ru-KZ"/>
              </w:rPr>
              <m:t>N</m:t>
            </m:r>
          </m:e>
          <m:sub>
            <m:r>
              <w:rPr>
                <w:rFonts w:ascii="Cambria Math" w:eastAsia="Times New Roman" w:hAnsi="Cambria Math"/>
                <w:sz w:val="24"/>
                <w:szCs w:val="24"/>
                <w:lang w:val="ru-KZ" w:eastAsia="ru-KZ"/>
              </w:rPr>
              <m:t>1</m:t>
            </m:r>
          </m:sub>
        </m:sSub>
      </m:oMath>
      <w:r w:rsidRPr="00BB1E4B">
        <w:rPr>
          <w:rFonts w:ascii="Times New Roman" w:eastAsia="Times New Roman" w:hAnsi="Times New Roman"/>
          <w:sz w:val="28"/>
          <w:szCs w:val="28"/>
          <w:lang w:val="ru-KZ" w:eastAsia="ru-KZ"/>
        </w:rPr>
        <w:t xml:space="preserve"> ж</w:t>
      </w:r>
      <w:r w:rsidRPr="00BB1E4B">
        <w:rPr>
          <w:rFonts w:ascii="Times New Roman" w:eastAsia="Times New Roman" w:hAnsi="Times New Roman"/>
          <w:sz w:val="28"/>
          <w:szCs w:val="28"/>
          <w:lang w:val="kk-KZ" w:eastAsia="ru-KZ"/>
        </w:rPr>
        <w:t>әне</w:t>
      </w:r>
      <w:r w:rsidRPr="00BB1E4B">
        <w:rPr>
          <w:rFonts w:ascii="Times New Roman" w:eastAsia="Times New Roman" w:hAnsi="Times New Roman"/>
          <w:sz w:val="28"/>
          <w:szCs w:val="28"/>
          <w:lang w:val="ru-KZ" w:eastAsia="ru-KZ"/>
        </w:rPr>
        <w:t xml:space="preserve"> </w:t>
      </w:r>
      <m:oMath>
        <m:sSub>
          <m:sSubPr>
            <m:ctrlPr>
              <w:rPr>
                <w:rFonts w:ascii="Cambria Math" w:eastAsia="Times New Roman" w:hAnsi="Cambria Math"/>
                <w:i/>
                <w:sz w:val="24"/>
                <w:szCs w:val="24"/>
                <w:lang w:val="ru-KZ" w:eastAsia="ru-KZ"/>
              </w:rPr>
            </m:ctrlPr>
          </m:sSubPr>
          <m:e>
            <m:r>
              <w:rPr>
                <w:rFonts w:ascii="Cambria Math" w:eastAsia="Times New Roman" w:hAnsi="Cambria Math"/>
                <w:sz w:val="24"/>
                <w:szCs w:val="24"/>
                <w:lang w:val="ru-KZ" w:eastAsia="ru-KZ"/>
              </w:rPr>
              <m:t>N</m:t>
            </m:r>
          </m:e>
          <m:sub>
            <m:r>
              <w:rPr>
                <w:rFonts w:ascii="Cambria Math" w:eastAsia="Times New Roman" w:hAnsi="Cambria Math"/>
                <w:sz w:val="24"/>
                <w:szCs w:val="24"/>
                <w:lang w:val="ru-KZ" w:eastAsia="ru-KZ"/>
              </w:rPr>
              <m:t>3</m:t>
            </m:r>
          </m:sub>
        </m:sSub>
      </m:oMath>
      <w:r w:rsidRPr="00BB1E4B">
        <w:rPr>
          <w:rFonts w:ascii="Times New Roman" w:eastAsia="Times New Roman" w:hAnsi="Times New Roman"/>
          <w:sz w:val="28"/>
          <w:szCs w:val="28"/>
          <w:lang w:val="ru-KZ" w:eastAsia="ru-KZ"/>
        </w:rPr>
        <w:t xml:space="preserve"> дискреттеу нүктелерінде </w:t>
      </w:r>
      <w:r w:rsidRPr="00BB1E4B">
        <w:rPr>
          <w:rFonts w:ascii="Times New Roman" w:eastAsia="Times New Roman" w:hAnsi="Times New Roman"/>
          <w:sz w:val="28"/>
          <w:szCs w:val="28"/>
          <w:lang w:val="kk-KZ" w:eastAsia="ru-KZ"/>
        </w:rPr>
        <w:t>БС</w:t>
      </w:r>
      <w:r w:rsidRPr="00BB1E4B">
        <w:rPr>
          <w:rFonts w:ascii="Times New Roman" w:eastAsia="Times New Roman" w:hAnsi="Times New Roman"/>
          <w:sz w:val="28"/>
          <w:szCs w:val="28"/>
          <w:lang w:val="ru-KZ" w:eastAsia="ru-KZ"/>
        </w:rPr>
        <w:t xml:space="preserve"> орнатылған.</w:t>
      </w:r>
    </w:p>
    <w:p w14:paraId="07FE2428" w14:textId="050B6625"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(4.3) өрнегі, мысалы, </w:t>
      </w:r>
      <w:r w:rsidRPr="00BB1E4B">
        <w:rPr>
          <w:rFonts w:ascii="Times New Roman" w:eastAsia="Times New Roman" w:hAnsi="Times New Roman"/>
          <w:sz w:val="28"/>
          <w:szCs w:val="28"/>
          <w:lang w:val="kk-KZ" w:eastAsia="ru-KZ"/>
        </w:rPr>
        <w:t>т</w:t>
      </w:r>
      <w:r w:rsidRPr="00BB1E4B">
        <w:rPr>
          <w:rFonts w:ascii="Times New Roman" w:eastAsia="Times New Roman" w:hAnsi="Times New Roman"/>
          <w:sz w:val="28"/>
          <w:szCs w:val="28"/>
          <w:lang w:val="ru-KZ" w:eastAsia="ru-KZ"/>
        </w:rPr>
        <w:t>олық тізбектей тексеру (теру) әдісі</w:t>
      </w:r>
      <w:r w:rsidRPr="00BB1E4B">
        <w:rPr>
          <w:rFonts w:ascii="Times New Roman" w:eastAsia="Times New Roman" w:hAnsi="Times New Roman"/>
          <w:sz w:val="28"/>
          <w:szCs w:val="28"/>
          <w:lang w:val="kk-KZ" w:eastAsia="ru-KZ"/>
        </w:rPr>
        <w:t>н</w:t>
      </w:r>
      <w:r w:rsidRPr="00BB1E4B">
        <w:rPr>
          <w:rFonts w:ascii="Times New Roman" w:eastAsia="Times New Roman" w:hAnsi="Times New Roman"/>
          <w:sz w:val="28"/>
          <w:szCs w:val="28"/>
          <w:lang w:val="ru-KZ" w:eastAsia="ru-KZ"/>
        </w:rPr>
        <w:t xml:space="preserve"> (Brute Force Search, BFS) қолдану арқылы оңтайландыру алгоритмі негізінде генерациялануы мүмкін. Осылайша, барлық ықтимал БС орналастыру шешімдерінің жиынтығы келесі түрде өрнектеледі:</w:t>
      </w:r>
    </w:p>
    <w:p w14:paraId="3BBDD59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7CB7F17F" w14:textId="656C3B0F" w:rsidR="006B5833" w:rsidRPr="00BB1E4B" w:rsidRDefault="006B5833" w:rsidP="006B5833">
      <w:pPr>
        <w:tabs>
          <w:tab w:val="right" w:pos="9355"/>
        </w:tabs>
        <w:spacing w:after="0" w:line="240" w:lineRule="auto"/>
        <w:ind w:firstLine="709"/>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C={</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C</m:t>
            </m:r>
          </m:e>
          <m:sub>
            <m:r>
              <w:rPr>
                <w:rFonts w:ascii="Cambria Math" w:eastAsia="Times New Roman" w:hAnsi="Cambria Math"/>
                <w:sz w:val="28"/>
                <w:szCs w:val="28"/>
                <w:lang w:val="ru-KZ" w:eastAsia="ru-KZ"/>
              </w:rPr>
              <m:t>1</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C</m:t>
            </m:r>
          </m:e>
          <m:sub>
            <m:r>
              <w:rPr>
                <w:rFonts w:ascii="Cambria Math" w:eastAsia="Times New Roman" w:hAnsi="Cambria Math"/>
                <w:sz w:val="28"/>
                <w:szCs w:val="28"/>
                <w:lang w:val="ru-KZ" w:eastAsia="ru-KZ"/>
              </w:rPr>
              <m:t>2</m:t>
            </m:r>
          </m:sub>
        </m:sSub>
        <m:r>
          <w:rPr>
            <w:rFonts w:ascii="Cambria Math" w:eastAsia="Times New Roman" w:hAnsi="Cambria Math"/>
            <w:sz w:val="28"/>
            <w:szCs w:val="28"/>
            <w:lang w:val="ru-KZ" w:eastAsia="ru-KZ"/>
          </w:rPr>
          <m:t>,…,</m:t>
        </m:r>
        <m:sSub>
          <m:sSubPr>
            <m:ctrlPr>
              <w:rPr>
                <w:rFonts w:ascii="Cambria Math" w:eastAsia="Times New Roman" w:hAnsi="Cambria Math"/>
                <w:i/>
                <w:sz w:val="28"/>
                <w:szCs w:val="28"/>
                <w:lang w:val="ru-KZ" w:eastAsia="ru-KZ"/>
              </w:rPr>
            </m:ctrlPr>
          </m:sSubPr>
          <m:e>
            <m:r>
              <w:rPr>
                <w:rFonts w:ascii="Cambria Math" w:eastAsia="Times New Roman" w:hAnsi="Cambria Math"/>
                <w:sz w:val="28"/>
                <w:szCs w:val="28"/>
                <w:lang w:val="ru-KZ" w:eastAsia="ru-KZ"/>
              </w:rPr>
              <m:t>C</m:t>
            </m:r>
          </m:e>
          <m:sub>
            <m:r>
              <w:rPr>
                <w:rFonts w:ascii="Cambria Math" w:eastAsia="Times New Roman" w:hAnsi="Cambria Math"/>
                <w:sz w:val="28"/>
                <w:szCs w:val="28"/>
                <w:lang w:val="ru-KZ" w:eastAsia="ru-KZ"/>
              </w:rPr>
              <m:t>n</m:t>
            </m:r>
          </m:sub>
        </m:sSub>
        <m:r>
          <w:rPr>
            <w:rFonts w:ascii="Cambria Math" w:eastAsia="Times New Roman" w:hAnsi="Cambria Math"/>
            <w:sz w:val="28"/>
            <w:szCs w:val="28"/>
            <w:lang w:val="ru-KZ" w:eastAsia="ru-KZ"/>
          </w:rPr>
          <m:t>}</m:t>
        </m:r>
      </m:oMath>
      <w:r w:rsidRPr="00BB1E4B">
        <w:rPr>
          <w:rFonts w:ascii="Times New Roman" w:eastAsia="Times New Roman" w:hAnsi="Times New Roman"/>
          <w:sz w:val="28"/>
          <w:szCs w:val="28"/>
          <w:lang w:val="ru-KZ" w:eastAsia="ru-KZ"/>
        </w:rPr>
        <w:t xml:space="preserve">                                             (4.4)</w:t>
      </w:r>
    </w:p>
    <w:p w14:paraId="37B887B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3D3AD3E4" w14:textId="2ABFAA2A"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3-тарауда келтірілген математикалық формализацияны қолдана отырып, (4.</w:t>
      </w:r>
      <w:r w:rsidR="001D19A4" w:rsidRPr="00BB1E4B">
        <w:rPr>
          <w:rFonts w:ascii="Times New Roman" w:eastAsia="Times New Roman" w:hAnsi="Times New Roman"/>
          <w:sz w:val="28"/>
          <w:szCs w:val="28"/>
          <w:lang w:val="ru-KZ" w:eastAsia="ru-KZ"/>
        </w:rPr>
        <w:t>4</w:t>
      </w:r>
      <w:r w:rsidRPr="00BB1E4B">
        <w:rPr>
          <w:rFonts w:ascii="Times New Roman" w:eastAsia="Times New Roman" w:hAnsi="Times New Roman"/>
          <w:sz w:val="28"/>
          <w:szCs w:val="28"/>
          <w:lang w:val="ru-KZ" w:eastAsia="ru-KZ"/>
        </w:rPr>
        <w:t>) жиынтығынан оңтайлы шешімді алуға болады.</w:t>
      </w:r>
    </w:p>
    <w:p w14:paraId="14DFA0F5"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622E8349" w14:textId="6C05882F" w:rsidR="006B5833" w:rsidRPr="00BB1E4B" w:rsidRDefault="006B5833" w:rsidP="006B5833">
      <w:pPr>
        <w:spacing w:after="0" w:line="240" w:lineRule="auto"/>
        <w:ind w:firstLine="709"/>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t xml:space="preserve">4.2 </w:t>
      </w:r>
      <w:r w:rsidR="00F72E7A" w:rsidRPr="00BB1E4B">
        <w:rPr>
          <w:rFonts w:ascii="Times New Roman" w:eastAsia="Times New Roman" w:hAnsi="Times New Roman"/>
          <w:b/>
          <w:bCs/>
          <w:sz w:val="28"/>
          <w:szCs w:val="28"/>
          <w:lang w:val="kk-KZ" w:eastAsia="ru-KZ"/>
        </w:rPr>
        <w:t>Оңтайландыру</w:t>
      </w:r>
      <w:r w:rsidRPr="00BB1E4B">
        <w:rPr>
          <w:rFonts w:ascii="Times New Roman" w:eastAsia="Times New Roman" w:hAnsi="Times New Roman"/>
          <w:b/>
          <w:bCs/>
          <w:sz w:val="28"/>
          <w:szCs w:val="28"/>
          <w:lang w:val="ru-KZ" w:eastAsia="ru-KZ"/>
        </w:rPr>
        <w:t xml:space="preserve"> алгоритмдері</w:t>
      </w:r>
    </w:p>
    <w:p w14:paraId="405F8C62" w14:textId="77777777" w:rsidR="003A649B" w:rsidRPr="00BB1E4B" w:rsidRDefault="003A649B" w:rsidP="006B5833">
      <w:pPr>
        <w:spacing w:after="0" w:line="240" w:lineRule="auto"/>
        <w:ind w:firstLine="709"/>
        <w:jc w:val="both"/>
        <w:rPr>
          <w:rFonts w:ascii="Times New Roman" w:eastAsia="Times New Roman" w:hAnsi="Times New Roman"/>
          <w:b/>
          <w:bCs/>
          <w:sz w:val="28"/>
          <w:szCs w:val="28"/>
          <w:lang w:val="ru-KZ" w:eastAsia="ru-KZ"/>
        </w:rPr>
      </w:pPr>
    </w:p>
    <w:p w14:paraId="26F960F2"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TETRA желісін бинарлық шешім қабылдау жүйесі ретінде кодтағаннан кейін, оңтайлы нәтижеге қол жеткізу үшін оңтайландыру алгоритмдерін қолдануға болады.</w:t>
      </w:r>
    </w:p>
    <w:p w14:paraId="4808F489" w14:textId="2F61DD2E"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Т</w:t>
      </w:r>
      <w:r w:rsidRPr="00BB1E4B">
        <w:rPr>
          <w:rFonts w:ascii="Times New Roman" w:eastAsia="Times New Roman" w:hAnsi="Times New Roman"/>
          <w:sz w:val="28"/>
          <w:szCs w:val="28"/>
          <w:lang w:val="ru-KZ" w:eastAsia="ru-KZ"/>
        </w:rPr>
        <w:t>олық тізбектей тексеру</w:t>
      </w:r>
      <w:r w:rsidRPr="00BB1E4B">
        <w:rPr>
          <w:rFonts w:ascii="Times New Roman" w:eastAsia="Times New Roman" w:hAnsi="Times New Roman"/>
          <w:sz w:val="28"/>
          <w:szCs w:val="28"/>
          <w:lang w:val="kk-KZ" w:eastAsia="ru-KZ"/>
        </w:rPr>
        <w:t xml:space="preserve"> (теру)</w:t>
      </w:r>
      <w:r w:rsidRPr="00BB1E4B">
        <w:rPr>
          <w:rFonts w:ascii="Times New Roman" w:eastAsia="Times New Roman" w:hAnsi="Times New Roman"/>
          <w:sz w:val="28"/>
          <w:szCs w:val="28"/>
          <w:lang w:val="ru-KZ" w:eastAsia="ru-KZ"/>
        </w:rPr>
        <w:t xml:space="preserve"> әдісі (Brute Force Search, BFS) БС орналастырудың барлық мүмкін конфигурацияларын генерациялау үшін қолданылады. Бұл конфигурациялар одан әрі БС орналастыруды жоспарлау математикалық моделіне беріледі және алынған нәтижелердің жүзеге асу мүмкіндігі тексеріледі. BFS алгоритмінің блок-сұлбасы 4.1</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 көрсетілген.</w:t>
      </w:r>
    </w:p>
    <w:p w14:paraId="1A9A16B2"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Оңтайландырудың бастапқы кезеңінде БС-ның ықтимал санының диапазоны беріледі. Кейін теміржол желісінің модельденген құрылымы үшін БС орналастыруды сипаттайтын барлық мүмкін комбинациялар жиынтығы түзіледі. Келесі кезеңде бұл комбинациялар TETRA желісін жоспарлау есебін сипаттайтын математикалық функцияға енгізіледі.</w:t>
      </w:r>
    </w:p>
    <w:p w14:paraId="246565DC"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Әрбір комбинация үшін шектеуші факторларға баға беріледі. Қамту сенімділігінің талап етілетін деңгейін қамтамасыз етпейтін шешімдер алып тасталғаннан кейін, желідегі БС-ның минималды қажетті санын және олардың оңтайлы орналасуын анықтауға мүмкіндік беретін шығын функциясы қолданылады.</w:t>
      </w:r>
    </w:p>
    <w:p w14:paraId="61016F6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BFS</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жоғары есептеу ресурстарын талап етеді және уақыт бойынша шығынды тәсіл болып табылады. Алайда, бұл әдіспен алынған нәтижелердің дәлдігі жоғары және олар өзге алгоритмдердің тиімділігін бағалау эталоны ретінде пайдаланылуы мүмкін, сондай-ақ келешектегі зерттеулерде қолдануға жарамды.</w:t>
      </w:r>
    </w:p>
    <w:p w14:paraId="0F1CA5E2"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БС әдісі арқылы генерацияланған әрбір комбинация үшін теміржол бойындағы дискретизация нүктелерінде қабылданатын қуат деңгейі есептеледі, содан кейін қамтуды анықтау мақсатында бұл мәндер белгіленген шекті деңгеймен салыстырылады.</w:t>
      </w:r>
    </w:p>
    <w:p w14:paraId="59147730"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p>
    <w:p w14:paraId="012D4D19" w14:textId="0EEC7647" w:rsidR="006B5833" w:rsidRPr="00D27092" w:rsidRDefault="00084A23" w:rsidP="006B5833">
      <w:pPr>
        <w:spacing w:after="0" w:line="240" w:lineRule="auto"/>
        <w:jc w:val="center"/>
        <w:rPr>
          <w:rFonts w:ascii="Times New Roman" w:hAnsi="Times New Roman"/>
          <w:sz w:val="28"/>
          <w:szCs w:val="28"/>
          <w:lang w:val="ru-KZ"/>
        </w:rPr>
      </w:pPr>
      <w:r w:rsidRPr="00084A23">
        <w:rPr>
          <w:rFonts w:ascii="Times New Roman" w:hAnsi="Times New Roman"/>
          <w:noProof/>
          <w:sz w:val="28"/>
          <w:szCs w:val="28"/>
          <w:lang w:val="ru-KZ"/>
        </w:rPr>
        <w:drawing>
          <wp:inline distT="0" distB="0" distL="0" distR="0" wp14:anchorId="20824AED" wp14:editId="5ECADD0C">
            <wp:extent cx="3464611" cy="5486400"/>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79865" cy="5510556"/>
                    </a:xfrm>
                    <a:prstGeom prst="rect">
                      <a:avLst/>
                    </a:prstGeom>
                  </pic:spPr>
                </pic:pic>
              </a:graphicData>
            </a:graphic>
          </wp:inline>
        </w:drawing>
      </w:r>
    </w:p>
    <w:p w14:paraId="41F377B2" w14:textId="77777777" w:rsidR="006B5833" w:rsidRPr="00D27092" w:rsidRDefault="006B5833" w:rsidP="006B5833">
      <w:pPr>
        <w:spacing w:after="0" w:line="240" w:lineRule="auto"/>
        <w:ind w:firstLine="709"/>
        <w:jc w:val="both"/>
        <w:rPr>
          <w:rFonts w:ascii="Times New Roman" w:hAnsi="Times New Roman"/>
          <w:b/>
          <w:bCs/>
          <w:sz w:val="28"/>
          <w:szCs w:val="28"/>
          <w:lang w:val="ru-KZ"/>
        </w:rPr>
      </w:pPr>
    </w:p>
    <w:p w14:paraId="3443C9AC" w14:textId="13CD188F" w:rsidR="006B5833" w:rsidRPr="00D27092" w:rsidRDefault="001D19A4" w:rsidP="006B5833">
      <w:pPr>
        <w:spacing w:after="0" w:line="240" w:lineRule="auto"/>
        <w:ind w:firstLine="709"/>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6B5833" w:rsidRPr="00D27092">
        <w:rPr>
          <w:rFonts w:ascii="Times New Roman" w:hAnsi="Times New Roman"/>
          <w:sz w:val="28"/>
          <w:szCs w:val="28"/>
          <w:lang w:val="ru-KZ"/>
        </w:rPr>
        <w:t>4.1 –</w:t>
      </w:r>
      <w:r w:rsidRPr="00D27092">
        <w:rPr>
          <w:rFonts w:ascii="Times New Roman" w:hAnsi="Times New Roman"/>
          <w:sz w:val="28"/>
          <w:szCs w:val="28"/>
          <w:lang w:val="ru-KZ"/>
        </w:rPr>
        <w:t xml:space="preserve"> </w:t>
      </w:r>
      <w:r w:rsidR="006B5833" w:rsidRPr="00D27092">
        <w:rPr>
          <w:rFonts w:ascii="Times New Roman" w:hAnsi="Times New Roman"/>
          <w:sz w:val="28"/>
          <w:szCs w:val="28"/>
          <w:lang w:val="ru-KZ"/>
        </w:rPr>
        <w:t>BFS алгоритмінің блок-сұлбасы</w:t>
      </w:r>
    </w:p>
    <w:p w14:paraId="3ED59A74" w14:textId="6A2E0DF8"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БС орналастырудың ықтимал комбинацияларының саны БС санының өсуімен экспоненциалды түрде артатындықтан, BFS әдісін бүкіл теміржол желісін оңтайландыру үшін қолдану мақсатқа сай емес. Мысалы, ұзындығы 200 км теміржол желісінде 2000-нан астам дискретизация нүктесі болуы мүмкін. Бір БС-тың типтік қамту радиусы 7</w:t>
      </w:r>
      <w:r w:rsidR="001D19A4" w:rsidRPr="00BB1E4B">
        <w:rPr>
          <w:rFonts w:ascii="Times New Roman" w:eastAsia="Times New Roman" w:hAnsi="Times New Roman"/>
          <w:sz w:val="28"/>
          <w:szCs w:val="28"/>
          <w:lang w:val="ru-KZ" w:eastAsia="ru-KZ"/>
        </w:rPr>
        <w:t>-</w:t>
      </w:r>
      <w:r w:rsidRPr="00BB1E4B">
        <w:rPr>
          <w:rFonts w:ascii="Times New Roman" w:eastAsia="Times New Roman" w:hAnsi="Times New Roman"/>
          <w:sz w:val="28"/>
          <w:szCs w:val="28"/>
          <w:lang w:val="ru-KZ" w:eastAsia="ru-KZ"/>
        </w:rPr>
        <w:t>15 км аралығында екенін және әр БС орта есеппен 10 км қамтуды қамтамасыз ететінін ескере отырып, хендоверді қамтамасыз ету үшін қамту аймақтарының бір-бірімен қабаттасуын қажет ететін жағдайда, ең аз дегенде 21 БС қажет болады.</w:t>
      </w:r>
    </w:p>
    <w:p w14:paraId="23933A7F"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БС орналастырудың жалпы ықтимал комбинациялары келесі формуламен анықталады:</w:t>
      </w:r>
    </w:p>
    <w:p w14:paraId="6237D242" w14:textId="77777777" w:rsidR="006B5833" w:rsidRPr="00BB1E4B" w:rsidRDefault="006B5833" w:rsidP="006B5833">
      <w:pPr>
        <w:spacing w:after="0" w:line="240" w:lineRule="auto"/>
        <w:ind w:firstLine="709"/>
        <w:rPr>
          <w:rFonts w:ascii="Times New Roman" w:eastAsia="Times New Roman" w:hAnsi="Times New Roman"/>
          <w:sz w:val="28"/>
          <w:szCs w:val="28"/>
          <w:lang w:val="ru-KZ" w:eastAsia="ru-KZ"/>
        </w:rPr>
      </w:pPr>
    </w:p>
    <w:p w14:paraId="128A09B1" w14:textId="702EFB83" w:rsidR="006B5833" w:rsidRPr="00BB1E4B" w:rsidRDefault="006B5833" w:rsidP="001D19A4">
      <w:pPr>
        <w:tabs>
          <w:tab w:val="right" w:pos="9355"/>
        </w:tabs>
        <w:spacing w:after="0" w:line="240" w:lineRule="auto"/>
        <w:ind w:firstLine="709"/>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C</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n, r</m:t>
            </m:r>
          </m:e>
        </m:d>
        <m:r>
          <w:rPr>
            <w:rFonts w:ascii="Cambria Math" w:eastAsia="Times New Roman" w:hAnsi="Cambria Math"/>
            <w:sz w:val="28"/>
            <w:szCs w:val="28"/>
            <w:lang w:val="ru-KZ" w:eastAsia="ru-KZ"/>
          </w:rPr>
          <m:t>=C</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2000, 21</m:t>
            </m:r>
          </m:e>
        </m:d>
        <m:r>
          <w:rPr>
            <w:rFonts w:ascii="Cambria Math" w:eastAsia="Times New Roman" w:hAnsi="Cambria Math"/>
            <w:sz w:val="28"/>
            <w:szCs w:val="28"/>
            <w:lang w:val="ru-KZ" w:eastAsia="ru-KZ"/>
          </w:rPr>
          <m:t>=</m:t>
        </m:r>
        <m:f>
          <m:fPr>
            <m:ctrlPr>
              <w:rPr>
                <w:rFonts w:ascii="Cambria Math" w:eastAsia="Times New Roman" w:hAnsi="Cambria Math"/>
                <w:i/>
                <w:sz w:val="28"/>
                <w:szCs w:val="28"/>
                <w:lang w:val="ru-KZ" w:eastAsia="ru-KZ"/>
              </w:rPr>
            </m:ctrlPr>
          </m:fPr>
          <m:num>
            <m:r>
              <w:rPr>
                <w:rFonts w:ascii="Cambria Math" w:eastAsia="Times New Roman" w:hAnsi="Cambria Math"/>
                <w:sz w:val="28"/>
                <w:szCs w:val="28"/>
                <w:lang w:val="ru-KZ" w:eastAsia="ru-KZ"/>
              </w:rPr>
              <m:t>2000!</m:t>
            </m:r>
          </m:num>
          <m:den>
            <m:r>
              <w:rPr>
                <w:rFonts w:ascii="Cambria Math" w:eastAsia="Times New Roman" w:hAnsi="Cambria Math"/>
                <w:sz w:val="28"/>
                <w:szCs w:val="28"/>
                <w:lang w:val="ru-KZ" w:eastAsia="ru-KZ"/>
              </w:rPr>
              <m:t>21!</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2000-21</m:t>
                </m:r>
              </m:e>
            </m:d>
            <m:r>
              <w:rPr>
                <w:rFonts w:ascii="Cambria Math" w:eastAsia="Times New Roman" w:hAnsi="Cambria Math"/>
                <w:sz w:val="28"/>
                <w:szCs w:val="28"/>
                <w:lang w:val="ru-KZ" w:eastAsia="ru-KZ"/>
              </w:rPr>
              <m:t>!</m:t>
            </m:r>
          </m:den>
        </m:f>
        <m:r>
          <w:rPr>
            <w:rFonts w:ascii="Cambria Math" w:eastAsia="Times New Roman" w:hAnsi="Cambria Math"/>
            <w:sz w:val="28"/>
            <w:szCs w:val="28"/>
            <w:lang w:val="ru-KZ" w:eastAsia="ru-KZ"/>
          </w:rPr>
          <m:t>=3,69E+49</m:t>
        </m:r>
      </m:oMath>
      <w:r w:rsidRPr="00BB1E4B">
        <w:rPr>
          <w:rFonts w:ascii="Times New Roman" w:eastAsia="Times New Roman" w:hAnsi="Times New Roman"/>
          <w:sz w:val="28"/>
          <w:szCs w:val="28"/>
          <w:lang w:val="ru-KZ" w:eastAsia="ru-KZ"/>
        </w:rPr>
        <w:t xml:space="preserve"> </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(4.</w:t>
      </w:r>
      <w:r w:rsidR="001D19A4" w:rsidRPr="00BB1E4B">
        <w:rPr>
          <w:rFonts w:ascii="Times New Roman" w:eastAsia="Times New Roman" w:hAnsi="Times New Roman"/>
          <w:sz w:val="28"/>
          <w:szCs w:val="28"/>
          <w:lang w:val="ru-KZ" w:eastAsia="ru-KZ"/>
        </w:rPr>
        <w:t>5</w:t>
      </w:r>
      <w:r w:rsidRPr="00BB1E4B">
        <w:rPr>
          <w:rFonts w:ascii="Times New Roman" w:eastAsia="Times New Roman" w:hAnsi="Times New Roman"/>
          <w:sz w:val="28"/>
          <w:szCs w:val="28"/>
          <w:lang w:val="ru-KZ" w:eastAsia="ru-KZ"/>
        </w:rPr>
        <w:t>)</w:t>
      </w:r>
    </w:p>
    <w:p w14:paraId="54A28B5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7AC9543C"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Бұл көрсеткіш BFS әдісін практикалық есептеулер үшін орынсыз етеді.</w:t>
      </w:r>
    </w:p>
    <w:p w14:paraId="18B17FC1"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Есептеу жүктемесін азайту мақсатында теміржол желісін секторларға бөлу тәсілін қолдануға болады. Мысалы, ұзындығы 200 км болатын теміржол учаскесі 5 секторға бөлінсе, әр секторда 400 дискретизация нүктесі болады және әрқайсысында 4 БС орнату қарастырылса, ықтимал комбинациялар саны мынадай болады:</w:t>
      </w:r>
    </w:p>
    <w:p w14:paraId="6C7ECFA0"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57F01606" w14:textId="34A29C38" w:rsidR="006B5833" w:rsidRPr="00BB1E4B" w:rsidRDefault="006B5833" w:rsidP="001D19A4">
      <w:pPr>
        <w:tabs>
          <w:tab w:val="right" w:pos="9355"/>
        </w:tabs>
        <w:spacing w:after="0" w:line="240" w:lineRule="auto"/>
        <w:ind w:firstLine="709"/>
        <w:jc w:val="right"/>
        <w:rPr>
          <w:rFonts w:ascii="Times New Roman" w:eastAsia="Times New Roman" w:hAnsi="Times New Roman"/>
          <w:sz w:val="28"/>
          <w:szCs w:val="28"/>
          <w:lang w:val="ru-KZ" w:eastAsia="ru-KZ"/>
        </w:rPr>
      </w:pPr>
      <m:oMath>
        <m:r>
          <w:rPr>
            <w:rFonts w:ascii="Cambria Math" w:eastAsia="Times New Roman" w:hAnsi="Cambria Math"/>
            <w:sz w:val="28"/>
            <w:szCs w:val="28"/>
            <w:lang w:val="ru-KZ" w:eastAsia="ru-KZ"/>
          </w:rPr>
          <m:t>C</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n, r</m:t>
            </m:r>
          </m:e>
        </m:d>
        <m:r>
          <w:rPr>
            <w:rFonts w:ascii="Cambria Math" w:eastAsia="Times New Roman" w:hAnsi="Cambria Math"/>
            <w:sz w:val="28"/>
            <w:szCs w:val="28"/>
            <w:lang w:val="ru-KZ" w:eastAsia="ru-KZ"/>
          </w:rPr>
          <m:t>=C</m:t>
        </m:r>
        <m:d>
          <m:dPr>
            <m:ctrlPr>
              <w:rPr>
                <w:rFonts w:ascii="Cambria Math" w:eastAsia="Times New Roman" w:hAnsi="Cambria Math"/>
                <w:i/>
                <w:sz w:val="28"/>
                <w:szCs w:val="28"/>
                <w:lang w:val="ru-KZ" w:eastAsia="ru-KZ"/>
              </w:rPr>
            </m:ctrlPr>
          </m:dPr>
          <m:e>
            <m:r>
              <w:rPr>
                <w:rFonts w:ascii="Cambria Math" w:eastAsia="Times New Roman" w:hAnsi="Cambria Math"/>
                <w:sz w:val="28"/>
                <w:szCs w:val="28"/>
                <w:lang w:val="ru-KZ" w:eastAsia="ru-KZ"/>
              </w:rPr>
              <m:t>400, 4</m:t>
            </m:r>
          </m:e>
        </m:d>
        <m:r>
          <w:rPr>
            <w:rFonts w:ascii="Cambria Math" w:eastAsia="Times New Roman" w:hAnsi="Cambria Math"/>
            <w:sz w:val="28"/>
            <w:szCs w:val="28"/>
            <w:lang w:val="ru-KZ" w:eastAsia="ru-KZ"/>
          </w:rPr>
          <m:t>=1,05E+9</m:t>
        </m:r>
      </m:oMath>
      <w:r w:rsidRPr="00BB1E4B">
        <w:rPr>
          <w:rFonts w:ascii="Times New Roman" w:eastAsia="Times New Roman" w:hAnsi="Times New Roman"/>
          <w:sz w:val="28"/>
          <w:szCs w:val="28"/>
          <w:lang w:val="ru-KZ" w:eastAsia="ru-KZ"/>
        </w:rPr>
        <w:t xml:space="preserve"> </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(4.</w:t>
      </w:r>
      <w:r w:rsidR="001D19A4" w:rsidRPr="00BB1E4B">
        <w:rPr>
          <w:rFonts w:ascii="Times New Roman" w:eastAsia="Times New Roman" w:hAnsi="Times New Roman"/>
          <w:sz w:val="28"/>
          <w:szCs w:val="28"/>
          <w:lang w:val="ru-KZ" w:eastAsia="ru-KZ"/>
        </w:rPr>
        <w:t>6</w:t>
      </w:r>
      <w:r w:rsidRPr="00BB1E4B">
        <w:rPr>
          <w:rFonts w:ascii="Times New Roman" w:eastAsia="Times New Roman" w:hAnsi="Times New Roman"/>
          <w:sz w:val="28"/>
          <w:szCs w:val="28"/>
          <w:lang w:val="ru-KZ" w:eastAsia="ru-KZ"/>
        </w:rPr>
        <w:t>)</w:t>
      </w:r>
    </w:p>
    <w:p w14:paraId="3089C96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310083D5"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Егер әр комбинацияны өңдеуге 10 миллисекунд қажет болса және есептеулер 64 ағыннан тұратын дербес компьютерде жүргізілсе, барлық шешімдерді толық іздеуге шамамен 1,8 тәулік қажет болады. Бұл радиожоспарлау үдерісінде қолайлы уақыт аралығы болып табылады.</w:t>
      </w:r>
    </w:p>
    <w:p w14:paraId="7BCE4F2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Алайда теміржол желісін секторларға бөлген жағдайда секторлар шекарасында үздіксіз қамтуды</w:t>
      </w:r>
      <w:r w:rsidRPr="00BB1E4B">
        <w:rPr>
          <w:rFonts w:ascii="Times New Roman" w:eastAsia="Times New Roman" w:hAnsi="Times New Roman"/>
          <w:sz w:val="28"/>
          <w:szCs w:val="28"/>
          <w:lang w:val="kk-KZ" w:eastAsia="ru-KZ"/>
        </w:rPr>
        <w:t xml:space="preserve"> (покрытие)</w:t>
      </w:r>
      <w:r w:rsidRPr="00BB1E4B">
        <w:rPr>
          <w:rFonts w:ascii="Times New Roman" w:eastAsia="Times New Roman" w:hAnsi="Times New Roman"/>
          <w:sz w:val="28"/>
          <w:szCs w:val="28"/>
          <w:lang w:val="ru-KZ" w:eastAsia="ru-KZ"/>
        </w:rPr>
        <w:t xml:space="preserve"> қамтамасыз ету кепілдендірілмейді. Сондықтан көршілес учаскелер арасындағы хендовер үдерісінің дұрыстығын қамтамасыз ету үшін қосымша қолмен баптау шараларын жүргізу қажет.</w:t>
      </w:r>
    </w:p>
    <w:p w14:paraId="5D8A456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1C95BE37" w14:textId="4676D6EC" w:rsidR="006B5833" w:rsidRPr="00BB1E4B" w:rsidRDefault="006B5833" w:rsidP="006B5833">
      <w:pPr>
        <w:spacing w:after="0" w:line="240" w:lineRule="auto"/>
        <w:ind w:firstLine="709"/>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t>4.2.1 Модификацияланған толық тізбектей тексеру</w:t>
      </w:r>
      <w:r w:rsidRPr="00BB1E4B">
        <w:rPr>
          <w:rFonts w:ascii="Times New Roman" w:eastAsia="Times New Roman" w:hAnsi="Times New Roman"/>
          <w:b/>
          <w:bCs/>
          <w:sz w:val="28"/>
          <w:szCs w:val="28"/>
          <w:lang w:val="kk-KZ" w:eastAsia="ru-KZ"/>
        </w:rPr>
        <w:t xml:space="preserve"> (теру</w:t>
      </w:r>
      <w:r w:rsidRPr="00BB1E4B">
        <w:rPr>
          <w:rFonts w:ascii="Times New Roman" w:eastAsia="Times New Roman" w:hAnsi="Times New Roman"/>
          <w:b/>
          <w:bCs/>
          <w:sz w:val="28"/>
          <w:szCs w:val="28"/>
          <w:lang w:val="ru-KZ" w:eastAsia="ru-KZ"/>
        </w:rPr>
        <w:t>) алгоритмі</w:t>
      </w:r>
    </w:p>
    <w:p w14:paraId="10E4539C" w14:textId="77777777" w:rsidR="003A649B" w:rsidRPr="00BB1E4B" w:rsidRDefault="003A649B" w:rsidP="006B5833">
      <w:pPr>
        <w:spacing w:after="0" w:line="240" w:lineRule="auto"/>
        <w:ind w:firstLine="709"/>
        <w:jc w:val="both"/>
        <w:rPr>
          <w:rFonts w:ascii="Times New Roman" w:eastAsia="Times New Roman" w:hAnsi="Times New Roman"/>
          <w:sz w:val="28"/>
          <w:szCs w:val="28"/>
          <w:lang w:val="ru-KZ" w:eastAsia="ru-KZ"/>
        </w:rPr>
      </w:pPr>
    </w:p>
    <w:p w14:paraId="4EE4EED7" w14:textId="7CAC1599"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BFS алгоритмінің кемшіліктерін жою үшін ықтимал комбинациялар ішінен оңтайлы шешімдерді алуға мүмкіндік беретін модификацияланған ABFS (Adapted Brute Force Search) алгоритмі әзірленуі мүмкін. Бұл алгоритмнің блок-сұлбасы 4.2</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 көрсетілген.</w:t>
      </w:r>
    </w:p>
    <w:p w14:paraId="3FAB7D61"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BFS алгоритмінің есептік күрделілігінің жоғары болуы келесі үш негізгі факторға байланысты:</w:t>
      </w:r>
    </w:p>
    <w:p w14:paraId="30F5D2D2"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дискретизацияланатын нүктелердің шамадан тыс көптігі;</w:t>
      </w:r>
    </w:p>
    <w:p w14:paraId="61A5A14C"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бір желі ішінде оңтайландыруға жататын БС санының артуы;</w:t>
      </w:r>
    </w:p>
    <w:p w14:paraId="2A29C6B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іздеудің мақсатсыз сипаты, мысалы, бір-біріне тым жақын екі БС орналастыру тәрізді қажетсіз комбинациялардың қалыптасуы.</w:t>
      </w:r>
    </w:p>
    <w:p w14:paraId="1FBA0A3E"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lastRenderedPageBreak/>
        <w:t>ABFS қолдану үдерісін үш кезеңге бөлуге болады: инициализация, бағалау, кеңейту.</w:t>
      </w:r>
    </w:p>
    <w:p w14:paraId="3F27AE3C" w14:textId="297F5FA8"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Инициализация: ABFS алгоритмінің мақсаты - BFS әдісінің жоғары дәлдігін сақтай отырып, оның есептік шектеулерін жою. BFS сияқты ABFS-те желінің кішігірім секторын оңтайландырудан басталады. Дегенмен, бастапқы қадамда аймақта тек </w:t>
      </w:r>
      <w:proofErr w:type="spellStart"/>
      <w:r w:rsidRPr="00BB1E4B">
        <w:rPr>
          <w:rFonts w:ascii="Times New Roman" w:eastAsia="Times New Roman" w:hAnsi="Times New Roman"/>
          <w:sz w:val="28"/>
          <w:szCs w:val="28"/>
          <w:lang w:val="ru-KZ" w:eastAsia="ru-KZ"/>
        </w:rPr>
        <w:t>бір</w:t>
      </w:r>
      <w:proofErr w:type="spellEnd"/>
      <w:r w:rsidRPr="00BB1E4B">
        <w:rPr>
          <w:rFonts w:ascii="Times New Roman" w:eastAsia="Times New Roman" w:hAnsi="Times New Roman"/>
          <w:sz w:val="28"/>
          <w:szCs w:val="28"/>
          <w:lang w:val="ru-KZ" w:eastAsia="ru-KZ"/>
        </w:rPr>
        <w:t xml:space="preserve"> БС </w:t>
      </w:r>
      <w:proofErr w:type="spellStart"/>
      <w:r w:rsidRPr="00BB1E4B">
        <w:rPr>
          <w:rFonts w:ascii="Times New Roman" w:eastAsia="Times New Roman" w:hAnsi="Times New Roman"/>
          <w:sz w:val="28"/>
          <w:szCs w:val="28"/>
          <w:lang w:val="ru-KZ" w:eastAsia="ru-KZ"/>
        </w:rPr>
        <w:t>орналастыру</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нұсқалары</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қарастырылады</w:t>
      </w:r>
      <w:proofErr w:type="spellEnd"/>
      <w:r w:rsidRPr="00BB1E4B">
        <w:rPr>
          <w:rFonts w:ascii="Times New Roman" w:eastAsia="Times New Roman" w:hAnsi="Times New Roman"/>
          <w:sz w:val="28"/>
          <w:szCs w:val="28"/>
          <w:lang w:val="ru-KZ" w:eastAsia="ru-KZ"/>
        </w:rPr>
        <w:t>.</w:t>
      </w:r>
      <w:r w:rsidR="00B96CD6" w:rsidRPr="00B96CD6">
        <w:rPr>
          <w:rFonts w:ascii="Times New Roman" w:eastAsia="Times New Roman" w:hAnsi="Times New Roman"/>
          <w:sz w:val="24"/>
          <w:szCs w:val="24"/>
          <w:lang w:val="ru-KZ" w:eastAsia="ru-RU"/>
        </w:rPr>
        <w:t xml:space="preserve"> </w:t>
      </w:r>
    </w:p>
    <w:p w14:paraId="70541919" w14:textId="47BCACF1" w:rsidR="006B5833"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Бұл кезеңде барлық ықтимал нүктелерде бір БС-ны кезекпен орналастыру арқылы комбинациялар жасалады. Әрбір комбинация үшін TETRA желісін оңтайландыру функциясында </w:t>
      </w:r>
      <w:proofErr w:type="spellStart"/>
      <w:r w:rsidRPr="00BB1E4B">
        <w:rPr>
          <w:rFonts w:ascii="Times New Roman" w:eastAsia="Times New Roman" w:hAnsi="Times New Roman"/>
          <w:sz w:val="28"/>
          <w:szCs w:val="28"/>
          <w:lang w:val="ru-KZ" w:eastAsia="ru-KZ"/>
        </w:rPr>
        <w:t>қолданылатын</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таралу</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үлгісі</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негізінде</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қамту</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сенімділігі</w:t>
      </w:r>
      <w:proofErr w:type="spellEnd"/>
      <w:r w:rsidRPr="00BB1E4B">
        <w:rPr>
          <w:rFonts w:ascii="Times New Roman" w:eastAsia="Times New Roman" w:hAnsi="Times New Roman"/>
          <w:sz w:val="28"/>
          <w:szCs w:val="28"/>
          <w:lang w:val="ru-KZ" w:eastAsia="ru-KZ"/>
        </w:rPr>
        <w:t xml:space="preserve"> </w:t>
      </w:r>
      <w:proofErr w:type="spellStart"/>
      <w:r w:rsidRPr="00BB1E4B">
        <w:rPr>
          <w:rFonts w:ascii="Times New Roman" w:eastAsia="Times New Roman" w:hAnsi="Times New Roman"/>
          <w:sz w:val="28"/>
          <w:szCs w:val="28"/>
          <w:lang w:val="ru-KZ" w:eastAsia="ru-KZ"/>
        </w:rPr>
        <w:t>бағаланады</w:t>
      </w:r>
      <w:proofErr w:type="spellEnd"/>
      <w:r w:rsidRPr="00BB1E4B">
        <w:rPr>
          <w:rFonts w:ascii="Times New Roman" w:eastAsia="Times New Roman" w:hAnsi="Times New Roman"/>
          <w:sz w:val="28"/>
          <w:szCs w:val="28"/>
          <w:lang w:val="ru-KZ" w:eastAsia="ru-KZ"/>
        </w:rPr>
        <w:t>.</w:t>
      </w:r>
    </w:p>
    <w:p w14:paraId="2C4367C7" w14:textId="77777777" w:rsidR="00084A23" w:rsidRPr="00BB1E4B" w:rsidRDefault="00084A23" w:rsidP="006B5833">
      <w:pPr>
        <w:spacing w:after="0" w:line="240" w:lineRule="auto"/>
        <w:ind w:firstLine="709"/>
        <w:jc w:val="both"/>
        <w:rPr>
          <w:rFonts w:ascii="Times New Roman" w:eastAsia="Times New Roman" w:hAnsi="Times New Roman"/>
          <w:sz w:val="28"/>
          <w:szCs w:val="28"/>
          <w:lang w:val="ru-KZ" w:eastAsia="ru-KZ"/>
        </w:rPr>
      </w:pPr>
    </w:p>
    <w:p w14:paraId="6553C419" w14:textId="096D9BDB" w:rsidR="006B5833" w:rsidRPr="00D27092" w:rsidRDefault="00084A23" w:rsidP="0066383F">
      <w:pPr>
        <w:spacing w:after="0" w:line="240" w:lineRule="auto"/>
        <w:jc w:val="both"/>
        <w:rPr>
          <w:rFonts w:ascii="Times New Roman" w:eastAsia="Times New Roman" w:hAnsi="Times New Roman"/>
          <w:sz w:val="28"/>
          <w:szCs w:val="28"/>
          <w:lang w:val="kk-KZ" w:eastAsia="ru-KZ"/>
        </w:rPr>
      </w:pPr>
      <w:r w:rsidRPr="00084A23">
        <w:rPr>
          <w:rFonts w:ascii="Times New Roman" w:eastAsia="Times New Roman" w:hAnsi="Times New Roman"/>
          <w:noProof/>
          <w:sz w:val="28"/>
          <w:szCs w:val="28"/>
          <w:lang w:val="kk-KZ" w:eastAsia="ru-KZ"/>
        </w:rPr>
        <w:drawing>
          <wp:inline distT="0" distB="0" distL="0" distR="0" wp14:anchorId="4D00D409" wp14:editId="472CF4CE">
            <wp:extent cx="5883297" cy="524827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06203" cy="5268709"/>
                    </a:xfrm>
                    <a:prstGeom prst="rect">
                      <a:avLst/>
                    </a:prstGeom>
                  </pic:spPr>
                </pic:pic>
              </a:graphicData>
            </a:graphic>
          </wp:inline>
        </w:drawing>
      </w:r>
    </w:p>
    <w:p w14:paraId="0C70A6AE" w14:textId="3C32B5F6" w:rsidR="006B5833" w:rsidRPr="00D27092" w:rsidRDefault="001D19A4" w:rsidP="006B5833">
      <w:pPr>
        <w:spacing w:after="0" w:line="240" w:lineRule="auto"/>
        <w:ind w:firstLine="709"/>
        <w:jc w:val="center"/>
        <w:rPr>
          <w:rFonts w:ascii="Times New Roman" w:hAnsi="Times New Roman"/>
          <w:sz w:val="28"/>
          <w:szCs w:val="28"/>
          <w:lang w:val="ru-KZ"/>
        </w:rPr>
      </w:pPr>
      <w:r w:rsidRPr="00D27092">
        <w:rPr>
          <w:rFonts w:ascii="Times New Roman" w:eastAsia="Times New Roman" w:hAnsi="Times New Roman"/>
          <w:sz w:val="28"/>
          <w:szCs w:val="28"/>
          <w:lang w:val="ru-KZ" w:eastAsia="ru-KZ"/>
        </w:rPr>
        <w:t xml:space="preserve">Сурет </w:t>
      </w:r>
      <w:r w:rsidR="006B5833" w:rsidRPr="00D27092">
        <w:rPr>
          <w:rFonts w:ascii="Times New Roman" w:eastAsia="Times New Roman" w:hAnsi="Times New Roman"/>
          <w:sz w:val="28"/>
          <w:szCs w:val="28"/>
          <w:lang w:val="ru-KZ" w:eastAsia="ru-KZ"/>
        </w:rPr>
        <w:t>4.2 –</w:t>
      </w:r>
      <w:r w:rsidRPr="00D27092">
        <w:rPr>
          <w:rFonts w:ascii="Times New Roman" w:eastAsia="Times New Roman" w:hAnsi="Times New Roman"/>
          <w:sz w:val="28"/>
          <w:szCs w:val="28"/>
          <w:lang w:val="ru-KZ" w:eastAsia="ru-KZ"/>
        </w:rPr>
        <w:t xml:space="preserve"> </w:t>
      </w:r>
      <w:r w:rsidR="006B5833" w:rsidRPr="00D27092">
        <w:rPr>
          <w:rFonts w:ascii="Times New Roman" w:eastAsia="Times New Roman" w:hAnsi="Times New Roman"/>
          <w:sz w:val="28"/>
          <w:szCs w:val="28"/>
          <w:lang w:val="ru-KZ" w:eastAsia="ru-KZ"/>
        </w:rPr>
        <w:t>ABFS алгорит</w:t>
      </w:r>
      <w:r w:rsidR="006B5833" w:rsidRPr="00D27092">
        <w:rPr>
          <w:rFonts w:ascii="Times New Roman" w:eastAsia="Times New Roman" w:hAnsi="Times New Roman"/>
          <w:sz w:val="28"/>
          <w:szCs w:val="28"/>
          <w:lang w:val="kk-KZ" w:eastAsia="ru-KZ"/>
        </w:rPr>
        <w:t xml:space="preserve">імінің </w:t>
      </w:r>
      <w:r w:rsidR="006B5833" w:rsidRPr="00D27092">
        <w:rPr>
          <w:rFonts w:ascii="Times New Roman" w:eastAsia="Times New Roman" w:hAnsi="Times New Roman"/>
          <w:sz w:val="28"/>
          <w:szCs w:val="28"/>
          <w:lang w:val="ru-KZ" w:eastAsia="ru-KZ"/>
        </w:rPr>
        <w:t>блок-сұлбасы</w:t>
      </w:r>
    </w:p>
    <w:p w14:paraId="58B7271E"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KZ"/>
        </w:rPr>
      </w:pPr>
    </w:p>
    <w:p w14:paraId="056495CD" w14:textId="1D578890"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Бағалау (Evaluation):</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Алгоритмнің екінші кезеңі – ағымдағы БС-ның әлеуетін бағалау. Бұл кезең 4.3</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 xml:space="preserve">суретте көрсетілгендей, оңтайландыру аймағының өлшемін кеңейту арқылы жүзеге асырылады. Егер ағымдағы БС бұрын қарастырылған аймақта қажетті қамту сенімділігін қамтамасыз етсе, онда осы БС аймағы кеңейтіледі. Бұл – сол БС кеңейтілген аймақта да талап етілетін </w:t>
      </w:r>
      <w:r w:rsidRPr="00BB1E4B">
        <w:rPr>
          <w:rFonts w:ascii="Times New Roman" w:eastAsia="Times New Roman" w:hAnsi="Times New Roman"/>
          <w:sz w:val="28"/>
          <w:szCs w:val="28"/>
          <w:lang w:val="ru-KZ" w:eastAsia="ru-KZ"/>
        </w:rPr>
        <w:lastRenderedPageBreak/>
        <w:t>сенімділік деңгейін қамтамасыз ете ала ма деген сұраққа жауап беру үшін жасалады.</w:t>
      </w:r>
    </w:p>
    <w:p w14:paraId="7ED37C2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Оңтайландыру аймағының кезең-кезеңмен кеңейтілуі бір БС берілген аймақтағы бүкіл қамтуға жеткілікті болғанша жалғасады. Бұл TETRA байланысының сенімділігіне қойылатын талаптарды сақтай отырып, бір БС-ның тиімділігін бағалауға мүмкіндік береді.</w:t>
      </w:r>
    </w:p>
    <w:p w14:paraId="124F34EC" w14:textId="77777777" w:rsidR="006B5833" w:rsidRPr="00D27092" w:rsidRDefault="006B5833" w:rsidP="006B5833">
      <w:pPr>
        <w:spacing w:after="0" w:line="240" w:lineRule="auto"/>
        <w:ind w:firstLine="709"/>
        <w:jc w:val="both"/>
        <w:rPr>
          <w:rFonts w:ascii="Times New Roman" w:hAnsi="Times New Roman"/>
          <w:sz w:val="28"/>
          <w:szCs w:val="28"/>
          <w:lang w:val="ru-KZ"/>
        </w:rPr>
      </w:pPr>
    </w:p>
    <w:p w14:paraId="03ADF750" w14:textId="77777777" w:rsidR="006B5833" w:rsidRPr="00D27092" w:rsidRDefault="006B5833" w:rsidP="006B5833">
      <w:pPr>
        <w:spacing w:after="0" w:line="240" w:lineRule="auto"/>
        <w:ind w:firstLine="709"/>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8"/>
          <w:szCs w:val="28"/>
          <w:lang w:val="ru-KZ" w:eastAsia="ru-KZ"/>
        </w:rPr>
        <w:drawing>
          <wp:inline distT="0" distB="0" distL="0" distR="0" wp14:anchorId="6CE95899" wp14:editId="02EF9636">
            <wp:extent cx="3954780" cy="3672296"/>
            <wp:effectExtent l="0" t="0" r="7620" b="4445"/>
            <wp:docPr id="5771693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57630" cy="3674942"/>
                    </a:xfrm>
                    <a:prstGeom prst="rect">
                      <a:avLst/>
                    </a:prstGeom>
                    <a:noFill/>
                    <a:ln>
                      <a:noFill/>
                    </a:ln>
                  </pic:spPr>
                </pic:pic>
              </a:graphicData>
            </a:graphic>
          </wp:inline>
        </w:drawing>
      </w:r>
    </w:p>
    <w:p w14:paraId="43F566AB" w14:textId="77777777" w:rsidR="006B5833" w:rsidRPr="00D27092" w:rsidRDefault="006B5833" w:rsidP="006B5833">
      <w:pPr>
        <w:spacing w:after="0" w:line="240" w:lineRule="auto"/>
        <w:ind w:firstLine="709"/>
        <w:jc w:val="center"/>
        <w:rPr>
          <w:rFonts w:ascii="Times New Roman" w:eastAsia="Times New Roman" w:hAnsi="Times New Roman"/>
          <w:sz w:val="28"/>
          <w:szCs w:val="28"/>
          <w:lang w:val="ru-KZ" w:eastAsia="ru-KZ"/>
        </w:rPr>
      </w:pPr>
    </w:p>
    <w:p w14:paraId="38708736" w14:textId="12078153" w:rsidR="006B5833" w:rsidRPr="00BB1E4B" w:rsidRDefault="001D19A4" w:rsidP="006B5833">
      <w:pPr>
        <w:spacing w:after="0" w:line="240" w:lineRule="auto"/>
        <w:ind w:firstLine="709"/>
        <w:jc w:val="center"/>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Сурет </w:t>
      </w:r>
      <w:r w:rsidR="006B5833" w:rsidRPr="00BB1E4B">
        <w:rPr>
          <w:rFonts w:ascii="Times New Roman" w:eastAsia="Times New Roman" w:hAnsi="Times New Roman"/>
          <w:sz w:val="28"/>
          <w:szCs w:val="28"/>
          <w:lang w:val="ru-KZ" w:eastAsia="ru-KZ"/>
        </w:rPr>
        <w:t>4.3 – Оңтайландыру аймағын кеңейту</w:t>
      </w:r>
    </w:p>
    <w:p w14:paraId="4FFFFB55"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2A59C81E"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Кеңейту (Expansion):</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Үшінші кезеңде ағымдағы БС тиімді орналастыру орны ретінде бекітіледі. Осыдан кейін желіге екінші БС қосылады, себебі аймақты әрі қарай кеңейту қосымша базалық станциялардың қажеттілігін айқындайды.</w:t>
      </w:r>
    </w:p>
    <w:p w14:paraId="515EF160"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Келесі қадам – бағалау кезеңін (Evaluation) қайталау: мақсатты аймақ кеңейтіліп, екінші БС-ны орналастырудың оңтайлы орны ізделеді. Бірінші БС-ның орны алдыңғы итерацияда анықталғандықтан, енді тек жаңа БС үшін іздеу жүргізіледі.</w:t>
      </w:r>
    </w:p>
    <w:p w14:paraId="425EDED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Осылайша, есептеу қиындығы дискретизация нүктелерінің саны мен кеңейіп жатқан желі фрагментіндегі БС санымен сызықты түрде артады.</w:t>
      </w:r>
    </w:p>
    <w:p w14:paraId="4C97DEAF"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Нәтижесінде оңтайландыру терезесі бүкіл теміржол желісін қамтиды және оңтайландыру процесі аяқталады. Әр итерацияда шығын функциясы қолданылғандықтан, соңғы итерациядағы БС орналастыру шешімі ұсынылған математикалық формализация негізінде алынған ең тиімді нәтиже болып табылады.</w:t>
      </w:r>
    </w:p>
    <w:p w14:paraId="7946ADB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ABFS шектеулері бағалау кезеңімен (Evaluation) байланысты. Әрбір итерацияда оңтайландыру аймағы кеңейтілетіндіктен, нәтиже кеңейту бағытына </w:t>
      </w:r>
      <w:r w:rsidRPr="00BB1E4B">
        <w:rPr>
          <w:rFonts w:ascii="Times New Roman" w:eastAsia="Times New Roman" w:hAnsi="Times New Roman"/>
          <w:sz w:val="28"/>
          <w:szCs w:val="28"/>
          <w:lang w:val="ru-KZ" w:eastAsia="ru-KZ"/>
        </w:rPr>
        <w:lastRenderedPageBreak/>
        <w:t>тәуелді болуы мүмкін. Бұл шектеуді жою үшін аймақты бір бағытта толықтай қамтығанша кеңейтіп, кейін оңтайландыруды басқа бағыттарда жалғастыру ұсынылады. Мұндай тәсіл бүкіл теміржол желісін толық қамтуға мүмкіндік береді.</w:t>
      </w:r>
    </w:p>
    <w:p w14:paraId="27837D5B" w14:textId="7FF7D1AE"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Альтернативті шешім</w:t>
      </w:r>
      <w:r w:rsidRPr="00BB1E4B">
        <w:rPr>
          <w:rFonts w:ascii="Times New Roman" w:eastAsia="Times New Roman" w:hAnsi="Times New Roman"/>
          <w:sz w:val="28"/>
          <w:szCs w:val="28"/>
          <w:lang w:val="kk-KZ" w:eastAsia="ru-KZ"/>
        </w:rPr>
        <w:t xml:space="preserve"> ретінде ж</w:t>
      </w:r>
      <w:r w:rsidRPr="00BB1E4B">
        <w:rPr>
          <w:rFonts w:ascii="Times New Roman" w:eastAsia="Times New Roman" w:hAnsi="Times New Roman"/>
          <w:sz w:val="28"/>
          <w:szCs w:val="28"/>
          <w:lang w:val="ru-KZ" w:eastAsia="ru-KZ"/>
        </w:rPr>
        <w:t xml:space="preserve">елінің бас немесе соңғы нүктесін бастапқы нүкте ретінде таңдау. Бұл жағдайда кеңейту бағыты </w:t>
      </w:r>
      <w:r w:rsidR="001B462C" w:rsidRPr="00BB1E4B">
        <w:rPr>
          <w:rFonts w:ascii="Times New Roman" w:eastAsia="Times New Roman" w:hAnsi="Times New Roman"/>
          <w:sz w:val="28"/>
          <w:szCs w:val="28"/>
          <w:lang w:val="ru-KZ" w:eastAsia="ru-KZ"/>
        </w:rPr>
        <w:t>поезд</w:t>
      </w:r>
      <w:r w:rsidRPr="00BB1E4B">
        <w:rPr>
          <w:rFonts w:ascii="Times New Roman" w:eastAsia="Times New Roman" w:hAnsi="Times New Roman"/>
          <w:sz w:val="28"/>
          <w:szCs w:val="28"/>
          <w:lang w:val="ru-KZ" w:eastAsia="ru-KZ"/>
        </w:rPr>
        <w:t xml:space="preserve"> қозғалысы бағытымен шектеледі.</w:t>
      </w:r>
    </w:p>
    <w:p w14:paraId="3D4C8AC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Ұқсас мәселе инициализация кезеңінде де туындайды.</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Теміржол желісі бірнеше кіріс және шығыс нүктелерден тұруы мүмкін, сондықтан оңтайландыру нәтижесі таңдалған бастапқы аймаққа байланысты өзгеруі ықтимал.</w:t>
      </w:r>
    </w:p>
    <w:p w14:paraId="3C74EA9B"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Бұл шектеуді жоюдың екі әдісі ұсынылады:</w:t>
      </w:r>
    </w:p>
    <w:p w14:paraId="6C590EE1"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kk-KZ" w:eastAsia="ru-KZ"/>
        </w:rPr>
        <w:t>ә</w:t>
      </w:r>
      <w:r w:rsidRPr="00BB1E4B">
        <w:rPr>
          <w:rFonts w:ascii="Times New Roman" w:eastAsia="Times New Roman" w:hAnsi="Times New Roman"/>
          <w:sz w:val="28"/>
          <w:szCs w:val="28"/>
          <w:lang w:val="ru-KZ" w:eastAsia="ru-KZ"/>
        </w:rPr>
        <w:t>рбір кіріс немесе шығыс нүктесін бастапқы аймақ ретінде таңдап, бірнеше тәуелсіз оңтайландыру жүргізу, содан кейін алынған нәтижелер ішінен ең тиімдісін таңдау</w:t>
      </w:r>
      <w:r w:rsidRPr="00BB1E4B">
        <w:rPr>
          <w:rFonts w:ascii="Times New Roman" w:eastAsia="Times New Roman" w:hAnsi="Times New Roman"/>
          <w:sz w:val="28"/>
          <w:szCs w:val="28"/>
          <w:lang w:val="kk-KZ" w:eastAsia="ru-KZ"/>
        </w:rPr>
        <w:t>;</w:t>
      </w:r>
    </w:p>
    <w:p w14:paraId="2F9CAE06"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 м</w:t>
      </w:r>
      <w:r w:rsidRPr="00BB1E4B">
        <w:rPr>
          <w:rFonts w:ascii="Times New Roman" w:eastAsia="Times New Roman" w:hAnsi="Times New Roman"/>
          <w:sz w:val="28"/>
          <w:szCs w:val="28"/>
          <w:lang w:val="ru-KZ" w:eastAsia="ru-KZ"/>
        </w:rPr>
        <w:t>үмкін болса, теміржол желісінде оңтайландыруды бастау үшін нақты бекітілген нүктені таңдау. Бұл нүкте ретінде міндетті түрде РБО орнатуды қажет ететін инфрақұрылым нысаны - мысалы, депо немесе жүктемесі жоғары бекет - қолданылуы мүмкін. Мұндай мақсатты аймақтар инициализацияның бастапқы нүктесі ретінде пайдаланылуы мүмкін.</w:t>
      </w:r>
    </w:p>
    <w:p w14:paraId="28CCDF6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56A2D68B" w14:textId="4F1E1D93" w:rsidR="006B5833" w:rsidRPr="00BB1E4B" w:rsidRDefault="006B5833" w:rsidP="006B5833">
      <w:pPr>
        <w:spacing w:after="0" w:line="240" w:lineRule="auto"/>
        <w:ind w:firstLine="709"/>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t>4.2.2 Генетикалық алгоритм</w:t>
      </w:r>
    </w:p>
    <w:p w14:paraId="147569AF" w14:textId="77777777" w:rsidR="003A649B" w:rsidRPr="00BB1E4B" w:rsidRDefault="003A649B" w:rsidP="006B5833">
      <w:pPr>
        <w:spacing w:after="0" w:line="240" w:lineRule="auto"/>
        <w:ind w:firstLine="709"/>
        <w:jc w:val="both"/>
        <w:rPr>
          <w:rFonts w:ascii="Times New Roman" w:eastAsia="Times New Roman" w:hAnsi="Times New Roman"/>
          <w:sz w:val="28"/>
          <w:szCs w:val="28"/>
          <w:lang w:val="ru-KZ" w:eastAsia="ru-KZ"/>
        </w:rPr>
      </w:pPr>
    </w:p>
    <w:p w14:paraId="607A5476"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Генетикалық алгоритмдер – бейімделгендерді іріктеу мен табиғи сұрыпталу қағидаттарына негізделген іздеу әдісі. Бұл әдістің негізгі идеясы - тірі ағзалар популяциясының қоршаған ортаға бейімделу үдерісін модельдеу. Яғни, бейімделу және көбею - пайдалы белгілерді нығайтып, пайдасыздарын жою арқылы қамтамасыз етіледі [103].</w:t>
      </w:r>
    </w:p>
    <w:p w14:paraId="50071A5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GA қолдану үш негізгі операцияны қамтиды:</w:t>
      </w:r>
    </w:p>
    <w:p w14:paraId="3B8A75E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іріктеу (selection);</w:t>
      </w:r>
    </w:p>
    <w:p w14:paraId="49D97016"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шағылысу (crossover);</w:t>
      </w:r>
    </w:p>
    <w:p w14:paraId="35ADE80A"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en-US" w:eastAsia="ru-KZ"/>
        </w:rPr>
        <w:t xml:space="preserve">- </w:t>
      </w:r>
      <w:r w:rsidRPr="00BB1E4B">
        <w:rPr>
          <w:rFonts w:ascii="Times New Roman" w:eastAsia="Times New Roman" w:hAnsi="Times New Roman"/>
          <w:sz w:val="28"/>
          <w:szCs w:val="28"/>
          <w:lang w:val="ru-KZ" w:eastAsia="ru-KZ"/>
        </w:rPr>
        <w:t>мутация (mutation).</w:t>
      </w:r>
    </w:p>
    <w:p w14:paraId="6BAB9E9F" w14:textId="202AFFF3"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GA блок-сұлбасы 4.4</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 көрсетілген. Базалық станцияларды орналастыруды жоспарлау міндетіне GA қолдану мынадай кезеңдерден тұрады:</w:t>
      </w:r>
    </w:p>
    <w:p w14:paraId="31F1358B"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Инициализация (Initialisation):</w:t>
      </w:r>
    </w:p>
    <w:p w14:paraId="0D9FF20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Инициализация кезеңінде TETRA желісінде бастапқы базалық станциялар саны беріледі. Бастапқы популяция бүкіл желі шеңберінде кездейсоқ орналастырылған БС негізінде қалыптасады. Популяциядағы әрбір жеке шешім – бұл БС орналастыру конфигурациясы, ол бинарлық шешім жүйесінде кодталады және популяция ішіндегі хромосома ретінде қарастырылады.</w:t>
      </w:r>
    </w:p>
    <w:p w14:paraId="62E12D32" w14:textId="77777777" w:rsidR="00361B4B" w:rsidRPr="00BB1E4B" w:rsidRDefault="00361B4B" w:rsidP="00361B4B">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Іріктеу (Selection): Іріктеу функциясына шығын функциясы талапқа сай келмейтін дарақтарды алып тастайтын математикалық формализация қолданылады. Іріктеу жүргізілгеннен кейін алгоритм іздеу процедурасының мәртебесін тексереді. Егер оңтайлы нәтиже табылмаған және итерациялар саны шекті мәнге жетпеген болса, алгоритм популяцияны оңтайландыруды жалғастырады. Алайда, егер максималды итерациялар санына жеткенімен, </w:t>
      </w:r>
      <w:r w:rsidRPr="00BB1E4B">
        <w:rPr>
          <w:rFonts w:ascii="Times New Roman" w:eastAsia="Times New Roman" w:hAnsi="Times New Roman"/>
          <w:sz w:val="28"/>
          <w:szCs w:val="28"/>
          <w:lang w:val="ru-KZ" w:eastAsia="ru-KZ"/>
        </w:rPr>
        <w:lastRenderedPageBreak/>
        <w:t>оңтайлы шешім табылмаса, популяцияға бір қосымша базалық станция енгізіліп, іздеу желідегі БС саны көбейтілген күйде қайта іске қосылады.</w:t>
      </w:r>
    </w:p>
    <w:p w14:paraId="4C150342"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p>
    <w:p w14:paraId="5D2AD976" w14:textId="36BD680C" w:rsidR="006B5833" w:rsidRPr="00D27092" w:rsidRDefault="00084A23" w:rsidP="006B5833">
      <w:pPr>
        <w:spacing w:after="0" w:line="240" w:lineRule="auto"/>
        <w:jc w:val="center"/>
        <w:rPr>
          <w:rFonts w:ascii="Times New Roman" w:eastAsia="Times New Roman" w:hAnsi="Times New Roman"/>
          <w:sz w:val="24"/>
          <w:szCs w:val="24"/>
          <w:lang w:eastAsia="ru-RU"/>
        </w:rPr>
      </w:pPr>
      <w:r w:rsidRPr="00084A23">
        <w:rPr>
          <w:rFonts w:ascii="Times New Roman" w:eastAsia="Times New Roman" w:hAnsi="Times New Roman"/>
          <w:noProof/>
          <w:sz w:val="24"/>
          <w:szCs w:val="24"/>
          <w:lang w:eastAsia="ru-RU"/>
        </w:rPr>
        <w:drawing>
          <wp:inline distT="0" distB="0" distL="0" distR="0" wp14:anchorId="1B4D6E80" wp14:editId="41FE492D">
            <wp:extent cx="5604459" cy="48196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26431" cy="4838545"/>
                    </a:xfrm>
                    <a:prstGeom prst="rect">
                      <a:avLst/>
                    </a:prstGeom>
                  </pic:spPr>
                </pic:pic>
              </a:graphicData>
            </a:graphic>
          </wp:inline>
        </w:drawing>
      </w:r>
    </w:p>
    <w:p w14:paraId="4FE55F94" w14:textId="77777777" w:rsidR="006B5833" w:rsidRPr="00D27092" w:rsidRDefault="006B5833" w:rsidP="006B5833">
      <w:pPr>
        <w:spacing w:after="0" w:line="240" w:lineRule="auto"/>
        <w:jc w:val="center"/>
        <w:rPr>
          <w:rFonts w:ascii="Times New Roman" w:eastAsia="Times New Roman" w:hAnsi="Times New Roman"/>
          <w:sz w:val="28"/>
          <w:szCs w:val="28"/>
          <w:lang w:val="ru-KZ" w:eastAsia="ru-KZ"/>
        </w:rPr>
      </w:pPr>
    </w:p>
    <w:p w14:paraId="2D909732" w14:textId="7CC3E7E6" w:rsidR="006B5833" w:rsidRPr="00D27092" w:rsidRDefault="001D19A4" w:rsidP="006B5833">
      <w:pPr>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6B5833" w:rsidRPr="00D27092">
        <w:rPr>
          <w:rFonts w:ascii="Times New Roman" w:hAnsi="Times New Roman"/>
          <w:sz w:val="28"/>
          <w:szCs w:val="28"/>
          <w:lang w:val="ru-KZ"/>
        </w:rPr>
        <w:t>4.4 – БС орналастыруды жоспарлау есебіне қолданылған генетикалық алгоритмнің (GA) блок-сұлбасы</w:t>
      </w:r>
    </w:p>
    <w:p w14:paraId="1F051842"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p>
    <w:p w14:paraId="521EAAB1"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Шағылысу (Crossover): Шағылысу процедурасы ата-аналық дарақтардың хромосомаларын біріктіру арқылы ұрпақ қалыптастыру үшін қолданылады. Бұл – шағылысу нүктесін кездейсоқ таңдау және гендерді алмастыру арқылы жаңа хромосома қалыптастыру әдісі. TETRA желісін оңтайландыру үдерісінде бұл – БС орналастыру конфигурациясындағы позицияларын ауыстыруды білдіреді.</w:t>
      </w:r>
    </w:p>
    <w:p w14:paraId="7D872A3B"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Мутация (Mutation):</w:t>
      </w:r>
      <w:r w:rsidRPr="00BB1E4B">
        <w:rPr>
          <w:rFonts w:ascii="Times New Roman" w:eastAsia="Times New Roman" w:hAnsi="Times New Roman"/>
          <w:sz w:val="28"/>
          <w:szCs w:val="28"/>
          <w:lang w:eastAsia="ru-KZ"/>
        </w:rPr>
        <w:t xml:space="preserve"> </w:t>
      </w:r>
      <w:r w:rsidRPr="00BB1E4B">
        <w:rPr>
          <w:rFonts w:ascii="Times New Roman" w:eastAsia="Times New Roman" w:hAnsi="Times New Roman"/>
          <w:sz w:val="28"/>
          <w:szCs w:val="28"/>
          <w:lang w:val="ru-KZ" w:eastAsia="ru-KZ"/>
        </w:rPr>
        <w:t>Мутация процедурасы шағылысудан кейін орындалады. Ол алгоритмнің жергілікті экстремумға тіреліп қалуын болдырмауға бағытталған. TETRA желісіндегі БС орналастыруды оңтайландыру есебінде мутация – БС саны әр итерацияда өзгермейтіндіктен, кездейсоқ бір базалық станцияны басқа орынға көшірумен шектеледі.</w:t>
      </w:r>
    </w:p>
    <w:p w14:paraId="5BB39B7B"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Қорытындысында, TETRA желісіндегі БС санын кезең-кезеңімен арттыра отырып, оңтайландыру алгоритмі қойылған шектеулер мен критерийлерге сәйкес келетін ең тиімді шешімді табуға мүмкіндік береді.</w:t>
      </w:r>
    </w:p>
    <w:p w14:paraId="14609BF2" w14:textId="77777777" w:rsidR="006B5833" w:rsidRPr="00BB1E4B" w:rsidRDefault="006B5833" w:rsidP="006B5833">
      <w:pPr>
        <w:spacing w:after="0" w:line="240" w:lineRule="auto"/>
        <w:rPr>
          <w:rFonts w:ascii="Times New Roman" w:eastAsia="Times New Roman" w:hAnsi="Times New Roman"/>
          <w:sz w:val="24"/>
          <w:szCs w:val="24"/>
          <w:lang w:val="ru-KZ" w:eastAsia="ru-KZ"/>
        </w:rPr>
      </w:pPr>
    </w:p>
    <w:p w14:paraId="594B59B8" w14:textId="77642C46" w:rsidR="006B5833" w:rsidRPr="00BB1E4B" w:rsidRDefault="006B5833" w:rsidP="006B5833">
      <w:pPr>
        <w:spacing w:after="0" w:line="240" w:lineRule="auto"/>
        <w:ind w:firstLine="709"/>
        <w:jc w:val="both"/>
        <w:rPr>
          <w:rFonts w:ascii="Times New Roman" w:eastAsia="Times New Roman" w:hAnsi="Times New Roman"/>
          <w:b/>
          <w:bCs/>
          <w:sz w:val="28"/>
          <w:szCs w:val="28"/>
          <w:lang w:val="ru-KZ" w:eastAsia="ru-KZ"/>
        </w:rPr>
      </w:pPr>
      <w:r w:rsidRPr="00BB1E4B">
        <w:rPr>
          <w:rFonts w:ascii="Times New Roman" w:eastAsia="Times New Roman" w:hAnsi="Times New Roman"/>
          <w:b/>
          <w:bCs/>
          <w:sz w:val="28"/>
          <w:szCs w:val="28"/>
          <w:lang w:val="ru-KZ" w:eastAsia="ru-KZ"/>
        </w:rPr>
        <w:lastRenderedPageBreak/>
        <w:t>4.3 О</w:t>
      </w:r>
      <w:r w:rsidRPr="00BB1E4B">
        <w:rPr>
          <w:rFonts w:ascii="Times New Roman" w:eastAsia="Times New Roman" w:hAnsi="Times New Roman"/>
          <w:b/>
          <w:bCs/>
          <w:sz w:val="28"/>
          <w:szCs w:val="28"/>
          <w:lang w:val="kk-KZ" w:eastAsia="ru-KZ"/>
        </w:rPr>
        <w:t>ңтайландыру</w:t>
      </w:r>
      <w:r w:rsidRPr="00BB1E4B">
        <w:rPr>
          <w:rFonts w:ascii="Times New Roman" w:eastAsia="Times New Roman" w:hAnsi="Times New Roman"/>
          <w:b/>
          <w:bCs/>
          <w:sz w:val="28"/>
          <w:szCs w:val="28"/>
          <w:lang w:val="ru-KZ" w:eastAsia="ru-KZ"/>
        </w:rPr>
        <w:t xml:space="preserve"> алгоритмдерін салыстыру</w:t>
      </w:r>
    </w:p>
    <w:p w14:paraId="59036121" w14:textId="77777777" w:rsidR="003A649B" w:rsidRPr="00BB1E4B" w:rsidRDefault="003A649B" w:rsidP="006B5833">
      <w:pPr>
        <w:spacing w:after="0" w:line="240" w:lineRule="auto"/>
        <w:ind w:firstLine="709"/>
        <w:jc w:val="both"/>
        <w:rPr>
          <w:rFonts w:ascii="Times New Roman" w:eastAsia="Times New Roman" w:hAnsi="Times New Roman"/>
          <w:b/>
          <w:bCs/>
          <w:sz w:val="28"/>
          <w:szCs w:val="28"/>
          <w:lang w:val="ru-KZ" w:eastAsia="ru-KZ"/>
        </w:rPr>
      </w:pPr>
    </w:p>
    <w:p w14:paraId="20795D2F"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ru-KZ" w:eastAsia="ru-KZ"/>
        </w:rPr>
        <w:t>Жалпыланған түрде о</w:t>
      </w:r>
      <w:r w:rsidRPr="00BB1E4B">
        <w:rPr>
          <w:rFonts w:ascii="Times New Roman" w:eastAsia="Times New Roman" w:hAnsi="Times New Roman"/>
          <w:sz w:val="28"/>
          <w:szCs w:val="28"/>
          <w:lang w:val="kk-KZ" w:eastAsia="ru-KZ"/>
        </w:rPr>
        <w:t>ң</w:t>
      </w:r>
      <w:r w:rsidRPr="00BB1E4B">
        <w:rPr>
          <w:rFonts w:ascii="Times New Roman" w:eastAsia="Times New Roman" w:hAnsi="Times New Roman"/>
          <w:sz w:val="28"/>
          <w:szCs w:val="28"/>
          <w:lang w:val="ru-KZ" w:eastAsia="ru-KZ"/>
        </w:rPr>
        <w:t>та</w:t>
      </w:r>
      <w:r w:rsidRPr="00BB1E4B">
        <w:rPr>
          <w:rFonts w:ascii="Times New Roman" w:eastAsia="Times New Roman" w:hAnsi="Times New Roman"/>
          <w:sz w:val="28"/>
          <w:szCs w:val="28"/>
          <w:lang w:val="kk-KZ" w:eastAsia="ru-KZ"/>
        </w:rPr>
        <w:t>й</w:t>
      </w:r>
      <w:r w:rsidRPr="00BB1E4B">
        <w:rPr>
          <w:rFonts w:ascii="Times New Roman" w:eastAsia="Times New Roman" w:hAnsi="Times New Roman"/>
          <w:sz w:val="28"/>
          <w:szCs w:val="28"/>
          <w:lang w:val="ru-KZ" w:eastAsia="ru-KZ"/>
        </w:rPr>
        <w:t>ландыру алгоритмдер</w:t>
      </w:r>
      <w:r w:rsidRPr="00BB1E4B">
        <w:rPr>
          <w:rFonts w:ascii="Times New Roman" w:eastAsia="Times New Roman" w:hAnsi="Times New Roman"/>
          <w:sz w:val="28"/>
          <w:szCs w:val="28"/>
          <w:lang w:val="kk-KZ" w:eastAsia="ru-KZ"/>
        </w:rPr>
        <w:t>інің</w:t>
      </w:r>
      <w:r w:rsidRPr="00BB1E4B">
        <w:rPr>
          <w:rFonts w:ascii="Times New Roman" w:eastAsia="Times New Roman" w:hAnsi="Times New Roman"/>
          <w:sz w:val="28"/>
          <w:szCs w:val="28"/>
          <w:lang w:val="ru-KZ" w:eastAsia="ru-KZ"/>
        </w:rPr>
        <w:t xml:space="preserve"> артықшылықтар мен кемшіліктерге 4.1 кестеде к</w:t>
      </w:r>
      <w:r w:rsidRPr="00BB1E4B">
        <w:rPr>
          <w:rFonts w:ascii="Times New Roman" w:eastAsia="Times New Roman" w:hAnsi="Times New Roman"/>
          <w:sz w:val="28"/>
          <w:szCs w:val="28"/>
          <w:lang w:val="kk-KZ" w:eastAsia="ru-KZ"/>
        </w:rPr>
        <w:t>өрсетілген.</w:t>
      </w:r>
    </w:p>
    <w:p w14:paraId="6AF88FD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5CB40F8A" w14:textId="21B1D942" w:rsidR="006B5833" w:rsidRPr="00BB1E4B" w:rsidRDefault="001D19A4" w:rsidP="001D19A4">
      <w:pPr>
        <w:spacing w:after="0" w:line="240" w:lineRule="auto"/>
        <w:jc w:val="both"/>
        <w:rPr>
          <w:rFonts w:ascii="Times New Roman" w:eastAsia="Times New Roman" w:hAnsi="Times New Roman"/>
          <w:sz w:val="28"/>
          <w:szCs w:val="28"/>
          <w:lang w:eastAsia="ru-KZ"/>
        </w:rPr>
      </w:pPr>
      <w:r w:rsidRPr="00BB1E4B">
        <w:rPr>
          <w:rFonts w:ascii="Times New Roman" w:eastAsia="Times New Roman" w:hAnsi="Times New Roman"/>
          <w:sz w:val="28"/>
          <w:szCs w:val="28"/>
          <w:lang w:eastAsia="ru-KZ"/>
        </w:rPr>
        <w:t>Кесте</w:t>
      </w:r>
      <w:r w:rsidRPr="00BB1E4B">
        <w:rPr>
          <w:rFonts w:ascii="Times New Roman" w:eastAsia="Times New Roman" w:hAnsi="Times New Roman"/>
          <w:sz w:val="28"/>
          <w:szCs w:val="28"/>
          <w:lang w:val="en-US" w:eastAsia="ru-KZ"/>
        </w:rPr>
        <w:t xml:space="preserve"> </w:t>
      </w:r>
      <w:r w:rsidR="006B5833" w:rsidRPr="00BB1E4B">
        <w:rPr>
          <w:rFonts w:ascii="Times New Roman" w:eastAsia="Times New Roman" w:hAnsi="Times New Roman"/>
          <w:sz w:val="28"/>
          <w:szCs w:val="28"/>
          <w:lang w:eastAsia="ru-KZ"/>
        </w:rPr>
        <w:t>4.1 – О</w:t>
      </w:r>
      <w:r w:rsidR="006B5833" w:rsidRPr="00BB1E4B">
        <w:rPr>
          <w:rFonts w:ascii="Times New Roman" w:eastAsia="Times New Roman" w:hAnsi="Times New Roman"/>
          <w:sz w:val="28"/>
          <w:szCs w:val="28"/>
          <w:lang w:val="kk-KZ" w:eastAsia="ru-KZ"/>
        </w:rPr>
        <w:t>ңтайландыру</w:t>
      </w:r>
      <w:r w:rsidR="006B5833" w:rsidRPr="00BB1E4B">
        <w:rPr>
          <w:rFonts w:ascii="Times New Roman" w:eastAsia="Times New Roman" w:hAnsi="Times New Roman"/>
          <w:sz w:val="28"/>
          <w:szCs w:val="28"/>
          <w:lang w:eastAsia="ru-KZ"/>
        </w:rPr>
        <w:t xml:space="preserve"> алгоритмдерін салыстыру</w:t>
      </w:r>
    </w:p>
    <w:p w14:paraId="3EE8797D" w14:textId="77777777" w:rsidR="001D19A4" w:rsidRPr="00BB1E4B" w:rsidRDefault="001D19A4" w:rsidP="001D19A4">
      <w:pPr>
        <w:spacing w:after="0" w:line="240" w:lineRule="auto"/>
        <w:jc w:val="both"/>
        <w:rPr>
          <w:rFonts w:ascii="Times New Roman" w:eastAsia="Times New Roman" w:hAnsi="Times New Roman"/>
          <w:sz w:val="28"/>
          <w:szCs w:val="28"/>
          <w:lang w:val="kk-KZ" w:eastAsia="ru-KZ"/>
        </w:rPr>
      </w:pPr>
    </w:p>
    <w:tbl>
      <w:tblPr>
        <w:tblStyle w:val="81"/>
        <w:tblW w:w="5000" w:type="pct"/>
        <w:tblLook w:val="04A0" w:firstRow="1" w:lastRow="0" w:firstColumn="1" w:lastColumn="0" w:noHBand="0" w:noVBand="1"/>
      </w:tblPr>
      <w:tblGrid>
        <w:gridCol w:w="580"/>
        <w:gridCol w:w="2482"/>
        <w:gridCol w:w="3067"/>
        <w:gridCol w:w="3499"/>
      </w:tblGrid>
      <w:tr w:rsidR="00BB1E4B" w:rsidRPr="00BB1E4B" w14:paraId="3C8E75D4" w14:textId="77777777" w:rsidTr="001D19A4">
        <w:tc>
          <w:tcPr>
            <w:tcW w:w="301" w:type="pct"/>
            <w:vAlign w:val="center"/>
          </w:tcPr>
          <w:p w14:paraId="02C4FD86" w14:textId="77777777" w:rsidR="006B5833" w:rsidRPr="00BB1E4B" w:rsidRDefault="006B5833" w:rsidP="006B5833">
            <w:pPr>
              <w:spacing w:after="0" w:line="240" w:lineRule="auto"/>
              <w:jc w:val="center"/>
              <w:rPr>
                <w:sz w:val="28"/>
                <w:szCs w:val="28"/>
                <w:lang w:eastAsia="ru-KZ"/>
              </w:rPr>
            </w:pPr>
            <w:r w:rsidRPr="00BB1E4B">
              <w:rPr>
                <w:b/>
                <w:bCs/>
                <w:sz w:val="24"/>
                <w:szCs w:val="24"/>
                <w:lang w:eastAsia="ru-KZ"/>
              </w:rPr>
              <w:t>№</w:t>
            </w:r>
          </w:p>
        </w:tc>
        <w:tc>
          <w:tcPr>
            <w:tcW w:w="1289" w:type="pct"/>
            <w:vAlign w:val="center"/>
          </w:tcPr>
          <w:p w14:paraId="5A3EAFBB" w14:textId="77777777" w:rsidR="006B5833" w:rsidRPr="00BB1E4B" w:rsidRDefault="006B5833" w:rsidP="006B5833">
            <w:pPr>
              <w:spacing w:after="0" w:line="240" w:lineRule="auto"/>
              <w:jc w:val="center"/>
              <w:rPr>
                <w:sz w:val="28"/>
                <w:szCs w:val="28"/>
                <w:lang w:eastAsia="ru-KZ"/>
              </w:rPr>
            </w:pPr>
            <w:r w:rsidRPr="00BB1E4B">
              <w:rPr>
                <w:b/>
                <w:bCs/>
                <w:sz w:val="24"/>
                <w:szCs w:val="24"/>
                <w:lang w:eastAsia="ru-KZ"/>
              </w:rPr>
              <w:t>Алгоритм</w:t>
            </w:r>
          </w:p>
        </w:tc>
        <w:tc>
          <w:tcPr>
            <w:tcW w:w="1593" w:type="pct"/>
            <w:vAlign w:val="center"/>
          </w:tcPr>
          <w:p w14:paraId="31E87FAA" w14:textId="77777777" w:rsidR="006B5833" w:rsidRPr="00BB1E4B" w:rsidRDefault="006B5833" w:rsidP="006B5833">
            <w:pPr>
              <w:spacing w:after="0" w:line="240" w:lineRule="auto"/>
              <w:jc w:val="center"/>
              <w:rPr>
                <w:sz w:val="28"/>
                <w:szCs w:val="28"/>
                <w:lang w:eastAsia="ru-KZ"/>
              </w:rPr>
            </w:pPr>
            <w:r w:rsidRPr="00BB1E4B">
              <w:rPr>
                <w:b/>
                <w:bCs/>
                <w:sz w:val="24"/>
                <w:szCs w:val="24"/>
                <w:lang w:eastAsia="ru-RU"/>
              </w:rPr>
              <w:t>Артықшылықтары</w:t>
            </w:r>
          </w:p>
        </w:tc>
        <w:tc>
          <w:tcPr>
            <w:tcW w:w="1817" w:type="pct"/>
            <w:vAlign w:val="center"/>
          </w:tcPr>
          <w:p w14:paraId="3F76685C" w14:textId="77777777" w:rsidR="006B5833" w:rsidRPr="00BB1E4B" w:rsidRDefault="006B5833" w:rsidP="006B5833">
            <w:pPr>
              <w:spacing w:after="0" w:line="240" w:lineRule="auto"/>
              <w:jc w:val="center"/>
              <w:rPr>
                <w:sz w:val="28"/>
                <w:szCs w:val="28"/>
                <w:lang w:eastAsia="ru-KZ"/>
              </w:rPr>
            </w:pPr>
            <w:r w:rsidRPr="00BB1E4B">
              <w:rPr>
                <w:b/>
                <w:bCs/>
                <w:sz w:val="24"/>
                <w:szCs w:val="24"/>
                <w:lang w:eastAsia="ru-RU"/>
              </w:rPr>
              <w:t>Кемшіліктері</w:t>
            </w:r>
          </w:p>
        </w:tc>
      </w:tr>
      <w:tr w:rsidR="00BB1E4B" w:rsidRPr="0066383F" w14:paraId="0092530F" w14:textId="77777777" w:rsidTr="001D19A4">
        <w:tc>
          <w:tcPr>
            <w:tcW w:w="301" w:type="pct"/>
            <w:vAlign w:val="center"/>
          </w:tcPr>
          <w:p w14:paraId="404B08C7"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1</w:t>
            </w:r>
          </w:p>
        </w:tc>
        <w:tc>
          <w:tcPr>
            <w:tcW w:w="1289" w:type="pct"/>
            <w:vAlign w:val="center"/>
          </w:tcPr>
          <w:p w14:paraId="199C8E11"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Толық тізбектей тексеру (теру) әдісі (Brute Force Search)</w:t>
            </w:r>
          </w:p>
        </w:tc>
        <w:tc>
          <w:tcPr>
            <w:tcW w:w="1593" w:type="pct"/>
            <w:vAlign w:val="center"/>
          </w:tcPr>
          <w:p w14:paraId="2602D880" w14:textId="77777777" w:rsidR="006B5833" w:rsidRPr="00BB1E4B" w:rsidRDefault="006B5833" w:rsidP="006B5833">
            <w:pPr>
              <w:spacing w:after="0" w:line="240" w:lineRule="auto"/>
              <w:jc w:val="both"/>
              <w:rPr>
                <w:sz w:val="24"/>
                <w:szCs w:val="24"/>
                <w:lang w:eastAsia="ru-RU"/>
              </w:rPr>
            </w:pPr>
            <w:r w:rsidRPr="00BB1E4B">
              <w:rPr>
                <w:sz w:val="24"/>
                <w:szCs w:val="24"/>
                <w:lang w:eastAsia="ru-RU"/>
              </w:rPr>
              <w:t>- оңтайлы нәтижені анықтауға мүмкіндік береді;</w:t>
            </w:r>
          </w:p>
          <w:p w14:paraId="5638746D" w14:textId="77777777" w:rsidR="006B5833" w:rsidRPr="00BB1E4B" w:rsidRDefault="006B5833" w:rsidP="006B5833">
            <w:pPr>
              <w:spacing w:after="0" w:line="240" w:lineRule="auto"/>
              <w:jc w:val="both"/>
              <w:rPr>
                <w:sz w:val="28"/>
                <w:szCs w:val="28"/>
                <w:lang w:eastAsia="ru-KZ"/>
              </w:rPr>
            </w:pPr>
            <w:r w:rsidRPr="00BB1E4B">
              <w:rPr>
                <w:sz w:val="24"/>
                <w:szCs w:val="24"/>
                <w:lang w:eastAsia="ru-RU"/>
              </w:rPr>
              <w:t xml:space="preserve">- </w:t>
            </w:r>
            <w:r w:rsidRPr="00BB1E4B">
              <w:rPr>
                <w:sz w:val="24"/>
                <w:szCs w:val="24"/>
                <w:lang w:val="kk-KZ" w:eastAsia="ru-RU"/>
              </w:rPr>
              <w:t>і</w:t>
            </w:r>
            <w:r w:rsidRPr="00BB1E4B">
              <w:rPr>
                <w:sz w:val="24"/>
                <w:szCs w:val="24"/>
                <w:lang w:eastAsia="ru-RU"/>
              </w:rPr>
              <w:t>ске асыруы қарапайым</w:t>
            </w:r>
          </w:p>
        </w:tc>
        <w:tc>
          <w:tcPr>
            <w:tcW w:w="1817" w:type="pct"/>
            <w:vAlign w:val="center"/>
          </w:tcPr>
          <w:p w14:paraId="4ED74FD7"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ө</w:t>
            </w:r>
            <w:r w:rsidRPr="00BB1E4B">
              <w:rPr>
                <w:sz w:val="24"/>
                <w:szCs w:val="24"/>
                <w:lang w:eastAsia="ru-RU"/>
              </w:rPr>
              <w:t>те жоғары есептеу күрделілігі</w:t>
            </w:r>
            <w:r w:rsidRPr="00BB1E4B">
              <w:rPr>
                <w:sz w:val="24"/>
                <w:szCs w:val="24"/>
                <w:lang w:val="kk-KZ" w:eastAsia="ru-RU"/>
              </w:rPr>
              <w:t>;</w:t>
            </w:r>
          </w:p>
          <w:p w14:paraId="351EC791" w14:textId="77777777" w:rsidR="006B5833" w:rsidRPr="00BB1E4B" w:rsidRDefault="006B5833" w:rsidP="006B5833">
            <w:pPr>
              <w:spacing w:after="0" w:line="240" w:lineRule="auto"/>
              <w:jc w:val="both"/>
              <w:rPr>
                <w:sz w:val="24"/>
                <w:szCs w:val="24"/>
                <w:lang w:val="kk-KZ" w:eastAsia="ru-RU"/>
              </w:rPr>
            </w:pPr>
            <w:r w:rsidRPr="00BB1E4B">
              <w:rPr>
                <w:sz w:val="24"/>
                <w:szCs w:val="24"/>
                <w:lang w:val="kk-KZ" w:eastAsia="ru-RU"/>
              </w:rPr>
              <w:t>-</w:t>
            </w:r>
            <w:r w:rsidRPr="00BB1E4B">
              <w:rPr>
                <w:sz w:val="24"/>
                <w:szCs w:val="24"/>
                <w:lang w:eastAsia="ru-RU"/>
              </w:rPr>
              <w:t xml:space="preserve"> &gt;5 БС болған жағдайда қолдануға келмейді</w:t>
            </w:r>
            <w:r w:rsidRPr="00BB1E4B">
              <w:rPr>
                <w:sz w:val="24"/>
                <w:szCs w:val="24"/>
                <w:lang w:val="kk-KZ" w:eastAsia="ru-RU"/>
              </w:rPr>
              <w:t>;</w:t>
            </w:r>
          </w:p>
          <w:p w14:paraId="78DAE50E" w14:textId="77777777" w:rsidR="006B5833" w:rsidRPr="00BB1E4B" w:rsidRDefault="006B5833" w:rsidP="006B5833">
            <w:pPr>
              <w:spacing w:after="0" w:line="240" w:lineRule="auto"/>
              <w:jc w:val="both"/>
              <w:rPr>
                <w:sz w:val="28"/>
                <w:szCs w:val="28"/>
                <w:lang w:eastAsia="ru-KZ"/>
              </w:rPr>
            </w:pPr>
            <w:r w:rsidRPr="00BB1E4B">
              <w:rPr>
                <w:sz w:val="24"/>
                <w:szCs w:val="24"/>
                <w:lang w:val="kk-KZ" w:eastAsia="ru-RU"/>
              </w:rPr>
              <w:t>-</w:t>
            </w:r>
            <w:r w:rsidRPr="00BB1E4B">
              <w:rPr>
                <w:sz w:val="24"/>
                <w:szCs w:val="24"/>
                <w:lang w:eastAsia="ru-RU"/>
              </w:rPr>
              <w:t xml:space="preserve"> </w:t>
            </w:r>
            <w:r w:rsidRPr="00BB1E4B">
              <w:rPr>
                <w:sz w:val="24"/>
                <w:szCs w:val="24"/>
                <w:lang w:val="kk-KZ" w:eastAsia="ru-RU"/>
              </w:rPr>
              <w:t>ш</w:t>
            </w:r>
            <w:r w:rsidRPr="00BB1E4B">
              <w:rPr>
                <w:sz w:val="24"/>
                <w:szCs w:val="24"/>
                <w:lang w:eastAsia="ru-RU"/>
              </w:rPr>
              <w:t>екара аймақтарында қолмен түзету қажет</w:t>
            </w:r>
          </w:p>
        </w:tc>
      </w:tr>
      <w:tr w:rsidR="00BB1E4B" w:rsidRPr="0066383F" w14:paraId="1A5511AD" w14:textId="77777777" w:rsidTr="001D19A4">
        <w:tc>
          <w:tcPr>
            <w:tcW w:w="301" w:type="pct"/>
            <w:vAlign w:val="center"/>
          </w:tcPr>
          <w:p w14:paraId="08891B6D"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2</w:t>
            </w:r>
          </w:p>
        </w:tc>
        <w:tc>
          <w:tcPr>
            <w:tcW w:w="1289" w:type="pct"/>
            <w:vAlign w:val="center"/>
          </w:tcPr>
          <w:p w14:paraId="0EEDE830"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Модификацияланған толық тізбектей тексеру (теру) әдісі (Adapted Brute Force Search, ABFS)</w:t>
            </w:r>
          </w:p>
        </w:tc>
        <w:tc>
          <w:tcPr>
            <w:tcW w:w="1593" w:type="pct"/>
            <w:vAlign w:val="center"/>
          </w:tcPr>
          <w:p w14:paraId="57F13245"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л</w:t>
            </w:r>
            <w:r w:rsidRPr="00BB1E4B">
              <w:rPr>
                <w:sz w:val="24"/>
                <w:szCs w:val="24"/>
                <w:lang w:eastAsia="ru-RU"/>
              </w:rPr>
              <w:t>окалды қолданыс мүмкіндігі</w:t>
            </w:r>
            <w:r w:rsidRPr="00BB1E4B">
              <w:rPr>
                <w:sz w:val="24"/>
                <w:szCs w:val="24"/>
                <w:lang w:val="kk-KZ" w:eastAsia="ru-RU"/>
              </w:rPr>
              <w:t>;</w:t>
            </w:r>
          </w:p>
          <w:p w14:paraId="5B22656E" w14:textId="77777777" w:rsidR="006B5833" w:rsidRPr="00BB1E4B" w:rsidRDefault="006B5833" w:rsidP="006B5833">
            <w:pPr>
              <w:spacing w:after="0" w:line="240" w:lineRule="auto"/>
              <w:jc w:val="both"/>
              <w:rPr>
                <w:sz w:val="28"/>
                <w:szCs w:val="28"/>
                <w:lang w:eastAsia="ru-KZ"/>
              </w:rPr>
            </w:pPr>
            <w:r w:rsidRPr="00BB1E4B">
              <w:rPr>
                <w:sz w:val="24"/>
                <w:szCs w:val="24"/>
                <w:lang w:eastAsia="ru-RU"/>
              </w:rPr>
              <w:t xml:space="preserve">- </w:t>
            </w:r>
            <w:r w:rsidRPr="00BB1E4B">
              <w:rPr>
                <w:sz w:val="24"/>
                <w:szCs w:val="24"/>
                <w:lang w:val="kk-KZ" w:eastAsia="ru-RU"/>
              </w:rPr>
              <w:t>х</w:t>
            </w:r>
            <w:r w:rsidRPr="00BB1E4B">
              <w:rPr>
                <w:sz w:val="24"/>
                <w:szCs w:val="24"/>
                <w:lang w:eastAsia="ru-RU"/>
              </w:rPr>
              <w:t>ендовер аймақтарында жоғары дәлдік</w:t>
            </w:r>
          </w:p>
        </w:tc>
        <w:tc>
          <w:tcPr>
            <w:tcW w:w="1817" w:type="pct"/>
            <w:vAlign w:val="center"/>
          </w:tcPr>
          <w:p w14:paraId="519A25BF"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т</w:t>
            </w:r>
            <w:r w:rsidRPr="00BB1E4B">
              <w:rPr>
                <w:sz w:val="24"/>
                <w:szCs w:val="24"/>
                <w:lang w:eastAsia="ru-RU"/>
              </w:rPr>
              <w:t>ек сызықтық бағыттарда тиімді</w:t>
            </w:r>
            <w:r w:rsidRPr="00BB1E4B">
              <w:rPr>
                <w:sz w:val="24"/>
                <w:szCs w:val="24"/>
                <w:lang w:val="kk-KZ" w:eastAsia="ru-RU"/>
              </w:rPr>
              <w:t>;</w:t>
            </w:r>
          </w:p>
          <w:p w14:paraId="21A6E2BC" w14:textId="77777777" w:rsidR="006B5833" w:rsidRPr="00BB1E4B" w:rsidRDefault="006B5833" w:rsidP="006B5833">
            <w:pPr>
              <w:spacing w:after="0" w:line="240" w:lineRule="auto"/>
              <w:jc w:val="both"/>
              <w:rPr>
                <w:sz w:val="28"/>
                <w:szCs w:val="28"/>
                <w:lang w:val="kk-KZ" w:eastAsia="ru-KZ"/>
              </w:rPr>
            </w:pPr>
            <w:r w:rsidRPr="00BB1E4B">
              <w:rPr>
                <w:sz w:val="24"/>
                <w:szCs w:val="24"/>
                <w:lang w:eastAsia="ru-RU"/>
              </w:rPr>
              <w:t xml:space="preserve">- </w:t>
            </w:r>
            <w:r w:rsidRPr="00BB1E4B">
              <w:rPr>
                <w:sz w:val="24"/>
                <w:szCs w:val="24"/>
                <w:lang w:val="kk-KZ" w:eastAsia="ru-RU"/>
              </w:rPr>
              <w:t>о</w:t>
            </w:r>
            <w:r w:rsidRPr="00BB1E4B">
              <w:rPr>
                <w:sz w:val="24"/>
                <w:szCs w:val="24"/>
                <w:lang w:eastAsia="ru-RU"/>
              </w:rPr>
              <w:t>ңтайландыру бағытын баптау қажет</w:t>
            </w:r>
          </w:p>
        </w:tc>
      </w:tr>
      <w:tr w:rsidR="00BB1E4B" w:rsidRPr="0066383F" w14:paraId="601154BF" w14:textId="77777777" w:rsidTr="001D19A4">
        <w:tc>
          <w:tcPr>
            <w:tcW w:w="301" w:type="pct"/>
            <w:vAlign w:val="center"/>
          </w:tcPr>
          <w:p w14:paraId="4C93E959"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3</w:t>
            </w:r>
          </w:p>
        </w:tc>
        <w:tc>
          <w:tcPr>
            <w:tcW w:w="1289" w:type="pct"/>
            <w:vAlign w:val="center"/>
          </w:tcPr>
          <w:p w14:paraId="616BCA74" w14:textId="77777777" w:rsidR="006B5833" w:rsidRPr="00BB1E4B" w:rsidRDefault="006B5833" w:rsidP="006B5833">
            <w:pPr>
              <w:spacing w:after="0" w:line="240" w:lineRule="auto"/>
              <w:jc w:val="both"/>
              <w:rPr>
                <w:sz w:val="28"/>
                <w:szCs w:val="28"/>
                <w:lang w:eastAsia="ru-KZ"/>
              </w:rPr>
            </w:pPr>
            <w:r w:rsidRPr="00BB1E4B">
              <w:rPr>
                <w:sz w:val="24"/>
                <w:szCs w:val="24"/>
                <w:lang w:eastAsia="ru-KZ"/>
              </w:rPr>
              <w:t>Генетикалық алгоритм (GA)</w:t>
            </w:r>
          </w:p>
        </w:tc>
        <w:tc>
          <w:tcPr>
            <w:tcW w:w="1593" w:type="pct"/>
            <w:vAlign w:val="center"/>
          </w:tcPr>
          <w:p w14:paraId="7F42BD25"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ж</w:t>
            </w:r>
            <w:r w:rsidRPr="00BB1E4B">
              <w:rPr>
                <w:sz w:val="24"/>
                <w:szCs w:val="24"/>
                <w:lang w:eastAsia="ru-RU"/>
              </w:rPr>
              <w:t>аһандық оңтайландыру мүмкіндігі</w:t>
            </w:r>
            <w:r w:rsidRPr="00BB1E4B">
              <w:rPr>
                <w:sz w:val="24"/>
                <w:szCs w:val="24"/>
                <w:lang w:val="kk-KZ" w:eastAsia="ru-RU"/>
              </w:rPr>
              <w:t>;</w:t>
            </w:r>
          </w:p>
          <w:p w14:paraId="3E5F420E"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и</w:t>
            </w:r>
            <w:r w:rsidRPr="00BB1E4B">
              <w:rPr>
                <w:sz w:val="24"/>
                <w:szCs w:val="24"/>
                <w:lang w:eastAsia="ru-RU"/>
              </w:rPr>
              <w:t>кемді конфигурациялау</w:t>
            </w:r>
            <w:r w:rsidRPr="00BB1E4B">
              <w:rPr>
                <w:sz w:val="24"/>
                <w:szCs w:val="24"/>
                <w:lang w:val="kk-KZ" w:eastAsia="ru-RU"/>
              </w:rPr>
              <w:t>;</w:t>
            </w:r>
          </w:p>
          <w:p w14:paraId="6775F89D" w14:textId="77777777" w:rsidR="006B5833" w:rsidRPr="00BB1E4B" w:rsidRDefault="006B5833" w:rsidP="006B5833">
            <w:pPr>
              <w:spacing w:after="0" w:line="240" w:lineRule="auto"/>
              <w:jc w:val="both"/>
              <w:rPr>
                <w:sz w:val="28"/>
                <w:szCs w:val="28"/>
                <w:lang w:eastAsia="ru-KZ"/>
              </w:rPr>
            </w:pPr>
            <w:r w:rsidRPr="00BB1E4B">
              <w:rPr>
                <w:sz w:val="24"/>
                <w:szCs w:val="24"/>
                <w:lang w:eastAsia="ru-RU"/>
              </w:rPr>
              <w:t xml:space="preserve">- </w:t>
            </w:r>
            <w:r w:rsidRPr="00BB1E4B">
              <w:rPr>
                <w:sz w:val="24"/>
                <w:szCs w:val="24"/>
                <w:lang w:val="kk-KZ" w:eastAsia="ru-RU"/>
              </w:rPr>
              <w:t>л</w:t>
            </w:r>
            <w:r w:rsidRPr="00BB1E4B">
              <w:rPr>
                <w:sz w:val="24"/>
                <w:szCs w:val="24"/>
                <w:lang w:eastAsia="ru-RU"/>
              </w:rPr>
              <w:t>окалды минимумдарға төзімділік</w:t>
            </w:r>
          </w:p>
        </w:tc>
        <w:tc>
          <w:tcPr>
            <w:tcW w:w="1817" w:type="pct"/>
            <w:vAlign w:val="center"/>
          </w:tcPr>
          <w:p w14:paraId="33CF7D99"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а</w:t>
            </w:r>
            <w:r w:rsidRPr="00BB1E4B">
              <w:rPr>
                <w:sz w:val="24"/>
                <w:szCs w:val="24"/>
                <w:lang w:eastAsia="ru-RU"/>
              </w:rPr>
              <w:t>бсолютті минимумды кепілдендірмейді</w:t>
            </w:r>
            <w:r w:rsidRPr="00BB1E4B">
              <w:rPr>
                <w:sz w:val="24"/>
                <w:szCs w:val="24"/>
                <w:lang w:val="kk-KZ" w:eastAsia="ru-RU"/>
              </w:rPr>
              <w:t>;</w:t>
            </w:r>
          </w:p>
          <w:p w14:paraId="3A1212E6" w14:textId="77777777" w:rsidR="006B5833" w:rsidRPr="00BB1E4B" w:rsidRDefault="006B5833" w:rsidP="006B5833">
            <w:pPr>
              <w:spacing w:after="0" w:line="240" w:lineRule="auto"/>
              <w:jc w:val="both"/>
              <w:rPr>
                <w:sz w:val="24"/>
                <w:szCs w:val="24"/>
                <w:lang w:val="kk-KZ" w:eastAsia="ru-RU"/>
              </w:rPr>
            </w:pPr>
            <w:r w:rsidRPr="00BB1E4B">
              <w:rPr>
                <w:sz w:val="24"/>
                <w:szCs w:val="24"/>
                <w:lang w:eastAsia="ru-RU"/>
              </w:rPr>
              <w:t xml:space="preserve">- </w:t>
            </w:r>
            <w:r w:rsidRPr="00BB1E4B">
              <w:rPr>
                <w:sz w:val="24"/>
                <w:szCs w:val="24"/>
                <w:lang w:val="kk-KZ" w:eastAsia="ru-RU"/>
              </w:rPr>
              <w:t>п</w:t>
            </w:r>
            <w:r w:rsidRPr="00BB1E4B">
              <w:rPr>
                <w:sz w:val="24"/>
                <w:szCs w:val="24"/>
                <w:lang w:eastAsia="ru-RU"/>
              </w:rPr>
              <w:t>араметрлерді калибрлеу қажет</w:t>
            </w:r>
            <w:r w:rsidRPr="00BB1E4B">
              <w:rPr>
                <w:sz w:val="24"/>
                <w:szCs w:val="24"/>
                <w:lang w:val="kk-KZ" w:eastAsia="ru-RU"/>
              </w:rPr>
              <w:t xml:space="preserve">; </w:t>
            </w:r>
          </w:p>
          <w:p w14:paraId="626BE3DC" w14:textId="77777777" w:rsidR="006B5833" w:rsidRPr="00BB1E4B" w:rsidRDefault="006B5833" w:rsidP="006B5833">
            <w:pPr>
              <w:spacing w:after="0" w:line="240" w:lineRule="auto"/>
              <w:jc w:val="both"/>
              <w:rPr>
                <w:sz w:val="28"/>
                <w:szCs w:val="28"/>
                <w:lang w:eastAsia="ru-KZ"/>
              </w:rPr>
            </w:pPr>
            <w:r w:rsidRPr="00BB1E4B">
              <w:rPr>
                <w:sz w:val="24"/>
                <w:szCs w:val="24"/>
                <w:lang w:eastAsia="ru-RU"/>
              </w:rPr>
              <w:t xml:space="preserve">- </w:t>
            </w:r>
            <w:r w:rsidRPr="00BB1E4B">
              <w:rPr>
                <w:sz w:val="24"/>
                <w:szCs w:val="24"/>
                <w:lang w:val="kk-KZ" w:eastAsia="ru-RU"/>
              </w:rPr>
              <w:t>ә</w:t>
            </w:r>
            <w:r w:rsidRPr="00BB1E4B">
              <w:rPr>
                <w:sz w:val="24"/>
                <w:szCs w:val="24"/>
                <w:lang w:eastAsia="ru-RU"/>
              </w:rPr>
              <w:t>р іске қосқанда нәтиже өзгеруі мүмкін</w:t>
            </w:r>
          </w:p>
        </w:tc>
      </w:tr>
    </w:tbl>
    <w:p w14:paraId="13ED1DD3"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p>
    <w:p w14:paraId="0A9DD37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kk-KZ" w:eastAsia="ru-KZ"/>
        </w:rPr>
        <w:t xml:space="preserve">Аталған әдістерден </w:t>
      </w:r>
      <w:r w:rsidRPr="00BB1E4B">
        <w:rPr>
          <w:rFonts w:ascii="Times New Roman" w:eastAsia="Times New Roman" w:hAnsi="Times New Roman"/>
          <w:sz w:val="28"/>
          <w:szCs w:val="28"/>
          <w:lang w:val="ru-KZ" w:eastAsia="ru-KZ"/>
        </w:rPr>
        <w:t>басқа, базалық станцияларды орналастыруды жоспарлау мәселесіне қолдануға болатын басқа да оңтайландыру әдістері бар екенд</w:t>
      </w:r>
      <w:r w:rsidRPr="00BB1E4B">
        <w:rPr>
          <w:rFonts w:ascii="Times New Roman" w:eastAsia="Times New Roman" w:hAnsi="Times New Roman"/>
          <w:sz w:val="28"/>
          <w:szCs w:val="28"/>
          <w:lang w:val="kk-KZ" w:eastAsia="ru-KZ"/>
        </w:rPr>
        <w:t>ігін атап өту керек</w:t>
      </w:r>
      <w:r w:rsidRPr="00BB1E4B">
        <w:rPr>
          <w:rFonts w:ascii="Times New Roman" w:eastAsia="Times New Roman" w:hAnsi="Times New Roman"/>
          <w:sz w:val="28"/>
          <w:szCs w:val="28"/>
          <w:lang w:val="ru-KZ" w:eastAsia="ru-KZ"/>
        </w:rPr>
        <w:t>. Олардың қатарына мыналар жатады:</w:t>
      </w:r>
    </w:p>
    <w:p w14:paraId="63C71FD9"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имитациялық ысыту алгоритмі (Simulated Annealing) [104];</w:t>
      </w:r>
    </w:p>
    <w:p w14:paraId="691DC5EF"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K-орталықтар кластерлеу алгоритмі (K-mean clustering) [105];</w:t>
      </w:r>
    </w:p>
    <w:p w14:paraId="363F5690"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иммундық алгоритм (Immunization Algorithm) [106].</w:t>
      </w:r>
    </w:p>
    <w:p w14:paraId="36E8AC01" w14:textId="715B9DB6" w:rsidR="006B5833" w:rsidRPr="00BB1E4B" w:rsidRDefault="006B5833" w:rsidP="006B5833">
      <w:pPr>
        <w:spacing w:after="0" w:line="240" w:lineRule="auto"/>
        <w:ind w:firstLine="709"/>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 xml:space="preserve">Алайда олардың теміржол желісінде базалық станцияларды орналастыру мәселесінде қолданылуы шектеулі. Аталған алгоритмдер теориялық тұрғыда тартымды болғанымен, біздің зерттеу жағдайында </w:t>
      </w:r>
      <w:r w:rsidR="001D19A4" w:rsidRPr="00BB1E4B">
        <w:rPr>
          <w:rFonts w:ascii="Times New Roman" w:eastAsia="Times New Roman" w:hAnsi="Times New Roman"/>
          <w:sz w:val="28"/>
          <w:szCs w:val="28"/>
          <w:lang w:val="kk-KZ" w:eastAsia="ru-KZ"/>
        </w:rPr>
        <w:t>–</w:t>
      </w:r>
      <w:r w:rsidRPr="00BB1E4B">
        <w:rPr>
          <w:rFonts w:ascii="Times New Roman" w:eastAsia="Times New Roman" w:hAnsi="Times New Roman"/>
          <w:sz w:val="28"/>
          <w:szCs w:val="28"/>
          <w:lang w:val="kk-KZ" w:eastAsia="ru-KZ"/>
        </w:rPr>
        <w:t xml:space="preserve"> яғни, жоғары дәлдікпен, нақты уақытта жұмыс істейтін физикалық модельдеулерде </w:t>
      </w:r>
      <w:r w:rsidR="001D19A4" w:rsidRPr="00BB1E4B">
        <w:rPr>
          <w:rFonts w:ascii="Times New Roman" w:eastAsia="Times New Roman" w:hAnsi="Times New Roman"/>
          <w:sz w:val="28"/>
          <w:szCs w:val="28"/>
          <w:lang w:val="kk-KZ" w:eastAsia="ru-KZ"/>
        </w:rPr>
        <w:t>–</w:t>
      </w:r>
      <w:r w:rsidRPr="00BB1E4B">
        <w:rPr>
          <w:rFonts w:ascii="Times New Roman" w:eastAsia="Times New Roman" w:hAnsi="Times New Roman"/>
          <w:sz w:val="28"/>
          <w:szCs w:val="28"/>
          <w:lang w:val="kk-KZ" w:eastAsia="ru-KZ"/>
        </w:rPr>
        <w:t xml:space="preserve"> олардың шешу жылдамдығы, параметрлік сезімталдығы және қолдану тиімділігі шектеулі деп танылды. Осыған байланысты басқа, нақтырақ және есептік жағынан жеңіл әдістер таңдалды.</w:t>
      </w:r>
    </w:p>
    <w:p w14:paraId="171B661A"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Бұл зерттеуде теміржол ортасындағы байланыс тұрақтылығын қамтамасыз ету және базалық станцияларды оңтайлы орналастыру үшін бейімделген ABFS</w:t>
      </w:r>
      <w:r w:rsidRPr="00BB1E4B">
        <w:rPr>
          <w:rFonts w:ascii="Times New Roman" w:eastAsia="Times New Roman" w:hAnsi="Times New Roman"/>
          <w:sz w:val="28"/>
          <w:szCs w:val="28"/>
          <w:lang w:val="kk-KZ" w:eastAsia="ru-KZ"/>
        </w:rPr>
        <w:t xml:space="preserve"> алгоритмі</w:t>
      </w:r>
      <w:r w:rsidRPr="00BB1E4B">
        <w:rPr>
          <w:rFonts w:ascii="Times New Roman" w:eastAsia="Times New Roman" w:hAnsi="Times New Roman"/>
          <w:sz w:val="28"/>
          <w:szCs w:val="28"/>
          <w:lang w:val="ru-KZ" w:eastAsia="ru-KZ"/>
        </w:rPr>
        <w:t xml:space="preserve"> қолданылды. Классикалық BFS әдісінен айырмашылығы, модификацияланған ABFS теміржолдың сызықтық топологиясын, доплерлік ығысу мен шу әсеріне бейімді аймақтарды, хендовер шектеулерін және қамту аймақтарының қиылысын ескереді. Бұл базалық станцияларды ең аз ауысулар және байланыс үзілу тәуекелін төмендете отырып, тиімді орналастыруға мүмкіндік береді.</w:t>
      </w:r>
    </w:p>
    <w:p w14:paraId="60C36FF4" w14:textId="71B217CF" w:rsidR="006B5833" w:rsidRPr="00BB1E4B" w:rsidRDefault="006B5833" w:rsidP="006B5833">
      <w:pPr>
        <w:tabs>
          <w:tab w:val="left" w:pos="660"/>
          <w:tab w:val="left" w:pos="1418"/>
        </w:tabs>
        <w:spacing w:after="0" w:line="240" w:lineRule="auto"/>
        <w:ind w:firstLine="720"/>
        <w:jc w:val="both"/>
        <w:rPr>
          <w:rFonts w:ascii="Times New Roman" w:eastAsia="Times New Roman" w:hAnsi="Times New Roman"/>
          <w:b/>
          <w:bCs/>
          <w:sz w:val="28"/>
          <w:szCs w:val="28"/>
          <w:lang w:val="ru-KZ"/>
        </w:rPr>
      </w:pPr>
      <w:r w:rsidRPr="00BB1E4B">
        <w:rPr>
          <w:rFonts w:ascii="Times New Roman" w:eastAsia="Times New Roman" w:hAnsi="Times New Roman"/>
          <w:b/>
          <w:bCs/>
          <w:sz w:val="28"/>
          <w:szCs w:val="28"/>
          <w:lang w:val="ru-KZ"/>
        </w:rPr>
        <w:lastRenderedPageBreak/>
        <w:t>4.4 Эксперименттік сынақ нәтижелері</w:t>
      </w:r>
    </w:p>
    <w:p w14:paraId="584864D2" w14:textId="77777777" w:rsidR="003A649B" w:rsidRPr="00BB1E4B" w:rsidRDefault="003A649B" w:rsidP="006B5833">
      <w:pPr>
        <w:tabs>
          <w:tab w:val="left" w:pos="660"/>
          <w:tab w:val="left" w:pos="1418"/>
        </w:tabs>
        <w:spacing w:after="0" w:line="240" w:lineRule="auto"/>
        <w:ind w:firstLine="720"/>
        <w:jc w:val="both"/>
        <w:rPr>
          <w:rFonts w:ascii="Times New Roman" w:eastAsia="Times New Roman" w:hAnsi="Times New Roman"/>
          <w:b/>
          <w:bCs/>
          <w:sz w:val="28"/>
          <w:szCs w:val="28"/>
          <w:lang w:val="ru-KZ"/>
        </w:rPr>
      </w:pPr>
    </w:p>
    <w:p w14:paraId="69E5734C" w14:textId="5137F9A6"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Радиоб</w:t>
      </w:r>
      <w:r w:rsidRPr="00BB1E4B">
        <w:rPr>
          <w:rFonts w:ascii="Times New Roman" w:eastAsia="Times New Roman" w:hAnsi="Times New Roman"/>
          <w:sz w:val="28"/>
          <w:szCs w:val="28"/>
          <w:lang w:val="kk-KZ" w:eastAsia="ru-KZ"/>
        </w:rPr>
        <w:t>лок</w:t>
      </w:r>
      <w:r w:rsidRPr="00BB1E4B">
        <w:rPr>
          <w:rFonts w:ascii="Times New Roman" w:eastAsia="Times New Roman" w:hAnsi="Times New Roman"/>
          <w:sz w:val="28"/>
          <w:szCs w:val="28"/>
          <w:lang w:val="ru-KZ" w:eastAsia="ru-KZ"/>
        </w:rPr>
        <w:t>тау жүйесін практикалық түрде қолдану Алматы магистральдық желі бөлімшесінің Жетыген – Алтынкөл учаскесінде қарастырылды [28</w:t>
      </w:r>
      <w:r w:rsidR="002719B0" w:rsidRPr="00BB1E4B">
        <w:rPr>
          <w:rFonts w:ascii="Times New Roman" w:eastAsia="Times New Roman" w:hAnsi="Times New Roman"/>
          <w:sz w:val="28"/>
          <w:szCs w:val="28"/>
          <w:lang w:val="ru-KZ" w:eastAsia="ru-KZ"/>
        </w:rPr>
        <w:t>, c.5</w:t>
      </w:r>
      <w:r w:rsidRPr="00BB1E4B">
        <w:rPr>
          <w:rFonts w:ascii="Times New Roman" w:eastAsia="Times New Roman" w:hAnsi="Times New Roman"/>
          <w:sz w:val="28"/>
          <w:szCs w:val="28"/>
          <w:lang w:val="ru-KZ" w:eastAsia="ru-KZ"/>
        </w:rPr>
        <w:t>]. Практикалық енгізу барысында радиоб</w:t>
      </w:r>
      <w:r w:rsidRPr="00BB1E4B">
        <w:rPr>
          <w:rFonts w:ascii="Times New Roman" w:eastAsia="Times New Roman" w:hAnsi="Times New Roman"/>
          <w:sz w:val="28"/>
          <w:szCs w:val="28"/>
          <w:lang w:val="kk-KZ" w:eastAsia="ru-KZ"/>
        </w:rPr>
        <w:t>лок</w:t>
      </w:r>
      <w:r w:rsidRPr="00BB1E4B">
        <w:rPr>
          <w:rFonts w:ascii="Times New Roman" w:eastAsia="Times New Roman" w:hAnsi="Times New Roman"/>
          <w:sz w:val="28"/>
          <w:szCs w:val="28"/>
          <w:lang w:val="ru-KZ" w:eastAsia="ru-KZ"/>
        </w:rPr>
        <w:t>тау орталығы мен TETRA коммутациялық орталығы арасындағы байланысты ұйымдастыру, радиоб</w:t>
      </w:r>
      <w:r w:rsidRPr="00BB1E4B">
        <w:rPr>
          <w:rFonts w:ascii="Times New Roman" w:eastAsia="Times New Roman" w:hAnsi="Times New Roman"/>
          <w:sz w:val="28"/>
          <w:szCs w:val="28"/>
          <w:lang w:val="kk-KZ" w:eastAsia="ru-KZ"/>
        </w:rPr>
        <w:t>лок</w:t>
      </w:r>
      <w:r w:rsidRPr="00BB1E4B">
        <w:rPr>
          <w:rFonts w:ascii="Times New Roman" w:eastAsia="Times New Roman" w:hAnsi="Times New Roman"/>
          <w:sz w:val="28"/>
          <w:szCs w:val="28"/>
          <w:lang w:val="ru-KZ" w:eastAsia="ru-KZ"/>
        </w:rPr>
        <w:t xml:space="preserve">тау орталығының </w:t>
      </w:r>
      <w:r w:rsidRPr="00BB1E4B">
        <w:rPr>
          <w:rFonts w:ascii="Times New Roman" w:eastAsia="Times New Roman" w:hAnsi="Times New Roman"/>
          <w:sz w:val="28"/>
          <w:szCs w:val="28"/>
          <w:lang w:val="kk-KZ" w:eastAsia="ru-KZ"/>
        </w:rPr>
        <w:t>ЭО</w:t>
      </w:r>
      <w:r w:rsidRPr="00BB1E4B">
        <w:rPr>
          <w:rFonts w:ascii="Times New Roman" w:eastAsia="Times New Roman" w:hAnsi="Times New Roman"/>
          <w:sz w:val="28"/>
          <w:szCs w:val="28"/>
          <w:lang w:val="ru-KZ" w:eastAsia="ru-KZ"/>
        </w:rPr>
        <w:t xml:space="preserve"> жүйелерімен үйлесімі, локомотивтің борттық жабдығын жаңғырту, сондай-ақ борттық және алаңдық құрылғылардың жұмыс алгоритмдерін тексеру мәселелері қарастырылды.</w:t>
      </w:r>
    </w:p>
    <w:p w14:paraId="228507BF" w14:textId="5D5BA625"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Жүйені сынау үшін 4.5</w:t>
      </w:r>
      <w:r w:rsidR="00715D0D" w:rsidRPr="00BB1E4B">
        <w:rPr>
          <w:rFonts w:ascii="Times New Roman" w:eastAsia="Times New Roman" w:hAnsi="Times New Roman"/>
          <w:sz w:val="28"/>
          <w:szCs w:val="28"/>
          <w:lang w:val="ru-KZ" w:eastAsia="ru-KZ"/>
        </w:rPr>
        <w:t xml:space="preserve"> ж</w:t>
      </w:r>
      <w:r w:rsidR="00715D0D" w:rsidRPr="00BB1E4B">
        <w:rPr>
          <w:rFonts w:ascii="Times New Roman" w:eastAsia="Times New Roman" w:hAnsi="Times New Roman"/>
          <w:sz w:val="28"/>
          <w:szCs w:val="28"/>
          <w:lang w:val="kk-KZ" w:eastAsia="ru-KZ"/>
        </w:rPr>
        <w:t xml:space="preserve">әне </w:t>
      </w:r>
      <w:r w:rsidR="00715D0D" w:rsidRPr="00BB1E4B">
        <w:rPr>
          <w:rFonts w:ascii="Times New Roman" w:eastAsia="Times New Roman" w:hAnsi="Times New Roman"/>
          <w:sz w:val="28"/>
          <w:szCs w:val="28"/>
          <w:lang w:val="ru-KZ" w:eastAsia="ru-KZ"/>
        </w:rPr>
        <w:t>4.6</w:t>
      </w:r>
      <w:r w:rsidR="001D19A4"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суретте</w:t>
      </w:r>
      <w:r w:rsidR="00715D0D" w:rsidRPr="00BB1E4B">
        <w:rPr>
          <w:rFonts w:ascii="Times New Roman" w:eastAsia="Times New Roman" w:hAnsi="Times New Roman"/>
          <w:sz w:val="28"/>
          <w:szCs w:val="28"/>
          <w:lang w:val="ru-KZ" w:eastAsia="ru-KZ"/>
        </w:rPr>
        <w:t>рде</w:t>
      </w:r>
      <w:r w:rsidRPr="00BB1E4B">
        <w:rPr>
          <w:rFonts w:ascii="Times New Roman" w:eastAsia="Times New Roman" w:hAnsi="Times New Roman"/>
          <w:sz w:val="28"/>
          <w:szCs w:val="28"/>
          <w:lang w:val="ru-KZ" w:eastAsia="ru-KZ"/>
        </w:rPr>
        <w:t xml:space="preserve"> көрсетілген сұлбаға сәйкес эксперимент жүргізілді [89</w:t>
      </w:r>
      <w:r w:rsidR="002719B0" w:rsidRPr="00BB1E4B">
        <w:rPr>
          <w:rFonts w:ascii="Times New Roman" w:eastAsia="Times New Roman" w:hAnsi="Times New Roman"/>
          <w:sz w:val="28"/>
          <w:szCs w:val="28"/>
          <w:lang w:val="ru-KZ" w:eastAsia="ru-KZ"/>
        </w:rPr>
        <w:t>, c.4</w:t>
      </w:r>
      <w:r w:rsidRPr="00BB1E4B">
        <w:rPr>
          <w:rFonts w:ascii="Times New Roman" w:eastAsia="Times New Roman" w:hAnsi="Times New Roman"/>
          <w:sz w:val="28"/>
          <w:szCs w:val="28"/>
          <w:lang w:val="ru-KZ" w:eastAsia="ru-KZ"/>
        </w:rPr>
        <w:t>].</w:t>
      </w:r>
    </w:p>
    <w:p w14:paraId="6486FBC2"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p>
    <w:p w14:paraId="2975255C" w14:textId="0126471E" w:rsidR="006B5833" w:rsidRPr="00D27092" w:rsidRDefault="00084A23" w:rsidP="006B5833">
      <w:pPr>
        <w:spacing w:after="0" w:line="240" w:lineRule="auto"/>
        <w:jc w:val="center"/>
        <w:rPr>
          <w:rFonts w:ascii="Times New Roman" w:eastAsia="Times New Roman" w:hAnsi="Times New Roman"/>
          <w:sz w:val="24"/>
          <w:szCs w:val="24"/>
          <w:lang w:eastAsia="ru-RU"/>
        </w:rPr>
      </w:pPr>
      <w:r w:rsidRPr="00084A23">
        <w:rPr>
          <w:rFonts w:ascii="Times New Roman" w:eastAsia="Times New Roman" w:hAnsi="Times New Roman"/>
          <w:noProof/>
          <w:sz w:val="24"/>
          <w:szCs w:val="24"/>
          <w:lang w:eastAsia="ru-RU"/>
        </w:rPr>
        <w:drawing>
          <wp:inline distT="0" distB="0" distL="0" distR="0" wp14:anchorId="348306AB" wp14:editId="12A8F639">
            <wp:extent cx="5255310" cy="2533650"/>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2300" cy="2541841"/>
                    </a:xfrm>
                    <a:prstGeom prst="rect">
                      <a:avLst/>
                    </a:prstGeom>
                  </pic:spPr>
                </pic:pic>
              </a:graphicData>
            </a:graphic>
          </wp:inline>
        </w:drawing>
      </w:r>
    </w:p>
    <w:p w14:paraId="0E26F2C5" w14:textId="77777777" w:rsidR="006B5833" w:rsidRPr="00D27092" w:rsidRDefault="006B5833" w:rsidP="006B5833">
      <w:pPr>
        <w:spacing w:after="0" w:line="240" w:lineRule="auto"/>
        <w:jc w:val="center"/>
        <w:rPr>
          <w:rFonts w:ascii="Times New Roman" w:eastAsia="Times New Roman" w:hAnsi="Times New Roman"/>
          <w:bCs/>
          <w:sz w:val="28"/>
          <w:szCs w:val="28"/>
          <w:lang w:eastAsia="ru-RU"/>
        </w:rPr>
      </w:pPr>
    </w:p>
    <w:p w14:paraId="073C39D3" w14:textId="60557D35" w:rsidR="006B5833" w:rsidRDefault="001D19A4" w:rsidP="006B5833">
      <w:pPr>
        <w:spacing w:after="0" w:line="240" w:lineRule="auto"/>
        <w:jc w:val="center"/>
        <w:rPr>
          <w:rFonts w:ascii="Times New Roman" w:eastAsia="Times New Roman" w:hAnsi="Times New Roman"/>
          <w:bCs/>
          <w:sz w:val="28"/>
          <w:szCs w:val="28"/>
          <w:lang w:val="kk-KZ" w:eastAsia="ru-RU"/>
        </w:rPr>
      </w:pPr>
      <w:r w:rsidRPr="00D27092">
        <w:rPr>
          <w:rFonts w:ascii="Times New Roman" w:eastAsia="Times New Roman" w:hAnsi="Times New Roman"/>
          <w:bCs/>
          <w:sz w:val="28"/>
          <w:szCs w:val="28"/>
          <w:lang w:eastAsia="ru-RU"/>
        </w:rPr>
        <w:t xml:space="preserve">Сурет </w:t>
      </w:r>
      <w:r w:rsidR="006B5833" w:rsidRPr="00D27092">
        <w:rPr>
          <w:rFonts w:ascii="Times New Roman" w:eastAsia="Times New Roman" w:hAnsi="Times New Roman"/>
          <w:bCs/>
          <w:sz w:val="28"/>
          <w:szCs w:val="28"/>
          <w:lang w:eastAsia="ru-RU"/>
        </w:rPr>
        <w:t>4.5</w:t>
      </w:r>
      <w:r w:rsidRPr="00D27092">
        <w:rPr>
          <w:rFonts w:ascii="Times New Roman" w:eastAsia="Times New Roman" w:hAnsi="Times New Roman"/>
          <w:bCs/>
          <w:sz w:val="28"/>
          <w:szCs w:val="28"/>
          <w:lang w:eastAsia="ru-RU"/>
        </w:rPr>
        <w:t xml:space="preserve"> </w:t>
      </w:r>
      <w:r w:rsidR="006B5833" w:rsidRPr="00D27092">
        <w:rPr>
          <w:rFonts w:ascii="Times New Roman" w:eastAsia="Times New Roman" w:hAnsi="Times New Roman"/>
          <w:bCs/>
          <w:sz w:val="28"/>
          <w:szCs w:val="28"/>
          <w:lang w:eastAsia="ru-RU"/>
        </w:rPr>
        <w:t>– Ұзақ мерзімді пинг және UDP пакеттеріне жүктемелік сынақ жүргізу моделі (2</w:t>
      </w:r>
      <w:r w:rsidR="00715D0D">
        <w:rPr>
          <w:rFonts w:ascii="Times New Roman" w:eastAsia="Times New Roman" w:hAnsi="Times New Roman"/>
          <w:bCs/>
          <w:sz w:val="28"/>
          <w:szCs w:val="28"/>
          <w:lang w:eastAsia="ru-RU"/>
        </w:rPr>
        <w:t>.1</w:t>
      </w:r>
      <w:r w:rsidR="006B5833" w:rsidRPr="00D27092">
        <w:rPr>
          <w:rFonts w:ascii="Times New Roman" w:eastAsia="Times New Roman" w:hAnsi="Times New Roman"/>
          <w:bCs/>
          <w:sz w:val="28"/>
          <w:szCs w:val="28"/>
          <w:lang w:eastAsia="ru-RU"/>
        </w:rPr>
        <w:t xml:space="preserve"> </w:t>
      </w:r>
      <w:r w:rsidR="006B5833" w:rsidRPr="00D27092">
        <w:rPr>
          <w:rFonts w:ascii="Times New Roman" w:eastAsia="Times New Roman" w:hAnsi="Times New Roman"/>
          <w:bCs/>
          <w:sz w:val="28"/>
          <w:szCs w:val="28"/>
          <w:lang w:val="kk-KZ" w:eastAsia="ru-RU"/>
        </w:rPr>
        <w:t>кезең)</w:t>
      </w:r>
    </w:p>
    <w:p w14:paraId="6423C67C" w14:textId="77777777" w:rsidR="00715D0D" w:rsidRPr="00D27092" w:rsidRDefault="00715D0D" w:rsidP="006B5833">
      <w:pPr>
        <w:spacing w:after="0" w:line="240" w:lineRule="auto"/>
        <w:jc w:val="center"/>
        <w:rPr>
          <w:rFonts w:ascii="Times New Roman" w:eastAsia="Times New Roman" w:hAnsi="Times New Roman"/>
          <w:bCs/>
          <w:sz w:val="28"/>
          <w:szCs w:val="28"/>
          <w:lang w:val="kk-KZ" w:eastAsia="zh-CN"/>
        </w:rPr>
      </w:pPr>
    </w:p>
    <w:p w14:paraId="1969547C" w14:textId="51683C25" w:rsidR="00715D0D" w:rsidRPr="0059149E" w:rsidRDefault="00084A23" w:rsidP="0059149E">
      <w:pPr>
        <w:spacing w:after="0" w:line="240" w:lineRule="auto"/>
        <w:jc w:val="center"/>
        <w:rPr>
          <w:rFonts w:ascii="Times New Roman" w:eastAsia="Times New Roman" w:hAnsi="Times New Roman"/>
          <w:bCs/>
          <w:sz w:val="28"/>
          <w:szCs w:val="28"/>
          <w:lang w:val="kk-KZ" w:eastAsia="ru-RU"/>
        </w:rPr>
      </w:pPr>
      <w:r w:rsidRPr="00084A23">
        <w:rPr>
          <w:rFonts w:ascii="Times New Roman" w:eastAsia="Times New Roman" w:hAnsi="Times New Roman"/>
          <w:bCs/>
          <w:noProof/>
          <w:sz w:val="28"/>
          <w:szCs w:val="28"/>
          <w:lang w:val="kk-KZ" w:eastAsia="ru-RU"/>
        </w:rPr>
        <w:drawing>
          <wp:inline distT="0" distB="0" distL="0" distR="0" wp14:anchorId="26D83F4B" wp14:editId="5E846259">
            <wp:extent cx="5265078" cy="23907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767" cy="2395174"/>
                    </a:xfrm>
                    <a:prstGeom prst="rect">
                      <a:avLst/>
                    </a:prstGeom>
                  </pic:spPr>
                </pic:pic>
              </a:graphicData>
            </a:graphic>
          </wp:inline>
        </w:drawing>
      </w:r>
    </w:p>
    <w:p w14:paraId="78DAE565" w14:textId="77777777" w:rsidR="00715D0D" w:rsidRPr="0059149E" w:rsidRDefault="00715D0D" w:rsidP="0059149E">
      <w:pPr>
        <w:spacing w:after="0" w:line="240" w:lineRule="auto"/>
        <w:jc w:val="center"/>
        <w:rPr>
          <w:rFonts w:ascii="Times New Roman" w:eastAsia="Times New Roman" w:hAnsi="Times New Roman"/>
          <w:bCs/>
          <w:sz w:val="28"/>
          <w:szCs w:val="28"/>
          <w:lang w:val="kk-KZ" w:eastAsia="ru-RU"/>
        </w:rPr>
      </w:pPr>
    </w:p>
    <w:p w14:paraId="670955E8" w14:textId="7F2FC8E6" w:rsidR="00715D0D" w:rsidRDefault="00715D0D" w:rsidP="00715D0D">
      <w:pPr>
        <w:spacing w:after="0" w:line="240" w:lineRule="auto"/>
        <w:jc w:val="center"/>
        <w:rPr>
          <w:rFonts w:ascii="Times New Roman" w:eastAsia="Times New Roman" w:hAnsi="Times New Roman"/>
          <w:bCs/>
          <w:sz w:val="28"/>
          <w:szCs w:val="28"/>
          <w:lang w:val="kk-KZ" w:eastAsia="ru-RU"/>
        </w:rPr>
      </w:pPr>
      <w:r w:rsidRPr="0059149E">
        <w:rPr>
          <w:rFonts w:ascii="Times New Roman" w:eastAsia="Times New Roman" w:hAnsi="Times New Roman"/>
          <w:bCs/>
          <w:sz w:val="28"/>
          <w:szCs w:val="28"/>
          <w:lang w:val="kk-KZ" w:eastAsia="ru-RU"/>
        </w:rPr>
        <w:t xml:space="preserve">Сурет 4.6 – Ұзақ мерзімді пинг және UDP пакеттеріне жүктемелік сынақ жүргізу моделі (2.2 </w:t>
      </w:r>
      <w:r w:rsidRPr="00D27092">
        <w:rPr>
          <w:rFonts w:ascii="Times New Roman" w:eastAsia="Times New Roman" w:hAnsi="Times New Roman"/>
          <w:bCs/>
          <w:sz w:val="28"/>
          <w:szCs w:val="28"/>
          <w:lang w:val="kk-KZ" w:eastAsia="ru-RU"/>
        </w:rPr>
        <w:t>кезең)</w:t>
      </w:r>
    </w:p>
    <w:p w14:paraId="2C83075B" w14:textId="77777777" w:rsidR="006B5833" w:rsidRPr="00715D0D" w:rsidRDefault="006B5833" w:rsidP="006B5833">
      <w:pPr>
        <w:spacing w:after="0" w:line="240" w:lineRule="auto"/>
        <w:jc w:val="center"/>
        <w:rPr>
          <w:rFonts w:ascii="Times New Roman" w:eastAsia="Times New Roman" w:hAnsi="Times New Roman"/>
          <w:sz w:val="24"/>
          <w:szCs w:val="24"/>
          <w:lang w:val="kk-KZ" w:eastAsia="ru-KZ"/>
        </w:rPr>
      </w:pPr>
    </w:p>
    <w:p w14:paraId="466AC075" w14:textId="74CB50ED" w:rsidR="006B5833" w:rsidRPr="00D27092" w:rsidRDefault="006B5833" w:rsidP="001D19A4">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val="ru-KZ" w:eastAsia="zh-CN"/>
        </w:rPr>
      </w:pPr>
      <w:r w:rsidRPr="00D27092">
        <w:rPr>
          <w:rFonts w:ascii="Times New Roman" w:eastAsia="Times New Roman" w:hAnsi="Times New Roman"/>
          <w:sz w:val="28"/>
          <w:szCs w:val="28"/>
          <w:lang w:val="ru-KZ" w:eastAsia="zh-CN"/>
        </w:rPr>
        <w:t xml:space="preserve">A компьютері локомотивтегі RTP-S радиомодеміне, ал B компьютері </w:t>
      </w:r>
      <w:r w:rsidRPr="00D27092">
        <w:rPr>
          <w:rFonts w:ascii="Times New Roman" w:eastAsia="Times New Roman" w:hAnsi="Times New Roman"/>
          <w:sz w:val="28"/>
          <w:szCs w:val="28"/>
          <w:lang w:val="ru-KZ" w:eastAsia="zh-CN"/>
        </w:rPr>
        <w:lastRenderedPageBreak/>
        <w:t>Жетыген бекетінің Э</w:t>
      </w:r>
      <w:r w:rsidRPr="00D27092">
        <w:rPr>
          <w:rFonts w:ascii="Times New Roman" w:eastAsia="Times New Roman" w:hAnsi="Times New Roman"/>
          <w:sz w:val="28"/>
          <w:szCs w:val="28"/>
          <w:lang w:val="kk-KZ" w:eastAsia="zh-CN"/>
        </w:rPr>
        <w:t>О</w:t>
      </w:r>
      <w:r w:rsidRPr="00D27092">
        <w:rPr>
          <w:rFonts w:ascii="Times New Roman" w:eastAsia="Times New Roman" w:hAnsi="Times New Roman"/>
          <w:sz w:val="28"/>
          <w:szCs w:val="28"/>
          <w:lang w:val="ru-KZ" w:eastAsia="zh-CN"/>
        </w:rPr>
        <w:t xml:space="preserve"> постындағы свитч арқылы TETRA тірек желісіне қосылады.</w:t>
      </w:r>
      <w:r w:rsidR="001D19A4" w:rsidRPr="00D27092">
        <w:rPr>
          <w:rFonts w:ascii="Times New Roman" w:eastAsia="Times New Roman" w:hAnsi="Times New Roman"/>
          <w:sz w:val="28"/>
          <w:szCs w:val="28"/>
          <w:lang w:val="ru-KZ" w:eastAsia="zh-CN"/>
        </w:rPr>
        <w:t xml:space="preserve"> </w:t>
      </w:r>
      <w:r w:rsidRPr="00D27092">
        <w:rPr>
          <w:rFonts w:ascii="Times New Roman" w:eastAsia="Times New Roman" w:hAnsi="Times New Roman"/>
          <w:sz w:val="28"/>
          <w:szCs w:val="28"/>
          <w:lang w:val="ru-KZ" w:eastAsia="zh-CN"/>
        </w:rPr>
        <w:t>Екі компьютерде де арнайы бағдарламалық қамтамасыз ету орнатылған («қабылдағыш» B компьютерінде және «таратқыш» A компьютерінде), ол әртүрлі жылдамдықпен және әртүрлі ұзындықтағы UDP пакеттерін жіберуді қамтамасыз етеді. Радиоканалға түсетін жүктеме пакеттер санының артуы немесе азаюы арқылы реттеледі.</w:t>
      </w:r>
    </w:p>
    <w:p w14:paraId="086617DB" w14:textId="7D6E1EC5"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val="ru-KZ" w:eastAsia="zh-CN"/>
        </w:rPr>
      </w:pPr>
      <w:r w:rsidRPr="00BB1E4B">
        <w:rPr>
          <w:rFonts w:ascii="Times New Roman" w:eastAsia="Times New Roman" w:hAnsi="Times New Roman"/>
          <w:sz w:val="28"/>
          <w:szCs w:val="28"/>
          <w:lang w:val="ru-KZ" w:eastAsia="zh-CN"/>
        </w:rPr>
        <w:t>Эксперименттер жүргізу кезінде 1 және 2 компьютерлерде UDP пакеттерін жіберу және қабылдау қызметін атқаратын мамандандырылған бағдарламалық құрал іске қосылады. Экспериментке қатысатын локомотивтер қозғалыссыз тұрады, ал ПҚИРЖ-Е жүйесі бойынша басқа жабдықталған локомотивтердің қозғалысы жүзеге асырылмайды [95</w:t>
      </w:r>
      <w:r w:rsidR="002719B0" w:rsidRPr="00BB1E4B">
        <w:rPr>
          <w:rFonts w:ascii="Times New Roman" w:eastAsia="Times New Roman" w:hAnsi="Times New Roman"/>
          <w:sz w:val="28"/>
          <w:szCs w:val="28"/>
          <w:lang w:val="ru-KZ" w:eastAsia="zh-CN"/>
        </w:rPr>
        <w:t>, c.3</w:t>
      </w:r>
      <w:r w:rsidRPr="00BB1E4B">
        <w:rPr>
          <w:rFonts w:ascii="Times New Roman" w:eastAsia="Times New Roman" w:hAnsi="Times New Roman"/>
          <w:sz w:val="28"/>
          <w:szCs w:val="28"/>
          <w:lang w:val="ru-KZ" w:eastAsia="zh-CN"/>
        </w:rPr>
        <w:t>].</w:t>
      </w:r>
    </w:p>
    <w:p w14:paraId="4FADEDBF" w14:textId="727C53BA"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val="ru-KZ" w:eastAsia="zh-CN"/>
        </w:rPr>
      </w:pPr>
      <w:r w:rsidRPr="00BB1E4B">
        <w:rPr>
          <w:rFonts w:ascii="Times New Roman" w:eastAsia="Times New Roman" w:hAnsi="Times New Roman"/>
          <w:sz w:val="28"/>
          <w:szCs w:val="28"/>
          <w:lang w:val="ru-KZ" w:eastAsia="zh-CN"/>
        </w:rPr>
        <w:t>Эксперимент жүргізу кезінде пайдаланылған жабдықтардың құрамы 4.2</w:t>
      </w:r>
      <w:r w:rsidR="001D19A4" w:rsidRPr="00BB1E4B">
        <w:rPr>
          <w:rFonts w:ascii="Times New Roman" w:eastAsia="Times New Roman" w:hAnsi="Times New Roman"/>
          <w:sz w:val="28"/>
          <w:szCs w:val="28"/>
          <w:lang w:val="ru-KZ" w:eastAsia="zh-CN"/>
        </w:rPr>
        <w:t xml:space="preserve"> </w:t>
      </w:r>
      <w:r w:rsidRPr="00BB1E4B">
        <w:rPr>
          <w:rFonts w:ascii="Times New Roman" w:eastAsia="Times New Roman" w:hAnsi="Times New Roman"/>
          <w:sz w:val="28"/>
          <w:szCs w:val="28"/>
          <w:lang w:val="ru-KZ" w:eastAsia="zh-CN"/>
        </w:rPr>
        <w:t>кестеде көрсетілген.</w:t>
      </w:r>
    </w:p>
    <w:p w14:paraId="06D19A97" w14:textId="77777777" w:rsidR="00361B4B" w:rsidRPr="00BB1E4B" w:rsidRDefault="00361B4B" w:rsidP="00361B4B">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val="ru-KZ" w:eastAsia="zh-CN"/>
        </w:rPr>
      </w:pPr>
      <w:r w:rsidRPr="00BB1E4B">
        <w:rPr>
          <w:rFonts w:ascii="Times New Roman" w:eastAsia="Times New Roman" w:hAnsi="Times New Roman"/>
          <w:sz w:val="28"/>
          <w:szCs w:val="28"/>
          <w:lang w:val="ru-KZ" w:eastAsia="zh-CN"/>
        </w:rPr>
        <w:t xml:space="preserve">Эксперимент жүргізу кезінде деректер пакеттерінің өзге өлшемдерімен қатар, алдағы зерттеулер үшін қажетті 4.3 кестеде келтірілген параметрлік баптау қолданылды </w:t>
      </w:r>
    </w:p>
    <w:p w14:paraId="28851B15" w14:textId="77777777" w:rsidR="0059149E" w:rsidRDefault="0059149E" w:rsidP="001D19A4">
      <w:pPr>
        <w:tabs>
          <w:tab w:val="left" w:pos="8789"/>
        </w:tabs>
        <w:spacing w:after="0" w:line="240" w:lineRule="auto"/>
        <w:ind w:right="1134"/>
        <w:jc w:val="both"/>
        <w:rPr>
          <w:rFonts w:ascii="Times New Roman" w:eastAsia="Times New Roman" w:hAnsi="Times New Roman"/>
          <w:sz w:val="28"/>
          <w:szCs w:val="28"/>
          <w:lang w:val="ru-KZ" w:eastAsia="zh-CN"/>
        </w:rPr>
      </w:pPr>
    </w:p>
    <w:p w14:paraId="6BCCCAEE" w14:textId="699C3409" w:rsidR="006B5833" w:rsidRPr="00D27092" w:rsidRDefault="001D19A4" w:rsidP="001D19A4">
      <w:pPr>
        <w:tabs>
          <w:tab w:val="left" w:pos="8789"/>
        </w:tabs>
        <w:spacing w:after="0" w:line="240" w:lineRule="auto"/>
        <w:ind w:right="1134"/>
        <w:jc w:val="both"/>
        <w:rPr>
          <w:rFonts w:ascii="Times New Roman" w:eastAsia="Times New Roman" w:hAnsi="Times New Roman"/>
          <w:sz w:val="28"/>
          <w:szCs w:val="28"/>
          <w:lang w:val="ru-KZ" w:eastAsia="zh-CN"/>
        </w:rPr>
      </w:pPr>
      <w:r w:rsidRPr="00D27092">
        <w:rPr>
          <w:rFonts w:ascii="Times New Roman" w:eastAsia="Times New Roman" w:hAnsi="Times New Roman"/>
          <w:sz w:val="28"/>
          <w:szCs w:val="28"/>
          <w:lang w:val="ru-KZ" w:eastAsia="zh-CN"/>
        </w:rPr>
        <w:t xml:space="preserve">Кесте </w:t>
      </w:r>
      <w:r w:rsidR="006B5833" w:rsidRPr="00D27092">
        <w:rPr>
          <w:rFonts w:ascii="Times New Roman" w:eastAsia="Times New Roman" w:hAnsi="Times New Roman"/>
          <w:sz w:val="28"/>
          <w:szCs w:val="28"/>
          <w:lang w:val="ru-KZ" w:eastAsia="zh-CN"/>
        </w:rPr>
        <w:t>4.2 – Сынақ жүргізуге арналған жабдықтар құрамы</w:t>
      </w:r>
    </w:p>
    <w:p w14:paraId="0046E60B" w14:textId="77777777" w:rsidR="001D19A4" w:rsidRPr="00D27092" w:rsidRDefault="001D19A4" w:rsidP="006B5833">
      <w:pPr>
        <w:tabs>
          <w:tab w:val="left" w:pos="8789"/>
        </w:tabs>
        <w:spacing w:after="0" w:line="240" w:lineRule="auto"/>
        <w:ind w:right="1134" w:firstLine="709"/>
        <w:jc w:val="both"/>
        <w:rPr>
          <w:rFonts w:ascii="Times New Roman" w:eastAsia="Times New Roman" w:hAnsi="Times New Roman"/>
          <w:sz w:val="28"/>
          <w:szCs w:val="28"/>
          <w:lang w:val="ru-KZ"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4111"/>
        <w:gridCol w:w="1128"/>
      </w:tblGrid>
      <w:tr w:rsidR="006B5833" w:rsidRPr="00D27092" w14:paraId="349DFF48" w14:textId="77777777" w:rsidTr="00091E53">
        <w:tc>
          <w:tcPr>
            <w:tcW w:w="4106" w:type="dxa"/>
            <w:vAlign w:val="center"/>
          </w:tcPr>
          <w:p w14:paraId="2A91F8E2" w14:textId="77777777" w:rsidR="006B5833" w:rsidRPr="00D27092" w:rsidRDefault="006B5833" w:rsidP="006B5833">
            <w:pPr>
              <w:tabs>
                <w:tab w:val="left" w:pos="1134"/>
                <w:tab w:val="left" w:pos="8789"/>
              </w:tabs>
              <w:spacing w:after="0" w:line="240" w:lineRule="auto"/>
              <w:ind w:right="69"/>
              <w:jc w:val="center"/>
              <w:rPr>
                <w:rFonts w:ascii="Times New Roman" w:eastAsia="Times New Roman" w:hAnsi="Times New Roman"/>
                <w:sz w:val="24"/>
                <w:szCs w:val="24"/>
                <w:lang w:eastAsia="zh-CN"/>
              </w:rPr>
            </w:pPr>
            <w:r w:rsidRPr="00D27092">
              <w:rPr>
                <w:rFonts w:ascii="Times New Roman" w:eastAsia="Times New Roman" w:hAnsi="Times New Roman"/>
                <w:b/>
                <w:bCs/>
                <w:sz w:val="24"/>
                <w:szCs w:val="24"/>
                <w:lang w:eastAsia="ru-RU"/>
              </w:rPr>
              <w:t>Атауы</w:t>
            </w:r>
          </w:p>
        </w:tc>
        <w:tc>
          <w:tcPr>
            <w:tcW w:w="4111" w:type="dxa"/>
            <w:vAlign w:val="center"/>
          </w:tcPr>
          <w:p w14:paraId="3D05C9A6"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b/>
                <w:bCs/>
                <w:sz w:val="24"/>
                <w:szCs w:val="24"/>
                <w:lang w:eastAsia="ru-RU"/>
              </w:rPr>
              <w:t>Орнатылған орны</w:t>
            </w:r>
          </w:p>
        </w:tc>
        <w:tc>
          <w:tcPr>
            <w:tcW w:w="1128" w:type="dxa"/>
            <w:vAlign w:val="center"/>
          </w:tcPr>
          <w:p w14:paraId="2215AD17" w14:textId="77777777" w:rsidR="006B5833" w:rsidRPr="00D27092" w:rsidRDefault="006B5833" w:rsidP="006B5833">
            <w:pPr>
              <w:tabs>
                <w:tab w:val="left" w:pos="1134"/>
                <w:tab w:val="left" w:pos="8789"/>
              </w:tabs>
              <w:spacing w:after="0" w:line="240" w:lineRule="auto"/>
              <w:ind w:right="107"/>
              <w:jc w:val="center"/>
              <w:rPr>
                <w:rFonts w:ascii="Times New Roman" w:eastAsia="Times New Roman" w:hAnsi="Times New Roman"/>
                <w:sz w:val="24"/>
                <w:szCs w:val="24"/>
                <w:lang w:eastAsia="zh-CN"/>
              </w:rPr>
            </w:pPr>
            <w:r w:rsidRPr="00D27092">
              <w:rPr>
                <w:rFonts w:ascii="Times New Roman" w:eastAsia="Times New Roman" w:hAnsi="Times New Roman"/>
                <w:b/>
                <w:bCs/>
                <w:sz w:val="24"/>
                <w:szCs w:val="24"/>
                <w:lang w:eastAsia="ru-RU"/>
              </w:rPr>
              <w:t>Саны</w:t>
            </w:r>
          </w:p>
        </w:tc>
      </w:tr>
      <w:tr w:rsidR="006B5833" w:rsidRPr="00D27092" w14:paraId="16F0DDA3" w14:textId="77777777" w:rsidTr="00091E53">
        <w:tc>
          <w:tcPr>
            <w:tcW w:w="4106" w:type="dxa"/>
            <w:vAlign w:val="center"/>
          </w:tcPr>
          <w:p w14:paraId="2C574247" w14:textId="77777777" w:rsidR="006B5833" w:rsidRPr="00D27092" w:rsidRDefault="006B5833" w:rsidP="006B5833">
            <w:pPr>
              <w:tabs>
                <w:tab w:val="left" w:pos="8789"/>
              </w:tabs>
              <w:spacing w:after="0" w:line="240" w:lineRule="auto"/>
              <w:ind w:right="15"/>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RTP-S деректерді беру модемі</w:t>
            </w:r>
          </w:p>
        </w:tc>
        <w:tc>
          <w:tcPr>
            <w:tcW w:w="4111" w:type="dxa"/>
            <w:vAlign w:val="center"/>
          </w:tcPr>
          <w:p w14:paraId="2A965E75"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 xml:space="preserve">ТЭ33А локомотиві №0218, </w:t>
            </w:r>
          </w:p>
          <w:p w14:paraId="65B27EFA"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ТЭ33А локомотиві №0261</w:t>
            </w:r>
          </w:p>
        </w:tc>
        <w:tc>
          <w:tcPr>
            <w:tcW w:w="1128" w:type="dxa"/>
            <w:vAlign w:val="center"/>
          </w:tcPr>
          <w:p w14:paraId="0BBE19CF" w14:textId="77777777" w:rsidR="006B5833" w:rsidRPr="00D27092" w:rsidRDefault="006B5833" w:rsidP="006B5833">
            <w:pPr>
              <w:tabs>
                <w:tab w:val="left" w:pos="8789"/>
              </w:tabs>
              <w:spacing w:after="0" w:line="240" w:lineRule="auto"/>
              <w:ind w:right="1134"/>
              <w:jc w:val="center"/>
              <w:rPr>
                <w:rFonts w:ascii="Times New Roman" w:eastAsia="Times New Roman" w:hAnsi="Times New Roman"/>
                <w:sz w:val="24"/>
                <w:szCs w:val="24"/>
                <w:lang w:val="en-US" w:eastAsia="zh-CN"/>
              </w:rPr>
            </w:pPr>
            <w:r w:rsidRPr="00D27092">
              <w:rPr>
                <w:rFonts w:ascii="Times New Roman" w:eastAsia="Times New Roman" w:hAnsi="Times New Roman"/>
                <w:sz w:val="24"/>
                <w:szCs w:val="24"/>
                <w:lang w:eastAsia="ru-RU"/>
              </w:rPr>
              <w:t>2</w:t>
            </w:r>
          </w:p>
        </w:tc>
      </w:tr>
      <w:tr w:rsidR="006B5833" w:rsidRPr="00D27092" w14:paraId="05A00589" w14:textId="77777777" w:rsidTr="00091E53">
        <w:tc>
          <w:tcPr>
            <w:tcW w:w="4106" w:type="dxa"/>
            <w:vAlign w:val="center"/>
          </w:tcPr>
          <w:p w14:paraId="31737BF9" w14:textId="77777777" w:rsidR="006B5833" w:rsidRPr="00D27092" w:rsidRDefault="006B5833" w:rsidP="006B5833">
            <w:pPr>
              <w:tabs>
                <w:tab w:val="left" w:pos="1134"/>
                <w:tab w:val="left" w:pos="8789"/>
              </w:tabs>
              <w:spacing w:after="0" w:line="240" w:lineRule="auto"/>
              <w:ind w:right="15"/>
              <w:jc w:val="center"/>
              <w:rPr>
                <w:rFonts w:ascii="Times New Roman" w:eastAsia="Times New Roman" w:hAnsi="Times New Roman"/>
                <w:sz w:val="24"/>
                <w:szCs w:val="24"/>
                <w:lang w:val="en-US" w:eastAsia="zh-CN"/>
              </w:rPr>
            </w:pPr>
            <w:r w:rsidRPr="00D27092">
              <w:rPr>
                <w:rFonts w:ascii="Times New Roman" w:eastAsia="Times New Roman" w:hAnsi="Times New Roman"/>
                <w:sz w:val="24"/>
                <w:szCs w:val="24"/>
                <w:lang w:eastAsia="ru-RU"/>
              </w:rPr>
              <w:t>Базалық станция</w:t>
            </w:r>
          </w:p>
        </w:tc>
        <w:tc>
          <w:tcPr>
            <w:tcW w:w="4111" w:type="dxa"/>
            <w:vAlign w:val="center"/>
          </w:tcPr>
          <w:p w14:paraId="3667DD6B"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Жетыген бекетінің Э</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xml:space="preserve"> посты</w:t>
            </w:r>
          </w:p>
        </w:tc>
        <w:tc>
          <w:tcPr>
            <w:tcW w:w="1128" w:type="dxa"/>
            <w:vAlign w:val="center"/>
          </w:tcPr>
          <w:p w14:paraId="49A6232B" w14:textId="77777777" w:rsidR="006B5833" w:rsidRPr="00D27092" w:rsidRDefault="006B5833" w:rsidP="006B5833">
            <w:pPr>
              <w:tabs>
                <w:tab w:val="left" w:pos="8789"/>
              </w:tabs>
              <w:spacing w:after="0" w:line="240" w:lineRule="auto"/>
              <w:ind w:right="1134"/>
              <w:jc w:val="center"/>
              <w:rPr>
                <w:rFonts w:ascii="Times New Roman" w:eastAsia="Times New Roman" w:hAnsi="Times New Roman"/>
                <w:sz w:val="24"/>
                <w:szCs w:val="24"/>
                <w:lang w:val="en-US" w:eastAsia="zh-CN"/>
              </w:rPr>
            </w:pPr>
            <w:r w:rsidRPr="00D27092">
              <w:rPr>
                <w:rFonts w:ascii="Times New Roman" w:eastAsia="Times New Roman" w:hAnsi="Times New Roman"/>
                <w:sz w:val="24"/>
                <w:szCs w:val="24"/>
                <w:lang w:eastAsia="ru-RU"/>
              </w:rPr>
              <w:t>1</w:t>
            </w:r>
          </w:p>
        </w:tc>
      </w:tr>
      <w:tr w:rsidR="006B5833" w:rsidRPr="00D27092" w14:paraId="4EE19B69" w14:textId="77777777" w:rsidTr="00091E53">
        <w:tc>
          <w:tcPr>
            <w:tcW w:w="4106" w:type="dxa"/>
            <w:vAlign w:val="center"/>
          </w:tcPr>
          <w:p w14:paraId="6701153C" w14:textId="77777777" w:rsidR="006B5833" w:rsidRPr="00D27092" w:rsidRDefault="006B5833" w:rsidP="006B5833">
            <w:pPr>
              <w:tabs>
                <w:tab w:val="left" w:pos="1134"/>
                <w:tab w:val="left" w:pos="8789"/>
              </w:tabs>
              <w:spacing w:after="0" w:line="240" w:lineRule="auto"/>
              <w:ind w:right="15"/>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Мамандандырылған сынақтық бағдарламамен ноутбук (трафик симуляторы)</w:t>
            </w:r>
          </w:p>
        </w:tc>
        <w:tc>
          <w:tcPr>
            <w:tcW w:w="4111" w:type="dxa"/>
            <w:vAlign w:val="center"/>
          </w:tcPr>
          <w:p w14:paraId="2F988F0A"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ru-RU"/>
              </w:rPr>
            </w:pPr>
            <w:r w:rsidRPr="00D27092">
              <w:rPr>
                <w:rFonts w:ascii="Times New Roman" w:eastAsia="Times New Roman" w:hAnsi="Times New Roman"/>
                <w:sz w:val="24"/>
                <w:szCs w:val="24"/>
                <w:lang w:eastAsia="ru-RU"/>
              </w:rPr>
              <w:t xml:space="preserve">ТЭ33А локомотиві №0218, </w:t>
            </w:r>
          </w:p>
          <w:p w14:paraId="0AB45039"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ТЭ33А локомотиві №0261</w:t>
            </w:r>
          </w:p>
        </w:tc>
        <w:tc>
          <w:tcPr>
            <w:tcW w:w="1128" w:type="dxa"/>
            <w:vAlign w:val="center"/>
          </w:tcPr>
          <w:p w14:paraId="4276492A" w14:textId="77777777" w:rsidR="006B5833" w:rsidRPr="00D27092" w:rsidRDefault="006B5833" w:rsidP="006B5833">
            <w:pPr>
              <w:tabs>
                <w:tab w:val="left" w:pos="8789"/>
              </w:tabs>
              <w:spacing w:after="0" w:line="240" w:lineRule="auto"/>
              <w:ind w:right="1134"/>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2</w:t>
            </w:r>
          </w:p>
        </w:tc>
      </w:tr>
      <w:tr w:rsidR="006B5833" w:rsidRPr="00D27092" w14:paraId="667B57C8" w14:textId="77777777" w:rsidTr="00091E53">
        <w:tc>
          <w:tcPr>
            <w:tcW w:w="4106" w:type="dxa"/>
            <w:vAlign w:val="center"/>
          </w:tcPr>
          <w:p w14:paraId="4013EC1A" w14:textId="77777777" w:rsidR="006B5833" w:rsidRPr="00D27092" w:rsidRDefault="006B5833" w:rsidP="006B5833">
            <w:pPr>
              <w:tabs>
                <w:tab w:val="left" w:pos="1134"/>
                <w:tab w:val="left" w:pos="8789"/>
              </w:tabs>
              <w:spacing w:after="0" w:line="240" w:lineRule="auto"/>
              <w:ind w:right="15"/>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Мамандандырылған сынақтық бағдарламамен ноутбук (трафик симуляторы)</w:t>
            </w:r>
          </w:p>
        </w:tc>
        <w:tc>
          <w:tcPr>
            <w:tcW w:w="4111" w:type="dxa"/>
            <w:vAlign w:val="center"/>
          </w:tcPr>
          <w:p w14:paraId="57557CEF" w14:textId="77777777" w:rsidR="006B5833" w:rsidRPr="00D27092" w:rsidRDefault="006B5833" w:rsidP="006B5833">
            <w:pPr>
              <w:tabs>
                <w:tab w:val="left" w:pos="1134"/>
                <w:tab w:val="left" w:pos="8789"/>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Жетыген бекетінің Э</w:t>
            </w:r>
            <w:r w:rsidRPr="00D27092">
              <w:rPr>
                <w:rFonts w:ascii="Times New Roman" w:eastAsia="Times New Roman" w:hAnsi="Times New Roman"/>
                <w:sz w:val="24"/>
                <w:szCs w:val="24"/>
                <w:lang w:val="kk-KZ" w:eastAsia="ru-RU"/>
              </w:rPr>
              <w:t>О</w:t>
            </w:r>
            <w:r w:rsidRPr="00D27092">
              <w:rPr>
                <w:rFonts w:ascii="Times New Roman" w:eastAsia="Times New Roman" w:hAnsi="Times New Roman"/>
                <w:sz w:val="24"/>
                <w:szCs w:val="24"/>
                <w:lang w:eastAsia="ru-RU"/>
              </w:rPr>
              <w:t xml:space="preserve"> посты</w:t>
            </w:r>
          </w:p>
        </w:tc>
        <w:tc>
          <w:tcPr>
            <w:tcW w:w="1128" w:type="dxa"/>
            <w:vAlign w:val="center"/>
          </w:tcPr>
          <w:p w14:paraId="05A6AE5A" w14:textId="77777777" w:rsidR="006B5833" w:rsidRPr="00D27092" w:rsidRDefault="006B5833" w:rsidP="006B5833">
            <w:pPr>
              <w:tabs>
                <w:tab w:val="left" w:pos="8789"/>
              </w:tabs>
              <w:spacing w:after="0" w:line="240" w:lineRule="auto"/>
              <w:ind w:right="1134"/>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ru-RU"/>
              </w:rPr>
              <w:t>2</w:t>
            </w:r>
          </w:p>
        </w:tc>
      </w:tr>
    </w:tbl>
    <w:p w14:paraId="24E3907D"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4"/>
          <w:szCs w:val="24"/>
          <w:lang w:eastAsia="zh-CN"/>
        </w:rPr>
      </w:pPr>
    </w:p>
    <w:p w14:paraId="740CE5C5" w14:textId="50942C6C" w:rsidR="006B5833" w:rsidRPr="00D27092" w:rsidRDefault="001D19A4" w:rsidP="001D19A4">
      <w:pPr>
        <w:widowControl w:val="0"/>
        <w:tabs>
          <w:tab w:val="left" w:pos="851"/>
          <w:tab w:val="left" w:pos="1701"/>
          <w:tab w:val="left" w:pos="2552"/>
          <w:tab w:val="left" w:pos="3402"/>
          <w:tab w:val="left" w:pos="4253"/>
          <w:tab w:val="left" w:pos="5103"/>
          <w:tab w:val="left" w:pos="5954"/>
          <w:tab w:val="left" w:pos="6804"/>
        </w:tabs>
        <w:spacing w:after="0" w:line="240" w:lineRule="auto"/>
        <w:jc w:val="both"/>
        <w:rPr>
          <w:rFonts w:ascii="Times New Roman" w:eastAsia="Times New Roman" w:hAnsi="Times New Roman"/>
          <w:iCs/>
          <w:sz w:val="28"/>
          <w:szCs w:val="28"/>
          <w:lang w:eastAsia="ru-RU"/>
        </w:rPr>
      </w:pPr>
      <w:r w:rsidRPr="00D27092">
        <w:rPr>
          <w:rFonts w:ascii="Times New Roman" w:eastAsia="Times New Roman" w:hAnsi="Times New Roman"/>
          <w:iCs/>
          <w:sz w:val="28"/>
          <w:szCs w:val="28"/>
          <w:lang w:eastAsia="ru-RU"/>
        </w:rPr>
        <w:t xml:space="preserve">Кесте </w:t>
      </w:r>
      <w:r w:rsidR="006B5833" w:rsidRPr="00D27092">
        <w:rPr>
          <w:rFonts w:ascii="Times New Roman" w:eastAsia="Times New Roman" w:hAnsi="Times New Roman"/>
          <w:iCs/>
          <w:sz w:val="28"/>
          <w:szCs w:val="28"/>
          <w:lang w:eastAsia="ru-RU"/>
        </w:rPr>
        <w:t>4.3 – Сынақ жүргізу барысында алынған нәтижелер</w:t>
      </w:r>
    </w:p>
    <w:p w14:paraId="5F790226" w14:textId="77777777" w:rsidR="001D19A4" w:rsidRPr="00D27092" w:rsidRDefault="001D19A4" w:rsidP="001D19A4">
      <w:pPr>
        <w:widowControl w:val="0"/>
        <w:tabs>
          <w:tab w:val="left" w:pos="851"/>
          <w:tab w:val="left" w:pos="1701"/>
          <w:tab w:val="left" w:pos="2552"/>
          <w:tab w:val="left" w:pos="3402"/>
          <w:tab w:val="left" w:pos="4253"/>
          <w:tab w:val="left" w:pos="5103"/>
          <w:tab w:val="left" w:pos="5954"/>
          <w:tab w:val="left" w:pos="6804"/>
        </w:tabs>
        <w:spacing w:after="0" w:line="240" w:lineRule="auto"/>
        <w:jc w:val="both"/>
        <w:rPr>
          <w:rFonts w:ascii="Times New Roman" w:eastAsia="Times New Roman" w:hAnsi="Times New Roman"/>
          <w:iCs/>
          <w:sz w:val="28"/>
          <w:szCs w:val="28"/>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88"/>
        <w:gridCol w:w="3530"/>
        <w:gridCol w:w="3210"/>
      </w:tblGrid>
      <w:tr w:rsidR="006B5833" w:rsidRPr="00D27092" w14:paraId="7007A0B1" w14:textId="77777777" w:rsidTr="00091E53">
        <w:tc>
          <w:tcPr>
            <w:tcW w:w="1500" w:type="pct"/>
            <w:vAlign w:val="center"/>
          </w:tcPr>
          <w:p w14:paraId="2DD7ADB4"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b/>
                <w:sz w:val="24"/>
                <w:szCs w:val="24"/>
                <w:lang w:eastAsia="zh-CN"/>
              </w:rPr>
            </w:pPr>
            <w:r w:rsidRPr="00D27092">
              <w:rPr>
                <w:rFonts w:ascii="Times New Roman" w:eastAsia="Times New Roman" w:hAnsi="Times New Roman"/>
                <w:b/>
                <w:bCs/>
                <w:sz w:val="24"/>
                <w:szCs w:val="24"/>
                <w:lang w:eastAsia="ru-RU"/>
              </w:rPr>
              <w:t>Пакет өлшемі, байт</w:t>
            </w:r>
          </w:p>
        </w:tc>
        <w:tc>
          <w:tcPr>
            <w:tcW w:w="1833" w:type="pct"/>
            <w:vAlign w:val="center"/>
          </w:tcPr>
          <w:p w14:paraId="462FA509"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b/>
                <w:sz w:val="24"/>
                <w:szCs w:val="24"/>
                <w:lang w:eastAsia="zh-CN"/>
              </w:rPr>
            </w:pPr>
            <w:r w:rsidRPr="00D27092">
              <w:rPr>
                <w:rFonts w:ascii="Times New Roman" w:eastAsia="Times New Roman" w:hAnsi="Times New Roman"/>
                <w:b/>
                <w:bCs/>
                <w:sz w:val="24"/>
                <w:szCs w:val="24"/>
                <w:lang w:eastAsia="ru-RU"/>
              </w:rPr>
              <w:t>Деректер беру арнасының жүктемесі, кбит/с</w:t>
            </w:r>
          </w:p>
        </w:tc>
        <w:tc>
          <w:tcPr>
            <w:tcW w:w="1667" w:type="pct"/>
            <w:vAlign w:val="center"/>
          </w:tcPr>
          <w:p w14:paraId="2CDB3186"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b/>
                <w:sz w:val="24"/>
                <w:szCs w:val="24"/>
                <w:lang w:eastAsia="zh-CN"/>
              </w:rPr>
            </w:pPr>
            <w:r w:rsidRPr="00D27092">
              <w:rPr>
                <w:rFonts w:ascii="Times New Roman" w:eastAsia="Times New Roman" w:hAnsi="Times New Roman"/>
                <w:b/>
                <w:bCs/>
                <w:sz w:val="24"/>
                <w:szCs w:val="24"/>
                <w:lang w:eastAsia="ru-RU"/>
              </w:rPr>
              <w:t>Сынақ ұзақтығы, мин</w:t>
            </w:r>
          </w:p>
        </w:tc>
      </w:tr>
      <w:tr w:rsidR="006B5833" w:rsidRPr="00D27092" w14:paraId="194C9B0E" w14:textId="77777777" w:rsidTr="00091E53">
        <w:tc>
          <w:tcPr>
            <w:tcW w:w="1500" w:type="pct"/>
          </w:tcPr>
          <w:p w14:paraId="6FAC9D49"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86</w:t>
            </w:r>
          </w:p>
        </w:tc>
        <w:tc>
          <w:tcPr>
            <w:tcW w:w="1833" w:type="pct"/>
          </w:tcPr>
          <w:p w14:paraId="4C1AE471"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1.2-2.8</w:t>
            </w:r>
          </w:p>
        </w:tc>
        <w:tc>
          <w:tcPr>
            <w:tcW w:w="1667" w:type="pct"/>
          </w:tcPr>
          <w:p w14:paraId="3EBAA4AF"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105</w:t>
            </w:r>
          </w:p>
        </w:tc>
      </w:tr>
      <w:tr w:rsidR="006B5833" w:rsidRPr="00D27092" w14:paraId="6BD9D25A" w14:textId="77777777" w:rsidTr="00091E53">
        <w:tc>
          <w:tcPr>
            <w:tcW w:w="1500" w:type="pct"/>
          </w:tcPr>
          <w:p w14:paraId="2AE51485"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108</w:t>
            </w:r>
          </w:p>
        </w:tc>
        <w:tc>
          <w:tcPr>
            <w:tcW w:w="1833" w:type="pct"/>
          </w:tcPr>
          <w:p w14:paraId="31510124"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1.2-2.8</w:t>
            </w:r>
          </w:p>
        </w:tc>
        <w:tc>
          <w:tcPr>
            <w:tcW w:w="1667" w:type="pct"/>
          </w:tcPr>
          <w:p w14:paraId="0BA59F38"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4"/>
                <w:szCs w:val="24"/>
                <w:lang w:eastAsia="zh-CN"/>
              </w:rPr>
            </w:pPr>
            <w:r w:rsidRPr="00D27092">
              <w:rPr>
                <w:rFonts w:ascii="Times New Roman" w:eastAsia="Times New Roman" w:hAnsi="Times New Roman"/>
                <w:sz w:val="24"/>
                <w:szCs w:val="24"/>
                <w:lang w:eastAsia="zh-CN"/>
              </w:rPr>
              <w:t>30</w:t>
            </w:r>
          </w:p>
        </w:tc>
      </w:tr>
    </w:tbl>
    <w:p w14:paraId="1E67AA94"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4"/>
          <w:szCs w:val="24"/>
          <w:lang w:eastAsia="zh-CN"/>
        </w:rPr>
      </w:pPr>
    </w:p>
    <w:p w14:paraId="0A07A831" w14:textId="348B48D2"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r w:rsidRPr="00D27092">
        <w:rPr>
          <w:rFonts w:ascii="Times New Roman" w:eastAsia="Times New Roman" w:hAnsi="Times New Roman"/>
          <w:sz w:val="28"/>
          <w:szCs w:val="28"/>
          <w:lang w:eastAsia="zh-CN"/>
        </w:rPr>
        <w:t>Өлшеу нәтижелері, соның ішінде арна өткізгіштік қабілеті, пакеттердің өту уақыты және TETRA радиожелісіндегі пакет жоғалту деректері 86 және 108 байттық пакеттер үшін 1.2</w:t>
      </w:r>
      <w:r w:rsidR="001D19A4" w:rsidRPr="00D27092">
        <w:rPr>
          <w:rFonts w:ascii="Times New Roman" w:eastAsia="Times New Roman" w:hAnsi="Times New Roman"/>
          <w:sz w:val="28"/>
          <w:szCs w:val="28"/>
          <w:lang w:eastAsia="zh-CN"/>
        </w:rPr>
        <w:t>-</w:t>
      </w:r>
      <w:r w:rsidRPr="00D27092">
        <w:rPr>
          <w:rFonts w:ascii="Times New Roman" w:eastAsia="Times New Roman" w:hAnsi="Times New Roman"/>
          <w:sz w:val="28"/>
          <w:szCs w:val="28"/>
          <w:lang w:eastAsia="zh-CN"/>
        </w:rPr>
        <w:t>2.8 кбит/с жылдамдықта 4.7</w:t>
      </w:r>
      <w:r w:rsidR="001D19A4" w:rsidRPr="00D27092">
        <w:rPr>
          <w:rFonts w:ascii="Times New Roman" w:eastAsia="Times New Roman" w:hAnsi="Times New Roman"/>
          <w:sz w:val="28"/>
          <w:szCs w:val="28"/>
          <w:lang w:eastAsia="zh-CN"/>
        </w:rPr>
        <w:t xml:space="preserve"> </w:t>
      </w:r>
      <w:r w:rsidRPr="00D27092">
        <w:rPr>
          <w:rFonts w:ascii="Times New Roman" w:eastAsia="Times New Roman" w:hAnsi="Times New Roman"/>
          <w:sz w:val="28"/>
          <w:szCs w:val="28"/>
          <w:lang w:eastAsia="zh-CN"/>
        </w:rPr>
        <w:t>суретте ұсынылған.</w:t>
      </w:r>
    </w:p>
    <w:p w14:paraId="62CC0AA8" w14:textId="77777777" w:rsidR="006B5833" w:rsidRPr="00D27092"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p>
    <w:p w14:paraId="48C1CB56" w14:textId="77777777" w:rsidR="006B5833" w:rsidRPr="00D27092" w:rsidRDefault="006B5833" w:rsidP="006B5833">
      <w:pPr>
        <w:keepNext/>
        <w:tabs>
          <w:tab w:val="left" w:pos="0"/>
          <w:tab w:val="left" w:pos="8789"/>
        </w:tabs>
        <w:spacing w:after="0" w:line="240" w:lineRule="auto"/>
        <w:ind w:right="-1"/>
        <w:jc w:val="center"/>
        <w:rPr>
          <w:rFonts w:ascii="Times New Roman" w:eastAsia="Times New Roman" w:hAnsi="Times New Roman"/>
          <w:sz w:val="24"/>
          <w:szCs w:val="20"/>
          <w:lang w:val="en-GB" w:eastAsia="zh-CN"/>
        </w:rPr>
      </w:pPr>
      <w:r w:rsidRPr="00D27092">
        <w:rPr>
          <w:rFonts w:ascii="Times New Roman" w:eastAsia="Times New Roman" w:hAnsi="Times New Roman"/>
          <w:noProof/>
          <w:sz w:val="24"/>
          <w:szCs w:val="20"/>
          <w:lang w:eastAsia="ru-RU"/>
        </w:rPr>
        <w:lastRenderedPageBreak/>
        <w:drawing>
          <wp:inline distT="0" distB="0" distL="0" distR="0" wp14:anchorId="3D4F3069" wp14:editId="2200FB45">
            <wp:extent cx="5798820" cy="2499360"/>
            <wp:effectExtent l="0" t="0" r="0" b="0"/>
            <wp:docPr id="5771693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a:extLst>
                        <a:ext uri="{28A0092B-C50C-407E-A947-70E740481C1C}">
                          <a14:useLocalDpi xmlns:a14="http://schemas.microsoft.com/office/drawing/2010/main" val="0"/>
                        </a:ext>
                      </a:extLst>
                    </a:blip>
                    <a:srcRect t="5983" r="-928" b="23932"/>
                    <a:stretch>
                      <a:fillRect/>
                    </a:stretch>
                  </pic:blipFill>
                  <pic:spPr bwMode="auto">
                    <a:xfrm>
                      <a:off x="0" y="0"/>
                      <a:ext cx="5798820" cy="2499360"/>
                    </a:xfrm>
                    <a:prstGeom prst="rect">
                      <a:avLst/>
                    </a:prstGeom>
                    <a:noFill/>
                    <a:ln>
                      <a:noFill/>
                    </a:ln>
                  </pic:spPr>
                </pic:pic>
              </a:graphicData>
            </a:graphic>
          </wp:inline>
        </w:drawing>
      </w:r>
    </w:p>
    <w:p w14:paraId="4DA28931" w14:textId="77777777" w:rsidR="006B5833" w:rsidRPr="00D27092" w:rsidRDefault="006B5833" w:rsidP="001D19A4">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b/>
          <w:bCs/>
          <w:sz w:val="20"/>
          <w:szCs w:val="20"/>
          <w:lang w:eastAsia="zh-CN"/>
        </w:rPr>
      </w:pPr>
    </w:p>
    <w:p w14:paraId="5B84D98A" w14:textId="77777777" w:rsidR="001D19A4" w:rsidRPr="00D27092" w:rsidRDefault="001D19A4" w:rsidP="001D19A4">
      <w:pPr>
        <w:widowControl w:val="0"/>
        <w:adjustRightInd w:val="0"/>
        <w:snapToGrid w:val="0"/>
        <w:spacing w:after="0" w:line="240" w:lineRule="auto"/>
        <w:rPr>
          <w:rFonts w:ascii="Times New Roman" w:hAnsi="Times New Roman"/>
          <w:b/>
          <w:snapToGrid w:val="0"/>
          <w:color w:val="FFFFFF"/>
          <w:sz w:val="14"/>
          <w:szCs w:val="14"/>
          <w:lang w:val="en-US" w:eastAsia="de-DE" w:bidi="en-US"/>
        </w:rPr>
        <w:sectPr w:rsidR="001D19A4" w:rsidRPr="00D27092" w:rsidSect="00491331">
          <w:pgSz w:w="11906" w:h="16838"/>
          <w:pgMar w:top="1134" w:right="567" w:bottom="1134" w:left="1701" w:header="709" w:footer="709" w:gutter="0"/>
          <w:cols w:space="708"/>
          <w:docGrid w:linePitch="360"/>
        </w:sectPr>
      </w:pPr>
    </w:p>
    <w:tbl>
      <w:tblPr>
        <w:tblW w:w="439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397"/>
        <w:gridCol w:w="1012"/>
        <w:gridCol w:w="709"/>
      </w:tblGrid>
      <w:tr w:rsidR="001D19A4" w:rsidRPr="00D27092" w14:paraId="3915FD13" w14:textId="77777777" w:rsidTr="001D19A4">
        <w:trPr>
          <w:trHeight w:val="58"/>
        </w:trPr>
        <w:tc>
          <w:tcPr>
            <w:tcW w:w="1276" w:type="dxa"/>
            <w:shd w:val="clear" w:color="auto" w:fill="595959"/>
          </w:tcPr>
          <w:p w14:paraId="6F760CAB" w14:textId="5E7577E1"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FFFF"/>
                <w:sz w:val="14"/>
                <w:szCs w:val="14"/>
                <w:lang w:val="en-US" w:eastAsia="de-DE" w:bidi="en-US"/>
              </w:rPr>
            </w:pPr>
            <w:r w:rsidRPr="00D27092">
              <w:rPr>
                <w:rFonts w:ascii="Times New Roman" w:hAnsi="Times New Roman"/>
                <w:b/>
                <w:snapToGrid w:val="0"/>
                <w:color w:val="FFFFFF"/>
                <w:sz w:val="14"/>
                <w:szCs w:val="14"/>
                <w:lang w:val="en-US" w:eastAsia="de-DE" w:bidi="en-US"/>
              </w:rPr>
              <w:t>Data Rate (Kbps)</w:t>
            </w:r>
          </w:p>
        </w:tc>
        <w:tc>
          <w:tcPr>
            <w:tcW w:w="1397" w:type="dxa"/>
            <w:shd w:val="clear" w:color="auto" w:fill="595959"/>
          </w:tcPr>
          <w:p w14:paraId="1ED0DD3B"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FFFF"/>
                <w:sz w:val="14"/>
                <w:szCs w:val="14"/>
                <w:lang w:val="en-US" w:eastAsia="de-DE" w:bidi="en-US"/>
              </w:rPr>
            </w:pPr>
            <w:r w:rsidRPr="00D27092">
              <w:rPr>
                <w:rFonts w:ascii="Times New Roman" w:hAnsi="Times New Roman"/>
                <w:b/>
                <w:snapToGrid w:val="0"/>
                <w:color w:val="FFFFFF"/>
                <w:sz w:val="14"/>
                <w:szCs w:val="14"/>
                <w:lang w:val="en-US" w:eastAsia="de-DE" w:bidi="en-US"/>
              </w:rPr>
              <w:t>Packet Size (Bytes)</w:t>
            </w:r>
          </w:p>
        </w:tc>
        <w:tc>
          <w:tcPr>
            <w:tcW w:w="1012" w:type="dxa"/>
            <w:shd w:val="clear" w:color="auto" w:fill="595959"/>
          </w:tcPr>
          <w:p w14:paraId="4DC3E37E"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FFFF"/>
                <w:sz w:val="14"/>
                <w:szCs w:val="14"/>
                <w:lang w:val="en-US" w:eastAsia="de-DE" w:bidi="en-US"/>
              </w:rPr>
            </w:pPr>
            <w:r w:rsidRPr="00D27092">
              <w:rPr>
                <w:rFonts w:ascii="Times New Roman" w:hAnsi="Times New Roman"/>
                <w:b/>
                <w:snapToGrid w:val="0"/>
                <w:color w:val="FFFFFF"/>
                <w:sz w:val="14"/>
                <w:szCs w:val="14"/>
                <w:lang w:val="en-US" w:eastAsia="de-DE" w:bidi="en-US"/>
              </w:rPr>
              <w:t>Avg.RTT (s)</w:t>
            </w:r>
          </w:p>
        </w:tc>
        <w:tc>
          <w:tcPr>
            <w:tcW w:w="709" w:type="dxa"/>
            <w:shd w:val="clear" w:color="auto" w:fill="595959"/>
          </w:tcPr>
          <w:p w14:paraId="6EFB486A"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FFFF"/>
                <w:sz w:val="14"/>
                <w:szCs w:val="14"/>
                <w:lang w:val="en-US" w:eastAsia="de-DE" w:bidi="en-US"/>
              </w:rPr>
            </w:pPr>
            <w:r w:rsidRPr="00D27092">
              <w:rPr>
                <w:rFonts w:ascii="Times New Roman" w:hAnsi="Times New Roman"/>
                <w:b/>
                <w:snapToGrid w:val="0"/>
                <w:color w:val="FFFFFF"/>
                <w:sz w:val="14"/>
                <w:szCs w:val="14"/>
                <w:lang w:val="en-US" w:eastAsia="de-DE" w:bidi="en-US"/>
              </w:rPr>
              <w:t>%Loss</w:t>
            </w:r>
          </w:p>
        </w:tc>
      </w:tr>
      <w:tr w:rsidR="006B5833" w:rsidRPr="00D27092" w14:paraId="7242CDE4" w14:textId="77777777" w:rsidTr="001D19A4">
        <w:trPr>
          <w:trHeight w:val="20"/>
        </w:trPr>
        <w:tc>
          <w:tcPr>
            <w:tcW w:w="1276" w:type="dxa"/>
            <w:shd w:val="clear" w:color="auto" w:fill="auto"/>
          </w:tcPr>
          <w:p w14:paraId="1B9A9167"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1.2</w:t>
            </w:r>
          </w:p>
        </w:tc>
        <w:tc>
          <w:tcPr>
            <w:tcW w:w="1397" w:type="dxa"/>
            <w:shd w:val="clear" w:color="auto" w:fill="auto"/>
          </w:tcPr>
          <w:p w14:paraId="13C8EB8C"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86</w:t>
            </w:r>
          </w:p>
        </w:tc>
        <w:tc>
          <w:tcPr>
            <w:tcW w:w="1012" w:type="dxa"/>
            <w:shd w:val="clear" w:color="auto" w:fill="auto"/>
          </w:tcPr>
          <w:p w14:paraId="1E010625"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0.84</w:t>
            </w:r>
          </w:p>
        </w:tc>
        <w:tc>
          <w:tcPr>
            <w:tcW w:w="709" w:type="dxa"/>
            <w:shd w:val="clear" w:color="auto" w:fill="auto"/>
          </w:tcPr>
          <w:p w14:paraId="28557A55"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0</w:t>
            </w:r>
          </w:p>
        </w:tc>
      </w:tr>
      <w:tr w:rsidR="006B5833" w:rsidRPr="00D27092" w14:paraId="6E48B695" w14:textId="77777777" w:rsidTr="001D19A4">
        <w:trPr>
          <w:trHeight w:val="20"/>
        </w:trPr>
        <w:tc>
          <w:tcPr>
            <w:tcW w:w="1276" w:type="dxa"/>
            <w:shd w:val="clear" w:color="auto" w:fill="auto"/>
          </w:tcPr>
          <w:p w14:paraId="07E19AD1"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1.6</w:t>
            </w:r>
          </w:p>
        </w:tc>
        <w:tc>
          <w:tcPr>
            <w:tcW w:w="1397" w:type="dxa"/>
            <w:shd w:val="clear" w:color="auto" w:fill="auto"/>
          </w:tcPr>
          <w:p w14:paraId="74FD087B"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86</w:t>
            </w:r>
          </w:p>
        </w:tc>
        <w:tc>
          <w:tcPr>
            <w:tcW w:w="1012" w:type="dxa"/>
            <w:shd w:val="clear" w:color="auto" w:fill="auto"/>
          </w:tcPr>
          <w:p w14:paraId="2A3B5E9B"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1.32</w:t>
            </w:r>
          </w:p>
        </w:tc>
        <w:tc>
          <w:tcPr>
            <w:tcW w:w="709" w:type="dxa"/>
            <w:shd w:val="clear" w:color="auto" w:fill="auto"/>
          </w:tcPr>
          <w:p w14:paraId="42A926F7"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0</w:t>
            </w:r>
          </w:p>
        </w:tc>
      </w:tr>
      <w:tr w:rsidR="006B5833" w:rsidRPr="00D27092" w14:paraId="08292883" w14:textId="77777777" w:rsidTr="001D19A4">
        <w:trPr>
          <w:trHeight w:val="20"/>
        </w:trPr>
        <w:tc>
          <w:tcPr>
            <w:tcW w:w="1276" w:type="dxa"/>
            <w:shd w:val="clear" w:color="auto" w:fill="auto"/>
          </w:tcPr>
          <w:p w14:paraId="76915EB2"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0000"/>
                <w:sz w:val="14"/>
                <w:szCs w:val="14"/>
                <w:lang w:val="en-US" w:eastAsia="de-DE" w:bidi="en-US"/>
              </w:rPr>
            </w:pPr>
            <w:r w:rsidRPr="00D27092">
              <w:rPr>
                <w:rFonts w:ascii="Times New Roman" w:hAnsi="Times New Roman"/>
                <w:b/>
                <w:snapToGrid w:val="0"/>
                <w:color w:val="FF0000"/>
                <w:sz w:val="14"/>
                <w:szCs w:val="14"/>
                <w:lang w:val="en-US" w:eastAsia="de-DE" w:bidi="en-US"/>
              </w:rPr>
              <w:t>2.0</w:t>
            </w:r>
          </w:p>
        </w:tc>
        <w:tc>
          <w:tcPr>
            <w:tcW w:w="1397" w:type="dxa"/>
            <w:shd w:val="clear" w:color="auto" w:fill="auto"/>
          </w:tcPr>
          <w:p w14:paraId="41EADA82"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sz w:val="14"/>
                <w:szCs w:val="14"/>
                <w:lang w:val="en-US" w:eastAsia="de-DE" w:bidi="en-US"/>
              </w:rPr>
            </w:pPr>
            <w:r w:rsidRPr="00D27092">
              <w:rPr>
                <w:rFonts w:ascii="Times New Roman" w:hAnsi="Times New Roman"/>
                <w:b/>
                <w:snapToGrid w:val="0"/>
                <w:sz w:val="14"/>
                <w:szCs w:val="14"/>
                <w:lang w:val="en-US" w:eastAsia="de-DE" w:bidi="en-US"/>
              </w:rPr>
              <w:t>86</w:t>
            </w:r>
          </w:p>
        </w:tc>
        <w:tc>
          <w:tcPr>
            <w:tcW w:w="1012" w:type="dxa"/>
            <w:shd w:val="clear" w:color="auto" w:fill="auto"/>
          </w:tcPr>
          <w:p w14:paraId="69CD9334"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0000"/>
                <w:sz w:val="14"/>
                <w:szCs w:val="14"/>
                <w:lang w:val="en-US" w:eastAsia="de-DE" w:bidi="en-US"/>
              </w:rPr>
            </w:pPr>
            <w:r w:rsidRPr="00D27092">
              <w:rPr>
                <w:rFonts w:ascii="Times New Roman" w:hAnsi="Times New Roman"/>
                <w:b/>
                <w:snapToGrid w:val="0"/>
                <w:color w:val="FF0000"/>
                <w:sz w:val="14"/>
                <w:szCs w:val="14"/>
                <w:lang w:val="en-US" w:eastAsia="de-DE" w:bidi="en-US"/>
              </w:rPr>
              <w:t>8.08</w:t>
            </w:r>
          </w:p>
        </w:tc>
        <w:tc>
          <w:tcPr>
            <w:tcW w:w="709" w:type="dxa"/>
            <w:shd w:val="clear" w:color="auto" w:fill="auto"/>
          </w:tcPr>
          <w:p w14:paraId="0E9513E6"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FF0000"/>
                <w:sz w:val="14"/>
                <w:szCs w:val="14"/>
                <w:lang w:val="en-US" w:eastAsia="de-DE" w:bidi="en-US"/>
              </w:rPr>
            </w:pPr>
            <w:r w:rsidRPr="00D27092">
              <w:rPr>
                <w:rFonts w:ascii="Times New Roman" w:hAnsi="Times New Roman"/>
                <w:b/>
                <w:snapToGrid w:val="0"/>
                <w:color w:val="FF0000"/>
                <w:sz w:val="14"/>
                <w:szCs w:val="14"/>
                <w:lang w:val="en-US" w:eastAsia="de-DE" w:bidi="en-US"/>
              </w:rPr>
              <w:t>0</w:t>
            </w:r>
          </w:p>
        </w:tc>
      </w:tr>
      <w:tr w:rsidR="006B5833" w:rsidRPr="00D27092" w14:paraId="35E5EE58" w14:textId="77777777" w:rsidTr="001D19A4">
        <w:trPr>
          <w:trHeight w:val="20"/>
        </w:trPr>
        <w:tc>
          <w:tcPr>
            <w:tcW w:w="1276" w:type="dxa"/>
            <w:shd w:val="clear" w:color="auto" w:fill="BFBFBF"/>
          </w:tcPr>
          <w:p w14:paraId="2E03E7C8"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2.8</w:t>
            </w:r>
          </w:p>
        </w:tc>
        <w:tc>
          <w:tcPr>
            <w:tcW w:w="1397" w:type="dxa"/>
            <w:shd w:val="clear" w:color="auto" w:fill="auto"/>
          </w:tcPr>
          <w:p w14:paraId="66DFB45A"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86</w:t>
            </w:r>
          </w:p>
        </w:tc>
        <w:tc>
          <w:tcPr>
            <w:tcW w:w="1012" w:type="dxa"/>
            <w:shd w:val="clear" w:color="auto" w:fill="BFBFBF"/>
          </w:tcPr>
          <w:p w14:paraId="2F16D296"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28.25</w:t>
            </w:r>
          </w:p>
        </w:tc>
        <w:tc>
          <w:tcPr>
            <w:tcW w:w="709" w:type="dxa"/>
            <w:shd w:val="clear" w:color="auto" w:fill="BFBFBF"/>
          </w:tcPr>
          <w:p w14:paraId="1999A1EE" w14:textId="77777777" w:rsidR="006B5833" w:rsidRPr="00D27092" w:rsidRDefault="006B5833" w:rsidP="001D19A4">
            <w:pPr>
              <w:widowControl w:val="0"/>
              <w:adjustRightInd w:val="0"/>
              <w:snapToGrid w:val="0"/>
              <w:spacing w:after="0" w:line="240" w:lineRule="auto"/>
              <w:jc w:val="center"/>
              <w:rPr>
                <w:rFonts w:ascii="Times New Roman" w:hAnsi="Times New Roman"/>
                <w:b/>
                <w:snapToGrid w:val="0"/>
                <w:color w:val="000000"/>
                <w:sz w:val="14"/>
                <w:szCs w:val="14"/>
                <w:lang w:val="en-US" w:eastAsia="de-DE" w:bidi="en-US"/>
              </w:rPr>
            </w:pPr>
            <w:r w:rsidRPr="00D27092">
              <w:rPr>
                <w:rFonts w:ascii="Times New Roman" w:hAnsi="Times New Roman"/>
                <w:b/>
                <w:snapToGrid w:val="0"/>
                <w:color w:val="000000"/>
                <w:sz w:val="14"/>
                <w:szCs w:val="14"/>
                <w:lang w:val="en-US" w:eastAsia="de-DE" w:bidi="en-US"/>
              </w:rPr>
              <w:t>29.15</w:t>
            </w:r>
          </w:p>
        </w:tc>
      </w:tr>
    </w:tbl>
    <w:p w14:paraId="50F5795D" w14:textId="77777777" w:rsidR="006B5833" w:rsidRPr="00D27092" w:rsidRDefault="006B5833" w:rsidP="006B5833">
      <w:pPr>
        <w:keepLines/>
        <w:widowControl w:val="0"/>
        <w:tabs>
          <w:tab w:val="left" w:pos="851"/>
          <w:tab w:val="left" w:pos="1701"/>
          <w:tab w:val="left" w:pos="2552"/>
          <w:tab w:val="left" w:pos="3402"/>
          <w:tab w:val="left" w:pos="4253"/>
          <w:tab w:val="left" w:pos="5103"/>
          <w:tab w:val="left" w:pos="5954"/>
          <w:tab w:val="left" w:pos="6804"/>
        </w:tabs>
        <w:suppressAutoHyphens/>
        <w:spacing w:before="120" w:after="120" w:line="260" w:lineRule="exact"/>
        <w:ind w:left="1276"/>
        <w:jc w:val="center"/>
        <w:rPr>
          <w:rFonts w:ascii="Times New Roman" w:eastAsia="Times New Roman" w:hAnsi="Times New Roman"/>
          <w:b/>
          <w:bCs/>
          <w:sz w:val="20"/>
          <w:szCs w:val="20"/>
          <w:lang w:eastAsia="zh-CN"/>
        </w:rPr>
      </w:pPr>
      <w:r w:rsidRPr="00D27092">
        <w:rPr>
          <w:rFonts w:ascii="Times New Roman" w:eastAsia="Times New Roman" w:hAnsi="Times New Roman"/>
          <w:b/>
          <w:bCs/>
          <w:sz w:val="20"/>
          <w:szCs w:val="20"/>
          <w:lang w:eastAsia="zh-CN"/>
        </w:rPr>
        <w:t xml:space="preserve"> </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559"/>
        <w:gridCol w:w="997"/>
        <w:gridCol w:w="628"/>
      </w:tblGrid>
      <w:tr w:rsidR="006B5833" w:rsidRPr="00D27092" w14:paraId="241D4715" w14:textId="77777777" w:rsidTr="001D19A4">
        <w:trPr>
          <w:trHeight w:val="58"/>
        </w:trPr>
        <w:tc>
          <w:tcPr>
            <w:tcW w:w="1418" w:type="dxa"/>
            <w:shd w:val="clear" w:color="auto" w:fill="595959"/>
          </w:tcPr>
          <w:p w14:paraId="743DC4FD"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FFFF"/>
                <w:sz w:val="14"/>
                <w:szCs w:val="14"/>
                <w:lang w:val="en-US" w:eastAsia="de-DE" w:bidi="en-US"/>
              </w:rPr>
            </w:pPr>
            <w:r w:rsidRPr="00D27092">
              <w:rPr>
                <w:rFonts w:ascii="Palatino Linotype" w:hAnsi="Palatino Linotype"/>
                <w:b/>
                <w:snapToGrid w:val="0"/>
                <w:color w:val="FFFFFF"/>
                <w:sz w:val="14"/>
                <w:szCs w:val="14"/>
                <w:lang w:val="en-US" w:eastAsia="de-DE" w:bidi="en-US"/>
              </w:rPr>
              <w:t>Data Rate (Kbps)</w:t>
            </w:r>
          </w:p>
        </w:tc>
        <w:tc>
          <w:tcPr>
            <w:tcW w:w="1559" w:type="dxa"/>
            <w:shd w:val="clear" w:color="auto" w:fill="595959"/>
          </w:tcPr>
          <w:p w14:paraId="00BB26CF"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FFFF"/>
                <w:sz w:val="14"/>
                <w:szCs w:val="14"/>
                <w:lang w:val="en-US" w:eastAsia="de-DE" w:bidi="en-US"/>
              </w:rPr>
            </w:pPr>
            <w:r w:rsidRPr="00D27092">
              <w:rPr>
                <w:rFonts w:ascii="Palatino Linotype" w:hAnsi="Palatino Linotype"/>
                <w:b/>
                <w:snapToGrid w:val="0"/>
                <w:color w:val="FFFFFF"/>
                <w:sz w:val="14"/>
                <w:szCs w:val="14"/>
                <w:lang w:val="en-US" w:eastAsia="de-DE" w:bidi="en-US"/>
              </w:rPr>
              <w:t>Packet Size (Bytes)</w:t>
            </w:r>
          </w:p>
        </w:tc>
        <w:tc>
          <w:tcPr>
            <w:tcW w:w="997" w:type="dxa"/>
            <w:shd w:val="clear" w:color="auto" w:fill="595959"/>
          </w:tcPr>
          <w:p w14:paraId="26CC8148"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FFFF"/>
                <w:sz w:val="14"/>
                <w:szCs w:val="14"/>
                <w:lang w:val="en-US" w:eastAsia="de-DE" w:bidi="en-US"/>
              </w:rPr>
            </w:pPr>
            <w:r w:rsidRPr="00D27092">
              <w:rPr>
                <w:rFonts w:ascii="Palatino Linotype" w:hAnsi="Palatino Linotype"/>
                <w:b/>
                <w:snapToGrid w:val="0"/>
                <w:color w:val="FFFFFF"/>
                <w:sz w:val="14"/>
                <w:szCs w:val="14"/>
                <w:lang w:val="en-US" w:eastAsia="de-DE" w:bidi="en-US"/>
              </w:rPr>
              <w:t>Avg.RTT (s)</w:t>
            </w:r>
          </w:p>
        </w:tc>
        <w:tc>
          <w:tcPr>
            <w:tcW w:w="0" w:type="auto"/>
            <w:shd w:val="clear" w:color="auto" w:fill="595959"/>
          </w:tcPr>
          <w:p w14:paraId="0E8875D6"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FFFF"/>
                <w:sz w:val="14"/>
                <w:szCs w:val="14"/>
                <w:lang w:val="en-US" w:eastAsia="de-DE" w:bidi="en-US"/>
              </w:rPr>
            </w:pPr>
            <w:r w:rsidRPr="00D27092">
              <w:rPr>
                <w:rFonts w:ascii="Palatino Linotype" w:hAnsi="Palatino Linotype"/>
                <w:b/>
                <w:snapToGrid w:val="0"/>
                <w:color w:val="FFFFFF"/>
                <w:sz w:val="14"/>
                <w:szCs w:val="14"/>
                <w:lang w:val="en-US" w:eastAsia="de-DE" w:bidi="en-US"/>
              </w:rPr>
              <w:t>%Loss</w:t>
            </w:r>
          </w:p>
        </w:tc>
      </w:tr>
      <w:tr w:rsidR="006B5833" w:rsidRPr="00D27092" w14:paraId="7EADA855" w14:textId="77777777" w:rsidTr="001D19A4">
        <w:trPr>
          <w:trHeight w:val="20"/>
        </w:trPr>
        <w:tc>
          <w:tcPr>
            <w:tcW w:w="1418" w:type="dxa"/>
            <w:shd w:val="clear" w:color="auto" w:fill="auto"/>
          </w:tcPr>
          <w:p w14:paraId="123CB288"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1.2</w:t>
            </w:r>
          </w:p>
        </w:tc>
        <w:tc>
          <w:tcPr>
            <w:tcW w:w="1559" w:type="dxa"/>
            <w:shd w:val="clear" w:color="auto" w:fill="auto"/>
          </w:tcPr>
          <w:p w14:paraId="3D99C896"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108</w:t>
            </w:r>
          </w:p>
        </w:tc>
        <w:tc>
          <w:tcPr>
            <w:tcW w:w="997" w:type="dxa"/>
            <w:shd w:val="clear" w:color="auto" w:fill="auto"/>
          </w:tcPr>
          <w:p w14:paraId="4FB0F506"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0.91</w:t>
            </w:r>
          </w:p>
        </w:tc>
        <w:tc>
          <w:tcPr>
            <w:tcW w:w="0" w:type="auto"/>
            <w:shd w:val="clear" w:color="auto" w:fill="auto"/>
          </w:tcPr>
          <w:p w14:paraId="52B4D71F"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0</w:t>
            </w:r>
          </w:p>
        </w:tc>
      </w:tr>
      <w:tr w:rsidR="006B5833" w:rsidRPr="00D27092" w14:paraId="34D05F4D" w14:textId="77777777" w:rsidTr="001D19A4">
        <w:trPr>
          <w:trHeight w:val="20"/>
        </w:trPr>
        <w:tc>
          <w:tcPr>
            <w:tcW w:w="1418" w:type="dxa"/>
            <w:shd w:val="clear" w:color="auto" w:fill="auto"/>
          </w:tcPr>
          <w:p w14:paraId="671FD08B"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0000"/>
                <w:sz w:val="14"/>
                <w:szCs w:val="14"/>
                <w:lang w:val="en-US" w:eastAsia="de-DE" w:bidi="en-US"/>
              </w:rPr>
            </w:pPr>
            <w:r w:rsidRPr="00D27092">
              <w:rPr>
                <w:rFonts w:ascii="Palatino Linotype" w:hAnsi="Palatino Linotype"/>
                <w:b/>
                <w:snapToGrid w:val="0"/>
                <w:color w:val="FF0000"/>
                <w:sz w:val="14"/>
                <w:szCs w:val="14"/>
                <w:lang w:val="en-US" w:eastAsia="de-DE" w:bidi="en-US"/>
              </w:rPr>
              <w:t>2.0</w:t>
            </w:r>
          </w:p>
        </w:tc>
        <w:tc>
          <w:tcPr>
            <w:tcW w:w="1559" w:type="dxa"/>
            <w:shd w:val="clear" w:color="auto" w:fill="auto"/>
          </w:tcPr>
          <w:p w14:paraId="4A905483" w14:textId="77777777" w:rsidR="006B5833" w:rsidRPr="00D27092" w:rsidRDefault="006B5833" w:rsidP="001D19A4">
            <w:pPr>
              <w:adjustRightInd w:val="0"/>
              <w:snapToGrid w:val="0"/>
              <w:spacing w:after="0" w:line="240" w:lineRule="auto"/>
              <w:jc w:val="center"/>
              <w:rPr>
                <w:rFonts w:ascii="Palatino Linotype" w:hAnsi="Palatino Linotype"/>
                <w:b/>
                <w:snapToGrid w:val="0"/>
                <w:sz w:val="14"/>
                <w:szCs w:val="14"/>
                <w:lang w:val="en-US" w:eastAsia="de-DE" w:bidi="en-US"/>
              </w:rPr>
            </w:pPr>
            <w:r w:rsidRPr="00D27092">
              <w:rPr>
                <w:rFonts w:ascii="Palatino Linotype" w:hAnsi="Palatino Linotype"/>
                <w:b/>
                <w:snapToGrid w:val="0"/>
                <w:sz w:val="14"/>
                <w:szCs w:val="14"/>
                <w:lang w:val="en-US" w:eastAsia="de-DE" w:bidi="en-US"/>
              </w:rPr>
              <w:t>108</w:t>
            </w:r>
          </w:p>
        </w:tc>
        <w:tc>
          <w:tcPr>
            <w:tcW w:w="997" w:type="dxa"/>
            <w:shd w:val="clear" w:color="auto" w:fill="auto"/>
          </w:tcPr>
          <w:p w14:paraId="1E0714A3"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0000"/>
                <w:sz w:val="14"/>
                <w:szCs w:val="14"/>
                <w:lang w:val="en-US" w:eastAsia="de-DE" w:bidi="en-US"/>
              </w:rPr>
            </w:pPr>
            <w:r w:rsidRPr="00D27092">
              <w:rPr>
                <w:rFonts w:ascii="Palatino Linotype" w:hAnsi="Palatino Linotype"/>
                <w:b/>
                <w:snapToGrid w:val="0"/>
                <w:color w:val="FF0000"/>
                <w:sz w:val="14"/>
                <w:szCs w:val="14"/>
                <w:lang w:val="en-US" w:eastAsia="de-DE" w:bidi="en-US"/>
              </w:rPr>
              <w:t>11.62</w:t>
            </w:r>
          </w:p>
        </w:tc>
        <w:tc>
          <w:tcPr>
            <w:tcW w:w="0" w:type="auto"/>
            <w:shd w:val="clear" w:color="auto" w:fill="auto"/>
          </w:tcPr>
          <w:p w14:paraId="10AF6C09"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FF0000"/>
                <w:sz w:val="14"/>
                <w:szCs w:val="14"/>
                <w:lang w:val="en-US" w:eastAsia="de-DE" w:bidi="en-US"/>
              </w:rPr>
            </w:pPr>
            <w:r w:rsidRPr="00D27092">
              <w:rPr>
                <w:rFonts w:ascii="Palatino Linotype" w:hAnsi="Palatino Linotype"/>
                <w:b/>
                <w:snapToGrid w:val="0"/>
                <w:color w:val="FF0000"/>
                <w:sz w:val="14"/>
                <w:szCs w:val="14"/>
                <w:lang w:val="en-US" w:eastAsia="de-DE" w:bidi="en-US"/>
              </w:rPr>
              <w:t>0</w:t>
            </w:r>
          </w:p>
        </w:tc>
      </w:tr>
      <w:tr w:rsidR="006B5833" w:rsidRPr="00D27092" w14:paraId="48AA3CAB" w14:textId="77777777" w:rsidTr="001D19A4">
        <w:trPr>
          <w:trHeight w:val="20"/>
        </w:trPr>
        <w:tc>
          <w:tcPr>
            <w:tcW w:w="1418" w:type="dxa"/>
            <w:shd w:val="clear" w:color="auto" w:fill="BFBFBF"/>
          </w:tcPr>
          <w:p w14:paraId="38E4D222"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2.8</w:t>
            </w:r>
          </w:p>
        </w:tc>
        <w:tc>
          <w:tcPr>
            <w:tcW w:w="1559" w:type="dxa"/>
            <w:shd w:val="clear" w:color="auto" w:fill="auto"/>
          </w:tcPr>
          <w:p w14:paraId="3D5E2EEE"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108</w:t>
            </w:r>
          </w:p>
        </w:tc>
        <w:tc>
          <w:tcPr>
            <w:tcW w:w="997" w:type="dxa"/>
            <w:shd w:val="clear" w:color="auto" w:fill="BFBFBF"/>
          </w:tcPr>
          <w:p w14:paraId="613B2C5D"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28.25</w:t>
            </w:r>
          </w:p>
        </w:tc>
        <w:tc>
          <w:tcPr>
            <w:tcW w:w="0" w:type="auto"/>
            <w:shd w:val="clear" w:color="auto" w:fill="BFBFBF"/>
          </w:tcPr>
          <w:p w14:paraId="3621C5B3" w14:textId="77777777" w:rsidR="006B5833" w:rsidRPr="00D27092" w:rsidRDefault="006B5833" w:rsidP="001D19A4">
            <w:pPr>
              <w:adjustRightInd w:val="0"/>
              <w:snapToGrid w:val="0"/>
              <w:spacing w:after="0" w:line="240" w:lineRule="auto"/>
              <w:jc w:val="center"/>
              <w:rPr>
                <w:rFonts w:ascii="Palatino Linotype" w:hAnsi="Palatino Linotype"/>
                <w:b/>
                <w:snapToGrid w:val="0"/>
                <w:color w:val="000000"/>
                <w:sz w:val="14"/>
                <w:szCs w:val="14"/>
                <w:lang w:val="en-US" w:eastAsia="de-DE" w:bidi="en-US"/>
              </w:rPr>
            </w:pPr>
            <w:r w:rsidRPr="00D27092">
              <w:rPr>
                <w:rFonts w:ascii="Palatino Linotype" w:hAnsi="Palatino Linotype"/>
                <w:b/>
                <w:snapToGrid w:val="0"/>
                <w:color w:val="000000"/>
                <w:sz w:val="14"/>
                <w:szCs w:val="14"/>
                <w:lang w:val="en-US" w:eastAsia="de-DE" w:bidi="en-US"/>
              </w:rPr>
              <w:t>29.15</w:t>
            </w:r>
          </w:p>
        </w:tc>
      </w:tr>
    </w:tbl>
    <w:p w14:paraId="48240029" w14:textId="77777777" w:rsidR="001D19A4" w:rsidRPr="00D27092" w:rsidRDefault="001D19A4" w:rsidP="006B5833">
      <w:pPr>
        <w:widowControl w:val="0"/>
        <w:spacing w:after="0" w:line="240" w:lineRule="auto"/>
        <w:rPr>
          <w:sz w:val="28"/>
          <w:szCs w:val="28"/>
          <w:lang w:eastAsia="zh-CN"/>
        </w:rPr>
        <w:sectPr w:rsidR="001D19A4" w:rsidRPr="00D27092" w:rsidSect="001D19A4">
          <w:type w:val="continuous"/>
          <w:pgSz w:w="11906" w:h="16838"/>
          <w:pgMar w:top="1134" w:right="567" w:bottom="1134" w:left="1701" w:header="709" w:footer="709" w:gutter="0"/>
          <w:cols w:num="2" w:space="708"/>
          <w:docGrid w:linePitch="360"/>
        </w:sectPr>
      </w:pPr>
    </w:p>
    <w:p w14:paraId="2D6767EE" w14:textId="66DD09EF" w:rsidR="006B5833" w:rsidRPr="00D27092" w:rsidRDefault="001D19A4" w:rsidP="006B5833">
      <w:pPr>
        <w:widowControl w:val="0"/>
        <w:tabs>
          <w:tab w:val="left" w:pos="851"/>
          <w:tab w:val="left" w:pos="1701"/>
          <w:tab w:val="left" w:pos="2552"/>
          <w:tab w:val="left" w:pos="3402"/>
          <w:tab w:val="left" w:pos="4253"/>
          <w:tab w:val="left" w:pos="5103"/>
          <w:tab w:val="left" w:pos="5954"/>
          <w:tab w:val="left" w:pos="6804"/>
        </w:tabs>
        <w:spacing w:after="0" w:line="240" w:lineRule="auto"/>
        <w:jc w:val="center"/>
        <w:rPr>
          <w:rFonts w:ascii="Times New Roman" w:eastAsia="Times New Roman" w:hAnsi="Times New Roman"/>
          <w:sz w:val="28"/>
          <w:szCs w:val="28"/>
          <w:lang w:eastAsia="zh-CN"/>
        </w:rPr>
      </w:pPr>
      <w:r w:rsidRPr="00D27092">
        <w:rPr>
          <w:rFonts w:ascii="Times New Roman" w:eastAsia="Times New Roman" w:hAnsi="Times New Roman"/>
          <w:sz w:val="28"/>
          <w:szCs w:val="28"/>
          <w:lang w:eastAsia="zh-CN"/>
        </w:rPr>
        <w:t xml:space="preserve">Сурет </w:t>
      </w:r>
      <w:r w:rsidR="006B5833" w:rsidRPr="00D27092">
        <w:rPr>
          <w:rFonts w:ascii="Times New Roman" w:eastAsia="Times New Roman" w:hAnsi="Times New Roman"/>
          <w:sz w:val="28"/>
          <w:szCs w:val="28"/>
          <w:lang w:eastAsia="zh-CN"/>
        </w:rPr>
        <w:t>4.7 – 86 және 108 байттық пакеттердің өту уақыты</w:t>
      </w:r>
    </w:p>
    <w:p w14:paraId="37349F53" w14:textId="77777777" w:rsidR="00361B4B" w:rsidRPr="00D27092" w:rsidRDefault="00361B4B"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p>
    <w:p w14:paraId="02E7AD0A" w14:textId="32245744"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r w:rsidRPr="00BB1E4B">
        <w:rPr>
          <w:rFonts w:ascii="Times New Roman" w:eastAsia="Times New Roman" w:hAnsi="Times New Roman"/>
          <w:sz w:val="28"/>
          <w:szCs w:val="28"/>
          <w:lang w:eastAsia="zh-CN"/>
        </w:rPr>
        <w:t>4.7</w:t>
      </w:r>
      <w:r w:rsidR="001D19A4" w:rsidRPr="00BB1E4B">
        <w:rPr>
          <w:rFonts w:ascii="Times New Roman" w:eastAsia="Times New Roman" w:hAnsi="Times New Roman"/>
          <w:sz w:val="28"/>
          <w:szCs w:val="28"/>
          <w:lang w:eastAsia="zh-CN"/>
        </w:rPr>
        <w:t xml:space="preserve"> </w:t>
      </w:r>
      <w:r w:rsidRPr="00BB1E4B">
        <w:rPr>
          <w:rFonts w:ascii="Times New Roman" w:eastAsia="Times New Roman" w:hAnsi="Times New Roman"/>
          <w:sz w:val="28"/>
          <w:szCs w:val="28"/>
          <w:lang w:eastAsia="zh-CN"/>
        </w:rPr>
        <w:t>суреттегі графиктерден байқағандай, 108 байттық пакеттер бойынша эксперимент нәтижелері келесідей болды:</w:t>
      </w:r>
    </w:p>
    <w:p w14:paraId="0CE6151A" w14:textId="4CF90A78"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bookmarkStart w:id="89" w:name="_Hlk201179236"/>
      <w:r w:rsidRPr="00BB1E4B">
        <w:rPr>
          <w:rFonts w:ascii="Times New Roman" w:eastAsia="Times New Roman" w:hAnsi="Times New Roman"/>
          <w:sz w:val="28"/>
          <w:szCs w:val="28"/>
          <w:lang w:eastAsia="zh-CN"/>
        </w:rPr>
        <w:t>- 1,2</w:t>
      </w:r>
      <w:r w:rsidR="001D19A4" w:rsidRPr="00BB1E4B">
        <w:rPr>
          <w:rFonts w:ascii="Times New Roman" w:eastAsia="Times New Roman" w:hAnsi="Times New Roman"/>
          <w:sz w:val="28"/>
          <w:szCs w:val="28"/>
          <w:lang w:eastAsia="zh-CN"/>
        </w:rPr>
        <w:t>-</w:t>
      </w:r>
      <w:r w:rsidRPr="00BB1E4B">
        <w:rPr>
          <w:rFonts w:ascii="Times New Roman" w:eastAsia="Times New Roman" w:hAnsi="Times New Roman"/>
          <w:sz w:val="28"/>
          <w:szCs w:val="28"/>
          <w:lang w:eastAsia="zh-CN"/>
        </w:rPr>
        <w:t>1,6 кбит/с жылдамдықтарында пакеттерді жеткізу уақыты бүкіл сынақ бойында 1</w:t>
      </w:r>
      <w:r w:rsidR="001D19A4" w:rsidRPr="00BB1E4B">
        <w:rPr>
          <w:rFonts w:ascii="Times New Roman" w:eastAsia="Times New Roman" w:hAnsi="Times New Roman"/>
          <w:sz w:val="28"/>
          <w:szCs w:val="28"/>
          <w:lang w:eastAsia="zh-CN"/>
        </w:rPr>
        <w:t>-</w:t>
      </w:r>
      <w:r w:rsidRPr="00BB1E4B">
        <w:rPr>
          <w:rFonts w:ascii="Times New Roman" w:eastAsia="Times New Roman" w:hAnsi="Times New Roman"/>
          <w:sz w:val="28"/>
          <w:szCs w:val="28"/>
          <w:lang w:eastAsia="zh-CN"/>
        </w:rPr>
        <w:t>3 секунд аралығында өзгеріп отырды;</w:t>
      </w:r>
    </w:p>
    <w:p w14:paraId="71C45053" w14:textId="77777777"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r w:rsidRPr="00BB1E4B">
        <w:rPr>
          <w:rFonts w:ascii="Times New Roman" w:eastAsia="Times New Roman" w:hAnsi="Times New Roman"/>
          <w:sz w:val="28"/>
          <w:szCs w:val="28"/>
          <w:lang w:eastAsia="zh-CN"/>
        </w:rPr>
        <w:t>- 2,0 кбит/с жылдамдығында жеткізу уақыты 18 секундқа дейін жетті, сонымен қатар эксперимент басталған сәттен бастап уақыт өте келе жеткізу уақыты ұлғайды;</w:t>
      </w:r>
    </w:p>
    <w:p w14:paraId="134A74BC" w14:textId="77777777"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r w:rsidRPr="00BB1E4B">
        <w:rPr>
          <w:rFonts w:ascii="Times New Roman" w:eastAsia="Times New Roman" w:hAnsi="Times New Roman"/>
          <w:sz w:val="28"/>
          <w:szCs w:val="28"/>
          <w:lang w:eastAsia="zh-CN"/>
        </w:rPr>
        <w:t>- 2,8 кбит/с жылдамдықта пакеттерді жеткізу уақыты 30 секундқа жуық болды, бұл ретте 108 байттық пакеттер үшін сынақ басында жеткізу уақыты шамамен 18 секундты құраған, кейін күрт 32 секундқа дейін артты.</w:t>
      </w:r>
    </w:p>
    <w:bookmarkEnd w:id="89"/>
    <w:p w14:paraId="2A6D0CEA" w14:textId="77777777" w:rsidR="006B5833" w:rsidRPr="00BB1E4B" w:rsidRDefault="006B5833" w:rsidP="006B5833">
      <w:pPr>
        <w:widowControl w:val="0"/>
        <w:tabs>
          <w:tab w:val="left" w:pos="851"/>
          <w:tab w:val="left" w:pos="1701"/>
          <w:tab w:val="left" w:pos="2552"/>
          <w:tab w:val="left" w:pos="3402"/>
          <w:tab w:val="left" w:pos="4253"/>
          <w:tab w:val="left" w:pos="5103"/>
          <w:tab w:val="left" w:pos="5954"/>
          <w:tab w:val="left" w:pos="6804"/>
        </w:tabs>
        <w:spacing w:after="0" w:line="240" w:lineRule="auto"/>
        <w:ind w:firstLine="709"/>
        <w:jc w:val="both"/>
        <w:rPr>
          <w:rFonts w:ascii="Times New Roman" w:eastAsia="Times New Roman" w:hAnsi="Times New Roman"/>
          <w:sz w:val="28"/>
          <w:szCs w:val="28"/>
          <w:lang w:eastAsia="zh-CN"/>
        </w:rPr>
      </w:pPr>
      <w:r w:rsidRPr="00BB1E4B">
        <w:rPr>
          <w:rFonts w:ascii="Times New Roman" w:eastAsia="Times New Roman" w:hAnsi="Times New Roman"/>
          <w:sz w:val="28"/>
          <w:szCs w:val="28"/>
          <w:lang w:eastAsia="zh-CN"/>
        </w:rPr>
        <w:t xml:space="preserve">Жеткізу жылдамдығы мен уақытын арттыру пакеттердің жоғалу пайызының өсуіне алып келеді (мысалы, 2,4 кбит/с жылдамдықта жоғалту 50%-ға дейін жетеді) [107]. </w:t>
      </w:r>
    </w:p>
    <w:p w14:paraId="349544D3"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Осылайша, цифрлық радиобайланыс жүйесіне қойылатын талаптарға сәйкес, қажетті өткізу қабілеті кемінде 4,8 кбит/с болуы тиіс, ал пакетті бір бағытта жеткізу уақыты 0,5 секундтан, екі бағытта 1 секундтан аспауы керек.</w:t>
      </w:r>
    </w:p>
    <w:p w14:paraId="5D7E27FF" w14:textId="01BD338D"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bookmarkStart w:id="90" w:name="_Hlk200287299"/>
      <w:r w:rsidRPr="00BB1E4B">
        <w:rPr>
          <w:rFonts w:ascii="Times New Roman" w:eastAsia="Times New Roman" w:hAnsi="Times New Roman"/>
          <w:sz w:val="28"/>
          <w:szCs w:val="28"/>
          <w:lang w:val="ru-KZ" w:eastAsia="ru-KZ"/>
        </w:rPr>
        <w:t>Жүргізілген тәжірибелер TETRA стандарты бойынша цифрлық радиобайланыс жүйесінде деректер пакетін жеткізу кезінде жүйеге жүктеме артқан сайын жеткізу уақыты ұлғаятынын көрсетті. 1,4 кбит/с жылдамдыққа дейінгі деректерді беру кезінде жүйе жеткізу уақытына қойылатын талаптарға сәйкес келеді. Алайда, 1,6–2,0 кбит/с жүктемеден бастап жеткізу уақыты 30–40 секундқа дейін артып, белгіленген талаптарға сәйкес келмейді</w:t>
      </w:r>
      <w:r w:rsidR="002719B0" w:rsidRPr="00BB1E4B">
        <w:rPr>
          <w:rFonts w:ascii="Times New Roman" w:eastAsia="Times New Roman" w:hAnsi="Times New Roman"/>
          <w:sz w:val="28"/>
          <w:szCs w:val="28"/>
          <w:lang w:val="ru-KZ" w:eastAsia="ru-KZ"/>
        </w:rPr>
        <w:t>.</w:t>
      </w:r>
    </w:p>
    <w:p w14:paraId="4BD13734"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Сонымен қатар, жоғалған пакеттердің пайызы артып кетеді (50%-ға дейін), тіпті бірнеше пакеттің қатарынан жоғалуы тіркелген.</w:t>
      </w:r>
    </w:p>
    <w:p w14:paraId="343FB05D" w14:textId="2662AB9F"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Осы жүйені енгізу процесінде басқа пакет өлшемдерімен де тәжірибелік зерттеулер жүргізіліп, анықталған мәселелер жойылды. [89,</w:t>
      </w:r>
      <w:r w:rsidR="00023069" w:rsidRPr="00BB1E4B">
        <w:rPr>
          <w:rFonts w:ascii="Times New Roman" w:eastAsia="Times New Roman" w:hAnsi="Times New Roman"/>
          <w:sz w:val="28"/>
          <w:szCs w:val="28"/>
          <w:lang w:val="ru-KZ" w:eastAsia="ru-KZ"/>
        </w:rPr>
        <w:t xml:space="preserve"> c.5</w:t>
      </w:r>
      <w:r w:rsidRPr="00BB1E4B">
        <w:rPr>
          <w:rFonts w:ascii="Times New Roman" w:eastAsia="Times New Roman" w:hAnsi="Times New Roman"/>
          <w:sz w:val="28"/>
          <w:szCs w:val="28"/>
          <w:lang w:val="ru-KZ" w:eastAsia="ru-KZ"/>
        </w:rPr>
        <w:t xml:space="preserve">] еңбектерінде </w:t>
      </w:r>
      <w:r w:rsidRPr="00BB1E4B">
        <w:rPr>
          <w:rFonts w:ascii="Times New Roman" w:eastAsia="Times New Roman" w:hAnsi="Times New Roman"/>
          <w:sz w:val="28"/>
          <w:szCs w:val="28"/>
          <w:lang w:val="ru-KZ" w:eastAsia="ru-KZ"/>
        </w:rPr>
        <w:lastRenderedPageBreak/>
        <w:t xml:space="preserve">жүргізілген сынақтар барысында борттық қауіпсіздік жүйесі мен модем арасындағы байланыстың үзілу фактілері тіркелген. Негізгі мәселе – байланыс қалпына келгеннен кейін модемнің деректерді қабылдай алмауы, бұл өз кезегінде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қайтадан төтенше тежеу жүйесінің іске қосылуына әкеліп соқты.</w:t>
      </w:r>
    </w:p>
    <w:p w14:paraId="0A5DBDE6"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bookmarkStart w:id="91" w:name="_Hlk201179317"/>
      <w:r w:rsidRPr="00BB1E4B">
        <w:rPr>
          <w:rFonts w:ascii="Times New Roman" w:eastAsia="Times New Roman" w:hAnsi="Times New Roman"/>
          <w:sz w:val="28"/>
          <w:szCs w:val="28"/>
          <w:lang w:val="ru-KZ" w:eastAsia="ru-KZ"/>
        </w:rPr>
        <w:t>Төтенше тежеудің келесі жағымсыз салдары болуы мүмкін:</w:t>
      </w:r>
    </w:p>
    <w:p w14:paraId="494AD96D"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жолаушылар мен жүк қауіпсіздігіне тікелей қауіп төндіреді;</w:t>
      </w:r>
    </w:p>
    <w:p w14:paraId="5783FF44" w14:textId="48F4A634"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w:t>
      </w:r>
      <w:r w:rsidR="001B462C" w:rsidRPr="00BB1E4B">
        <w:rPr>
          <w:rFonts w:ascii="Times New Roman" w:eastAsia="Times New Roman" w:hAnsi="Times New Roman"/>
          <w:sz w:val="28"/>
          <w:szCs w:val="28"/>
          <w:lang w:val="ru-KZ" w:eastAsia="ru-KZ"/>
        </w:rPr>
        <w:t>поез</w:t>
      </w:r>
      <w:r w:rsidRPr="00BB1E4B">
        <w:rPr>
          <w:rFonts w:ascii="Times New Roman" w:eastAsia="Times New Roman" w:hAnsi="Times New Roman"/>
          <w:sz w:val="28"/>
          <w:szCs w:val="28"/>
          <w:lang w:val="ru-KZ" w:eastAsia="ru-KZ"/>
        </w:rPr>
        <w:t>дың шұғыл тоқтауы кейінгі құрамдардың кешігуіне себеп болады, бұл тасымал желісінің жұмысын бұзып, қаржылық шығындарға және ұйымдастырушылық қиындықтарға алып келеді;</w:t>
      </w:r>
    </w:p>
    <w:p w14:paraId="7DE4B748" w14:textId="77777777"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кенет тежелу жылжымалы құрамның техникалық жағдайына кері әсер етеді, бұл жөндеу қажеттілігінің артуына себеп болады. </w:t>
      </w:r>
    </w:p>
    <w:bookmarkEnd w:id="90"/>
    <w:bookmarkEnd w:id="91"/>
    <w:p w14:paraId="4A582E5B" w14:textId="77777777" w:rsidR="006B5833" w:rsidRPr="00BB1E4B" w:rsidRDefault="006B5833" w:rsidP="006B5833">
      <w:pPr>
        <w:tabs>
          <w:tab w:val="left" w:pos="660"/>
          <w:tab w:val="left" w:pos="1418"/>
        </w:tabs>
        <w:spacing w:after="0" w:line="240" w:lineRule="auto"/>
        <w:ind w:firstLine="720"/>
        <w:jc w:val="both"/>
        <w:rPr>
          <w:rFonts w:ascii="Times New Roman" w:eastAsia="Times New Roman" w:hAnsi="Times New Roman"/>
          <w:sz w:val="28"/>
          <w:szCs w:val="28"/>
          <w:lang w:val="ru-KZ"/>
        </w:rPr>
      </w:pPr>
    </w:p>
    <w:p w14:paraId="33F733CC" w14:textId="734BFAB8" w:rsidR="006B5833" w:rsidRPr="00BB1E4B" w:rsidRDefault="006B5833" w:rsidP="006B5833">
      <w:pPr>
        <w:tabs>
          <w:tab w:val="left" w:pos="660"/>
          <w:tab w:val="left" w:pos="1418"/>
        </w:tabs>
        <w:spacing w:after="0" w:line="240" w:lineRule="auto"/>
        <w:ind w:firstLine="720"/>
        <w:jc w:val="both"/>
        <w:rPr>
          <w:rFonts w:ascii="Times New Roman" w:eastAsia="Times New Roman" w:hAnsi="Times New Roman"/>
          <w:b/>
          <w:bCs/>
          <w:sz w:val="28"/>
          <w:szCs w:val="28"/>
          <w:lang w:val="ru-KZ"/>
        </w:rPr>
      </w:pPr>
      <w:r w:rsidRPr="00BB1E4B">
        <w:rPr>
          <w:rFonts w:ascii="Times New Roman" w:eastAsia="Times New Roman" w:hAnsi="Times New Roman"/>
          <w:b/>
          <w:bCs/>
          <w:sz w:val="28"/>
          <w:szCs w:val="28"/>
          <w:lang w:val="ru-KZ"/>
        </w:rPr>
        <w:t xml:space="preserve">4.5 </w:t>
      </w:r>
      <w:r w:rsidR="001B462C" w:rsidRPr="00BB1E4B">
        <w:rPr>
          <w:rFonts w:ascii="Times New Roman" w:eastAsia="Times New Roman" w:hAnsi="Times New Roman"/>
          <w:b/>
          <w:bCs/>
          <w:sz w:val="28"/>
          <w:szCs w:val="28"/>
          <w:lang w:val="ru-KZ"/>
        </w:rPr>
        <w:t>Поезд</w:t>
      </w:r>
      <w:r w:rsidRPr="00BB1E4B">
        <w:rPr>
          <w:rFonts w:ascii="Times New Roman" w:eastAsia="Times New Roman" w:hAnsi="Times New Roman"/>
          <w:b/>
          <w:bCs/>
          <w:sz w:val="28"/>
          <w:szCs w:val="28"/>
          <w:lang w:val="ru-KZ"/>
        </w:rPr>
        <w:t xml:space="preserve"> қозғалысының қауіпсіздігін қамтамасыз ететін радиоканал арқылы деректер беру арнасын үлгілеу</w:t>
      </w:r>
    </w:p>
    <w:p w14:paraId="6FED7008" w14:textId="77777777" w:rsidR="003A649B" w:rsidRPr="00BB1E4B" w:rsidRDefault="003A649B" w:rsidP="006B5833">
      <w:pPr>
        <w:tabs>
          <w:tab w:val="left" w:pos="660"/>
          <w:tab w:val="left" w:pos="1418"/>
        </w:tabs>
        <w:spacing w:after="0" w:line="240" w:lineRule="auto"/>
        <w:ind w:firstLine="720"/>
        <w:jc w:val="both"/>
        <w:rPr>
          <w:rFonts w:ascii="Times New Roman" w:eastAsia="Times New Roman" w:hAnsi="Times New Roman"/>
          <w:b/>
          <w:bCs/>
          <w:sz w:val="28"/>
          <w:szCs w:val="28"/>
          <w:lang w:val="ru-KZ"/>
        </w:rPr>
      </w:pPr>
    </w:p>
    <w:p w14:paraId="46664826" w14:textId="370CBCAD"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bookmarkStart w:id="92" w:name="_Hlk201179394"/>
      <w:r w:rsidRPr="00BB1E4B">
        <w:rPr>
          <w:rFonts w:ascii="Times New Roman" w:eastAsia="Times New Roman" w:hAnsi="Times New Roman"/>
          <w:sz w:val="28"/>
          <w:szCs w:val="28"/>
          <w:lang w:val="ru-KZ" w:eastAsia="ru-KZ"/>
        </w:rPr>
        <w:t xml:space="preserve">Осы </w:t>
      </w:r>
      <w:bookmarkStart w:id="93" w:name="_Hlk200287938"/>
      <w:r w:rsidRPr="00BB1E4B">
        <w:rPr>
          <w:rFonts w:ascii="Times New Roman" w:eastAsia="Times New Roman" w:hAnsi="Times New Roman"/>
          <w:sz w:val="28"/>
          <w:szCs w:val="28"/>
          <w:lang w:val="ru-KZ" w:eastAsia="ru-KZ"/>
        </w:rPr>
        <w:t xml:space="preserve">мәселелерді шешу мақсатында жұмыста TETRA стандарты бойынша цифрлық радиобайланыс желісінде пакеттелген деректерді беру арналарының сипаттамаларын бағалауға арналған модель ұсынылды </w:t>
      </w:r>
      <w:bookmarkEnd w:id="93"/>
      <w:r w:rsidRPr="00BB1E4B">
        <w:rPr>
          <w:rFonts w:ascii="Times New Roman" w:eastAsia="Times New Roman" w:hAnsi="Times New Roman"/>
          <w:sz w:val="28"/>
          <w:szCs w:val="28"/>
          <w:lang w:val="ru-KZ" w:eastAsia="ru-KZ"/>
        </w:rPr>
        <w:t>(4.8</w:t>
      </w:r>
      <w:r w:rsidR="00A54B67"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сурет). Зерттеудің негізгі мақсаты - борттық қауіпсіздік жүйесі мен радиоблок орталығы арасындағы деректер алмасу кезінде байланыстың үзілуін болдырмауға бағытталған тәсілдерді әзірлеу және бұл мақсатта модельді сынақтан өткізу [108</w:t>
      </w:r>
      <w:r w:rsidR="00A54B67" w:rsidRPr="00BB1E4B">
        <w:rPr>
          <w:rFonts w:ascii="Times New Roman" w:eastAsia="Times New Roman" w:hAnsi="Times New Roman"/>
          <w:sz w:val="28"/>
          <w:szCs w:val="28"/>
          <w:lang w:val="ru-KZ" w:eastAsia="ru-KZ"/>
        </w:rPr>
        <w:t xml:space="preserve">, 109, </w:t>
      </w:r>
      <w:r w:rsidRPr="00BB1E4B">
        <w:rPr>
          <w:rFonts w:ascii="Times New Roman" w:eastAsia="Times New Roman" w:hAnsi="Times New Roman"/>
          <w:sz w:val="28"/>
          <w:szCs w:val="28"/>
          <w:lang w:val="ru-KZ" w:eastAsia="ru-KZ"/>
        </w:rPr>
        <w:t>110].</w:t>
      </w:r>
    </w:p>
    <w:p w14:paraId="5CEAAC86" w14:textId="76126343" w:rsidR="006B5833" w:rsidRPr="00BB1E4B" w:rsidRDefault="006B5833" w:rsidP="006B5833">
      <w:pPr>
        <w:spacing w:after="0" w:line="240" w:lineRule="auto"/>
        <w:ind w:firstLine="709"/>
        <w:jc w:val="both"/>
        <w:rPr>
          <w:rFonts w:ascii="Times New Roman" w:eastAsia="Times New Roman" w:hAnsi="Times New Roman"/>
          <w:sz w:val="28"/>
          <w:szCs w:val="28"/>
          <w:lang w:val="ru-KZ" w:eastAsia="ru-KZ"/>
        </w:rPr>
      </w:pPr>
      <w:bookmarkStart w:id="94" w:name="_Hlk200287949"/>
      <w:bookmarkEnd w:id="92"/>
      <w:r w:rsidRPr="00BB1E4B">
        <w:rPr>
          <w:rFonts w:ascii="Times New Roman" w:eastAsia="Times New Roman" w:hAnsi="Times New Roman"/>
          <w:sz w:val="28"/>
          <w:szCs w:val="28"/>
          <w:lang w:val="ru-KZ" w:eastAsia="ru-KZ"/>
        </w:rPr>
        <w:t xml:space="preserve">Модель </w:t>
      </w:r>
      <w:r w:rsidR="00256714" w:rsidRPr="00C644EA">
        <w:rPr>
          <w:rFonts w:ascii="Times New Roman" w:eastAsia="Times New Roman" w:hAnsi="Times New Roman"/>
          <w:sz w:val="28"/>
          <w:szCs w:val="28"/>
          <w:lang w:val="ru-KZ" w:eastAsia="ru-KZ"/>
        </w:rPr>
        <w:t>[111]</w:t>
      </w:r>
      <w:r w:rsidR="00256714" w:rsidRPr="00256714">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 xml:space="preserve">Simulink/MATLAB ортасында кітапханадан алынған стандартты блоктар көмегімен құрылған. </w:t>
      </w:r>
      <w:bookmarkEnd w:id="94"/>
      <w:r w:rsidRPr="00BB1E4B">
        <w:rPr>
          <w:rFonts w:ascii="Times New Roman" w:eastAsia="Times New Roman" w:hAnsi="Times New Roman"/>
          <w:sz w:val="28"/>
          <w:szCs w:val="28"/>
          <w:lang w:val="ru-KZ" w:eastAsia="ru-KZ"/>
        </w:rPr>
        <w:t xml:space="preserve">Ол келесі негізгі компоненттерден тұрады: Source – бастапқы деректерді биттік тізбектер түрінде генерациялайтын блок; Convolutional Encoder – қателерді түзету мақсатында деректерді кодтайтын </w:t>
      </w:r>
      <w:r w:rsidRPr="00BB1E4B">
        <w:rPr>
          <w:rFonts w:ascii="Times New Roman" w:eastAsia="Times New Roman" w:hAnsi="Times New Roman"/>
          <w:sz w:val="28"/>
          <w:szCs w:val="28"/>
          <w:lang w:val="kk-KZ" w:eastAsia="ru-KZ"/>
        </w:rPr>
        <w:t>үйітркілі (сверточный)</w:t>
      </w:r>
      <w:r w:rsidRPr="00BB1E4B">
        <w:rPr>
          <w:rFonts w:ascii="Times New Roman" w:eastAsia="Times New Roman" w:hAnsi="Times New Roman"/>
          <w:sz w:val="28"/>
          <w:szCs w:val="28"/>
          <w:lang w:val="ru-KZ" w:eastAsia="ru-KZ"/>
        </w:rPr>
        <w:t xml:space="preserve"> кодтауыш; Interleaver – кодталған деректерді қателерге төзімділікті арттыру үшін араластыратын блок;</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Modulator – деректерді арна арқылы берілуі үшін модуляциялайтын блок;</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AWGN Channel – деректердің ақ гаусс шуы бар арна арқылы берілуін модельдейтін блок;</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Demodulator – қабылдау жағында деректерді демодуляциялайтын блок;</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Viterbi Decoder – қателерді түзету үшін Витерби алгоритмін пайдаланатын декодер;</w:t>
      </w:r>
      <w:r w:rsidRPr="00BB1E4B">
        <w:rPr>
          <w:rFonts w:ascii="Times New Roman" w:eastAsia="Times New Roman" w:hAnsi="Times New Roman"/>
          <w:sz w:val="28"/>
          <w:szCs w:val="28"/>
          <w:lang w:val="kk-KZ" w:eastAsia="ru-KZ"/>
        </w:rPr>
        <w:t xml:space="preserve"> </w:t>
      </w:r>
      <w:r w:rsidRPr="00BB1E4B">
        <w:rPr>
          <w:rFonts w:ascii="Times New Roman" w:eastAsia="Times New Roman" w:hAnsi="Times New Roman"/>
          <w:sz w:val="28"/>
          <w:szCs w:val="28"/>
          <w:lang w:val="ru-KZ" w:eastAsia="ru-KZ"/>
        </w:rPr>
        <w:t>Bit Error Rate (BER) Calculator – қателер санын өлшеп, жүйенің өнімділігін бағалайтын блок [11</w:t>
      </w:r>
      <w:r w:rsidR="00256714" w:rsidRPr="00256714">
        <w:rPr>
          <w:rFonts w:ascii="Times New Roman" w:eastAsia="Times New Roman" w:hAnsi="Times New Roman"/>
          <w:sz w:val="28"/>
          <w:szCs w:val="28"/>
          <w:lang w:val="ru-KZ" w:eastAsia="ru-KZ"/>
        </w:rPr>
        <w:t>2</w:t>
      </w:r>
      <w:r w:rsidR="00A54B67" w:rsidRPr="00BB1E4B">
        <w:rPr>
          <w:rFonts w:ascii="Times New Roman" w:eastAsia="Times New Roman" w:hAnsi="Times New Roman"/>
          <w:sz w:val="28"/>
          <w:szCs w:val="28"/>
          <w:lang w:val="ru-KZ" w:eastAsia="ru-KZ"/>
        </w:rPr>
        <w:t>, 11</w:t>
      </w:r>
      <w:r w:rsidR="00256714" w:rsidRPr="00256714">
        <w:rPr>
          <w:rFonts w:ascii="Times New Roman" w:eastAsia="Times New Roman" w:hAnsi="Times New Roman"/>
          <w:sz w:val="28"/>
          <w:szCs w:val="28"/>
          <w:lang w:val="ru-KZ" w:eastAsia="ru-KZ"/>
        </w:rPr>
        <w:t>3</w:t>
      </w:r>
      <w:r w:rsidR="00A54B67" w:rsidRPr="00BB1E4B">
        <w:rPr>
          <w:rFonts w:ascii="Times New Roman" w:eastAsia="Times New Roman" w:hAnsi="Times New Roman"/>
          <w:sz w:val="28"/>
          <w:szCs w:val="28"/>
          <w:lang w:val="ru-KZ" w:eastAsia="ru-KZ"/>
        </w:rPr>
        <w:t xml:space="preserve">, </w:t>
      </w:r>
      <w:r w:rsidRPr="00BB1E4B">
        <w:rPr>
          <w:rFonts w:ascii="Times New Roman" w:eastAsia="Times New Roman" w:hAnsi="Times New Roman"/>
          <w:sz w:val="28"/>
          <w:szCs w:val="28"/>
          <w:lang w:val="ru-KZ" w:eastAsia="ru-KZ"/>
        </w:rPr>
        <w:t>11</w:t>
      </w:r>
      <w:r w:rsidR="00256714" w:rsidRPr="00256714">
        <w:rPr>
          <w:rFonts w:ascii="Times New Roman" w:eastAsia="Times New Roman" w:hAnsi="Times New Roman"/>
          <w:sz w:val="28"/>
          <w:szCs w:val="28"/>
          <w:lang w:val="ru-KZ" w:eastAsia="ru-KZ"/>
        </w:rPr>
        <w:t>4</w:t>
      </w:r>
      <w:r w:rsidRPr="00BB1E4B">
        <w:rPr>
          <w:rFonts w:ascii="Times New Roman" w:eastAsia="Times New Roman" w:hAnsi="Times New Roman"/>
          <w:sz w:val="28"/>
          <w:szCs w:val="28"/>
          <w:lang w:val="ru-KZ" w:eastAsia="ru-KZ"/>
        </w:rPr>
        <w:t>].</w:t>
      </w:r>
    </w:p>
    <w:p w14:paraId="2ADE3F18" w14:textId="77777777" w:rsidR="000903C5" w:rsidRPr="00BB1E4B" w:rsidRDefault="000903C5" w:rsidP="000903C5">
      <w:pPr>
        <w:spacing w:after="0" w:line="240" w:lineRule="auto"/>
        <w:ind w:firstLine="709"/>
        <w:jc w:val="both"/>
        <w:rPr>
          <w:rFonts w:ascii="Times New Roman" w:hAnsi="Times New Roman"/>
          <w:sz w:val="28"/>
          <w:szCs w:val="28"/>
          <w:lang w:val="ru-KZ"/>
        </w:rPr>
      </w:pPr>
      <w:bookmarkStart w:id="95" w:name="_Hlk201179405"/>
      <w:bookmarkStart w:id="96" w:name="_Hlk200287980"/>
      <w:r w:rsidRPr="00BB1E4B">
        <w:rPr>
          <w:rFonts w:ascii="Times New Roman" w:hAnsi="Times New Roman"/>
          <w:sz w:val="28"/>
          <w:szCs w:val="28"/>
          <w:lang w:val="ru-KZ"/>
        </w:rPr>
        <w:t>Simulink</w:t>
      </w:r>
      <w:r w:rsidRPr="00BB1E4B">
        <w:rPr>
          <w:rFonts w:ascii="Times New Roman" w:hAnsi="Times New Roman"/>
          <w:sz w:val="28"/>
          <w:szCs w:val="28"/>
          <w:lang w:val="kk-KZ"/>
        </w:rPr>
        <w:t>/</w:t>
      </w:r>
      <w:r w:rsidRPr="00BB1E4B">
        <w:rPr>
          <w:rFonts w:ascii="Times New Roman" w:eastAsia="Times New Roman" w:hAnsi="Times New Roman"/>
          <w:sz w:val="28"/>
          <w:szCs w:val="28"/>
          <w:lang w:val="ru-KZ" w:eastAsia="ru-KZ"/>
        </w:rPr>
        <w:t>MATLAB</w:t>
      </w:r>
      <w:r w:rsidRPr="00BB1E4B">
        <w:rPr>
          <w:rFonts w:ascii="Times New Roman" w:hAnsi="Times New Roman"/>
          <w:sz w:val="28"/>
          <w:szCs w:val="28"/>
          <w:lang w:val="ru-KZ"/>
        </w:rPr>
        <w:t xml:space="preserve"> ортасында DQPSK модуляциясына негізделген TETRA арна моделін пайдалана отырып, сигналдарды өңдеу, байланыс жүйелері және физикалық деңгейдің әртүрлі параметрлерін сынау бойынша бірқатар зерттеулер жүргізуге болады:</w:t>
      </w:r>
    </w:p>
    <w:p w14:paraId="2B274D2B" w14:textId="76A629FC"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 шудың деңгейі байланыс сапасына қалай әсер ететінін зерттеу, бұл үшін </w:t>
      </w:r>
      <w:r w:rsidR="00E703F0" w:rsidRPr="00BB1E4B">
        <w:rPr>
          <w:rFonts w:ascii="Times New Roman" w:hAnsi="Times New Roman"/>
          <w:sz w:val="28"/>
          <w:szCs w:val="28"/>
          <w:lang w:val="kk-KZ"/>
        </w:rPr>
        <w:t>биттік қателік ықтималдығы</w:t>
      </w:r>
      <w:r w:rsidR="00E703F0" w:rsidRPr="00BB1E4B">
        <w:rPr>
          <w:rFonts w:ascii="Times New Roman" w:hAnsi="Times New Roman"/>
          <w:sz w:val="28"/>
          <w:szCs w:val="28"/>
          <w:lang w:val="ru-KZ"/>
        </w:rPr>
        <w:t xml:space="preserve"> </w:t>
      </w:r>
      <w:r w:rsidRPr="00BB1E4B">
        <w:rPr>
          <w:rFonts w:ascii="Times New Roman" w:hAnsi="Times New Roman"/>
          <w:sz w:val="28"/>
          <w:szCs w:val="28"/>
          <w:lang w:val="ru-KZ"/>
        </w:rPr>
        <w:t>(BER) көрсеткіші қолданылады. Бұл көрсеткіш деректерді беру тиімсіз болатын шудың шекті мәндерін анықтауға мүмкіндік береді;</w:t>
      </w:r>
    </w:p>
    <w:p w14:paraId="1DC82F1C"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DQPSK модуляциясының сипаттамалары мен оның өнімділігін зерттеу, түрлі модуляция түрлерінің нақты кедергілер жағдайындағы өнімділігі мен орнықтылығын бағалау мақсатында;</w:t>
      </w:r>
    </w:p>
    <w:p w14:paraId="23C3F966"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 </w:t>
      </w:r>
      <w:r w:rsidRPr="00BB1E4B">
        <w:rPr>
          <w:rFonts w:ascii="Times New Roman" w:hAnsi="Times New Roman"/>
          <w:sz w:val="28"/>
          <w:szCs w:val="28"/>
          <w:lang w:val="kk-KZ"/>
        </w:rPr>
        <w:t>қ</w:t>
      </w:r>
      <w:r w:rsidRPr="00BB1E4B">
        <w:rPr>
          <w:rFonts w:ascii="Times New Roman" w:hAnsi="Times New Roman"/>
          <w:sz w:val="28"/>
          <w:szCs w:val="28"/>
          <w:lang w:val="ru-KZ"/>
        </w:rPr>
        <w:t>ателерді түзету әдістерінің байланыс сапасына әсерін бағалау;</w:t>
      </w:r>
    </w:p>
    <w:p w14:paraId="304388AF"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lastRenderedPageBreak/>
        <w:t>- DQPSK модуляциясын қолдана отырып, TETRA желісі арқылы деректерді беру жүйенің энергия тиімділігіне қалай әсер ететінін талдау – бұл энергия шығындарын оңтайландыру бойынша ұсыныстар әзірлеуге мүмкіндік береді;</w:t>
      </w:r>
    </w:p>
    <w:p w14:paraId="29DF781E"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 </w:t>
      </w:r>
      <w:r w:rsidRPr="00BB1E4B">
        <w:rPr>
          <w:rFonts w:ascii="Times New Roman" w:hAnsi="Times New Roman"/>
          <w:sz w:val="28"/>
          <w:szCs w:val="28"/>
          <w:lang w:val="kk-KZ"/>
        </w:rPr>
        <w:t>ә</w:t>
      </w:r>
      <w:r w:rsidRPr="00BB1E4B">
        <w:rPr>
          <w:rFonts w:ascii="Times New Roman" w:hAnsi="Times New Roman"/>
          <w:sz w:val="28"/>
          <w:szCs w:val="28"/>
          <w:lang w:val="ru-KZ"/>
        </w:rPr>
        <w:t>ртүрлі деректер беру жылдамдықтарының жүйе өнімділігіне әсерін бағалау және TETRA жүйесінің тұрақты байланыс ұстайтын шекті жылдамдығын анықтау;</w:t>
      </w:r>
    </w:p>
    <w:p w14:paraId="7D0FE8DE"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 </w:t>
      </w:r>
      <w:r w:rsidRPr="00BB1E4B">
        <w:rPr>
          <w:rFonts w:ascii="Times New Roman" w:hAnsi="Times New Roman"/>
          <w:sz w:val="28"/>
          <w:szCs w:val="28"/>
          <w:lang w:val="kk-KZ"/>
        </w:rPr>
        <w:t>х</w:t>
      </w:r>
      <w:r w:rsidRPr="00BB1E4B">
        <w:rPr>
          <w:rFonts w:ascii="Times New Roman" w:hAnsi="Times New Roman"/>
          <w:sz w:val="28"/>
          <w:szCs w:val="28"/>
          <w:lang w:val="ru-KZ"/>
        </w:rPr>
        <w:t>ендовер процесінің (қызмет көрсету аймағын ауыстыру) байланыс орнықтылығы мен тиімділігіне әсерін бағалау;</w:t>
      </w:r>
    </w:p>
    <w:p w14:paraId="666581E9"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TETRA стандартында қолдануға болатын түрлі модуляция схемаларының өнімділігі мен орнықтылығын салыстыру;</w:t>
      </w:r>
    </w:p>
    <w:p w14:paraId="5F35ABD2" w14:textId="77777777" w:rsidR="000903C5" w:rsidRPr="00BB1E4B" w:rsidRDefault="000903C5" w:rsidP="000903C5">
      <w:pPr>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 </w:t>
      </w:r>
      <w:r w:rsidRPr="00BB1E4B">
        <w:rPr>
          <w:rFonts w:ascii="Times New Roman" w:hAnsi="Times New Roman"/>
          <w:sz w:val="28"/>
          <w:szCs w:val="28"/>
          <w:lang w:val="kk-KZ"/>
        </w:rPr>
        <w:t>ж</w:t>
      </w:r>
      <w:r w:rsidRPr="00BB1E4B">
        <w:rPr>
          <w:rFonts w:ascii="Times New Roman" w:hAnsi="Times New Roman"/>
          <w:sz w:val="28"/>
          <w:szCs w:val="28"/>
          <w:lang w:val="ru-KZ"/>
        </w:rPr>
        <w:t>үйенің нақты жағдайларда қалай әрекет ететінін талдау және оның бейімделу мүмкіндіктерін бағалау.</w:t>
      </w:r>
    </w:p>
    <w:bookmarkEnd w:id="95"/>
    <w:p w14:paraId="31E97EE6"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p>
    <w:p w14:paraId="65B61ECF" w14:textId="529D2FF4" w:rsidR="006B5833" w:rsidRPr="00D27092" w:rsidRDefault="00444608" w:rsidP="006B5833">
      <w:pPr>
        <w:spacing w:after="160" w:line="259" w:lineRule="auto"/>
        <w:rPr>
          <w:sz w:val="24"/>
          <w:szCs w:val="24"/>
          <w:lang w:val="en-US"/>
        </w:rPr>
      </w:pPr>
      <w:r w:rsidRPr="006679B9">
        <w:rPr>
          <w:noProof/>
          <w:lang w:val="en-US"/>
        </w:rPr>
        <w:drawing>
          <wp:inline distT="0" distB="0" distL="0" distR="0" wp14:anchorId="73457383" wp14:editId="4A6D5A8E">
            <wp:extent cx="5940425" cy="42557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4255770"/>
                    </a:xfrm>
                    <a:prstGeom prst="rect">
                      <a:avLst/>
                    </a:prstGeom>
                  </pic:spPr>
                </pic:pic>
              </a:graphicData>
            </a:graphic>
          </wp:inline>
        </w:drawing>
      </w:r>
    </w:p>
    <w:p w14:paraId="16C8E290" w14:textId="7165BD86" w:rsidR="006B5833" w:rsidRPr="00D27092" w:rsidRDefault="00A54B67" w:rsidP="006B5833">
      <w:pPr>
        <w:spacing w:after="0" w:line="240" w:lineRule="auto"/>
        <w:jc w:val="center"/>
        <w:rPr>
          <w:rFonts w:ascii="Times New Roman" w:hAnsi="Times New Roman"/>
          <w:sz w:val="28"/>
          <w:szCs w:val="28"/>
          <w:lang w:val="en-US"/>
        </w:rPr>
      </w:pPr>
      <w:r w:rsidRPr="00D27092">
        <w:rPr>
          <w:rFonts w:ascii="Times New Roman" w:hAnsi="Times New Roman"/>
          <w:sz w:val="28"/>
          <w:szCs w:val="28"/>
        </w:rPr>
        <w:t>Сурет</w:t>
      </w:r>
      <w:r w:rsidRPr="00D27092">
        <w:rPr>
          <w:rFonts w:ascii="Times New Roman" w:hAnsi="Times New Roman"/>
          <w:sz w:val="28"/>
          <w:szCs w:val="28"/>
          <w:lang w:val="en-US"/>
        </w:rPr>
        <w:t xml:space="preserve"> </w:t>
      </w:r>
      <w:r w:rsidR="006B5833" w:rsidRPr="00D27092">
        <w:rPr>
          <w:rFonts w:ascii="Times New Roman" w:hAnsi="Times New Roman"/>
          <w:sz w:val="28"/>
          <w:szCs w:val="28"/>
          <w:lang w:val="en-US"/>
        </w:rPr>
        <w:t xml:space="preserve">4.8 – TETRA </w:t>
      </w:r>
      <w:r w:rsidR="006B5833" w:rsidRPr="00D27092">
        <w:rPr>
          <w:rFonts w:ascii="Times New Roman" w:hAnsi="Times New Roman"/>
          <w:sz w:val="28"/>
          <w:szCs w:val="28"/>
        </w:rPr>
        <w:t>стандарты</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бойынша</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деректерді</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беру</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арнасының</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моделі</w:t>
      </w:r>
    </w:p>
    <w:p w14:paraId="33A86F5A" w14:textId="77777777" w:rsidR="006B5833" w:rsidRPr="00D27092" w:rsidRDefault="006B5833" w:rsidP="006B5833">
      <w:pPr>
        <w:spacing w:after="0" w:line="240" w:lineRule="auto"/>
        <w:ind w:firstLine="709"/>
        <w:jc w:val="both"/>
        <w:rPr>
          <w:rFonts w:ascii="Times New Roman" w:hAnsi="Times New Roman"/>
          <w:sz w:val="24"/>
          <w:szCs w:val="24"/>
          <w:lang w:val="en-US"/>
        </w:rPr>
      </w:pPr>
    </w:p>
    <w:bookmarkEnd w:id="96"/>
    <w:p w14:paraId="0EC412CE" w14:textId="038B7759" w:rsidR="006B5833" w:rsidRPr="00BB1E4B" w:rsidRDefault="006B5833" w:rsidP="006B5833">
      <w:pPr>
        <w:spacing w:after="0" w:line="240" w:lineRule="auto"/>
        <w:ind w:firstLine="709"/>
        <w:jc w:val="both"/>
        <w:rPr>
          <w:rFonts w:ascii="Times New Roman" w:hAnsi="Times New Roman"/>
          <w:sz w:val="28"/>
          <w:szCs w:val="28"/>
          <w:lang w:val="en-US"/>
        </w:rPr>
      </w:pPr>
      <w:r w:rsidRPr="00BB1E4B">
        <w:rPr>
          <w:rFonts w:ascii="Times New Roman" w:hAnsi="Times New Roman"/>
          <w:sz w:val="28"/>
          <w:szCs w:val="28"/>
        </w:rPr>
        <w:t>Бұл</w:t>
      </w:r>
      <w:r w:rsidRPr="00BB1E4B">
        <w:rPr>
          <w:rFonts w:ascii="Times New Roman" w:hAnsi="Times New Roman"/>
          <w:sz w:val="28"/>
          <w:szCs w:val="28"/>
          <w:lang w:val="en-US"/>
        </w:rPr>
        <w:t xml:space="preserve"> </w:t>
      </w:r>
      <w:r w:rsidRPr="00BB1E4B">
        <w:rPr>
          <w:rFonts w:ascii="Times New Roman" w:hAnsi="Times New Roman"/>
          <w:sz w:val="28"/>
          <w:szCs w:val="28"/>
        </w:rPr>
        <w:t>бағыттар</w:t>
      </w:r>
      <w:r w:rsidRPr="00BB1E4B">
        <w:rPr>
          <w:rFonts w:ascii="Times New Roman" w:hAnsi="Times New Roman"/>
          <w:sz w:val="28"/>
          <w:szCs w:val="28"/>
          <w:lang w:val="en-US"/>
        </w:rPr>
        <w:t xml:space="preserve"> </w:t>
      </w:r>
      <w:r w:rsidRPr="00BB1E4B">
        <w:rPr>
          <w:rFonts w:ascii="Times New Roman" w:hAnsi="Times New Roman"/>
          <w:sz w:val="28"/>
          <w:szCs w:val="28"/>
        </w:rPr>
        <w:t>модельдің</w:t>
      </w:r>
      <w:r w:rsidRPr="00BB1E4B">
        <w:rPr>
          <w:rFonts w:ascii="Times New Roman" w:hAnsi="Times New Roman"/>
          <w:sz w:val="28"/>
          <w:szCs w:val="28"/>
          <w:lang w:val="en-US"/>
        </w:rPr>
        <w:t xml:space="preserve"> </w:t>
      </w:r>
      <w:r w:rsidRPr="00BB1E4B">
        <w:rPr>
          <w:rFonts w:ascii="Times New Roman" w:hAnsi="Times New Roman"/>
          <w:sz w:val="28"/>
          <w:szCs w:val="28"/>
        </w:rPr>
        <w:t>негізгі</w:t>
      </w:r>
      <w:r w:rsidRPr="00BB1E4B">
        <w:rPr>
          <w:rFonts w:ascii="Times New Roman" w:hAnsi="Times New Roman"/>
          <w:sz w:val="28"/>
          <w:szCs w:val="28"/>
          <w:lang w:val="en-US"/>
        </w:rPr>
        <w:t xml:space="preserve"> </w:t>
      </w:r>
      <w:r w:rsidRPr="00BB1E4B">
        <w:rPr>
          <w:rFonts w:ascii="Times New Roman" w:hAnsi="Times New Roman"/>
          <w:sz w:val="28"/>
          <w:szCs w:val="28"/>
        </w:rPr>
        <w:t>параметрлерін</w:t>
      </w:r>
      <w:r w:rsidRPr="00BB1E4B">
        <w:rPr>
          <w:rFonts w:ascii="Times New Roman" w:hAnsi="Times New Roman"/>
          <w:sz w:val="28"/>
          <w:szCs w:val="28"/>
          <w:lang w:val="en-US"/>
        </w:rPr>
        <w:t xml:space="preserve"> </w:t>
      </w:r>
      <w:r w:rsidRPr="00BB1E4B">
        <w:rPr>
          <w:rFonts w:ascii="Times New Roman" w:hAnsi="Times New Roman"/>
          <w:sz w:val="28"/>
          <w:szCs w:val="28"/>
        </w:rPr>
        <w:t>ғана</w:t>
      </w:r>
      <w:r w:rsidRPr="00BB1E4B">
        <w:rPr>
          <w:rFonts w:ascii="Times New Roman" w:hAnsi="Times New Roman"/>
          <w:sz w:val="28"/>
          <w:szCs w:val="28"/>
          <w:lang w:val="en-US"/>
        </w:rPr>
        <w:t xml:space="preserve"> </w:t>
      </w:r>
      <w:r w:rsidRPr="00BB1E4B">
        <w:rPr>
          <w:rFonts w:ascii="Times New Roman" w:hAnsi="Times New Roman"/>
          <w:sz w:val="28"/>
          <w:szCs w:val="28"/>
        </w:rPr>
        <w:t>емес</w:t>
      </w:r>
      <w:r w:rsidRPr="00BB1E4B">
        <w:rPr>
          <w:rFonts w:ascii="Times New Roman" w:hAnsi="Times New Roman"/>
          <w:sz w:val="28"/>
          <w:szCs w:val="28"/>
          <w:lang w:val="en-US"/>
        </w:rPr>
        <w:t xml:space="preserve">, </w:t>
      </w:r>
      <w:r w:rsidRPr="00BB1E4B">
        <w:rPr>
          <w:rFonts w:ascii="Times New Roman" w:hAnsi="Times New Roman"/>
          <w:sz w:val="28"/>
          <w:szCs w:val="28"/>
        </w:rPr>
        <w:t>сонымен</w:t>
      </w:r>
      <w:r w:rsidRPr="00BB1E4B">
        <w:rPr>
          <w:rFonts w:ascii="Times New Roman" w:hAnsi="Times New Roman"/>
          <w:sz w:val="28"/>
          <w:szCs w:val="28"/>
          <w:lang w:val="en-US"/>
        </w:rPr>
        <w:t xml:space="preserve"> </w:t>
      </w:r>
      <w:r w:rsidRPr="00BB1E4B">
        <w:rPr>
          <w:rFonts w:ascii="Times New Roman" w:hAnsi="Times New Roman"/>
          <w:sz w:val="28"/>
          <w:szCs w:val="28"/>
        </w:rPr>
        <w:t>қатар</w:t>
      </w:r>
      <w:r w:rsidRPr="00BB1E4B">
        <w:rPr>
          <w:rFonts w:ascii="Times New Roman" w:hAnsi="Times New Roman"/>
          <w:sz w:val="28"/>
          <w:szCs w:val="28"/>
          <w:lang w:val="en-US"/>
        </w:rPr>
        <w:t xml:space="preserve"> </w:t>
      </w:r>
      <w:r w:rsidRPr="00BB1E4B">
        <w:rPr>
          <w:rFonts w:ascii="Times New Roman" w:hAnsi="Times New Roman"/>
          <w:sz w:val="28"/>
          <w:szCs w:val="28"/>
        </w:rPr>
        <w:t>оның</w:t>
      </w:r>
      <w:r w:rsidRPr="00BB1E4B">
        <w:rPr>
          <w:rFonts w:ascii="Times New Roman" w:hAnsi="Times New Roman"/>
          <w:sz w:val="28"/>
          <w:szCs w:val="28"/>
          <w:lang w:val="en-US"/>
        </w:rPr>
        <w:t xml:space="preserve"> </w:t>
      </w:r>
      <w:r w:rsidRPr="00BB1E4B">
        <w:rPr>
          <w:rFonts w:ascii="Times New Roman" w:hAnsi="Times New Roman"/>
          <w:sz w:val="28"/>
          <w:szCs w:val="28"/>
        </w:rPr>
        <w:t>нақты</w:t>
      </w:r>
      <w:r w:rsidRPr="00BB1E4B">
        <w:rPr>
          <w:rFonts w:ascii="Times New Roman" w:hAnsi="Times New Roman"/>
          <w:sz w:val="28"/>
          <w:szCs w:val="28"/>
          <w:lang w:val="en-US"/>
        </w:rPr>
        <w:t xml:space="preserve"> </w:t>
      </w:r>
      <w:r w:rsidRPr="00BB1E4B">
        <w:rPr>
          <w:rFonts w:ascii="Times New Roman" w:hAnsi="Times New Roman"/>
          <w:sz w:val="28"/>
          <w:szCs w:val="28"/>
        </w:rPr>
        <w:t>пайдалану</w:t>
      </w:r>
      <w:r w:rsidRPr="00BB1E4B">
        <w:rPr>
          <w:rFonts w:ascii="Times New Roman" w:hAnsi="Times New Roman"/>
          <w:sz w:val="28"/>
          <w:szCs w:val="28"/>
          <w:lang w:val="en-US"/>
        </w:rPr>
        <w:t xml:space="preserve"> </w:t>
      </w:r>
      <w:r w:rsidRPr="00BB1E4B">
        <w:rPr>
          <w:rFonts w:ascii="Times New Roman" w:hAnsi="Times New Roman"/>
          <w:sz w:val="28"/>
          <w:szCs w:val="28"/>
        </w:rPr>
        <w:t>жағдайларындағы</w:t>
      </w:r>
      <w:r w:rsidRPr="00BB1E4B">
        <w:rPr>
          <w:rFonts w:ascii="Times New Roman" w:hAnsi="Times New Roman"/>
          <w:sz w:val="28"/>
          <w:szCs w:val="28"/>
          <w:lang w:val="en-US"/>
        </w:rPr>
        <w:t xml:space="preserve"> </w:t>
      </w:r>
      <w:r w:rsidRPr="00BB1E4B">
        <w:rPr>
          <w:rFonts w:ascii="Times New Roman" w:hAnsi="Times New Roman"/>
          <w:sz w:val="28"/>
          <w:szCs w:val="28"/>
        </w:rPr>
        <w:t>мінез</w:t>
      </w:r>
      <w:r w:rsidRPr="00BB1E4B">
        <w:rPr>
          <w:rFonts w:ascii="Times New Roman" w:hAnsi="Times New Roman"/>
          <w:sz w:val="28"/>
          <w:szCs w:val="28"/>
          <w:lang w:val="en-US"/>
        </w:rPr>
        <w:t>-</w:t>
      </w:r>
      <w:r w:rsidRPr="00BB1E4B">
        <w:rPr>
          <w:rFonts w:ascii="Times New Roman" w:hAnsi="Times New Roman"/>
          <w:sz w:val="28"/>
          <w:szCs w:val="28"/>
        </w:rPr>
        <w:t>құлқын</w:t>
      </w:r>
      <w:r w:rsidRPr="00BB1E4B">
        <w:rPr>
          <w:rFonts w:ascii="Times New Roman" w:hAnsi="Times New Roman"/>
          <w:sz w:val="28"/>
          <w:szCs w:val="28"/>
          <w:lang w:val="en-US"/>
        </w:rPr>
        <w:t xml:space="preserve">, </w:t>
      </w:r>
      <w:r w:rsidRPr="00BB1E4B">
        <w:rPr>
          <w:rFonts w:ascii="Times New Roman" w:hAnsi="Times New Roman"/>
          <w:sz w:val="28"/>
          <w:szCs w:val="28"/>
        </w:rPr>
        <w:t>соның</w:t>
      </w:r>
      <w:r w:rsidRPr="00BB1E4B">
        <w:rPr>
          <w:rFonts w:ascii="Times New Roman" w:hAnsi="Times New Roman"/>
          <w:sz w:val="28"/>
          <w:szCs w:val="28"/>
          <w:lang w:val="en-US"/>
        </w:rPr>
        <w:t xml:space="preserve"> </w:t>
      </w:r>
      <w:r w:rsidRPr="00BB1E4B">
        <w:rPr>
          <w:rFonts w:ascii="Times New Roman" w:hAnsi="Times New Roman"/>
          <w:sz w:val="28"/>
          <w:szCs w:val="28"/>
        </w:rPr>
        <w:t>ішінде</w:t>
      </w:r>
      <w:r w:rsidRPr="00BB1E4B">
        <w:rPr>
          <w:rFonts w:ascii="Times New Roman" w:hAnsi="Times New Roman"/>
          <w:sz w:val="28"/>
          <w:szCs w:val="28"/>
          <w:lang w:val="en-US"/>
        </w:rPr>
        <w:t xml:space="preserve"> </w:t>
      </w:r>
      <w:r w:rsidRPr="00BB1E4B">
        <w:rPr>
          <w:rFonts w:ascii="Times New Roman" w:hAnsi="Times New Roman"/>
          <w:sz w:val="28"/>
          <w:szCs w:val="28"/>
        </w:rPr>
        <w:t>байланыс</w:t>
      </w:r>
      <w:r w:rsidRPr="00BB1E4B">
        <w:rPr>
          <w:rFonts w:ascii="Times New Roman" w:hAnsi="Times New Roman"/>
          <w:sz w:val="28"/>
          <w:szCs w:val="28"/>
          <w:lang w:val="en-US"/>
        </w:rPr>
        <w:t xml:space="preserve"> </w:t>
      </w:r>
      <w:r w:rsidRPr="00BB1E4B">
        <w:rPr>
          <w:rFonts w:ascii="Times New Roman" w:hAnsi="Times New Roman"/>
          <w:sz w:val="28"/>
          <w:szCs w:val="28"/>
        </w:rPr>
        <w:t>сапасына</w:t>
      </w:r>
      <w:r w:rsidRPr="00BB1E4B">
        <w:rPr>
          <w:rFonts w:ascii="Times New Roman" w:hAnsi="Times New Roman"/>
          <w:sz w:val="28"/>
          <w:szCs w:val="28"/>
          <w:lang w:val="en-US"/>
        </w:rPr>
        <w:t xml:space="preserve">, </w:t>
      </w:r>
      <w:r w:rsidRPr="00BB1E4B">
        <w:rPr>
          <w:rFonts w:ascii="Times New Roman" w:hAnsi="Times New Roman"/>
          <w:sz w:val="28"/>
          <w:szCs w:val="28"/>
        </w:rPr>
        <w:t>модуляция</w:t>
      </w:r>
      <w:r w:rsidRPr="00BB1E4B">
        <w:rPr>
          <w:rFonts w:ascii="Times New Roman" w:hAnsi="Times New Roman"/>
          <w:sz w:val="28"/>
          <w:szCs w:val="28"/>
          <w:lang w:val="en-US"/>
        </w:rPr>
        <w:t xml:space="preserve"> </w:t>
      </w:r>
      <w:r w:rsidRPr="00BB1E4B">
        <w:rPr>
          <w:rFonts w:ascii="Times New Roman" w:hAnsi="Times New Roman"/>
          <w:sz w:val="28"/>
          <w:szCs w:val="28"/>
        </w:rPr>
        <w:t>өнімділігіне</w:t>
      </w:r>
      <w:r w:rsidRPr="00BB1E4B">
        <w:rPr>
          <w:rFonts w:ascii="Times New Roman" w:hAnsi="Times New Roman"/>
          <w:sz w:val="28"/>
          <w:szCs w:val="28"/>
          <w:lang w:val="en-US"/>
        </w:rPr>
        <w:t xml:space="preserve"> </w:t>
      </w:r>
      <w:r w:rsidRPr="00BB1E4B">
        <w:rPr>
          <w:rFonts w:ascii="Times New Roman" w:hAnsi="Times New Roman"/>
          <w:sz w:val="28"/>
          <w:szCs w:val="28"/>
        </w:rPr>
        <w:t>және</w:t>
      </w:r>
      <w:r w:rsidRPr="00BB1E4B">
        <w:rPr>
          <w:rFonts w:ascii="Times New Roman" w:hAnsi="Times New Roman"/>
          <w:sz w:val="28"/>
          <w:szCs w:val="28"/>
          <w:lang w:val="en-US"/>
        </w:rPr>
        <w:t xml:space="preserve"> </w:t>
      </w:r>
      <w:r w:rsidRPr="00BB1E4B">
        <w:rPr>
          <w:rFonts w:ascii="Times New Roman" w:hAnsi="Times New Roman"/>
          <w:sz w:val="28"/>
          <w:szCs w:val="28"/>
        </w:rPr>
        <w:t>кедергілерге</w:t>
      </w:r>
      <w:r w:rsidRPr="00BB1E4B">
        <w:rPr>
          <w:rFonts w:ascii="Times New Roman" w:hAnsi="Times New Roman"/>
          <w:sz w:val="28"/>
          <w:szCs w:val="28"/>
          <w:lang w:val="en-US"/>
        </w:rPr>
        <w:t xml:space="preserve"> </w:t>
      </w:r>
      <w:r w:rsidRPr="00BB1E4B">
        <w:rPr>
          <w:rFonts w:ascii="Times New Roman" w:hAnsi="Times New Roman"/>
          <w:sz w:val="28"/>
          <w:szCs w:val="28"/>
        </w:rPr>
        <w:t>төзімділігіне</w:t>
      </w:r>
      <w:r w:rsidRPr="00BB1E4B">
        <w:rPr>
          <w:rFonts w:ascii="Times New Roman" w:hAnsi="Times New Roman"/>
          <w:sz w:val="28"/>
          <w:szCs w:val="28"/>
          <w:lang w:val="en-US"/>
        </w:rPr>
        <w:t xml:space="preserve"> </w:t>
      </w:r>
      <w:r w:rsidRPr="00BB1E4B">
        <w:rPr>
          <w:rFonts w:ascii="Times New Roman" w:hAnsi="Times New Roman"/>
          <w:sz w:val="28"/>
          <w:szCs w:val="28"/>
        </w:rPr>
        <w:t>әсерін</w:t>
      </w:r>
      <w:r w:rsidRPr="00BB1E4B">
        <w:rPr>
          <w:rFonts w:ascii="Times New Roman" w:hAnsi="Times New Roman"/>
          <w:sz w:val="28"/>
          <w:szCs w:val="28"/>
          <w:lang w:val="en-US"/>
        </w:rPr>
        <w:t xml:space="preserve"> </w:t>
      </w:r>
      <w:r w:rsidRPr="00BB1E4B">
        <w:rPr>
          <w:rFonts w:ascii="Times New Roman" w:hAnsi="Times New Roman"/>
          <w:sz w:val="28"/>
          <w:szCs w:val="28"/>
        </w:rPr>
        <w:t>зерттеуге</w:t>
      </w:r>
      <w:r w:rsidRPr="00BB1E4B">
        <w:rPr>
          <w:rFonts w:ascii="Times New Roman" w:hAnsi="Times New Roman"/>
          <w:sz w:val="28"/>
          <w:szCs w:val="28"/>
          <w:lang w:val="en-US"/>
        </w:rPr>
        <w:t xml:space="preserve"> </w:t>
      </w:r>
      <w:r w:rsidRPr="00BB1E4B">
        <w:rPr>
          <w:rFonts w:ascii="Times New Roman" w:hAnsi="Times New Roman"/>
          <w:sz w:val="28"/>
          <w:szCs w:val="28"/>
        </w:rPr>
        <w:t>мүмкіндік</w:t>
      </w:r>
      <w:r w:rsidRPr="00BB1E4B">
        <w:rPr>
          <w:rFonts w:ascii="Times New Roman" w:hAnsi="Times New Roman"/>
          <w:sz w:val="28"/>
          <w:szCs w:val="28"/>
          <w:lang w:val="en-US"/>
        </w:rPr>
        <w:t xml:space="preserve"> </w:t>
      </w:r>
      <w:r w:rsidRPr="00BB1E4B">
        <w:rPr>
          <w:rFonts w:ascii="Times New Roman" w:hAnsi="Times New Roman"/>
          <w:sz w:val="28"/>
          <w:szCs w:val="28"/>
        </w:rPr>
        <w:t>береді</w:t>
      </w:r>
      <w:r w:rsidRPr="00BB1E4B">
        <w:rPr>
          <w:rFonts w:ascii="Times New Roman" w:hAnsi="Times New Roman"/>
          <w:sz w:val="28"/>
          <w:szCs w:val="28"/>
          <w:lang w:val="en-US"/>
        </w:rPr>
        <w:t xml:space="preserve"> [11</w:t>
      </w:r>
      <w:r w:rsidR="00256714">
        <w:rPr>
          <w:rFonts w:ascii="Times New Roman" w:hAnsi="Times New Roman"/>
          <w:sz w:val="28"/>
          <w:szCs w:val="28"/>
          <w:lang w:val="en-US"/>
        </w:rPr>
        <w:t>5</w:t>
      </w:r>
      <w:r w:rsidRPr="00BB1E4B">
        <w:rPr>
          <w:rFonts w:ascii="Times New Roman" w:hAnsi="Times New Roman"/>
          <w:sz w:val="28"/>
          <w:szCs w:val="28"/>
          <w:lang w:val="en-US"/>
        </w:rPr>
        <w:t>].</w:t>
      </w:r>
    </w:p>
    <w:p w14:paraId="131211FA" w14:textId="6C9901CA" w:rsidR="006B5833" w:rsidRPr="00BB1E4B" w:rsidRDefault="006B5833" w:rsidP="006B5833">
      <w:pPr>
        <w:spacing w:after="0" w:line="240" w:lineRule="auto"/>
        <w:ind w:firstLine="709"/>
        <w:jc w:val="both"/>
        <w:rPr>
          <w:rFonts w:ascii="Times New Roman" w:hAnsi="Times New Roman"/>
          <w:sz w:val="28"/>
          <w:szCs w:val="28"/>
          <w:lang w:val="en-US"/>
        </w:rPr>
      </w:pPr>
      <w:bookmarkStart w:id="97" w:name="_Hlk200288036"/>
      <w:r w:rsidRPr="00BB1E4B">
        <w:rPr>
          <w:rFonts w:ascii="Times New Roman" w:hAnsi="Times New Roman"/>
          <w:sz w:val="28"/>
          <w:szCs w:val="28"/>
        </w:rPr>
        <w:t>Тестілеу</w:t>
      </w:r>
      <w:r w:rsidRPr="00BB1E4B">
        <w:rPr>
          <w:rFonts w:ascii="Times New Roman" w:hAnsi="Times New Roman"/>
          <w:sz w:val="28"/>
          <w:szCs w:val="28"/>
          <w:lang w:val="en-US"/>
        </w:rPr>
        <w:t xml:space="preserve"> </w:t>
      </w:r>
      <w:r w:rsidRPr="00BB1E4B">
        <w:rPr>
          <w:rFonts w:ascii="Times New Roman" w:hAnsi="Times New Roman"/>
          <w:sz w:val="28"/>
          <w:szCs w:val="28"/>
        </w:rPr>
        <w:t>процесінде</w:t>
      </w:r>
      <w:r w:rsidRPr="00BB1E4B">
        <w:rPr>
          <w:rFonts w:ascii="Times New Roman" w:hAnsi="Times New Roman"/>
          <w:sz w:val="28"/>
          <w:szCs w:val="28"/>
          <w:lang w:val="en-US"/>
        </w:rPr>
        <w:t xml:space="preserve"> </w:t>
      </w:r>
      <w:r w:rsidRPr="00BB1E4B">
        <w:rPr>
          <w:rFonts w:ascii="Times New Roman" w:hAnsi="Times New Roman"/>
          <w:sz w:val="28"/>
          <w:szCs w:val="28"/>
        </w:rPr>
        <w:t>әзірленген</w:t>
      </w:r>
      <w:r w:rsidRPr="00BB1E4B">
        <w:rPr>
          <w:rFonts w:ascii="Times New Roman" w:hAnsi="Times New Roman"/>
          <w:sz w:val="28"/>
          <w:szCs w:val="28"/>
          <w:lang w:val="en-US"/>
        </w:rPr>
        <w:t xml:space="preserve"> </w:t>
      </w:r>
      <w:r w:rsidRPr="00BB1E4B">
        <w:rPr>
          <w:rFonts w:ascii="Times New Roman" w:hAnsi="Times New Roman"/>
          <w:sz w:val="28"/>
          <w:szCs w:val="28"/>
        </w:rPr>
        <w:t>модельдің</w:t>
      </w:r>
      <w:r w:rsidRPr="00BB1E4B">
        <w:rPr>
          <w:rFonts w:ascii="Times New Roman" w:hAnsi="Times New Roman"/>
          <w:sz w:val="28"/>
          <w:szCs w:val="28"/>
          <w:lang w:val="en-US"/>
        </w:rPr>
        <w:t xml:space="preserve"> </w:t>
      </w:r>
      <w:r w:rsidRPr="00BB1E4B">
        <w:rPr>
          <w:rFonts w:ascii="Times New Roman" w:hAnsi="Times New Roman"/>
          <w:sz w:val="28"/>
          <w:szCs w:val="28"/>
        </w:rPr>
        <w:t>кірісіне</w:t>
      </w:r>
      <w:r w:rsidRPr="00BB1E4B">
        <w:rPr>
          <w:rFonts w:ascii="Times New Roman" w:hAnsi="Times New Roman"/>
          <w:sz w:val="28"/>
          <w:szCs w:val="28"/>
          <w:lang w:val="en-US"/>
        </w:rPr>
        <w:t xml:space="preserve"> </w:t>
      </w:r>
      <w:r w:rsidR="001B462C" w:rsidRPr="00BB1E4B">
        <w:rPr>
          <w:rFonts w:ascii="Times New Roman" w:hAnsi="Times New Roman"/>
          <w:sz w:val="28"/>
          <w:szCs w:val="28"/>
        </w:rPr>
        <w:t>поез</w:t>
      </w:r>
      <w:r w:rsidRPr="00BB1E4B">
        <w:rPr>
          <w:rFonts w:ascii="Times New Roman" w:hAnsi="Times New Roman"/>
          <w:sz w:val="28"/>
          <w:szCs w:val="28"/>
        </w:rPr>
        <w:t>дың</w:t>
      </w:r>
      <w:r w:rsidRPr="00BB1E4B">
        <w:rPr>
          <w:rFonts w:ascii="Times New Roman" w:hAnsi="Times New Roman"/>
          <w:sz w:val="28"/>
          <w:szCs w:val="28"/>
          <w:lang w:val="en-US"/>
        </w:rPr>
        <w:t xml:space="preserve"> </w:t>
      </w:r>
      <w:r w:rsidRPr="00BB1E4B">
        <w:rPr>
          <w:rFonts w:ascii="Times New Roman" w:hAnsi="Times New Roman"/>
          <w:sz w:val="28"/>
          <w:szCs w:val="28"/>
        </w:rPr>
        <w:t>нақты</w:t>
      </w:r>
      <w:r w:rsidRPr="00BB1E4B">
        <w:rPr>
          <w:rFonts w:ascii="Times New Roman" w:hAnsi="Times New Roman"/>
          <w:sz w:val="28"/>
          <w:szCs w:val="28"/>
          <w:lang w:val="en-US"/>
        </w:rPr>
        <w:t xml:space="preserve"> </w:t>
      </w:r>
      <w:r w:rsidRPr="00BB1E4B">
        <w:rPr>
          <w:rFonts w:ascii="Times New Roman" w:hAnsi="Times New Roman"/>
          <w:sz w:val="28"/>
          <w:szCs w:val="28"/>
        </w:rPr>
        <w:t>жылдамдығы</w:t>
      </w:r>
      <w:r w:rsidRPr="00BB1E4B">
        <w:rPr>
          <w:rFonts w:ascii="Times New Roman" w:hAnsi="Times New Roman"/>
          <w:sz w:val="28"/>
          <w:szCs w:val="28"/>
          <w:lang w:val="en-US"/>
        </w:rPr>
        <w:t xml:space="preserve">, </w:t>
      </w:r>
      <w:r w:rsidRPr="00BB1E4B">
        <w:rPr>
          <w:rFonts w:ascii="Times New Roman" w:hAnsi="Times New Roman"/>
          <w:sz w:val="28"/>
          <w:szCs w:val="28"/>
        </w:rPr>
        <w:t>тежеу</w:t>
      </w:r>
      <w:r w:rsidRPr="00BB1E4B">
        <w:rPr>
          <w:rFonts w:ascii="Times New Roman" w:hAnsi="Times New Roman"/>
          <w:sz w:val="28"/>
          <w:szCs w:val="28"/>
          <w:lang w:val="en-US"/>
        </w:rPr>
        <w:t xml:space="preserve"> </w:t>
      </w:r>
      <w:r w:rsidRPr="00BB1E4B">
        <w:rPr>
          <w:rFonts w:ascii="Times New Roman" w:hAnsi="Times New Roman"/>
          <w:sz w:val="28"/>
          <w:szCs w:val="28"/>
        </w:rPr>
        <w:t>қисығы</w:t>
      </w:r>
      <w:r w:rsidRPr="00BB1E4B">
        <w:rPr>
          <w:rFonts w:ascii="Times New Roman" w:hAnsi="Times New Roman"/>
          <w:sz w:val="28"/>
          <w:szCs w:val="28"/>
          <w:lang w:val="en-US"/>
        </w:rPr>
        <w:t xml:space="preserve">, </w:t>
      </w:r>
      <w:r w:rsidRPr="00BB1E4B">
        <w:rPr>
          <w:rFonts w:ascii="Times New Roman" w:hAnsi="Times New Roman"/>
          <w:sz w:val="28"/>
          <w:szCs w:val="28"/>
        </w:rPr>
        <w:t>келесі</w:t>
      </w:r>
      <w:r w:rsidRPr="00BB1E4B">
        <w:rPr>
          <w:rFonts w:ascii="Times New Roman" w:hAnsi="Times New Roman"/>
          <w:sz w:val="28"/>
          <w:szCs w:val="28"/>
          <w:lang w:val="en-US"/>
        </w:rPr>
        <w:t xml:space="preserve"> </w:t>
      </w:r>
      <w:r w:rsidR="001B462C" w:rsidRPr="00BB1E4B">
        <w:rPr>
          <w:rFonts w:ascii="Times New Roman" w:hAnsi="Times New Roman"/>
          <w:sz w:val="28"/>
          <w:szCs w:val="28"/>
        </w:rPr>
        <w:t>поезд</w:t>
      </w:r>
      <w:r w:rsidRPr="00BB1E4B">
        <w:rPr>
          <w:rFonts w:ascii="Times New Roman" w:hAnsi="Times New Roman"/>
          <w:sz w:val="28"/>
          <w:szCs w:val="28"/>
        </w:rPr>
        <w:t>ға</w:t>
      </w:r>
      <w:r w:rsidRPr="00BB1E4B">
        <w:rPr>
          <w:rFonts w:ascii="Times New Roman" w:hAnsi="Times New Roman"/>
          <w:sz w:val="28"/>
          <w:szCs w:val="28"/>
          <w:lang w:val="en-US"/>
        </w:rPr>
        <w:t xml:space="preserve"> </w:t>
      </w:r>
      <w:r w:rsidRPr="00BB1E4B">
        <w:rPr>
          <w:rFonts w:ascii="Times New Roman" w:hAnsi="Times New Roman"/>
          <w:sz w:val="28"/>
          <w:szCs w:val="28"/>
        </w:rPr>
        <w:t>дейінгі</w:t>
      </w:r>
      <w:r w:rsidRPr="00BB1E4B">
        <w:rPr>
          <w:rFonts w:ascii="Times New Roman" w:hAnsi="Times New Roman"/>
          <w:sz w:val="28"/>
          <w:szCs w:val="28"/>
          <w:lang w:val="en-US"/>
        </w:rPr>
        <w:t xml:space="preserve"> </w:t>
      </w:r>
      <w:r w:rsidRPr="00BB1E4B">
        <w:rPr>
          <w:rFonts w:ascii="Times New Roman" w:hAnsi="Times New Roman"/>
          <w:sz w:val="28"/>
          <w:szCs w:val="28"/>
        </w:rPr>
        <w:t>арақашықтық</w:t>
      </w:r>
      <w:r w:rsidRPr="00BB1E4B">
        <w:rPr>
          <w:rFonts w:ascii="Times New Roman" w:hAnsi="Times New Roman"/>
          <w:sz w:val="28"/>
          <w:szCs w:val="28"/>
          <w:lang w:val="en-US"/>
        </w:rPr>
        <w:t xml:space="preserve"> </w:t>
      </w:r>
      <w:r w:rsidRPr="00BB1E4B">
        <w:rPr>
          <w:rFonts w:ascii="Times New Roman" w:hAnsi="Times New Roman"/>
          <w:sz w:val="28"/>
          <w:szCs w:val="28"/>
        </w:rPr>
        <w:t>және</w:t>
      </w:r>
      <w:r w:rsidRPr="00BB1E4B">
        <w:rPr>
          <w:rFonts w:ascii="Times New Roman" w:hAnsi="Times New Roman"/>
          <w:sz w:val="28"/>
          <w:szCs w:val="28"/>
          <w:lang w:val="en-US"/>
        </w:rPr>
        <w:t xml:space="preserve"> </w:t>
      </w:r>
      <w:r w:rsidRPr="00BB1E4B">
        <w:rPr>
          <w:rFonts w:ascii="Times New Roman" w:hAnsi="Times New Roman"/>
          <w:sz w:val="28"/>
          <w:szCs w:val="28"/>
        </w:rPr>
        <w:t>басқа</w:t>
      </w:r>
      <w:r w:rsidRPr="00BB1E4B">
        <w:rPr>
          <w:rFonts w:ascii="Times New Roman" w:hAnsi="Times New Roman"/>
          <w:sz w:val="28"/>
          <w:szCs w:val="28"/>
          <w:lang w:val="en-US"/>
        </w:rPr>
        <w:t xml:space="preserve"> </w:t>
      </w:r>
      <w:r w:rsidRPr="00BB1E4B">
        <w:rPr>
          <w:rFonts w:ascii="Times New Roman" w:hAnsi="Times New Roman"/>
          <w:sz w:val="28"/>
          <w:szCs w:val="28"/>
        </w:rPr>
        <w:t>да</w:t>
      </w:r>
      <w:r w:rsidRPr="00BB1E4B">
        <w:rPr>
          <w:rFonts w:ascii="Times New Roman" w:hAnsi="Times New Roman"/>
          <w:sz w:val="28"/>
          <w:szCs w:val="28"/>
          <w:lang w:val="en-US"/>
        </w:rPr>
        <w:t xml:space="preserve"> </w:t>
      </w:r>
      <w:r w:rsidRPr="00BB1E4B">
        <w:rPr>
          <w:rFonts w:ascii="Times New Roman" w:hAnsi="Times New Roman"/>
          <w:sz w:val="28"/>
          <w:szCs w:val="28"/>
        </w:rPr>
        <w:t>параметрлер</w:t>
      </w:r>
      <w:r w:rsidRPr="00BB1E4B">
        <w:rPr>
          <w:rFonts w:ascii="Times New Roman" w:hAnsi="Times New Roman"/>
          <w:sz w:val="28"/>
          <w:szCs w:val="28"/>
          <w:lang w:val="en-US"/>
        </w:rPr>
        <w:t xml:space="preserve"> </w:t>
      </w:r>
      <w:r w:rsidRPr="00BB1E4B">
        <w:rPr>
          <w:rFonts w:ascii="Times New Roman" w:hAnsi="Times New Roman"/>
          <w:sz w:val="28"/>
          <w:szCs w:val="28"/>
        </w:rPr>
        <w:t>туралы</w:t>
      </w:r>
      <w:r w:rsidRPr="00BB1E4B">
        <w:rPr>
          <w:rFonts w:ascii="Times New Roman" w:hAnsi="Times New Roman"/>
          <w:sz w:val="28"/>
          <w:szCs w:val="28"/>
          <w:lang w:val="en-US"/>
        </w:rPr>
        <w:t xml:space="preserve"> </w:t>
      </w:r>
      <w:r w:rsidRPr="00BB1E4B">
        <w:rPr>
          <w:rFonts w:ascii="Times New Roman" w:hAnsi="Times New Roman"/>
          <w:sz w:val="28"/>
          <w:szCs w:val="28"/>
        </w:rPr>
        <w:t>ақпаратты</w:t>
      </w:r>
      <w:r w:rsidRPr="00BB1E4B">
        <w:rPr>
          <w:rFonts w:ascii="Times New Roman" w:hAnsi="Times New Roman"/>
          <w:sz w:val="28"/>
          <w:szCs w:val="28"/>
          <w:lang w:val="en-US"/>
        </w:rPr>
        <w:t xml:space="preserve"> </w:t>
      </w:r>
      <w:r w:rsidRPr="00BB1E4B">
        <w:rPr>
          <w:rFonts w:ascii="Times New Roman" w:hAnsi="Times New Roman"/>
          <w:sz w:val="28"/>
          <w:szCs w:val="28"/>
        </w:rPr>
        <w:t>қамтитын</w:t>
      </w:r>
      <w:r w:rsidRPr="00BB1E4B">
        <w:rPr>
          <w:rFonts w:ascii="Times New Roman" w:hAnsi="Times New Roman"/>
          <w:sz w:val="28"/>
          <w:szCs w:val="28"/>
          <w:lang w:val="en-US"/>
        </w:rPr>
        <w:t xml:space="preserve"> 108 </w:t>
      </w:r>
      <w:r w:rsidRPr="00BB1E4B">
        <w:rPr>
          <w:rFonts w:ascii="Times New Roman" w:hAnsi="Times New Roman"/>
          <w:sz w:val="28"/>
          <w:szCs w:val="28"/>
        </w:rPr>
        <w:t>биттік</w:t>
      </w:r>
      <w:r w:rsidRPr="00BB1E4B">
        <w:rPr>
          <w:rFonts w:ascii="Times New Roman" w:hAnsi="Times New Roman"/>
          <w:sz w:val="28"/>
          <w:szCs w:val="28"/>
          <w:lang w:val="en-US"/>
        </w:rPr>
        <w:t xml:space="preserve"> </w:t>
      </w:r>
      <w:r w:rsidRPr="00BB1E4B">
        <w:rPr>
          <w:rFonts w:ascii="Times New Roman" w:hAnsi="Times New Roman"/>
          <w:sz w:val="28"/>
          <w:szCs w:val="28"/>
        </w:rPr>
        <w:t>тізбекті</w:t>
      </w:r>
      <w:r w:rsidRPr="00BB1E4B">
        <w:rPr>
          <w:rFonts w:ascii="Times New Roman" w:hAnsi="Times New Roman"/>
          <w:sz w:val="28"/>
          <w:szCs w:val="28"/>
          <w:lang w:val="en-US"/>
        </w:rPr>
        <w:t xml:space="preserve"> </w:t>
      </w:r>
      <w:r w:rsidRPr="00BB1E4B">
        <w:rPr>
          <w:rFonts w:ascii="Times New Roman" w:hAnsi="Times New Roman"/>
          <w:sz w:val="28"/>
          <w:szCs w:val="28"/>
        </w:rPr>
        <w:t>деректер</w:t>
      </w:r>
      <w:r w:rsidRPr="00BB1E4B">
        <w:rPr>
          <w:rFonts w:ascii="Times New Roman" w:hAnsi="Times New Roman"/>
          <w:sz w:val="28"/>
          <w:szCs w:val="28"/>
          <w:lang w:val="en-US"/>
        </w:rPr>
        <w:t xml:space="preserve"> </w:t>
      </w:r>
      <w:r w:rsidRPr="00BB1E4B">
        <w:rPr>
          <w:rFonts w:ascii="Times New Roman" w:hAnsi="Times New Roman"/>
          <w:sz w:val="28"/>
          <w:szCs w:val="28"/>
        </w:rPr>
        <w:t>берілді</w:t>
      </w:r>
      <w:r w:rsidRPr="00BB1E4B">
        <w:rPr>
          <w:rFonts w:ascii="Times New Roman" w:hAnsi="Times New Roman"/>
          <w:sz w:val="28"/>
          <w:szCs w:val="28"/>
          <w:lang w:val="en-US"/>
        </w:rPr>
        <w:t>.</w:t>
      </w:r>
    </w:p>
    <w:p w14:paraId="37484C95" w14:textId="5AF917DC" w:rsidR="006B5833" w:rsidRPr="00BB1E4B" w:rsidRDefault="006B5833" w:rsidP="006B5833">
      <w:pPr>
        <w:spacing w:after="0" w:line="240" w:lineRule="auto"/>
        <w:ind w:firstLine="709"/>
        <w:jc w:val="both"/>
        <w:rPr>
          <w:rFonts w:ascii="Times New Roman" w:hAnsi="Times New Roman"/>
          <w:sz w:val="28"/>
          <w:szCs w:val="28"/>
          <w:lang w:val="en-US"/>
        </w:rPr>
      </w:pPr>
      <w:r w:rsidRPr="00BB1E4B">
        <w:rPr>
          <w:rFonts w:ascii="Times New Roman" w:hAnsi="Times New Roman"/>
          <w:sz w:val="28"/>
          <w:szCs w:val="28"/>
        </w:rPr>
        <w:lastRenderedPageBreak/>
        <w:t>Модельдің</w:t>
      </w:r>
      <w:r w:rsidRPr="00BB1E4B">
        <w:rPr>
          <w:rFonts w:ascii="Times New Roman" w:hAnsi="Times New Roman"/>
          <w:sz w:val="28"/>
          <w:szCs w:val="28"/>
          <w:lang w:val="en-US"/>
        </w:rPr>
        <w:t xml:space="preserve"> </w:t>
      </w:r>
      <w:r w:rsidRPr="00BB1E4B">
        <w:rPr>
          <w:rFonts w:ascii="Times New Roman" w:hAnsi="Times New Roman"/>
          <w:sz w:val="28"/>
          <w:szCs w:val="28"/>
        </w:rPr>
        <w:t>әр</w:t>
      </w:r>
      <w:r w:rsidRPr="00BB1E4B">
        <w:rPr>
          <w:rFonts w:ascii="Times New Roman" w:hAnsi="Times New Roman"/>
          <w:sz w:val="28"/>
          <w:szCs w:val="28"/>
          <w:lang w:val="en-US"/>
        </w:rPr>
        <w:t xml:space="preserve"> </w:t>
      </w:r>
      <w:r w:rsidRPr="00BB1E4B">
        <w:rPr>
          <w:rFonts w:ascii="Times New Roman" w:hAnsi="Times New Roman"/>
          <w:sz w:val="28"/>
          <w:szCs w:val="28"/>
        </w:rPr>
        <w:t>блогы</w:t>
      </w:r>
      <w:r w:rsidRPr="00BB1E4B">
        <w:rPr>
          <w:rFonts w:ascii="Times New Roman" w:hAnsi="Times New Roman"/>
          <w:sz w:val="28"/>
          <w:szCs w:val="28"/>
          <w:lang w:val="en-US"/>
        </w:rPr>
        <w:t xml:space="preserve"> </w:t>
      </w:r>
      <w:r w:rsidRPr="00BB1E4B">
        <w:rPr>
          <w:rFonts w:ascii="Times New Roman" w:hAnsi="Times New Roman"/>
          <w:sz w:val="28"/>
          <w:szCs w:val="28"/>
        </w:rPr>
        <w:t>мен</w:t>
      </w:r>
      <w:r w:rsidRPr="00BB1E4B">
        <w:rPr>
          <w:rFonts w:ascii="Times New Roman" w:hAnsi="Times New Roman"/>
          <w:sz w:val="28"/>
          <w:szCs w:val="28"/>
          <w:lang w:val="en-US"/>
        </w:rPr>
        <w:t xml:space="preserve"> </w:t>
      </w:r>
      <w:r w:rsidRPr="00BB1E4B">
        <w:rPr>
          <w:rFonts w:ascii="Times New Roman" w:hAnsi="Times New Roman"/>
          <w:sz w:val="28"/>
          <w:szCs w:val="28"/>
        </w:rPr>
        <w:t>элементіне</w:t>
      </w:r>
      <w:r w:rsidRPr="00BB1E4B">
        <w:rPr>
          <w:rFonts w:ascii="Times New Roman" w:hAnsi="Times New Roman"/>
          <w:sz w:val="28"/>
          <w:szCs w:val="28"/>
          <w:lang w:val="en-US"/>
        </w:rPr>
        <w:t xml:space="preserve"> </w:t>
      </w:r>
      <w:r w:rsidRPr="00BB1E4B">
        <w:rPr>
          <w:rFonts w:ascii="Times New Roman" w:hAnsi="Times New Roman"/>
          <w:sz w:val="28"/>
          <w:szCs w:val="28"/>
        </w:rPr>
        <w:t>белгілі</w:t>
      </w:r>
      <w:r w:rsidRPr="00BB1E4B">
        <w:rPr>
          <w:rFonts w:ascii="Times New Roman" w:hAnsi="Times New Roman"/>
          <w:sz w:val="28"/>
          <w:szCs w:val="28"/>
          <w:lang w:val="en-US"/>
        </w:rPr>
        <w:t xml:space="preserve"> </w:t>
      </w:r>
      <w:r w:rsidRPr="00BB1E4B">
        <w:rPr>
          <w:rFonts w:ascii="Times New Roman" w:hAnsi="Times New Roman"/>
          <w:sz w:val="28"/>
          <w:szCs w:val="28"/>
        </w:rPr>
        <w:t>бір</w:t>
      </w:r>
      <w:r w:rsidRPr="00BB1E4B">
        <w:rPr>
          <w:rFonts w:ascii="Times New Roman" w:hAnsi="Times New Roman"/>
          <w:sz w:val="28"/>
          <w:szCs w:val="28"/>
          <w:lang w:val="en-US"/>
        </w:rPr>
        <w:t xml:space="preserve"> </w:t>
      </w:r>
      <w:r w:rsidRPr="00BB1E4B">
        <w:rPr>
          <w:rFonts w:ascii="Times New Roman" w:hAnsi="Times New Roman"/>
          <w:sz w:val="28"/>
          <w:szCs w:val="28"/>
        </w:rPr>
        <w:t>параметрлік</w:t>
      </w:r>
      <w:r w:rsidRPr="00BB1E4B">
        <w:rPr>
          <w:rFonts w:ascii="Times New Roman" w:hAnsi="Times New Roman"/>
          <w:sz w:val="28"/>
          <w:szCs w:val="28"/>
          <w:lang w:val="en-US"/>
        </w:rPr>
        <w:t xml:space="preserve"> </w:t>
      </w:r>
      <w:r w:rsidRPr="00BB1E4B">
        <w:rPr>
          <w:rFonts w:ascii="Times New Roman" w:hAnsi="Times New Roman"/>
          <w:sz w:val="28"/>
          <w:szCs w:val="28"/>
        </w:rPr>
        <w:t>мәндер</w:t>
      </w:r>
      <w:r w:rsidRPr="00BB1E4B">
        <w:rPr>
          <w:rFonts w:ascii="Times New Roman" w:hAnsi="Times New Roman"/>
          <w:sz w:val="28"/>
          <w:szCs w:val="28"/>
          <w:lang w:val="en-US"/>
        </w:rPr>
        <w:t xml:space="preserve"> </w:t>
      </w:r>
      <w:r w:rsidRPr="00BB1E4B">
        <w:rPr>
          <w:rFonts w:ascii="Times New Roman" w:hAnsi="Times New Roman"/>
          <w:sz w:val="28"/>
          <w:szCs w:val="28"/>
        </w:rPr>
        <w:t>берілді</w:t>
      </w:r>
      <w:r w:rsidRPr="00BB1E4B">
        <w:rPr>
          <w:rFonts w:ascii="Times New Roman" w:hAnsi="Times New Roman"/>
          <w:sz w:val="28"/>
          <w:szCs w:val="28"/>
          <w:lang w:val="en-US"/>
        </w:rPr>
        <w:t xml:space="preserve"> </w:t>
      </w:r>
      <w:r w:rsidRPr="00BB1E4B">
        <w:rPr>
          <w:rFonts w:ascii="Times New Roman" w:hAnsi="Times New Roman"/>
          <w:sz w:val="28"/>
          <w:szCs w:val="28"/>
        </w:rPr>
        <w:t>және</w:t>
      </w:r>
      <w:r w:rsidRPr="00BB1E4B">
        <w:rPr>
          <w:rFonts w:ascii="Times New Roman" w:hAnsi="Times New Roman"/>
          <w:sz w:val="28"/>
          <w:szCs w:val="28"/>
          <w:lang w:val="en-US"/>
        </w:rPr>
        <w:t xml:space="preserve"> </w:t>
      </w:r>
      <w:r w:rsidRPr="00BB1E4B">
        <w:rPr>
          <w:rFonts w:ascii="Times New Roman" w:hAnsi="Times New Roman"/>
          <w:sz w:val="28"/>
          <w:szCs w:val="28"/>
        </w:rPr>
        <w:t>шығыста</w:t>
      </w:r>
      <w:r w:rsidRPr="00BB1E4B">
        <w:rPr>
          <w:rFonts w:ascii="Times New Roman" w:hAnsi="Times New Roman"/>
          <w:sz w:val="28"/>
          <w:szCs w:val="28"/>
          <w:lang w:val="en-US"/>
        </w:rPr>
        <w:t xml:space="preserve"> </w:t>
      </w:r>
      <w:r w:rsidRPr="00BB1E4B">
        <w:rPr>
          <w:rFonts w:ascii="Times New Roman" w:hAnsi="Times New Roman"/>
          <w:sz w:val="28"/>
          <w:szCs w:val="28"/>
        </w:rPr>
        <w:t>нәтижелер</w:t>
      </w:r>
      <w:r w:rsidRPr="00BB1E4B">
        <w:rPr>
          <w:rFonts w:ascii="Times New Roman" w:hAnsi="Times New Roman"/>
          <w:sz w:val="28"/>
          <w:szCs w:val="28"/>
          <w:lang w:val="en-US"/>
        </w:rPr>
        <w:t xml:space="preserve"> </w:t>
      </w:r>
      <w:r w:rsidRPr="00BB1E4B">
        <w:rPr>
          <w:rFonts w:ascii="Times New Roman" w:hAnsi="Times New Roman"/>
          <w:sz w:val="28"/>
          <w:szCs w:val="28"/>
        </w:rPr>
        <w:t>графикалық</w:t>
      </w:r>
      <w:r w:rsidRPr="00BB1E4B">
        <w:rPr>
          <w:rFonts w:ascii="Times New Roman" w:hAnsi="Times New Roman"/>
          <w:sz w:val="28"/>
          <w:szCs w:val="28"/>
          <w:lang w:val="en-US"/>
        </w:rPr>
        <w:t xml:space="preserve"> </w:t>
      </w:r>
      <w:r w:rsidRPr="00BB1E4B">
        <w:rPr>
          <w:rFonts w:ascii="Times New Roman" w:hAnsi="Times New Roman"/>
          <w:sz w:val="28"/>
          <w:szCs w:val="28"/>
        </w:rPr>
        <w:t>және</w:t>
      </w:r>
      <w:r w:rsidRPr="00BB1E4B">
        <w:rPr>
          <w:rFonts w:ascii="Times New Roman" w:hAnsi="Times New Roman"/>
          <w:sz w:val="28"/>
          <w:szCs w:val="28"/>
          <w:lang w:val="en-US"/>
        </w:rPr>
        <w:t xml:space="preserve"> </w:t>
      </w:r>
      <w:r w:rsidRPr="00BB1E4B">
        <w:rPr>
          <w:rFonts w:ascii="Times New Roman" w:hAnsi="Times New Roman"/>
          <w:sz w:val="28"/>
          <w:szCs w:val="28"/>
        </w:rPr>
        <w:t>сандық</w:t>
      </w:r>
      <w:r w:rsidRPr="00BB1E4B">
        <w:rPr>
          <w:rFonts w:ascii="Times New Roman" w:hAnsi="Times New Roman"/>
          <w:sz w:val="28"/>
          <w:szCs w:val="28"/>
          <w:lang w:val="en-US"/>
        </w:rPr>
        <w:t xml:space="preserve"> </w:t>
      </w:r>
      <w:r w:rsidRPr="00BB1E4B">
        <w:rPr>
          <w:rFonts w:ascii="Times New Roman" w:hAnsi="Times New Roman"/>
          <w:sz w:val="28"/>
          <w:szCs w:val="28"/>
        </w:rPr>
        <w:t>түрде</w:t>
      </w:r>
      <w:r w:rsidRPr="00BB1E4B">
        <w:rPr>
          <w:rFonts w:ascii="Times New Roman" w:hAnsi="Times New Roman"/>
          <w:sz w:val="28"/>
          <w:szCs w:val="28"/>
          <w:lang w:val="en-US"/>
        </w:rPr>
        <w:t xml:space="preserve"> </w:t>
      </w:r>
      <w:r w:rsidRPr="00BB1E4B">
        <w:rPr>
          <w:rFonts w:ascii="Times New Roman" w:hAnsi="Times New Roman"/>
          <w:sz w:val="28"/>
          <w:szCs w:val="28"/>
        </w:rPr>
        <w:t>алынды</w:t>
      </w:r>
      <w:r w:rsidRPr="00BB1E4B">
        <w:rPr>
          <w:rFonts w:ascii="Times New Roman" w:hAnsi="Times New Roman"/>
          <w:sz w:val="28"/>
          <w:szCs w:val="28"/>
          <w:lang w:val="en-US"/>
        </w:rPr>
        <w:t xml:space="preserve"> [11</w:t>
      </w:r>
      <w:r w:rsidR="00256714">
        <w:rPr>
          <w:rFonts w:ascii="Times New Roman" w:hAnsi="Times New Roman"/>
          <w:sz w:val="28"/>
          <w:szCs w:val="28"/>
          <w:lang w:val="en-US"/>
        </w:rPr>
        <w:t>6</w:t>
      </w:r>
      <w:r w:rsidRPr="00BB1E4B">
        <w:rPr>
          <w:rFonts w:ascii="Times New Roman" w:hAnsi="Times New Roman"/>
          <w:sz w:val="28"/>
          <w:szCs w:val="28"/>
          <w:lang w:val="en-US"/>
        </w:rPr>
        <w:t>].</w:t>
      </w:r>
    </w:p>
    <w:p w14:paraId="6BAEC2C6" w14:textId="77777777" w:rsidR="006B5833" w:rsidRPr="00BB1E4B" w:rsidRDefault="006B5833" w:rsidP="006B5833">
      <w:pPr>
        <w:spacing w:after="0" w:line="240" w:lineRule="auto"/>
        <w:ind w:firstLine="709"/>
        <w:jc w:val="both"/>
        <w:rPr>
          <w:rFonts w:ascii="Times New Roman" w:hAnsi="Times New Roman"/>
          <w:sz w:val="28"/>
          <w:szCs w:val="28"/>
          <w:lang w:val="en-US"/>
        </w:rPr>
      </w:pPr>
      <w:bookmarkStart w:id="98" w:name="_Hlk201179712"/>
      <w:r w:rsidRPr="00BB1E4B">
        <w:rPr>
          <w:rFonts w:ascii="Times New Roman" w:hAnsi="Times New Roman"/>
          <w:sz w:val="28"/>
          <w:szCs w:val="28"/>
        </w:rPr>
        <w:t>Тест</w:t>
      </w:r>
      <w:r w:rsidRPr="00BB1E4B">
        <w:rPr>
          <w:rFonts w:ascii="Times New Roman" w:hAnsi="Times New Roman"/>
          <w:sz w:val="28"/>
          <w:szCs w:val="28"/>
          <w:lang w:val="en-US"/>
        </w:rPr>
        <w:t xml:space="preserve"> </w:t>
      </w:r>
      <w:r w:rsidRPr="00BB1E4B">
        <w:rPr>
          <w:rFonts w:ascii="Times New Roman" w:hAnsi="Times New Roman"/>
          <w:sz w:val="28"/>
          <w:szCs w:val="28"/>
        </w:rPr>
        <w:t>жүргізу</w:t>
      </w:r>
      <w:r w:rsidRPr="00BB1E4B">
        <w:rPr>
          <w:rFonts w:ascii="Times New Roman" w:hAnsi="Times New Roman"/>
          <w:sz w:val="28"/>
          <w:szCs w:val="28"/>
          <w:lang w:val="en-US"/>
        </w:rPr>
        <w:t xml:space="preserve"> </w:t>
      </w:r>
      <w:r w:rsidRPr="00BB1E4B">
        <w:rPr>
          <w:rFonts w:ascii="Times New Roman" w:hAnsi="Times New Roman"/>
          <w:sz w:val="28"/>
          <w:szCs w:val="28"/>
        </w:rPr>
        <w:t>кезінде</w:t>
      </w:r>
      <w:r w:rsidRPr="00BB1E4B">
        <w:rPr>
          <w:rFonts w:ascii="Times New Roman" w:hAnsi="Times New Roman"/>
          <w:sz w:val="28"/>
          <w:szCs w:val="28"/>
          <w:lang w:val="en-US"/>
        </w:rPr>
        <w:t xml:space="preserve"> </w:t>
      </w:r>
      <w:r w:rsidRPr="00BB1E4B">
        <w:rPr>
          <w:rFonts w:ascii="Times New Roman" w:hAnsi="Times New Roman"/>
          <w:sz w:val="28"/>
          <w:szCs w:val="28"/>
        </w:rPr>
        <w:t>арнадағы</w:t>
      </w:r>
      <w:r w:rsidRPr="00BB1E4B">
        <w:rPr>
          <w:rFonts w:ascii="Times New Roman" w:hAnsi="Times New Roman"/>
          <w:sz w:val="28"/>
          <w:szCs w:val="28"/>
          <w:lang w:val="en-US"/>
        </w:rPr>
        <w:t xml:space="preserve"> </w:t>
      </w:r>
      <w:r w:rsidRPr="00BB1E4B">
        <w:rPr>
          <w:rFonts w:ascii="Times New Roman" w:hAnsi="Times New Roman"/>
          <w:sz w:val="28"/>
          <w:szCs w:val="28"/>
        </w:rPr>
        <w:t>шудың</w:t>
      </w:r>
      <w:r w:rsidRPr="00BB1E4B">
        <w:rPr>
          <w:rFonts w:ascii="Times New Roman" w:hAnsi="Times New Roman"/>
          <w:sz w:val="28"/>
          <w:szCs w:val="28"/>
          <w:lang w:val="en-US"/>
        </w:rPr>
        <w:t xml:space="preserve"> </w:t>
      </w:r>
      <w:r w:rsidRPr="00BB1E4B">
        <w:rPr>
          <w:rFonts w:ascii="Times New Roman" w:hAnsi="Times New Roman"/>
          <w:sz w:val="28"/>
          <w:szCs w:val="28"/>
        </w:rPr>
        <w:t>деңгейі</w:t>
      </w:r>
      <w:r w:rsidRPr="00BB1E4B">
        <w:rPr>
          <w:rFonts w:ascii="Times New Roman" w:hAnsi="Times New Roman"/>
          <w:sz w:val="28"/>
          <w:szCs w:val="28"/>
          <w:lang w:val="en-US"/>
        </w:rPr>
        <w:t xml:space="preserve"> 30 </w:t>
      </w:r>
      <w:r w:rsidRPr="00BB1E4B">
        <w:rPr>
          <w:rFonts w:ascii="Times New Roman" w:hAnsi="Times New Roman"/>
          <w:sz w:val="28"/>
          <w:szCs w:val="28"/>
        </w:rPr>
        <w:t>дБ</w:t>
      </w:r>
      <w:r w:rsidRPr="00BB1E4B">
        <w:rPr>
          <w:rFonts w:ascii="Times New Roman" w:hAnsi="Times New Roman"/>
          <w:sz w:val="28"/>
          <w:szCs w:val="28"/>
          <w:lang w:val="en-US"/>
        </w:rPr>
        <w:t>-</w:t>
      </w:r>
      <w:r w:rsidRPr="00BB1E4B">
        <w:rPr>
          <w:rFonts w:ascii="Times New Roman" w:hAnsi="Times New Roman"/>
          <w:sz w:val="28"/>
          <w:szCs w:val="28"/>
        </w:rPr>
        <w:t>ден</w:t>
      </w:r>
      <w:r w:rsidRPr="00BB1E4B">
        <w:rPr>
          <w:rFonts w:ascii="Times New Roman" w:hAnsi="Times New Roman"/>
          <w:sz w:val="28"/>
          <w:szCs w:val="28"/>
          <w:lang w:val="en-US"/>
        </w:rPr>
        <w:t xml:space="preserve"> 0 </w:t>
      </w:r>
      <w:r w:rsidRPr="00BB1E4B">
        <w:rPr>
          <w:rFonts w:ascii="Times New Roman" w:hAnsi="Times New Roman"/>
          <w:sz w:val="28"/>
          <w:szCs w:val="28"/>
        </w:rPr>
        <w:t>дБ</w:t>
      </w:r>
      <w:r w:rsidRPr="00BB1E4B">
        <w:rPr>
          <w:rFonts w:ascii="Times New Roman" w:hAnsi="Times New Roman"/>
          <w:sz w:val="28"/>
          <w:szCs w:val="28"/>
          <w:lang w:val="en-US"/>
        </w:rPr>
        <w:t>-</w:t>
      </w:r>
      <w:r w:rsidRPr="00BB1E4B">
        <w:rPr>
          <w:rFonts w:ascii="Times New Roman" w:hAnsi="Times New Roman"/>
          <w:sz w:val="28"/>
          <w:szCs w:val="28"/>
        </w:rPr>
        <w:t>ге</w:t>
      </w:r>
      <w:r w:rsidRPr="00BB1E4B">
        <w:rPr>
          <w:rFonts w:ascii="Times New Roman" w:hAnsi="Times New Roman"/>
          <w:sz w:val="28"/>
          <w:szCs w:val="28"/>
          <w:lang w:val="en-US"/>
        </w:rPr>
        <w:t xml:space="preserve"> </w:t>
      </w:r>
      <w:r w:rsidRPr="00BB1E4B">
        <w:rPr>
          <w:rFonts w:ascii="Times New Roman" w:hAnsi="Times New Roman"/>
          <w:sz w:val="28"/>
          <w:szCs w:val="28"/>
        </w:rPr>
        <w:t>дейін</w:t>
      </w:r>
      <w:r w:rsidRPr="00BB1E4B">
        <w:rPr>
          <w:rFonts w:ascii="Times New Roman" w:hAnsi="Times New Roman"/>
          <w:sz w:val="28"/>
          <w:szCs w:val="28"/>
          <w:lang w:val="en-US"/>
        </w:rPr>
        <w:t xml:space="preserve"> </w:t>
      </w:r>
      <w:r w:rsidRPr="00BB1E4B">
        <w:rPr>
          <w:rFonts w:ascii="Times New Roman" w:hAnsi="Times New Roman"/>
          <w:sz w:val="28"/>
          <w:szCs w:val="28"/>
        </w:rPr>
        <w:t>өзгертілді</w:t>
      </w:r>
      <w:r w:rsidRPr="00BB1E4B">
        <w:rPr>
          <w:rFonts w:ascii="Times New Roman" w:hAnsi="Times New Roman"/>
          <w:sz w:val="28"/>
          <w:szCs w:val="28"/>
          <w:lang w:val="en-US"/>
        </w:rPr>
        <w:t xml:space="preserve">, </w:t>
      </w:r>
      <w:r w:rsidRPr="00BB1E4B">
        <w:rPr>
          <w:rFonts w:ascii="Times New Roman" w:hAnsi="Times New Roman"/>
          <w:sz w:val="28"/>
          <w:szCs w:val="28"/>
        </w:rPr>
        <w:t>ал</w:t>
      </w:r>
      <w:r w:rsidRPr="00BB1E4B">
        <w:rPr>
          <w:rFonts w:ascii="Times New Roman" w:hAnsi="Times New Roman"/>
          <w:sz w:val="28"/>
          <w:szCs w:val="28"/>
          <w:lang w:val="en-US"/>
        </w:rPr>
        <w:t xml:space="preserve"> Error Rate Calculation </w:t>
      </w:r>
      <w:r w:rsidRPr="00BB1E4B">
        <w:rPr>
          <w:rFonts w:ascii="Times New Roman" w:hAnsi="Times New Roman"/>
          <w:sz w:val="28"/>
          <w:szCs w:val="28"/>
        </w:rPr>
        <w:t>блогының</w:t>
      </w:r>
      <w:r w:rsidRPr="00BB1E4B">
        <w:rPr>
          <w:rFonts w:ascii="Times New Roman" w:hAnsi="Times New Roman"/>
          <w:sz w:val="28"/>
          <w:szCs w:val="28"/>
          <w:lang w:val="en-US"/>
        </w:rPr>
        <w:t xml:space="preserve"> </w:t>
      </w:r>
      <w:r w:rsidRPr="00BB1E4B">
        <w:rPr>
          <w:rFonts w:ascii="Times New Roman" w:hAnsi="Times New Roman"/>
          <w:sz w:val="28"/>
          <w:szCs w:val="28"/>
        </w:rPr>
        <w:t>көмегімен</w:t>
      </w:r>
      <w:r w:rsidRPr="00BB1E4B">
        <w:rPr>
          <w:rFonts w:ascii="Times New Roman" w:hAnsi="Times New Roman"/>
          <w:sz w:val="28"/>
          <w:szCs w:val="28"/>
          <w:lang w:val="en-US"/>
        </w:rPr>
        <w:t xml:space="preserve"> </w:t>
      </w:r>
      <w:r w:rsidRPr="00BB1E4B">
        <w:rPr>
          <w:rFonts w:ascii="Times New Roman" w:hAnsi="Times New Roman"/>
          <w:sz w:val="28"/>
          <w:szCs w:val="28"/>
        </w:rPr>
        <w:t>үйірткілі</w:t>
      </w:r>
      <w:r w:rsidRPr="00BB1E4B">
        <w:rPr>
          <w:rFonts w:ascii="Times New Roman" w:hAnsi="Times New Roman"/>
          <w:sz w:val="28"/>
          <w:szCs w:val="28"/>
          <w:lang w:val="en-US"/>
        </w:rPr>
        <w:t xml:space="preserve"> </w:t>
      </w:r>
      <w:r w:rsidRPr="00BB1E4B">
        <w:rPr>
          <w:rFonts w:ascii="Times New Roman" w:hAnsi="Times New Roman"/>
          <w:sz w:val="28"/>
          <w:szCs w:val="28"/>
        </w:rPr>
        <w:t>қателерді</w:t>
      </w:r>
      <w:r w:rsidRPr="00BB1E4B">
        <w:rPr>
          <w:rFonts w:ascii="Times New Roman" w:hAnsi="Times New Roman"/>
          <w:sz w:val="28"/>
          <w:szCs w:val="28"/>
          <w:lang w:val="en-US"/>
        </w:rPr>
        <w:t xml:space="preserve"> </w:t>
      </w:r>
      <w:r w:rsidRPr="00BB1E4B">
        <w:rPr>
          <w:rFonts w:ascii="Times New Roman" w:hAnsi="Times New Roman"/>
          <w:sz w:val="28"/>
          <w:szCs w:val="28"/>
        </w:rPr>
        <w:t>түзету</w:t>
      </w:r>
      <w:r w:rsidRPr="00BB1E4B">
        <w:rPr>
          <w:rFonts w:ascii="Times New Roman" w:hAnsi="Times New Roman"/>
          <w:sz w:val="28"/>
          <w:szCs w:val="28"/>
          <w:lang w:val="en-US"/>
        </w:rPr>
        <w:t xml:space="preserve"> </w:t>
      </w:r>
      <w:r w:rsidRPr="00BB1E4B">
        <w:rPr>
          <w:rFonts w:ascii="Times New Roman" w:hAnsi="Times New Roman"/>
          <w:sz w:val="28"/>
          <w:szCs w:val="28"/>
        </w:rPr>
        <w:t>әдісімен</w:t>
      </w:r>
      <w:r w:rsidRPr="00BB1E4B">
        <w:rPr>
          <w:rFonts w:ascii="Times New Roman" w:hAnsi="Times New Roman"/>
          <w:sz w:val="28"/>
          <w:szCs w:val="28"/>
          <w:lang w:val="en-US"/>
        </w:rPr>
        <w:t xml:space="preserve"> </w:t>
      </w:r>
      <w:r w:rsidRPr="00BB1E4B">
        <w:rPr>
          <w:rFonts w:ascii="Times New Roman" w:hAnsi="Times New Roman"/>
          <w:sz w:val="28"/>
          <w:szCs w:val="28"/>
        </w:rPr>
        <w:t>және</w:t>
      </w:r>
      <w:r w:rsidRPr="00BB1E4B">
        <w:rPr>
          <w:rFonts w:ascii="Times New Roman" w:hAnsi="Times New Roman"/>
          <w:sz w:val="28"/>
          <w:szCs w:val="28"/>
          <w:lang w:val="en-US"/>
        </w:rPr>
        <w:t xml:space="preserve"> </w:t>
      </w:r>
      <w:r w:rsidRPr="00BB1E4B">
        <w:rPr>
          <w:rFonts w:ascii="Times New Roman" w:hAnsi="Times New Roman"/>
          <w:sz w:val="28"/>
          <w:szCs w:val="28"/>
        </w:rPr>
        <w:t>түзетусіз</w:t>
      </w:r>
      <w:r w:rsidRPr="00BB1E4B">
        <w:rPr>
          <w:rFonts w:ascii="Times New Roman" w:hAnsi="Times New Roman"/>
          <w:sz w:val="28"/>
          <w:szCs w:val="28"/>
          <w:lang w:val="en-US"/>
        </w:rPr>
        <w:t xml:space="preserve"> BER (Bit Error Rate) </w:t>
      </w:r>
      <w:r w:rsidRPr="00BB1E4B">
        <w:rPr>
          <w:rFonts w:ascii="Times New Roman" w:hAnsi="Times New Roman"/>
          <w:sz w:val="28"/>
          <w:szCs w:val="28"/>
        </w:rPr>
        <w:t>мәндері</w:t>
      </w:r>
      <w:r w:rsidRPr="00BB1E4B">
        <w:rPr>
          <w:rFonts w:ascii="Times New Roman" w:hAnsi="Times New Roman"/>
          <w:sz w:val="28"/>
          <w:szCs w:val="28"/>
          <w:lang w:val="en-US"/>
        </w:rPr>
        <w:t xml:space="preserve"> </w:t>
      </w:r>
      <w:r w:rsidRPr="00BB1E4B">
        <w:rPr>
          <w:rFonts w:ascii="Times New Roman" w:hAnsi="Times New Roman"/>
          <w:sz w:val="28"/>
          <w:szCs w:val="28"/>
        </w:rPr>
        <w:t>анықталды</w:t>
      </w:r>
      <w:r w:rsidRPr="00BB1E4B">
        <w:rPr>
          <w:rFonts w:ascii="Times New Roman" w:hAnsi="Times New Roman"/>
          <w:sz w:val="28"/>
          <w:szCs w:val="28"/>
          <w:lang w:val="en-US"/>
        </w:rPr>
        <w:t>.</w:t>
      </w:r>
    </w:p>
    <w:p w14:paraId="1ACD833E" w14:textId="6E2E4330" w:rsidR="006B5833" w:rsidRPr="00BB1E4B" w:rsidRDefault="006B5833" w:rsidP="00A54B67">
      <w:pPr>
        <w:spacing w:after="0" w:line="240" w:lineRule="auto"/>
        <w:ind w:firstLine="709"/>
        <w:jc w:val="both"/>
        <w:rPr>
          <w:rFonts w:ascii="Times New Roman" w:hAnsi="Times New Roman"/>
          <w:sz w:val="28"/>
          <w:szCs w:val="28"/>
          <w:lang w:val="en-US"/>
        </w:rPr>
      </w:pPr>
      <w:r w:rsidRPr="00BB1E4B">
        <w:rPr>
          <w:rFonts w:ascii="Times New Roman" w:hAnsi="Times New Roman"/>
          <w:sz w:val="28"/>
          <w:szCs w:val="28"/>
        </w:rPr>
        <w:t>Шығыс</w:t>
      </w:r>
      <w:r w:rsidRPr="00BB1E4B">
        <w:rPr>
          <w:rFonts w:ascii="Times New Roman" w:hAnsi="Times New Roman"/>
          <w:sz w:val="28"/>
          <w:szCs w:val="28"/>
          <w:lang w:val="en-US"/>
        </w:rPr>
        <w:t xml:space="preserve"> </w:t>
      </w:r>
      <w:r w:rsidRPr="00BB1E4B">
        <w:rPr>
          <w:rFonts w:ascii="Times New Roman" w:hAnsi="Times New Roman"/>
          <w:sz w:val="28"/>
          <w:szCs w:val="28"/>
        </w:rPr>
        <w:t>блоктарына</w:t>
      </w:r>
      <w:r w:rsidRPr="00BB1E4B">
        <w:rPr>
          <w:rFonts w:ascii="Times New Roman" w:hAnsi="Times New Roman"/>
          <w:sz w:val="28"/>
          <w:szCs w:val="28"/>
          <w:lang w:val="en-US"/>
        </w:rPr>
        <w:t xml:space="preserve"> </w:t>
      </w:r>
      <w:r w:rsidRPr="00BB1E4B">
        <w:rPr>
          <w:rFonts w:ascii="Times New Roman" w:hAnsi="Times New Roman"/>
          <w:sz w:val="28"/>
          <w:szCs w:val="28"/>
        </w:rPr>
        <w:t>үш</w:t>
      </w:r>
      <w:r w:rsidRPr="00BB1E4B">
        <w:rPr>
          <w:rFonts w:ascii="Times New Roman" w:hAnsi="Times New Roman"/>
          <w:sz w:val="28"/>
          <w:szCs w:val="28"/>
          <w:lang w:val="en-US"/>
        </w:rPr>
        <w:t xml:space="preserve"> </w:t>
      </w:r>
      <w:r w:rsidRPr="00BB1E4B">
        <w:rPr>
          <w:rFonts w:ascii="Times New Roman" w:hAnsi="Times New Roman"/>
          <w:sz w:val="28"/>
          <w:szCs w:val="28"/>
        </w:rPr>
        <w:t>индикаторы</w:t>
      </w:r>
      <w:r w:rsidRPr="00BB1E4B">
        <w:rPr>
          <w:rFonts w:ascii="Times New Roman" w:hAnsi="Times New Roman"/>
          <w:sz w:val="28"/>
          <w:szCs w:val="28"/>
          <w:lang w:val="en-US"/>
        </w:rPr>
        <w:t xml:space="preserve"> </w:t>
      </w:r>
      <w:r w:rsidRPr="00BB1E4B">
        <w:rPr>
          <w:rFonts w:ascii="Times New Roman" w:hAnsi="Times New Roman"/>
          <w:sz w:val="28"/>
          <w:szCs w:val="28"/>
        </w:rPr>
        <w:t>бар</w:t>
      </w:r>
      <w:r w:rsidRPr="00BB1E4B">
        <w:rPr>
          <w:rFonts w:ascii="Times New Roman" w:hAnsi="Times New Roman"/>
          <w:sz w:val="28"/>
          <w:szCs w:val="28"/>
          <w:lang w:val="en-US"/>
        </w:rPr>
        <w:t xml:space="preserve"> </w:t>
      </w:r>
      <w:r w:rsidRPr="00BB1E4B">
        <w:rPr>
          <w:rFonts w:ascii="Times New Roman" w:hAnsi="Times New Roman"/>
          <w:sz w:val="28"/>
          <w:szCs w:val="28"/>
        </w:rPr>
        <w:t>дисплей</w:t>
      </w:r>
      <w:r w:rsidRPr="00BB1E4B">
        <w:rPr>
          <w:rFonts w:ascii="Times New Roman" w:hAnsi="Times New Roman"/>
          <w:sz w:val="28"/>
          <w:szCs w:val="28"/>
          <w:lang w:val="en-US"/>
        </w:rPr>
        <w:t xml:space="preserve"> </w:t>
      </w:r>
      <w:r w:rsidRPr="00BB1E4B">
        <w:rPr>
          <w:rFonts w:ascii="Times New Roman" w:hAnsi="Times New Roman"/>
          <w:sz w:val="28"/>
          <w:szCs w:val="28"/>
        </w:rPr>
        <w:t>қосылды</w:t>
      </w:r>
      <w:r w:rsidRPr="00BB1E4B">
        <w:rPr>
          <w:rFonts w:ascii="Times New Roman" w:hAnsi="Times New Roman"/>
          <w:sz w:val="28"/>
          <w:szCs w:val="28"/>
          <w:lang w:val="en-US"/>
        </w:rPr>
        <w:t xml:space="preserve">, </w:t>
      </w:r>
      <w:r w:rsidRPr="00BB1E4B">
        <w:rPr>
          <w:rFonts w:ascii="Times New Roman" w:hAnsi="Times New Roman"/>
          <w:sz w:val="28"/>
          <w:szCs w:val="28"/>
        </w:rPr>
        <w:t>олардың</w:t>
      </w:r>
      <w:r w:rsidRPr="00BB1E4B">
        <w:rPr>
          <w:rFonts w:ascii="Times New Roman" w:hAnsi="Times New Roman"/>
          <w:sz w:val="28"/>
          <w:szCs w:val="28"/>
          <w:lang w:val="en-US"/>
        </w:rPr>
        <w:t xml:space="preserve"> </w:t>
      </w:r>
      <w:r w:rsidRPr="00BB1E4B">
        <w:rPr>
          <w:rFonts w:ascii="Times New Roman" w:hAnsi="Times New Roman"/>
          <w:sz w:val="28"/>
          <w:szCs w:val="28"/>
        </w:rPr>
        <w:t>көмегімен</w:t>
      </w:r>
      <w:r w:rsidRPr="00BB1E4B">
        <w:rPr>
          <w:rFonts w:ascii="Times New Roman" w:hAnsi="Times New Roman"/>
          <w:sz w:val="28"/>
          <w:szCs w:val="28"/>
          <w:lang w:val="en-US"/>
        </w:rPr>
        <w:t xml:space="preserve"> </w:t>
      </w:r>
      <w:r w:rsidRPr="00BB1E4B">
        <w:rPr>
          <w:rFonts w:ascii="Times New Roman" w:hAnsi="Times New Roman"/>
          <w:sz w:val="28"/>
          <w:szCs w:val="28"/>
        </w:rPr>
        <w:t>өнімділікке</w:t>
      </w:r>
      <w:r w:rsidRPr="00BB1E4B">
        <w:rPr>
          <w:rFonts w:ascii="Times New Roman" w:hAnsi="Times New Roman"/>
          <w:sz w:val="28"/>
          <w:szCs w:val="28"/>
          <w:lang w:val="en-US"/>
        </w:rPr>
        <w:t xml:space="preserve"> </w:t>
      </w:r>
      <w:r w:rsidRPr="00BB1E4B">
        <w:rPr>
          <w:rFonts w:ascii="Times New Roman" w:hAnsi="Times New Roman"/>
          <w:sz w:val="28"/>
          <w:szCs w:val="28"/>
        </w:rPr>
        <w:t>талдау</w:t>
      </w:r>
      <w:r w:rsidRPr="00BB1E4B">
        <w:rPr>
          <w:rFonts w:ascii="Times New Roman" w:hAnsi="Times New Roman"/>
          <w:sz w:val="28"/>
          <w:szCs w:val="28"/>
          <w:lang w:val="en-US"/>
        </w:rPr>
        <w:t xml:space="preserve"> </w:t>
      </w:r>
      <w:r w:rsidRPr="00BB1E4B">
        <w:rPr>
          <w:rFonts w:ascii="Times New Roman" w:hAnsi="Times New Roman"/>
          <w:sz w:val="28"/>
          <w:szCs w:val="28"/>
        </w:rPr>
        <w:t>жүргізілді</w:t>
      </w:r>
      <w:r w:rsidRPr="00BB1E4B">
        <w:rPr>
          <w:rFonts w:ascii="Times New Roman" w:hAnsi="Times New Roman"/>
          <w:sz w:val="28"/>
          <w:szCs w:val="28"/>
          <w:lang w:val="en-US"/>
        </w:rPr>
        <w:t xml:space="preserve">: BER – </w:t>
      </w:r>
      <w:r w:rsidR="00E703F0" w:rsidRPr="00BB1E4B">
        <w:rPr>
          <w:rFonts w:ascii="Times New Roman" w:hAnsi="Times New Roman"/>
          <w:sz w:val="28"/>
          <w:szCs w:val="28"/>
          <w:lang w:val="kk-KZ"/>
        </w:rPr>
        <w:t>биттік қателік ықтималдығы</w:t>
      </w:r>
      <w:r w:rsidRPr="00BB1E4B">
        <w:rPr>
          <w:rFonts w:ascii="Times New Roman" w:hAnsi="Times New Roman"/>
          <w:sz w:val="28"/>
          <w:szCs w:val="28"/>
          <w:lang w:val="en-US"/>
        </w:rPr>
        <w:t xml:space="preserve">, </w:t>
      </w:r>
      <w:r w:rsidRPr="00BB1E4B">
        <w:rPr>
          <w:rFonts w:ascii="Times New Roman" w:hAnsi="Times New Roman"/>
          <w:sz w:val="28"/>
          <w:szCs w:val="28"/>
          <w:lang w:val="kk-KZ"/>
        </w:rPr>
        <w:t>қ</w:t>
      </w:r>
      <w:r w:rsidRPr="00BB1E4B">
        <w:rPr>
          <w:rFonts w:ascii="Times New Roman" w:hAnsi="Times New Roman"/>
          <w:sz w:val="28"/>
          <w:szCs w:val="28"/>
        </w:rPr>
        <w:t>ате</w:t>
      </w:r>
      <w:r w:rsidRPr="00BB1E4B">
        <w:rPr>
          <w:rFonts w:ascii="Times New Roman" w:hAnsi="Times New Roman"/>
          <w:sz w:val="28"/>
          <w:szCs w:val="28"/>
          <w:lang w:val="en-US"/>
        </w:rPr>
        <w:t xml:space="preserve"> </w:t>
      </w:r>
      <w:r w:rsidRPr="00BB1E4B">
        <w:rPr>
          <w:rFonts w:ascii="Times New Roman" w:hAnsi="Times New Roman"/>
          <w:sz w:val="28"/>
          <w:szCs w:val="28"/>
        </w:rPr>
        <w:t>биттер</w:t>
      </w:r>
      <w:r w:rsidRPr="00BB1E4B">
        <w:rPr>
          <w:rFonts w:ascii="Times New Roman" w:hAnsi="Times New Roman"/>
          <w:sz w:val="28"/>
          <w:szCs w:val="28"/>
          <w:lang w:val="en-US"/>
        </w:rPr>
        <w:t xml:space="preserve"> </w:t>
      </w:r>
      <w:r w:rsidRPr="00BB1E4B">
        <w:rPr>
          <w:rFonts w:ascii="Times New Roman" w:hAnsi="Times New Roman"/>
          <w:sz w:val="28"/>
          <w:szCs w:val="28"/>
        </w:rPr>
        <w:t>саны</w:t>
      </w:r>
      <w:r w:rsidRPr="00BB1E4B">
        <w:rPr>
          <w:rFonts w:ascii="Times New Roman" w:hAnsi="Times New Roman"/>
          <w:sz w:val="28"/>
          <w:szCs w:val="28"/>
          <w:lang w:val="kk-KZ"/>
        </w:rPr>
        <w:t xml:space="preserve"> және с</w:t>
      </w:r>
      <w:r w:rsidRPr="00BB1E4B">
        <w:rPr>
          <w:rFonts w:ascii="Times New Roman" w:hAnsi="Times New Roman"/>
          <w:sz w:val="28"/>
          <w:szCs w:val="28"/>
        </w:rPr>
        <w:t>имуляция</w:t>
      </w:r>
      <w:r w:rsidRPr="00BB1E4B">
        <w:rPr>
          <w:rFonts w:ascii="Times New Roman" w:hAnsi="Times New Roman"/>
          <w:sz w:val="28"/>
          <w:szCs w:val="28"/>
          <w:lang w:val="en-US"/>
        </w:rPr>
        <w:t xml:space="preserve"> </w:t>
      </w:r>
      <w:r w:rsidRPr="00BB1E4B">
        <w:rPr>
          <w:rFonts w:ascii="Times New Roman" w:hAnsi="Times New Roman"/>
          <w:sz w:val="28"/>
          <w:szCs w:val="28"/>
        </w:rPr>
        <w:t>уақытындағы</w:t>
      </w:r>
      <w:r w:rsidRPr="00BB1E4B">
        <w:rPr>
          <w:rFonts w:ascii="Times New Roman" w:hAnsi="Times New Roman"/>
          <w:sz w:val="28"/>
          <w:szCs w:val="28"/>
          <w:lang w:val="en-US"/>
        </w:rPr>
        <w:t xml:space="preserve"> </w:t>
      </w:r>
      <w:r w:rsidRPr="00BB1E4B">
        <w:rPr>
          <w:rFonts w:ascii="Times New Roman" w:hAnsi="Times New Roman"/>
          <w:sz w:val="28"/>
          <w:szCs w:val="28"/>
        </w:rPr>
        <w:t>жалпы</w:t>
      </w:r>
      <w:r w:rsidRPr="00BB1E4B">
        <w:rPr>
          <w:rFonts w:ascii="Times New Roman" w:hAnsi="Times New Roman"/>
          <w:sz w:val="28"/>
          <w:szCs w:val="28"/>
          <w:lang w:val="en-US"/>
        </w:rPr>
        <w:t xml:space="preserve"> </w:t>
      </w:r>
      <w:r w:rsidRPr="00BB1E4B">
        <w:rPr>
          <w:rFonts w:ascii="Times New Roman" w:hAnsi="Times New Roman"/>
          <w:sz w:val="28"/>
          <w:szCs w:val="28"/>
        </w:rPr>
        <w:t>берілген</w:t>
      </w:r>
      <w:r w:rsidRPr="00BB1E4B">
        <w:rPr>
          <w:rFonts w:ascii="Times New Roman" w:hAnsi="Times New Roman"/>
          <w:sz w:val="28"/>
          <w:szCs w:val="28"/>
          <w:lang w:val="en-US"/>
        </w:rPr>
        <w:t xml:space="preserve"> </w:t>
      </w:r>
      <w:r w:rsidRPr="00BB1E4B">
        <w:rPr>
          <w:rFonts w:ascii="Times New Roman" w:hAnsi="Times New Roman"/>
          <w:sz w:val="28"/>
          <w:szCs w:val="28"/>
        </w:rPr>
        <w:t>биттер</w:t>
      </w:r>
      <w:r w:rsidRPr="00BB1E4B">
        <w:rPr>
          <w:rFonts w:ascii="Times New Roman" w:hAnsi="Times New Roman"/>
          <w:sz w:val="28"/>
          <w:szCs w:val="28"/>
          <w:lang w:val="en-US"/>
        </w:rPr>
        <w:t xml:space="preserve"> </w:t>
      </w:r>
      <w:r w:rsidRPr="00BB1E4B">
        <w:rPr>
          <w:rFonts w:ascii="Times New Roman" w:hAnsi="Times New Roman"/>
          <w:sz w:val="28"/>
          <w:szCs w:val="28"/>
        </w:rPr>
        <w:t>саны</w:t>
      </w:r>
      <w:r w:rsidRPr="00BB1E4B">
        <w:rPr>
          <w:rFonts w:ascii="Times New Roman" w:hAnsi="Times New Roman"/>
          <w:sz w:val="28"/>
          <w:szCs w:val="28"/>
          <w:lang w:val="en-US"/>
        </w:rPr>
        <w:t>.</w:t>
      </w:r>
      <w:r w:rsidR="00A54B67" w:rsidRPr="00BB1E4B">
        <w:rPr>
          <w:rFonts w:ascii="Times New Roman" w:hAnsi="Times New Roman"/>
          <w:sz w:val="28"/>
          <w:szCs w:val="28"/>
          <w:lang w:val="en-US"/>
        </w:rPr>
        <w:t xml:space="preserve"> </w:t>
      </w:r>
      <w:r w:rsidRPr="00BB1E4B">
        <w:rPr>
          <w:rFonts w:ascii="Times New Roman" w:hAnsi="Times New Roman"/>
          <w:sz w:val="28"/>
          <w:szCs w:val="28"/>
        </w:rPr>
        <w:t>Алынған</w:t>
      </w:r>
      <w:r w:rsidRPr="00BB1E4B">
        <w:rPr>
          <w:rFonts w:ascii="Times New Roman" w:hAnsi="Times New Roman"/>
          <w:sz w:val="28"/>
          <w:szCs w:val="28"/>
          <w:lang w:val="en-US"/>
        </w:rPr>
        <w:t xml:space="preserve"> BER </w:t>
      </w:r>
      <w:r w:rsidRPr="00BB1E4B">
        <w:rPr>
          <w:rFonts w:ascii="Times New Roman" w:hAnsi="Times New Roman"/>
          <w:sz w:val="28"/>
          <w:szCs w:val="28"/>
        </w:rPr>
        <w:t>нәтижелері</w:t>
      </w:r>
      <w:r w:rsidRPr="00BB1E4B">
        <w:rPr>
          <w:rFonts w:ascii="Times New Roman" w:hAnsi="Times New Roman"/>
          <w:sz w:val="28"/>
          <w:szCs w:val="28"/>
          <w:lang w:val="en-US"/>
        </w:rPr>
        <w:t xml:space="preserve"> 4.4</w:t>
      </w:r>
      <w:r w:rsidR="00A54B67" w:rsidRPr="00BB1E4B">
        <w:rPr>
          <w:rFonts w:ascii="Times New Roman" w:hAnsi="Times New Roman"/>
          <w:sz w:val="28"/>
          <w:szCs w:val="28"/>
          <w:lang w:val="en-US"/>
        </w:rPr>
        <w:t xml:space="preserve"> </w:t>
      </w:r>
      <w:r w:rsidRPr="00BB1E4B">
        <w:rPr>
          <w:rFonts w:ascii="Times New Roman" w:hAnsi="Times New Roman"/>
          <w:sz w:val="28"/>
          <w:szCs w:val="28"/>
        </w:rPr>
        <w:t>кестеде</w:t>
      </w:r>
      <w:r w:rsidRPr="00BB1E4B">
        <w:rPr>
          <w:rFonts w:ascii="Times New Roman" w:hAnsi="Times New Roman"/>
          <w:sz w:val="28"/>
          <w:szCs w:val="28"/>
          <w:lang w:val="en-US"/>
        </w:rPr>
        <w:t xml:space="preserve"> </w:t>
      </w:r>
      <w:r w:rsidRPr="00BB1E4B">
        <w:rPr>
          <w:rFonts w:ascii="Times New Roman" w:hAnsi="Times New Roman"/>
          <w:sz w:val="28"/>
          <w:szCs w:val="28"/>
        </w:rPr>
        <w:t>келтірілген</w:t>
      </w:r>
      <w:r w:rsidRPr="00BB1E4B">
        <w:rPr>
          <w:rFonts w:ascii="Times New Roman" w:hAnsi="Times New Roman"/>
          <w:sz w:val="28"/>
          <w:szCs w:val="28"/>
          <w:lang w:val="en-US"/>
        </w:rPr>
        <w:t>.</w:t>
      </w:r>
      <w:bookmarkEnd w:id="98"/>
    </w:p>
    <w:p w14:paraId="7F495AC6" w14:textId="77777777" w:rsidR="00A54B67" w:rsidRPr="00BB1E4B" w:rsidRDefault="00A54B67" w:rsidP="006B5833">
      <w:pPr>
        <w:spacing w:after="0" w:line="240" w:lineRule="auto"/>
        <w:ind w:firstLine="709"/>
        <w:jc w:val="both"/>
        <w:rPr>
          <w:rFonts w:ascii="Times New Roman" w:hAnsi="Times New Roman"/>
          <w:sz w:val="28"/>
          <w:szCs w:val="28"/>
          <w:lang w:val="en-US"/>
        </w:rPr>
      </w:pPr>
      <w:bookmarkStart w:id="99" w:name="OLE_LINK1"/>
    </w:p>
    <w:p w14:paraId="38860A86" w14:textId="2516700B" w:rsidR="006B5833" w:rsidRPr="00D27092" w:rsidRDefault="00A54B67" w:rsidP="00A54B67">
      <w:pPr>
        <w:spacing w:after="0" w:line="240" w:lineRule="auto"/>
        <w:jc w:val="both"/>
        <w:rPr>
          <w:rFonts w:ascii="Times New Roman" w:hAnsi="Times New Roman"/>
          <w:sz w:val="28"/>
          <w:szCs w:val="28"/>
          <w:lang w:val="en-US"/>
        </w:rPr>
      </w:pPr>
      <w:r w:rsidRPr="00D27092">
        <w:rPr>
          <w:rFonts w:ascii="Times New Roman" w:hAnsi="Times New Roman"/>
          <w:sz w:val="28"/>
          <w:szCs w:val="28"/>
        </w:rPr>
        <w:t>Кесте</w:t>
      </w:r>
      <w:r w:rsidRPr="00D27092">
        <w:rPr>
          <w:rFonts w:ascii="Times New Roman" w:hAnsi="Times New Roman"/>
          <w:sz w:val="28"/>
          <w:szCs w:val="28"/>
          <w:lang w:val="en-US"/>
        </w:rPr>
        <w:t xml:space="preserve"> </w:t>
      </w:r>
      <w:r w:rsidR="006B5833" w:rsidRPr="00D27092">
        <w:rPr>
          <w:rFonts w:ascii="Times New Roman" w:hAnsi="Times New Roman"/>
          <w:sz w:val="28"/>
          <w:szCs w:val="28"/>
          <w:lang w:val="en-US"/>
        </w:rPr>
        <w:t xml:space="preserve">4.4 – BER </w:t>
      </w:r>
      <w:r w:rsidR="006B5833" w:rsidRPr="00D27092">
        <w:rPr>
          <w:rFonts w:ascii="Times New Roman" w:hAnsi="Times New Roman"/>
          <w:sz w:val="28"/>
          <w:szCs w:val="28"/>
        </w:rPr>
        <w:t>параметрінің</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есептеу</w:t>
      </w:r>
      <w:r w:rsidR="006B5833" w:rsidRPr="00D27092">
        <w:rPr>
          <w:rFonts w:ascii="Times New Roman" w:hAnsi="Times New Roman"/>
          <w:sz w:val="28"/>
          <w:szCs w:val="28"/>
          <w:lang w:val="en-US"/>
        </w:rPr>
        <w:t xml:space="preserve"> </w:t>
      </w:r>
      <w:r w:rsidR="006B5833" w:rsidRPr="00D27092">
        <w:rPr>
          <w:rFonts w:ascii="Times New Roman" w:hAnsi="Times New Roman"/>
          <w:sz w:val="28"/>
          <w:szCs w:val="28"/>
        </w:rPr>
        <w:t>нәтижелері</w:t>
      </w:r>
    </w:p>
    <w:p w14:paraId="68D5148F" w14:textId="77777777" w:rsidR="00A54B67" w:rsidRPr="00D27092" w:rsidRDefault="00A54B67" w:rsidP="00A54B67">
      <w:pPr>
        <w:spacing w:after="0" w:line="240" w:lineRule="auto"/>
        <w:jc w:val="both"/>
        <w:rPr>
          <w:rFonts w:ascii="Times New Roman" w:hAnsi="Times New Roman"/>
          <w:sz w:val="28"/>
          <w:szCs w:val="2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44"/>
        <w:gridCol w:w="1333"/>
        <w:gridCol w:w="1333"/>
        <w:gridCol w:w="1335"/>
        <w:gridCol w:w="1333"/>
        <w:gridCol w:w="1333"/>
      </w:tblGrid>
      <w:tr w:rsidR="006B5833" w:rsidRPr="00D27092" w14:paraId="33EC5D1D" w14:textId="77777777" w:rsidTr="00091E53">
        <w:trPr>
          <w:jc w:val="center"/>
        </w:trPr>
        <w:tc>
          <w:tcPr>
            <w:tcW w:w="1334" w:type="dxa"/>
            <w:shd w:val="clear" w:color="auto" w:fill="auto"/>
            <w:vAlign w:val="center"/>
          </w:tcPr>
          <w:p w14:paraId="094E98FD" w14:textId="77777777" w:rsidR="006B5833" w:rsidRPr="00D27092" w:rsidRDefault="006B5833" w:rsidP="006B5833">
            <w:pPr>
              <w:spacing w:after="0" w:line="240" w:lineRule="auto"/>
              <w:jc w:val="center"/>
              <w:rPr>
                <w:rFonts w:ascii="Times New Roman" w:hAnsi="Times New Roman"/>
                <w:b/>
                <w:bCs/>
                <w:sz w:val="24"/>
                <w:szCs w:val="24"/>
              </w:rPr>
            </w:pPr>
            <w:r w:rsidRPr="00D27092">
              <w:rPr>
                <w:rFonts w:ascii="Times New Roman" w:hAnsi="Times New Roman"/>
                <w:b/>
                <w:bCs/>
                <w:sz w:val="24"/>
                <w:szCs w:val="24"/>
              </w:rPr>
              <w:t>Параметр</w:t>
            </w:r>
          </w:p>
        </w:tc>
        <w:tc>
          <w:tcPr>
            <w:tcW w:w="4010" w:type="dxa"/>
            <w:gridSpan w:val="3"/>
            <w:shd w:val="clear" w:color="auto" w:fill="auto"/>
            <w:vAlign w:val="center"/>
          </w:tcPr>
          <w:p w14:paraId="274FE160" w14:textId="77777777" w:rsidR="006B5833" w:rsidRPr="00D27092" w:rsidRDefault="006B5833" w:rsidP="006B5833">
            <w:pPr>
              <w:spacing w:after="0" w:line="240" w:lineRule="auto"/>
              <w:jc w:val="center"/>
              <w:rPr>
                <w:rFonts w:ascii="Times New Roman" w:hAnsi="Times New Roman"/>
                <w:b/>
                <w:bCs/>
                <w:sz w:val="24"/>
                <w:szCs w:val="24"/>
              </w:rPr>
            </w:pPr>
            <w:r w:rsidRPr="00D27092">
              <w:rPr>
                <w:rFonts w:ascii="Times New Roman" w:hAnsi="Times New Roman"/>
                <w:b/>
                <w:bCs/>
                <w:sz w:val="24"/>
                <w:szCs w:val="24"/>
              </w:rPr>
              <w:t>Үйірткілі</w:t>
            </w:r>
            <w:r w:rsidRPr="00D27092">
              <w:rPr>
                <w:rFonts w:ascii="Times New Roman" w:hAnsi="Times New Roman"/>
                <w:b/>
                <w:bCs/>
                <w:sz w:val="24"/>
                <w:szCs w:val="24"/>
                <w:lang w:val="kk-KZ"/>
              </w:rPr>
              <w:t xml:space="preserve"> </w:t>
            </w:r>
            <w:r w:rsidRPr="00D27092">
              <w:rPr>
                <w:rFonts w:ascii="Times New Roman" w:hAnsi="Times New Roman"/>
                <w:b/>
                <w:bCs/>
                <w:sz w:val="24"/>
                <w:szCs w:val="24"/>
              </w:rPr>
              <w:t>түзетусіз BER мәні</w:t>
            </w:r>
          </w:p>
        </w:tc>
        <w:tc>
          <w:tcPr>
            <w:tcW w:w="4001" w:type="dxa"/>
            <w:gridSpan w:val="3"/>
            <w:shd w:val="clear" w:color="auto" w:fill="auto"/>
            <w:vAlign w:val="center"/>
          </w:tcPr>
          <w:p w14:paraId="3E85F3F2" w14:textId="77777777" w:rsidR="006B5833" w:rsidRPr="00D27092" w:rsidRDefault="006B5833" w:rsidP="006B5833">
            <w:pPr>
              <w:spacing w:after="0" w:line="240" w:lineRule="auto"/>
              <w:jc w:val="center"/>
              <w:rPr>
                <w:rFonts w:ascii="Times New Roman" w:hAnsi="Times New Roman"/>
                <w:b/>
                <w:bCs/>
                <w:sz w:val="24"/>
                <w:szCs w:val="24"/>
              </w:rPr>
            </w:pPr>
            <w:r w:rsidRPr="00D27092">
              <w:rPr>
                <w:rFonts w:ascii="Times New Roman" w:hAnsi="Times New Roman"/>
                <w:b/>
                <w:bCs/>
                <w:sz w:val="24"/>
                <w:szCs w:val="24"/>
              </w:rPr>
              <w:t>Үйірткілі</w:t>
            </w:r>
            <w:r w:rsidRPr="00D27092">
              <w:rPr>
                <w:rFonts w:ascii="Times New Roman" w:hAnsi="Times New Roman"/>
                <w:b/>
                <w:bCs/>
                <w:sz w:val="24"/>
                <w:szCs w:val="24"/>
                <w:lang w:val="kk-KZ"/>
              </w:rPr>
              <w:t xml:space="preserve"> </w:t>
            </w:r>
            <w:r w:rsidRPr="00D27092">
              <w:rPr>
                <w:rFonts w:ascii="Times New Roman" w:hAnsi="Times New Roman"/>
                <w:b/>
                <w:bCs/>
                <w:sz w:val="24"/>
                <w:szCs w:val="24"/>
              </w:rPr>
              <w:t>түзету</w:t>
            </w:r>
            <w:r w:rsidRPr="00D27092">
              <w:rPr>
                <w:rFonts w:ascii="Times New Roman" w:hAnsi="Times New Roman"/>
                <w:b/>
                <w:bCs/>
                <w:sz w:val="24"/>
                <w:szCs w:val="24"/>
                <w:lang w:val="kk-KZ"/>
              </w:rPr>
              <w:t>мен</w:t>
            </w:r>
            <w:r w:rsidRPr="00D27092">
              <w:rPr>
                <w:rFonts w:ascii="Times New Roman" w:hAnsi="Times New Roman"/>
                <w:b/>
                <w:bCs/>
                <w:sz w:val="24"/>
                <w:szCs w:val="24"/>
              </w:rPr>
              <w:t xml:space="preserve"> BER мәні</w:t>
            </w:r>
          </w:p>
        </w:tc>
      </w:tr>
      <w:tr w:rsidR="006B5833" w:rsidRPr="00D27092" w14:paraId="3BCE6A6D" w14:textId="77777777" w:rsidTr="00091E53">
        <w:trPr>
          <w:jc w:val="center"/>
        </w:trPr>
        <w:tc>
          <w:tcPr>
            <w:tcW w:w="1334" w:type="dxa"/>
            <w:shd w:val="clear" w:color="auto" w:fill="auto"/>
            <w:vAlign w:val="center"/>
          </w:tcPr>
          <w:p w14:paraId="0DBCDEF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SNR=30дБ</w:t>
            </w:r>
          </w:p>
        </w:tc>
        <w:tc>
          <w:tcPr>
            <w:tcW w:w="1344" w:type="dxa"/>
            <w:shd w:val="clear" w:color="auto" w:fill="auto"/>
            <w:vAlign w:val="center"/>
          </w:tcPr>
          <w:p w14:paraId="21C2F49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4F2D06B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0D6667A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2CA24F3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w:t>
            </w:r>
          </w:p>
        </w:tc>
        <w:tc>
          <w:tcPr>
            <w:tcW w:w="1333" w:type="dxa"/>
            <w:shd w:val="clear" w:color="auto" w:fill="auto"/>
            <w:vAlign w:val="center"/>
          </w:tcPr>
          <w:p w14:paraId="69C61F56"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w:t>
            </w:r>
          </w:p>
        </w:tc>
        <w:tc>
          <w:tcPr>
            <w:tcW w:w="1333" w:type="dxa"/>
            <w:shd w:val="clear" w:color="auto" w:fill="auto"/>
            <w:vAlign w:val="center"/>
          </w:tcPr>
          <w:p w14:paraId="70AD1A1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0E48ACD3" w14:textId="77777777" w:rsidTr="00091E53">
        <w:trPr>
          <w:jc w:val="center"/>
        </w:trPr>
        <w:tc>
          <w:tcPr>
            <w:tcW w:w="1334" w:type="dxa"/>
            <w:shd w:val="clear" w:color="auto" w:fill="auto"/>
            <w:vAlign w:val="center"/>
          </w:tcPr>
          <w:p w14:paraId="78D5A67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SNR=20дБ</w:t>
            </w:r>
          </w:p>
        </w:tc>
        <w:tc>
          <w:tcPr>
            <w:tcW w:w="1344" w:type="dxa"/>
            <w:shd w:val="clear" w:color="auto" w:fill="auto"/>
            <w:vAlign w:val="center"/>
          </w:tcPr>
          <w:p w14:paraId="37613A3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280429C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42C3752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5F73674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w:t>
            </w:r>
          </w:p>
        </w:tc>
        <w:tc>
          <w:tcPr>
            <w:tcW w:w="1333" w:type="dxa"/>
            <w:shd w:val="clear" w:color="auto" w:fill="auto"/>
            <w:vAlign w:val="center"/>
          </w:tcPr>
          <w:p w14:paraId="694D515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w:t>
            </w:r>
          </w:p>
        </w:tc>
        <w:tc>
          <w:tcPr>
            <w:tcW w:w="1333" w:type="dxa"/>
            <w:shd w:val="clear" w:color="auto" w:fill="auto"/>
            <w:vAlign w:val="center"/>
          </w:tcPr>
          <w:p w14:paraId="5636C5A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475A5018" w14:textId="77777777" w:rsidTr="00091E53">
        <w:trPr>
          <w:jc w:val="center"/>
        </w:trPr>
        <w:tc>
          <w:tcPr>
            <w:tcW w:w="1334" w:type="dxa"/>
            <w:shd w:val="clear" w:color="auto" w:fill="auto"/>
            <w:vAlign w:val="center"/>
          </w:tcPr>
          <w:p w14:paraId="151ACD6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SNR=20дБ</w:t>
            </w:r>
          </w:p>
        </w:tc>
        <w:tc>
          <w:tcPr>
            <w:tcW w:w="1344" w:type="dxa"/>
            <w:shd w:val="clear" w:color="auto" w:fill="auto"/>
            <w:vAlign w:val="center"/>
          </w:tcPr>
          <w:p w14:paraId="4045DAF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52ED9EE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00F4E83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4E7D74F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1.067e-05</w:t>
            </w:r>
          </w:p>
        </w:tc>
        <w:tc>
          <w:tcPr>
            <w:tcW w:w="1333" w:type="dxa"/>
            <w:shd w:val="clear" w:color="auto" w:fill="auto"/>
            <w:vAlign w:val="center"/>
          </w:tcPr>
          <w:p w14:paraId="3DFC687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162</w:t>
            </w:r>
          </w:p>
        </w:tc>
        <w:tc>
          <w:tcPr>
            <w:tcW w:w="1333" w:type="dxa"/>
            <w:shd w:val="clear" w:color="auto" w:fill="auto"/>
            <w:vAlign w:val="center"/>
          </w:tcPr>
          <w:p w14:paraId="1741836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0CD917B6" w14:textId="77777777" w:rsidTr="00091E53">
        <w:trPr>
          <w:jc w:val="center"/>
        </w:trPr>
        <w:tc>
          <w:tcPr>
            <w:tcW w:w="1334" w:type="dxa"/>
            <w:shd w:val="clear" w:color="auto" w:fill="auto"/>
            <w:vAlign w:val="center"/>
          </w:tcPr>
          <w:p w14:paraId="6EBF8E7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SNR=17дБ</w:t>
            </w:r>
          </w:p>
        </w:tc>
        <w:tc>
          <w:tcPr>
            <w:tcW w:w="1344" w:type="dxa"/>
            <w:shd w:val="clear" w:color="auto" w:fill="auto"/>
            <w:vAlign w:val="center"/>
          </w:tcPr>
          <w:p w14:paraId="45C9850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5F0266D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7A30308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25C19C0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6.584e-08</w:t>
            </w:r>
          </w:p>
        </w:tc>
        <w:tc>
          <w:tcPr>
            <w:tcW w:w="1333" w:type="dxa"/>
            <w:shd w:val="clear" w:color="auto" w:fill="auto"/>
            <w:vAlign w:val="center"/>
          </w:tcPr>
          <w:p w14:paraId="0F8AB5C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w:t>
            </w:r>
          </w:p>
        </w:tc>
        <w:tc>
          <w:tcPr>
            <w:tcW w:w="1333" w:type="dxa"/>
            <w:shd w:val="clear" w:color="auto" w:fill="auto"/>
            <w:vAlign w:val="center"/>
          </w:tcPr>
          <w:p w14:paraId="576D080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318CE33A" w14:textId="77777777" w:rsidTr="00091E53">
        <w:trPr>
          <w:jc w:val="center"/>
        </w:trPr>
        <w:tc>
          <w:tcPr>
            <w:tcW w:w="1334" w:type="dxa"/>
            <w:shd w:val="clear" w:color="auto" w:fill="auto"/>
            <w:vAlign w:val="center"/>
          </w:tcPr>
          <w:p w14:paraId="7F6F529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SNR=16дБ</w:t>
            </w:r>
          </w:p>
        </w:tc>
        <w:tc>
          <w:tcPr>
            <w:tcW w:w="1344" w:type="dxa"/>
            <w:shd w:val="clear" w:color="auto" w:fill="auto"/>
            <w:vAlign w:val="center"/>
          </w:tcPr>
          <w:p w14:paraId="6CBF806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09AD054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4DAF0D0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4F94199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1.054e-06</w:t>
            </w:r>
          </w:p>
        </w:tc>
        <w:tc>
          <w:tcPr>
            <w:tcW w:w="1333" w:type="dxa"/>
            <w:shd w:val="clear" w:color="auto" w:fill="auto"/>
            <w:vAlign w:val="center"/>
          </w:tcPr>
          <w:p w14:paraId="7FA6915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16</w:t>
            </w:r>
          </w:p>
        </w:tc>
        <w:tc>
          <w:tcPr>
            <w:tcW w:w="1333" w:type="dxa"/>
            <w:shd w:val="clear" w:color="auto" w:fill="auto"/>
            <w:vAlign w:val="center"/>
          </w:tcPr>
          <w:p w14:paraId="3422AE7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43C0272F" w14:textId="77777777" w:rsidTr="00091E53">
        <w:trPr>
          <w:jc w:val="center"/>
        </w:trPr>
        <w:tc>
          <w:tcPr>
            <w:tcW w:w="1334" w:type="dxa"/>
            <w:shd w:val="clear" w:color="auto" w:fill="auto"/>
            <w:vAlign w:val="center"/>
          </w:tcPr>
          <w:p w14:paraId="04F5FE8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SNR=15дБ</w:t>
            </w:r>
          </w:p>
        </w:tc>
        <w:tc>
          <w:tcPr>
            <w:tcW w:w="1344" w:type="dxa"/>
            <w:shd w:val="clear" w:color="auto" w:fill="auto"/>
            <w:vAlign w:val="center"/>
          </w:tcPr>
          <w:p w14:paraId="6C32BF2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71DB74B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0B1A340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074AC16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1.067e-05</w:t>
            </w:r>
          </w:p>
        </w:tc>
        <w:tc>
          <w:tcPr>
            <w:tcW w:w="1333" w:type="dxa"/>
            <w:shd w:val="clear" w:color="auto" w:fill="auto"/>
            <w:vAlign w:val="center"/>
          </w:tcPr>
          <w:p w14:paraId="59E9F2C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162</w:t>
            </w:r>
          </w:p>
        </w:tc>
        <w:tc>
          <w:tcPr>
            <w:tcW w:w="1333" w:type="dxa"/>
            <w:shd w:val="clear" w:color="auto" w:fill="auto"/>
            <w:vAlign w:val="center"/>
          </w:tcPr>
          <w:p w14:paraId="7F142AF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29F6DB30" w14:textId="77777777" w:rsidTr="00091E53">
        <w:trPr>
          <w:jc w:val="center"/>
        </w:trPr>
        <w:tc>
          <w:tcPr>
            <w:tcW w:w="1334" w:type="dxa"/>
            <w:shd w:val="clear" w:color="auto" w:fill="auto"/>
            <w:vAlign w:val="center"/>
          </w:tcPr>
          <w:p w14:paraId="3DAC026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SNR=14дБ</w:t>
            </w:r>
          </w:p>
        </w:tc>
        <w:tc>
          <w:tcPr>
            <w:tcW w:w="1344" w:type="dxa"/>
            <w:shd w:val="clear" w:color="auto" w:fill="auto"/>
            <w:vAlign w:val="center"/>
          </w:tcPr>
          <w:p w14:paraId="0AE5ECF6"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0.4997</w:t>
            </w:r>
          </w:p>
        </w:tc>
        <w:tc>
          <w:tcPr>
            <w:tcW w:w="1333" w:type="dxa"/>
            <w:shd w:val="clear" w:color="auto" w:fill="auto"/>
            <w:vAlign w:val="center"/>
          </w:tcPr>
          <w:p w14:paraId="31C0594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3B2DF6A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6D5D045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7.427e-05</w:t>
            </w:r>
          </w:p>
        </w:tc>
        <w:tc>
          <w:tcPr>
            <w:tcW w:w="1333" w:type="dxa"/>
            <w:shd w:val="clear" w:color="auto" w:fill="auto"/>
            <w:vAlign w:val="center"/>
          </w:tcPr>
          <w:p w14:paraId="247B7D7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1128</w:t>
            </w:r>
          </w:p>
        </w:tc>
        <w:tc>
          <w:tcPr>
            <w:tcW w:w="1333" w:type="dxa"/>
            <w:shd w:val="clear" w:color="auto" w:fill="auto"/>
            <w:vAlign w:val="center"/>
          </w:tcPr>
          <w:p w14:paraId="30899A7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7CBF3BD3" w14:textId="77777777" w:rsidTr="00091E53">
        <w:trPr>
          <w:jc w:val="center"/>
        </w:trPr>
        <w:tc>
          <w:tcPr>
            <w:tcW w:w="1334" w:type="dxa"/>
            <w:shd w:val="clear" w:color="auto" w:fill="auto"/>
            <w:vAlign w:val="center"/>
          </w:tcPr>
          <w:p w14:paraId="7E4376C2" w14:textId="77777777" w:rsidR="006B5833" w:rsidRPr="00D27092" w:rsidRDefault="006B5833" w:rsidP="006B5833">
            <w:pPr>
              <w:spacing w:after="0" w:line="240" w:lineRule="auto"/>
              <w:jc w:val="center"/>
              <w:rPr>
                <w:rFonts w:ascii="Times New Roman" w:hAnsi="Times New Roman"/>
                <w:b/>
                <w:bCs/>
                <w:sz w:val="24"/>
                <w:szCs w:val="24"/>
              </w:rPr>
            </w:pPr>
            <w:r w:rsidRPr="00D27092">
              <w:rPr>
                <w:rFonts w:ascii="Times New Roman" w:hAnsi="Times New Roman"/>
                <w:sz w:val="24"/>
                <w:szCs w:val="24"/>
              </w:rPr>
              <w:t>SNR=13дБ</w:t>
            </w:r>
          </w:p>
        </w:tc>
        <w:tc>
          <w:tcPr>
            <w:tcW w:w="1344" w:type="dxa"/>
            <w:shd w:val="clear" w:color="auto" w:fill="auto"/>
            <w:vAlign w:val="center"/>
          </w:tcPr>
          <w:p w14:paraId="7D2FE4C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0.4996</w:t>
            </w:r>
          </w:p>
        </w:tc>
        <w:tc>
          <w:tcPr>
            <w:tcW w:w="1333" w:type="dxa"/>
            <w:shd w:val="clear" w:color="auto" w:fill="auto"/>
            <w:vAlign w:val="center"/>
          </w:tcPr>
          <w:p w14:paraId="3168097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7F3F36F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372BEEA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0.0003642</w:t>
            </w:r>
          </w:p>
        </w:tc>
        <w:tc>
          <w:tcPr>
            <w:tcW w:w="1333" w:type="dxa"/>
            <w:shd w:val="clear" w:color="auto" w:fill="auto"/>
            <w:vAlign w:val="center"/>
          </w:tcPr>
          <w:p w14:paraId="2B6E752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5532</w:t>
            </w:r>
          </w:p>
        </w:tc>
        <w:tc>
          <w:tcPr>
            <w:tcW w:w="1333" w:type="dxa"/>
            <w:shd w:val="clear" w:color="auto" w:fill="auto"/>
            <w:vAlign w:val="center"/>
          </w:tcPr>
          <w:p w14:paraId="47900FE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0F91A9E4" w14:textId="77777777" w:rsidTr="00091E53">
        <w:trPr>
          <w:jc w:val="center"/>
        </w:trPr>
        <w:tc>
          <w:tcPr>
            <w:tcW w:w="1334" w:type="dxa"/>
            <w:shd w:val="clear" w:color="auto" w:fill="auto"/>
            <w:vAlign w:val="center"/>
          </w:tcPr>
          <w:p w14:paraId="4F671A3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SNR=12дБ</w:t>
            </w:r>
          </w:p>
        </w:tc>
        <w:tc>
          <w:tcPr>
            <w:tcW w:w="1344" w:type="dxa"/>
            <w:shd w:val="clear" w:color="auto" w:fill="auto"/>
            <w:vAlign w:val="center"/>
          </w:tcPr>
          <w:p w14:paraId="4165A6E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0.4998</w:t>
            </w:r>
          </w:p>
        </w:tc>
        <w:tc>
          <w:tcPr>
            <w:tcW w:w="1333" w:type="dxa"/>
            <w:shd w:val="clear" w:color="auto" w:fill="auto"/>
            <w:vAlign w:val="center"/>
          </w:tcPr>
          <w:p w14:paraId="73C05CC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3.795e+06</w:t>
            </w:r>
          </w:p>
        </w:tc>
        <w:tc>
          <w:tcPr>
            <w:tcW w:w="1333" w:type="dxa"/>
            <w:shd w:val="clear" w:color="auto" w:fill="auto"/>
            <w:vAlign w:val="center"/>
          </w:tcPr>
          <w:p w14:paraId="35B44A56"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60948B7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0.001319</w:t>
            </w:r>
          </w:p>
        </w:tc>
        <w:tc>
          <w:tcPr>
            <w:tcW w:w="1333" w:type="dxa"/>
            <w:shd w:val="clear" w:color="auto" w:fill="auto"/>
            <w:vAlign w:val="center"/>
          </w:tcPr>
          <w:p w14:paraId="3DB69C2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2.003e+04</w:t>
            </w:r>
          </w:p>
        </w:tc>
        <w:tc>
          <w:tcPr>
            <w:tcW w:w="1333" w:type="dxa"/>
            <w:shd w:val="clear" w:color="auto" w:fill="auto"/>
            <w:vAlign w:val="center"/>
          </w:tcPr>
          <w:p w14:paraId="2192960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22AA5743" w14:textId="77777777" w:rsidTr="00091E53">
        <w:trPr>
          <w:jc w:val="center"/>
        </w:trPr>
        <w:tc>
          <w:tcPr>
            <w:tcW w:w="1334" w:type="dxa"/>
            <w:shd w:val="clear" w:color="auto" w:fill="auto"/>
            <w:vAlign w:val="center"/>
          </w:tcPr>
          <w:p w14:paraId="622F372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SNR=11дБ</w:t>
            </w:r>
          </w:p>
        </w:tc>
        <w:tc>
          <w:tcPr>
            <w:tcW w:w="1344" w:type="dxa"/>
            <w:shd w:val="clear" w:color="auto" w:fill="auto"/>
            <w:vAlign w:val="center"/>
          </w:tcPr>
          <w:p w14:paraId="48642DF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w:t>
            </w:r>
          </w:p>
        </w:tc>
        <w:tc>
          <w:tcPr>
            <w:tcW w:w="1333" w:type="dxa"/>
            <w:shd w:val="clear" w:color="auto" w:fill="auto"/>
            <w:vAlign w:val="center"/>
          </w:tcPr>
          <w:p w14:paraId="4643F8D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3.797e+06</w:t>
            </w:r>
          </w:p>
        </w:tc>
        <w:tc>
          <w:tcPr>
            <w:tcW w:w="1333" w:type="dxa"/>
            <w:shd w:val="clear" w:color="auto" w:fill="auto"/>
            <w:vAlign w:val="center"/>
          </w:tcPr>
          <w:p w14:paraId="38ADBB4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7BF6599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0.003724</w:t>
            </w:r>
          </w:p>
        </w:tc>
        <w:tc>
          <w:tcPr>
            <w:tcW w:w="1333" w:type="dxa"/>
            <w:shd w:val="clear" w:color="auto" w:fill="auto"/>
            <w:vAlign w:val="center"/>
          </w:tcPr>
          <w:p w14:paraId="34D8356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5.656e+04</w:t>
            </w:r>
          </w:p>
        </w:tc>
        <w:tc>
          <w:tcPr>
            <w:tcW w:w="1333" w:type="dxa"/>
            <w:shd w:val="clear" w:color="auto" w:fill="auto"/>
            <w:vAlign w:val="center"/>
          </w:tcPr>
          <w:p w14:paraId="658461D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3E2C3E2E" w14:textId="77777777" w:rsidTr="00091E53">
        <w:trPr>
          <w:jc w:val="center"/>
        </w:trPr>
        <w:tc>
          <w:tcPr>
            <w:tcW w:w="1334" w:type="dxa"/>
            <w:shd w:val="clear" w:color="auto" w:fill="auto"/>
            <w:vAlign w:val="center"/>
          </w:tcPr>
          <w:p w14:paraId="7BE27D3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SNR=10дБ</w:t>
            </w:r>
          </w:p>
        </w:tc>
        <w:tc>
          <w:tcPr>
            <w:tcW w:w="1344" w:type="dxa"/>
            <w:shd w:val="clear" w:color="auto" w:fill="auto"/>
            <w:vAlign w:val="center"/>
          </w:tcPr>
          <w:p w14:paraId="3AEB1CB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0.4999</w:t>
            </w:r>
          </w:p>
        </w:tc>
        <w:tc>
          <w:tcPr>
            <w:tcW w:w="1333" w:type="dxa"/>
            <w:shd w:val="clear" w:color="auto" w:fill="auto"/>
            <w:vAlign w:val="center"/>
          </w:tcPr>
          <w:p w14:paraId="68BA9CD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3.796e+06</w:t>
            </w:r>
          </w:p>
        </w:tc>
        <w:tc>
          <w:tcPr>
            <w:tcW w:w="1333" w:type="dxa"/>
            <w:shd w:val="clear" w:color="auto" w:fill="auto"/>
            <w:vAlign w:val="center"/>
          </w:tcPr>
          <w:p w14:paraId="5A1F823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05D3C5A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0.008738</w:t>
            </w:r>
          </w:p>
        </w:tc>
        <w:tc>
          <w:tcPr>
            <w:tcW w:w="1333" w:type="dxa"/>
            <w:shd w:val="clear" w:color="auto" w:fill="auto"/>
            <w:vAlign w:val="center"/>
          </w:tcPr>
          <w:p w14:paraId="2852AF06"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1.327e+05</w:t>
            </w:r>
          </w:p>
        </w:tc>
        <w:tc>
          <w:tcPr>
            <w:tcW w:w="1333" w:type="dxa"/>
            <w:shd w:val="clear" w:color="auto" w:fill="auto"/>
            <w:vAlign w:val="center"/>
          </w:tcPr>
          <w:p w14:paraId="07114FB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330EB133" w14:textId="77777777" w:rsidTr="00091E53">
        <w:trPr>
          <w:jc w:val="center"/>
        </w:trPr>
        <w:tc>
          <w:tcPr>
            <w:tcW w:w="1334" w:type="dxa"/>
            <w:shd w:val="clear" w:color="auto" w:fill="auto"/>
            <w:vAlign w:val="center"/>
          </w:tcPr>
          <w:p w14:paraId="425A399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SNR=9дБ</w:t>
            </w:r>
          </w:p>
        </w:tc>
        <w:tc>
          <w:tcPr>
            <w:tcW w:w="1344" w:type="dxa"/>
            <w:shd w:val="clear" w:color="auto" w:fill="auto"/>
            <w:vAlign w:val="center"/>
          </w:tcPr>
          <w:p w14:paraId="1A60F9C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0.5002</w:t>
            </w:r>
          </w:p>
        </w:tc>
        <w:tc>
          <w:tcPr>
            <w:tcW w:w="1333" w:type="dxa"/>
            <w:shd w:val="clear" w:color="auto" w:fill="auto"/>
            <w:vAlign w:val="center"/>
          </w:tcPr>
          <w:p w14:paraId="155B148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3.798e+06</w:t>
            </w:r>
          </w:p>
        </w:tc>
        <w:tc>
          <w:tcPr>
            <w:tcW w:w="1333" w:type="dxa"/>
            <w:shd w:val="clear" w:color="auto" w:fill="auto"/>
            <w:vAlign w:val="center"/>
          </w:tcPr>
          <w:p w14:paraId="622FFCC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66002CF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0.01747</w:t>
            </w:r>
          </w:p>
        </w:tc>
        <w:tc>
          <w:tcPr>
            <w:tcW w:w="1333" w:type="dxa"/>
            <w:shd w:val="clear" w:color="auto" w:fill="auto"/>
            <w:vAlign w:val="center"/>
          </w:tcPr>
          <w:p w14:paraId="2FC8CF3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2.654e+05</w:t>
            </w:r>
          </w:p>
        </w:tc>
        <w:tc>
          <w:tcPr>
            <w:tcW w:w="1333" w:type="dxa"/>
            <w:shd w:val="clear" w:color="auto" w:fill="auto"/>
            <w:vAlign w:val="center"/>
          </w:tcPr>
          <w:p w14:paraId="45C1B37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4536F441" w14:textId="77777777" w:rsidTr="00091E53">
        <w:trPr>
          <w:jc w:val="center"/>
        </w:trPr>
        <w:tc>
          <w:tcPr>
            <w:tcW w:w="1334" w:type="dxa"/>
            <w:shd w:val="clear" w:color="auto" w:fill="auto"/>
            <w:vAlign w:val="center"/>
          </w:tcPr>
          <w:p w14:paraId="55B0CA9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SNR=8дБ</w:t>
            </w:r>
          </w:p>
        </w:tc>
        <w:tc>
          <w:tcPr>
            <w:tcW w:w="1344" w:type="dxa"/>
            <w:shd w:val="clear" w:color="auto" w:fill="auto"/>
            <w:vAlign w:val="center"/>
          </w:tcPr>
          <w:p w14:paraId="7A59E81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0.5002</w:t>
            </w:r>
          </w:p>
        </w:tc>
        <w:tc>
          <w:tcPr>
            <w:tcW w:w="1333" w:type="dxa"/>
            <w:shd w:val="clear" w:color="auto" w:fill="auto"/>
            <w:vAlign w:val="center"/>
          </w:tcPr>
          <w:p w14:paraId="662A7CC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3.799e+06</w:t>
            </w:r>
          </w:p>
        </w:tc>
        <w:tc>
          <w:tcPr>
            <w:tcW w:w="1333" w:type="dxa"/>
            <w:shd w:val="clear" w:color="auto" w:fill="auto"/>
            <w:vAlign w:val="center"/>
          </w:tcPr>
          <w:p w14:paraId="0701827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5FF79E9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0.0308</w:t>
            </w:r>
          </w:p>
        </w:tc>
        <w:tc>
          <w:tcPr>
            <w:tcW w:w="1333" w:type="dxa"/>
            <w:shd w:val="clear" w:color="auto" w:fill="auto"/>
            <w:vAlign w:val="center"/>
          </w:tcPr>
          <w:p w14:paraId="398D0FD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4.678e+05</w:t>
            </w:r>
          </w:p>
        </w:tc>
        <w:tc>
          <w:tcPr>
            <w:tcW w:w="1333" w:type="dxa"/>
            <w:shd w:val="clear" w:color="auto" w:fill="auto"/>
            <w:vAlign w:val="center"/>
          </w:tcPr>
          <w:p w14:paraId="73A6131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3D998D5C" w14:textId="77777777" w:rsidTr="00091E53">
        <w:trPr>
          <w:jc w:val="center"/>
        </w:trPr>
        <w:tc>
          <w:tcPr>
            <w:tcW w:w="1334" w:type="dxa"/>
            <w:shd w:val="clear" w:color="auto" w:fill="auto"/>
            <w:vAlign w:val="center"/>
          </w:tcPr>
          <w:p w14:paraId="6845438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SNR=7дБ</w:t>
            </w:r>
          </w:p>
        </w:tc>
        <w:tc>
          <w:tcPr>
            <w:tcW w:w="1344" w:type="dxa"/>
            <w:shd w:val="clear" w:color="auto" w:fill="auto"/>
            <w:vAlign w:val="center"/>
          </w:tcPr>
          <w:p w14:paraId="443D14D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0.4998</w:t>
            </w:r>
          </w:p>
        </w:tc>
        <w:tc>
          <w:tcPr>
            <w:tcW w:w="1333" w:type="dxa"/>
            <w:shd w:val="clear" w:color="auto" w:fill="auto"/>
            <w:vAlign w:val="center"/>
          </w:tcPr>
          <w:p w14:paraId="76558B2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3.795e+06</w:t>
            </w:r>
          </w:p>
        </w:tc>
        <w:tc>
          <w:tcPr>
            <w:tcW w:w="1333" w:type="dxa"/>
            <w:shd w:val="clear" w:color="auto" w:fill="auto"/>
            <w:vAlign w:val="center"/>
          </w:tcPr>
          <w:p w14:paraId="4AC7DAC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7020604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0.04909</w:t>
            </w:r>
          </w:p>
        </w:tc>
        <w:tc>
          <w:tcPr>
            <w:tcW w:w="1333" w:type="dxa"/>
            <w:shd w:val="clear" w:color="auto" w:fill="auto"/>
            <w:vAlign w:val="center"/>
          </w:tcPr>
          <w:p w14:paraId="2519694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7.455e+05</w:t>
            </w:r>
          </w:p>
        </w:tc>
        <w:tc>
          <w:tcPr>
            <w:tcW w:w="1333" w:type="dxa"/>
            <w:shd w:val="clear" w:color="auto" w:fill="auto"/>
            <w:vAlign w:val="center"/>
          </w:tcPr>
          <w:p w14:paraId="5AE9276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70274847" w14:textId="77777777" w:rsidTr="00091E53">
        <w:trPr>
          <w:jc w:val="center"/>
        </w:trPr>
        <w:tc>
          <w:tcPr>
            <w:tcW w:w="1334" w:type="dxa"/>
            <w:shd w:val="clear" w:color="auto" w:fill="auto"/>
            <w:vAlign w:val="center"/>
          </w:tcPr>
          <w:p w14:paraId="46D0CE53"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SNR=6дБ</w:t>
            </w:r>
          </w:p>
        </w:tc>
        <w:tc>
          <w:tcPr>
            <w:tcW w:w="1344" w:type="dxa"/>
            <w:shd w:val="clear" w:color="auto" w:fill="auto"/>
            <w:vAlign w:val="center"/>
          </w:tcPr>
          <w:p w14:paraId="5388201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0.4996</w:t>
            </w:r>
          </w:p>
        </w:tc>
        <w:tc>
          <w:tcPr>
            <w:tcW w:w="1333" w:type="dxa"/>
            <w:shd w:val="clear" w:color="auto" w:fill="auto"/>
            <w:vAlign w:val="center"/>
          </w:tcPr>
          <w:p w14:paraId="284304D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3.794e+06</w:t>
            </w:r>
          </w:p>
        </w:tc>
        <w:tc>
          <w:tcPr>
            <w:tcW w:w="1333" w:type="dxa"/>
            <w:shd w:val="clear" w:color="auto" w:fill="auto"/>
            <w:vAlign w:val="center"/>
          </w:tcPr>
          <w:p w14:paraId="2E1C9B3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1A7A9BC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0.07229</w:t>
            </w:r>
          </w:p>
        </w:tc>
        <w:tc>
          <w:tcPr>
            <w:tcW w:w="1333" w:type="dxa"/>
            <w:shd w:val="clear" w:color="auto" w:fill="auto"/>
            <w:vAlign w:val="center"/>
          </w:tcPr>
          <w:p w14:paraId="6CB6766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1.098e+06</w:t>
            </w:r>
          </w:p>
        </w:tc>
        <w:tc>
          <w:tcPr>
            <w:tcW w:w="1333" w:type="dxa"/>
            <w:shd w:val="clear" w:color="auto" w:fill="auto"/>
            <w:vAlign w:val="center"/>
          </w:tcPr>
          <w:p w14:paraId="2EEA5E1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6C8F3A02" w14:textId="77777777" w:rsidTr="00091E53">
        <w:trPr>
          <w:jc w:val="center"/>
        </w:trPr>
        <w:tc>
          <w:tcPr>
            <w:tcW w:w="1334" w:type="dxa"/>
            <w:shd w:val="clear" w:color="auto" w:fill="auto"/>
            <w:vAlign w:val="center"/>
          </w:tcPr>
          <w:p w14:paraId="2E0CBC0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SNR=5дБ</w:t>
            </w:r>
          </w:p>
        </w:tc>
        <w:tc>
          <w:tcPr>
            <w:tcW w:w="1344" w:type="dxa"/>
            <w:shd w:val="clear" w:color="auto" w:fill="auto"/>
            <w:vAlign w:val="center"/>
          </w:tcPr>
          <w:p w14:paraId="3996830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0.5001</w:t>
            </w:r>
          </w:p>
        </w:tc>
        <w:tc>
          <w:tcPr>
            <w:tcW w:w="1333" w:type="dxa"/>
            <w:shd w:val="clear" w:color="auto" w:fill="auto"/>
            <w:vAlign w:val="center"/>
          </w:tcPr>
          <w:p w14:paraId="5E2CA01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3.798e+06</w:t>
            </w:r>
          </w:p>
        </w:tc>
        <w:tc>
          <w:tcPr>
            <w:tcW w:w="1333" w:type="dxa"/>
            <w:shd w:val="clear" w:color="auto" w:fill="auto"/>
            <w:vAlign w:val="center"/>
          </w:tcPr>
          <w:p w14:paraId="7107882C"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48FFE1B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0.0998</w:t>
            </w:r>
          </w:p>
        </w:tc>
        <w:tc>
          <w:tcPr>
            <w:tcW w:w="1333" w:type="dxa"/>
            <w:shd w:val="clear" w:color="auto" w:fill="auto"/>
            <w:vAlign w:val="center"/>
          </w:tcPr>
          <w:p w14:paraId="1B8217B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1.516e+06</w:t>
            </w:r>
          </w:p>
        </w:tc>
        <w:tc>
          <w:tcPr>
            <w:tcW w:w="1333" w:type="dxa"/>
            <w:shd w:val="clear" w:color="auto" w:fill="auto"/>
            <w:vAlign w:val="center"/>
          </w:tcPr>
          <w:p w14:paraId="68D5C90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2CE5B25D" w14:textId="77777777" w:rsidTr="00091E53">
        <w:trPr>
          <w:jc w:val="center"/>
        </w:trPr>
        <w:tc>
          <w:tcPr>
            <w:tcW w:w="1334" w:type="dxa"/>
            <w:shd w:val="clear" w:color="auto" w:fill="auto"/>
            <w:vAlign w:val="center"/>
          </w:tcPr>
          <w:p w14:paraId="4DB15EB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SNR=4дБ</w:t>
            </w:r>
          </w:p>
        </w:tc>
        <w:tc>
          <w:tcPr>
            <w:tcW w:w="1344" w:type="dxa"/>
            <w:shd w:val="clear" w:color="auto" w:fill="auto"/>
            <w:vAlign w:val="center"/>
          </w:tcPr>
          <w:p w14:paraId="288B0286"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w:t>
            </w:r>
          </w:p>
        </w:tc>
        <w:tc>
          <w:tcPr>
            <w:tcW w:w="1333" w:type="dxa"/>
            <w:shd w:val="clear" w:color="auto" w:fill="auto"/>
            <w:vAlign w:val="center"/>
          </w:tcPr>
          <w:p w14:paraId="77EC8E1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3.797e+06</w:t>
            </w:r>
          </w:p>
        </w:tc>
        <w:tc>
          <w:tcPr>
            <w:tcW w:w="1333" w:type="dxa"/>
            <w:shd w:val="clear" w:color="auto" w:fill="auto"/>
            <w:vAlign w:val="center"/>
          </w:tcPr>
          <w:p w14:paraId="491315A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7C320AF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0.1308</w:t>
            </w:r>
          </w:p>
        </w:tc>
        <w:tc>
          <w:tcPr>
            <w:tcW w:w="1333" w:type="dxa"/>
            <w:shd w:val="clear" w:color="auto" w:fill="auto"/>
            <w:vAlign w:val="center"/>
          </w:tcPr>
          <w:p w14:paraId="26DBB67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1.987e+06</w:t>
            </w:r>
          </w:p>
        </w:tc>
        <w:tc>
          <w:tcPr>
            <w:tcW w:w="1333" w:type="dxa"/>
            <w:shd w:val="clear" w:color="auto" w:fill="auto"/>
            <w:vAlign w:val="center"/>
          </w:tcPr>
          <w:p w14:paraId="55F4D6E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745A5380" w14:textId="77777777" w:rsidTr="00091E53">
        <w:trPr>
          <w:jc w:val="center"/>
        </w:trPr>
        <w:tc>
          <w:tcPr>
            <w:tcW w:w="1334" w:type="dxa"/>
            <w:shd w:val="clear" w:color="auto" w:fill="auto"/>
            <w:vAlign w:val="center"/>
          </w:tcPr>
          <w:p w14:paraId="02F86E15"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SNR=3дБ</w:t>
            </w:r>
          </w:p>
        </w:tc>
        <w:tc>
          <w:tcPr>
            <w:tcW w:w="1344" w:type="dxa"/>
            <w:shd w:val="clear" w:color="auto" w:fill="auto"/>
            <w:vAlign w:val="center"/>
          </w:tcPr>
          <w:p w14:paraId="0FA3DC5F"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0.5003</w:t>
            </w:r>
          </w:p>
        </w:tc>
        <w:tc>
          <w:tcPr>
            <w:tcW w:w="1333" w:type="dxa"/>
            <w:shd w:val="clear" w:color="auto" w:fill="auto"/>
            <w:vAlign w:val="center"/>
          </w:tcPr>
          <w:p w14:paraId="1C49D99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3.799e+06</w:t>
            </w:r>
          </w:p>
        </w:tc>
        <w:tc>
          <w:tcPr>
            <w:tcW w:w="1333" w:type="dxa"/>
            <w:shd w:val="clear" w:color="auto" w:fill="auto"/>
            <w:vAlign w:val="center"/>
          </w:tcPr>
          <w:p w14:paraId="582D65B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60A44B5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0.1645</w:t>
            </w:r>
          </w:p>
        </w:tc>
        <w:tc>
          <w:tcPr>
            <w:tcW w:w="1333" w:type="dxa"/>
            <w:shd w:val="clear" w:color="auto" w:fill="auto"/>
            <w:vAlign w:val="center"/>
          </w:tcPr>
          <w:p w14:paraId="19EA257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2.498e+06</w:t>
            </w:r>
          </w:p>
        </w:tc>
        <w:tc>
          <w:tcPr>
            <w:tcW w:w="1333" w:type="dxa"/>
            <w:shd w:val="clear" w:color="auto" w:fill="auto"/>
            <w:vAlign w:val="center"/>
          </w:tcPr>
          <w:p w14:paraId="46ACF5B1"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2C50DCDD" w14:textId="77777777" w:rsidTr="00091E53">
        <w:trPr>
          <w:jc w:val="center"/>
        </w:trPr>
        <w:tc>
          <w:tcPr>
            <w:tcW w:w="1334" w:type="dxa"/>
            <w:shd w:val="clear" w:color="auto" w:fill="auto"/>
            <w:vAlign w:val="center"/>
          </w:tcPr>
          <w:p w14:paraId="48424B49"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SNR=2дБ</w:t>
            </w:r>
          </w:p>
        </w:tc>
        <w:tc>
          <w:tcPr>
            <w:tcW w:w="1344" w:type="dxa"/>
            <w:shd w:val="clear" w:color="auto" w:fill="auto"/>
            <w:vAlign w:val="center"/>
          </w:tcPr>
          <w:p w14:paraId="324F1E0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w:t>
            </w:r>
          </w:p>
        </w:tc>
        <w:tc>
          <w:tcPr>
            <w:tcW w:w="1333" w:type="dxa"/>
            <w:shd w:val="clear" w:color="auto" w:fill="auto"/>
            <w:vAlign w:val="center"/>
          </w:tcPr>
          <w:p w14:paraId="20403C6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3.797e+06</w:t>
            </w:r>
          </w:p>
        </w:tc>
        <w:tc>
          <w:tcPr>
            <w:tcW w:w="1333" w:type="dxa"/>
            <w:shd w:val="clear" w:color="auto" w:fill="auto"/>
            <w:vAlign w:val="center"/>
          </w:tcPr>
          <w:p w14:paraId="5B59FBE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2622C25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0.1995</w:t>
            </w:r>
          </w:p>
        </w:tc>
        <w:tc>
          <w:tcPr>
            <w:tcW w:w="1333" w:type="dxa"/>
            <w:shd w:val="clear" w:color="auto" w:fill="auto"/>
            <w:vAlign w:val="center"/>
          </w:tcPr>
          <w:p w14:paraId="1E8728A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3.03e+06</w:t>
            </w:r>
          </w:p>
        </w:tc>
        <w:tc>
          <w:tcPr>
            <w:tcW w:w="1333" w:type="dxa"/>
            <w:shd w:val="clear" w:color="auto" w:fill="auto"/>
            <w:vAlign w:val="center"/>
          </w:tcPr>
          <w:p w14:paraId="422F515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3B5E4BDC" w14:textId="77777777" w:rsidTr="00091E53">
        <w:trPr>
          <w:jc w:val="center"/>
        </w:trPr>
        <w:tc>
          <w:tcPr>
            <w:tcW w:w="1334" w:type="dxa"/>
            <w:shd w:val="clear" w:color="auto" w:fill="auto"/>
            <w:vAlign w:val="center"/>
          </w:tcPr>
          <w:p w14:paraId="3535C4B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SNR=1дБ</w:t>
            </w:r>
          </w:p>
        </w:tc>
        <w:tc>
          <w:tcPr>
            <w:tcW w:w="1344" w:type="dxa"/>
            <w:shd w:val="clear" w:color="auto" w:fill="auto"/>
            <w:vAlign w:val="center"/>
          </w:tcPr>
          <w:p w14:paraId="6AC9077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0.5</w:t>
            </w:r>
          </w:p>
        </w:tc>
        <w:tc>
          <w:tcPr>
            <w:tcW w:w="1333" w:type="dxa"/>
            <w:shd w:val="clear" w:color="auto" w:fill="auto"/>
            <w:vAlign w:val="center"/>
          </w:tcPr>
          <w:p w14:paraId="3D30F9D0"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3.797e+06</w:t>
            </w:r>
          </w:p>
        </w:tc>
        <w:tc>
          <w:tcPr>
            <w:tcW w:w="1333" w:type="dxa"/>
            <w:shd w:val="clear" w:color="auto" w:fill="auto"/>
            <w:vAlign w:val="center"/>
          </w:tcPr>
          <w:p w14:paraId="1AEC6B6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7AE1ACF4"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0.2348</w:t>
            </w:r>
          </w:p>
        </w:tc>
        <w:tc>
          <w:tcPr>
            <w:tcW w:w="1333" w:type="dxa"/>
            <w:shd w:val="clear" w:color="auto" w:fill="auto"/>
            <w:vAlign w:val="center"/>
          </w:tcPr>
          <w:p w14:paraId="3EB4F89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3.566e+06</w:t>
            </w:r>
          </w:p>
        </w:tc>
        <w:tc>
          <w:tcPr>
            <w:tcW w:w="1333" w:type="dxa"/>
            <w:shd w:val="clear" w:color="auto" w:fill="auto"/>
            <w:vAlign w:val="center"/>
          </w:tcPr>
          <w:p w14:paraId="3FB26F22"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r w:rsidR="006B5833" w:rsidRPr="00D27092" w14:paraId="4AAB5B9E" w14:textId="77777777" w:rsidTr="00091E53">
        <w:trPr>
          <w:jc w:val="center"/>
        </w:trPr>
        <w:tc>
          <w:tcPr>
            <w:tcW w:w="1334" w:type="dxa"/>
            <w:shd w:val="clear" w:color="auto" w:fill="auto"/>
            <w:vAlign w:val="center"/>
          </w:tcPr>
          <w:p w14:paraId="2B910EF7"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SNR=0дБ</w:t>
            </w:r>
          </w:p>
        </w:tc>
        <w:tc>
          <w:tcPr>
            <w:tcW w:w="1344" w:type="dxa"/>
            <w:shd w:val="clear" w:color="auto" w:fill="auto"/>
            <w:vAlign w:val="center"/>
          </w:tcPr>
          <w:p w14:paraId="76F7DD9D"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0.4999</w:t>
            </w:r>
          </w:p>
        </w:tc>
        <w:tc>
          <w:tcPr>
            <w:tcW w:w="1333" w:type="dxa"/>
            <w:shd w:val="clear" w:color="auto" w:fill="auto"/>
            <w:vAlign w:val="center"/>
          </w:tcPr>
          <w:p w14:paraId="1DFDBF9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3.796e+06</w:t>
            </w:r>
          </w:p>
        </w:tc>
        <w:tc>
          <w:tcPr>
            <w:tcW w:w="1333" w:type="dxa"/>
            <w:shd w:val="clear" w:color="auto" w:fill="auto"/>
            <w:vAlign w:val="center"/>
          </w:tcPr>
          <w:p w14:paraId="2AAC629E"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7.594e+06</w:t>
            </w:r>
          </w:p>
        </w:tc>
        <w:tc>
          <w:tcPr>
            <w:tcW w:w="1335" w:type="dxa"/>
            <w:shd w:val="clear" w:color="auto" w:fill="auto"/>
            <w:vAlign w:val="center"/>
          </w:tcPr>
          <w:p w14:paraId="325021EA"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0.2694</w:t>
            </w:r>
          </w:p>
        </w:tc>
        <w:tc>
          <w:tcPr>
            <w:tcW w:w="1333" w:type="dxa"/>
            <w:shd w:val="clear" w:color="auto" w:fill="auto"/>
            <w:vAlign w:val="center"/>
          </w:tcPr>
          <w:p w14:paraId="4731D1AB"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4.092e+06</w:t>
            </w:r>
          </w:p>
        </w:tc>
        <w:tc>
          <w:tcPr>
            <w:tcW w:w="1333" w:type="dxa"/>
            <w:shd w:val="clear" w:color="auto" w:fill="auto"/>
            <w:vAlign w:val="center"/>
          </w:tcPr>
          <w:p w14:paraId="5D4567C8" w14:textId="77777777" w:rsidR="006B5833" w:rsidRPr="00D27092" w:rsidRDefault="006B5833" w:rsidP="006B5833">
            <w:pPr>
              <w:spacing w:after="0" w:line="240" w:lineRule="auto"/>
              <w:jc w:val="center"/>
              <w:rPr>
                <w:rFonts w:ascii="Times New Roman" w:hAnsi="Times New Roman"/>
                <w:sz w:val="24"/>
                <w:szCs w:val="24"/>
              </w:rPr>
            </w:pPr>
            <w:r w:rsidRPr="00D27092">
              <w:rPr>
                <w:rFonts w:ascii="Times New Roman" w:hAnsi="Times New Roman"/>
                <w:sz w:val="24"/>
                <w:szCs w:val="24"/>
              </w:rPr>
              <w:t>1.519e+07</w:t>
            </w:r>
          </w:p>
        </w:tc>
      </w:tr>
    </w:tbl>
    <w:p w14:paraId="2AE68ED2" w14:textId="6BBEC3F7" w:rsidR="006B5833" w:rsidRDefault="006B5833" w:rsidP="006B5833">
      <w:pPr>
        <w:spacing w:after="0" w:line="240" w:lineRule="auto"/>
        <w:ind w:firstLine="709"/>
        <w:contextualSpacing/>
        <w:jc w:val="both"/>
        <w:rPr>
          <w:rFonts w:ascii="Times New Roman" w:hAnsi="Times New Roman"/>
          <w:sz w:val="24"/>
          <w:szCs w:val="24"/>
        </w:rPr>
      </w:pPr>
    </w:p>
    <w:p w14:paraId="55156653" w14:textId="77777777" w:rsidR="0059149E" w:rsidRPr="0059149E" w:rsidRDefault="0059149E" w:rsidP="0059149E">
      <w:pPr>
        <w:spacing w:after="0" w:line="240" w:lineRule="auto"/>
        <w:ind w:firstLine="709"/>
        <w:contextualSpacing/>
        <w:jc w:val="both"/>
        <w:rPr>
          <w:rFonts w:ascii="Times New Roman" w:hAnsi="Times New Roman"/>
          <w:sz w:val="28"/>
          <w:szCs w:val="28"/>
        </w:rPr>
      </w:pPr>
      <w:r w:rsidRPr="00D27092">
        <w:rPr>
          <w:rFonts w:ascii="Times New Roman" w:hAnsi="Times New Roman"/>
          <w:sz w:val="28"/>
          <w:szCs w:val="28"/>
        </w:rPr>
        <w:t>Алынған</w:t>
      </w:r>
      <w:r w:rsidRPr="0059149E">
        <w:rPr>
          <w:rFonts w:ascii="Times New Roman" w:hAnsi="Times New Roman"/>
          <w:sz w:val="28"/>
          <w:szCs w:val="28"/>
        </w:rPr>
        <w:t xml:space="preserve"> </w:t>
      </w:r>
      <w:r w:rsidRPr="00D27092">
        <w:rPr>
          <w:rFonts w:ascii="Times New Roman" w:hAnsi="Times New Roman"/>
          <w:sz w:val="28"/>
          <w:szCs w:val="28"/>
        </w:rPr>
        <w:t>нәтижелер</w:t>
      </w:r>
      <w:r w:rsidRPr="0059149E">
        <w:rPr>
          <w:rFonts w:ascii="Times New Roman" w:hAnsi="Times New Roman"/>
          <w:sz w:val="28"/>
          <w:szCs w:val="28"/>
        </w:rPr>
        <w:t xml:space="preserve"> </w:t>
      </w:r>
      <w:r w:rsidRPr="00D27092">
        <w:rPr>
          <w:rFonts w:ascii="Times New Roman" w:hAnsi="Times New Roman"/>
          <w:sz w:val="28"/>
          <w:szCs w:val="28"/>
        </w:rPr>
        <w:t>сигнал</w:t>
      </w:r>
      <w:r w:rsidRPr="0059149E">
        <w:rPr>
          <w:rFonts w:ascii="Times New Roman" w:hAnsi="Times New Roman"/>
          <w:sz w:val="28"/>
          <w:szCs w:val="28"/>
        </w:rPr>
        <w:t>/</w:t>
      </w:r>
      <w:r w:rsidRPr="00D27092">
        <w:rPr>
          <w:rFonts w:ascii="Times New Roman" w:hAnsi="Times New Roman"/>
          <w:sz w:val="28"/>
          <w:szCs w:val="28"/>
        </w:rPr>
        <w:t>шу</w:t>
      </w:r>
      <w:r w:rsidRPr="0059149E">
        <w:rPr>
          <w:rFonts w:ascii="Times New Roman" w:hAnsi="Times New Roman"/>
          <w:sz w:val="28"/>
          <w:szCs w:val="28"/>
        </w:rPr>
        <w:t xml:space="preserve"> </w:t>
      </w:r>
      <w:r w:rsidRPr="00D27092">
        <w:rPr>
          <w:rFonts w:ascii="Times New Roman" w:hAnsi="Times New Roman"/>
          <w:sz w:val="28"/>
          <w:szCs w:val="28"/>
        </w:rPr>
        <w:t>қатынасының</w:t>
      </w:r>
      <w:r w:rsidRPr="0059149E">
        <w:rPr>
          <w:rFonts w:ascii="Times New Roman" w:hAnsi="Times New Roman"/>
          <w:sz w:val="28"/>
          <w:szCs w:val="28"/>
        </w:rPr>
        <w:t xml:space="preserve"> (</w:t>
      </w:r>
      <w:r w:rsidRPr="00D27092">
        <w:rPr>
          <w:rFonts w:ascii="Times New Roman" w:hAnsi="Times New Roman"/>
          <w:sz w:val="28"/>
          <w:szCs w:val="28"/>
          <w:lang w:val="en-US"/>
        </w:rPr>
        <w:t>SNR</w:t>
      </w:r>
      <w:r w:rsidRPr="0059149E">
        <w:rPr>
          <w:rFonts w:ascii="Times New Roman" w:hAnsi="Times New Roman"/>
          <w:sz w:val="28"/>
          <w:szCs w:val="28"/>
        </w:rPr>
        <w:t xml:space="preserve">) </w:t>
      </w:r>
      <w:r w:rsidRPr="00D27092">
        <w:rPr>
          <w:rFonts w:ascii="Times New Roman" w:hAnsi="Times New Roman"/>
          <w:sz w:val="28"/>
          <w:szCs w:val="28"/>
        </w:rPr>
        <w:t>биттік</w:t>
      </w:r>
      <w:r w:rsidRPr="0059149E">
        <w:rPr>
          <w:rFonts w:ascii="Times New Roman" w:hAnsi="Times New Roman"/>
          <w:sz w:val="28"/>
          <w:szCs w:val="28"/>
        </w:rPr>
        <w:t xml:space="preserve"> </w:t>
      </w:r>
      <w:r w:rsidRPr="00D27092">
        <w:rPr>
          <w:rFonts w:ascii="Times New Roman" w:hAnsi="Times New Roman"/>
          <w:sz w:val="28"/>
          <w:szCs w:val="28"/>
        </w:rPr>
        <w:t>қателік</w:t>
      </w:r>
      <w:r w:rsidRPr="0059149E">
        <w:rPr>
          <w:rFonts w:ascii="Times New Roman" w:hAnsi="Times New Roman"/>
          <w:sz w:val="28"/>
          <w:szCs w:val="28"/>
        </w:rPr>
        <w:t xml:space="preserve"> </w:t>
      </w:r>
      <w:r w:rsidRPr="00D27092">
        <w:rPr>
          <w:rFonts w:ascii="Times New Roman" w:hAnsi="Times New Roman"/>
          <w:sz w:val="28"/>
          <w:szCs w:val="28"/>
        </w:rPr>
        <w:t>ықтималдығына</w:t>
      </w:r>
      <w:r w:rsidRPr="0059149E">
        <w:rPr>
          <w:rFonts w:ascii="Times New Roman" w:hAnsi="Times New Roman"/>
          <w:sz w:val="28"/>
          <w:szCs w:val="28"/>
        </w:rPr>
        <w:t xml:space="preserve"> (</w:t>
      </w:r>
      <w:r w:rsidRPr="00D27092">
        <w:rPr>
          <w:rFonts w:ascii="Times New Roman" w:hAnsi="Times New Roman"/>
          <w:sz w:val="28"/>
          <w:szCs w:val="28"/>
          <w:lang w:val="en-US"/>
        </w:rPr>
        <w:t>BER</w:t>
      </w:r>
      <w:r w:rsidRPr="0059149E">
        <w:rPr>
          <w:rFonts w:ascii="Times New Roman" w:hAnsi="Times New Roman"/>
          <w:sz w:val="28"/>
          <w:szCs w:val="28"/>
        </w:rPr>
        <w:t xml:space="preserve">) </w:t>
      </w:r>
      <w:r w:rsidRPr="00D27092">
        <w:rPr>
          <w:rFonts w:ascii="Times New Roman" w:hAnsi="Times New Roman"/>
          <w:sz w:val="28"/>
          <w:szCs w:val="28"/>
        </w:rPr>
        <w:t>үйірткілі</w:t>
      </w:r>
      <w:r w:rsidRPr="0059149E">
        <w:rPr>
          <w:rFonts w:ascii="Times New Roman" w:hAnsi="Times New Roman"/>
          <w:sz w:val="28"/>
          <w:szCs w:val="28"/>
        </w:rPr>
        <w:t xml:space="preserve"> </w:t>
      </w:r>
      <w:r w:rsidRPr="00D27092">
        <w:rPr>
          <w:rFonts w:ascii="Times New Roman" w:hAnsi="Times New Roman"/>
          <w:sz w:val="28"/>
          <w:szCs w:val="28"/>
        </w:rPr>
        <w:t>түзетусіз</w:t>
      </w:r>
      <w:r w:rsidRPr="0059149E">
        <w:rPr>
          <w:rFonts w:ascii="Times New Roman" w:hAnsi="Times New Roman"/>
          <w:sz w:val="28"/>
          <w:szCs w:val="28"/>
        </w:rPr>
        <w:t xml:space="preserve"> </w:t>
      </w:r>
      <w:r w:rsidRPr="00D27092">
        <w:rPr>
          <w:rFonts w:ascii="Times New Roman" w:hAnsi="Times New Roman"/>
          <w:sz w:val="28"/>
          <w:szCs w:val="28"/>
        </w:rPr>
        <w:t>және</w:t>
      </w:r>
      <w:r w:rsidRPr="0059149E">
        <w:rPr>
          <w:rFonts w:ascii="Times New Roman" w:hAnsi="Times New Roman"/>
          <w:sz w:val="28"/>
          <w:szCs w:val="28"/>
        </w:rPr>
        <w:t xml:space="preserve"> </w:t>
      </w:r>
      <w:r w:rsidRPr="00D27092">
        <w:rPr>
          <w:rFonts w:ascii="Times New Roman" w:hAnsi="Times New Roman"/>
          <w:sz w:val="28"/>
          <w:szCs w:val="28"/>
        </w:rPr>
        <w:t>үйірткілі</w:t>
      </w:r>
      <w:r w:rsidRPr="0059149E">
        <w:rPr>
          <w:rFonts w:ascii="Times New Roman" w:hAnsi="Times New Roman"/>
          <w:sz w:val="28"/>
          <w:szCs w:val="28"/>
        </w:rPr>
        <w:t xml:space="preserve"> </w:t>
      </w:r>
      <w:r w:rsidRPr="00D27092">
        <w:rPr>
          <w:rFonts w:ascii="Times New Roman" w:hAnsi="Times New Roman"/>
          <w:sz w:val="28"/>
          <w:szCs w:val="28"/>
        </w:rPr>
        <w:t>түзетумен</w:t>
      </w:r>
      <w:r w:rsidRPr="0059149E">
        <w:rPr>
          <w:rFonts w:ascii="Times New Roman" w:hAnsi="Times New Roman"/>
          <w:sz w:val="28"/>
          <w:szCs w:val="28"/>
        </w:rPr>
        <w:t xml:space="preserve"> </w:t>
      </w:r>
      <w:r w:rsidRPr="00D27092">
        <w:rPr>
          <w:rFonts w:ascii="Times New Roman" w:hAnsi="Times New Roman"/>
          <w:sz w:val="28"/>
          <w:szCs w:val="28"/>
        </w:rPr>
        <w:t>әсерін</w:t>
      </w:r>
      <w:r w:rsidRPr="0059149E">
        <w:rPr>
          <w:rFonts w:ascii="Times New Roman" w:hAnsi="Times New Roman"/>
          <w:sz w:val="28"/>
          <w:szCs w:val="28"/>
        </w:rPr>
        <w:t xml:space="preserve"> </w:t>
      </w:r>
      <w:r w:rsidRPr="00D27092">
        <w:rPr>
          <w:rFonts w:ascii="Times New Roman" w:hAnsi="Times New Roman"/>
          <w:sz w:val="28"/>
          <w:szCs w:val="28"/>
        </w:rPr>
        <w:t>көрсетеді</w:t>
      </w:r>
      <w:r w:rsidRPr="0059149E">
        <w:rPr>
          <w:rFonts w:ascii="Times New Roman" w:hAnsi="Times New Roman"/>
          <w:sz w:val="28"/>
          <w:szCs w:val="28"/>
        </w:rPr>
        <w:t xml:space="preserve"> </w:t>
      </w:r>
      <w:r w:rsidRPr="00D27092">
        <w:rPr>
          <w:rFonts w:ascii="Times New Roman" w:hAnsi="Times New Roman"/>
          <w:sz w:val="28"/>
          <w:szCs w:val="28"/>
        </w:rPr>
        <w:t>және</w:t>
      </w:r>
      <w:r w:rsidRPr="0059149E">
        <w:rPr>
          <w:rFonts w:ascii="Times New Roman" w:hAnsi="Times New Roman"/>
          <w:sz w:val="28"/>
          <w:szCs w:val="28"/>
        </w:rPr>
        <w:t xml:space="preserve"> </w:t>
      </w:r>
      <w:r w:rsidRPr="00D27092">
        <w:rPr>
          <w:rFonts w:ascii="Times New Roman" w:hAnsi="Times New Roman"/>
          <w:sz w:val="28"/>
          <w:szCs w:val="28"/>
        </w:rPr>
        <w:t>құрастырылған</w:t>
      </w:r>
      <w:r w:rsidRPr="0059149E">
        <w:rPr>
          <w:rFonts w:ascii="Times New Roman" w:hAnsi="Times New Roman"/>
          <w:sz w:val="28"/>
          <w:szCs w:val="28"/>
        </w:rPr>
        <w:t xml:space="preserve"> </w:t>
      </w:r>
      <w:r w:rsidRPr="00D27092">
        <w:rPr>
          <w:rFonts w:ascii="Times New Roman" w:hAnsi="Times New Roman"/>
          <w:sz w:val="28"/>
          <w:szCs w:val="28"/>
        </w:rPr>
        <w:t>модельдің</w:t>
      </w:r>
      <w:r w:rsidRPr="0059149E">
        <w:rPr>
          <w:rFonts w:ascii="Times New Roman" w:hAnsi="Times New Roman"/>
          <w:sz w:val="28"/>
          <w:szCs w:val="28"/>
        </w:rPr>
        <w:t xml:space="preserve"> </w:t>
      </w:r>
      <w:r w:rsidRPr="00D27092">
        <w:rPr>
          <w:rFonts w:ascii="Times New Roman" w:hAnsi="Times New Roman"/>
          <w:sz w:val="28"/>
          <w:szCs w:val="28"/>
        </w:rPr>
        <w:t>дұрыстығын</w:t>
      </w:r>
      <w:r w:rsidRPr="0059149E">
        <w:rPr>
          <w:rFonts w:ascii="Times New Roman" w:hAnsi="Times New Roman"/>
          <w:sz w:val="28"/>
          <w:szCs w:val="28"/>
        </w:rPr>
        <w:t xml:space="preserve"> </w:t>
      </w:r>
      <w:r w:rsidRPr="00D27092">
        <w:rPr>
          <w:rFonts w:ascii="Times New Roman" w:hAnsi="Times New Roman"/>
          <w:sz w:val="28"/>
          <w:szCs w:val="28"/>
        </w:rPr>
        <w:t>дәлелдейді</w:t>
      </w:r>
      <w:r w:rsidRPr="0059149E">
        <w:rPr>
          <w:rFonts w:ascii="Times New Roman" w:hAnsi="Times New Roman"/>
          <w:sz w:val="28"/>
          <w:szCs w:val="28"/>
        </w:rPr>
        <w:t>.</w:t>
      </w:r>
    </w:p>
    <w:p w14:paraId="3103670E" w14:textId="77777777" w:rsidR="0059149E" w:rsidRPr="0059149E" w:rsidRDefault="0059149E" w:rsidP="0059149E">
      <w:pPr>
        <w:spacing w:after="0" w:line="240" w:lineRule="auto"/>
        <w:ind w:firstLine="709"/>
        <w:contextualSpacing/>
        <w:jc w:val="both"/>
        <w:rPr>
          <w:rFonts w:ascii="Times New Roman" w:hAnsi="Times New Roman"/>
          <w:sz w:val="28"/>
          <w:szCs w:val="28"/>
        </w:rPr>
      </w:pPr>
      <w:r w:rsidRPr="00D27092">
        <w:rPr>
          <w:rFonts w:ascii="Times New Roman" w:hAnsi="Times New Roman"/>
          <w:sz w:val="28"/>
          <w:szCs w:val="28"/>
        </w:rPr>
        <w:t>Берілген</w:t>
      </w:r>
      <w:r w:rsidRPr="0059149E">
        <w:rPr>
          <w:rFonts w:ascii="Times New Roman" w:hAnsi="Times New Roman"/>
          <w:sz w:val="28"/>
          <w:szCs w:val="28"/>
        </w:rPr>
        <w:t xml:space="preserve"> </w:t>
      </w:r>
      <w:r w:rsidRPr="00D27092">
        <w:rPr>
          <w:rFonts w:ascii="Times New Roman" w:hAnsi="Times New Roman"/>
          <w:sz w:val="28"/>
          <w:szCs w:val="28"/>
        </w:rPr>
        <w:t>деректерден</w:t>
      </w:r>
      <w:r w:rsidRPr="0059149E">
        <w:rPr>
          <w:rFonts w:ascii="Times New Roman" w:hAnsi="Times New Roman"/>
          <w:sz w:val="28"/>
          <w:szCs w:val="28"/>
        </w:rPr>
        <w:t xml:space="preserve"> </w:t>
      </w:r>
      <w:r w:rsidRPr="00D27092">
        <w:rPr>
          <w:rFonts w:ascii="Times New Roman" w:hAnsi="Times New Roman"/>
          <w:sz w:val="28"/>
          <w:szCs w:val="28"/>
        </w:rPr>
        <w:t>байқауға</w:t>
      </w:r>
      <w:r w:rsidRPr="0059149E">
        <w:rPr>
          <w:rFonts w:ascii="Times New Roman" w:hAnsi="Times New Roman"/>
          <w:sz w:val="28"/>
          <w:szCs w:val="28"/>
        </w:rPr>
        <w:t xml:space="preserve"> </w:t>
      </w:r>
      <w:r w:rsidRPr="00D27092">
        <w:rPr>
          <w:rFonts w:ascii="Times New Roman" w:hAnsi="Times New Roman"/>
          <w:sz w:val="28"/>
          <w:szCs w:val="28"/>
        </w:rPr>
        <w:t>болады</w:t>
      </w:r>
      <w:r w:rsidRPr="0059149E">
        <w:rPr>
          <w:rFonts w:ascii="Times New Roman" w:hAnsi="Times New Roman"/>
          <w:sz w:val="28"/>
          <w:szCs w:val="28"/>
        </w:rPr>
        <w:t xml:space="preserve">: </w:t>
      </w:r>
      <w:r w:rsidRPr="00D27092">
        <w:rPr>
          <w:rFonts w:ascii="Times New Roman" w:hAnsi="Times New Roman"/>
          <w:sz w:val="28"/>
          <w:szCs w:val="28"/>
          <w:lang w:val="en-US"/>
        </w:rPr>
        <w:t>SNR</w:t>
      </w:r>
      <w:r w:rsidRPr="0059149E">
        <w:rPr>
          <w:rFonts w:ascii="Times New Roman" w:hAnsi="Times New Roman"/>
          <w:sz w:val="28"/>
          <w:szCs w:val="28"/>
        </w:rPr>
        <w:t xml:space="preserve"> </w:t>
      </w:r>
      <w:r w:rsidRPr="00D27092">
        <w:rPr>
          <w:rFonts w:ascii="Times New Roman" w:hAnsi="Times New Roman"/>
          <w:sz w:val="28"/>
          <w:szCs w:val="28"/>
        </w:rPr>
        <w:t>өзгеруі</w:t>
      </w:r>
      <w:r w:rsidRPr="0059149E">
        <w:rPr>
          <w:rFonts w:ascii="Times New Roman" w:hAnsi="Times New Roman"/>
          <w:sz w:val="28"/>
          <w:szCs w:val="28"/>
        </w:rPr>
        <w:t xml:space="preserve"> </w:t>
      </w:r>
      <w:r w:rsidRPr="00D27092">
        <w:rPr>
          <w:rFonts w:ascii="Times New Roman" w:hAnsi="Times New Roman"/>
          <w:sz w:val="28"/>
          <w:szCs w:val="28"/>
        </w:rPr>
        <w:t>деректерді</w:t>
      </w:r>
      <w:r w:rsidRPr="0059149E">
        <w:rPr>
          <w:rFonts w:ascii="Times New Roman" w:hAnsi="Times New Roman"/>
          <w:sz w:val="28"/>
          <w:szCs w:val="28"/>
        </w:rPr>
        <w:t xml:space="preserve"> </w:t>
      </w:r>
      <w:r w:rsidRPr="00D27092">
        <w:rPr>
          <w:rFonts w:ascii="Times New Roman" w:hAnsi="Times New Roman"/>
          <w:sz w:val="28"/>
          <w:szCs w:val="28"/>
        </w:rPr>
        <w:t>беру</w:t>
      </w:r>
      <w:r w:rsidRPr="0059149E">
        <w:rPr>
          <w:rFonts w:ascii="Times New Roman" w:hAnsi="Times New Roman"/>
          <w:sz w:val="28"/>
          <w:szCs w:val="28"/>
        </w:rPr>
        <w:t xml:space="preserve"> </w:t>
      </w:r>
      <w:r w:rsidRPr="00D27092">
        <w:rPr>
          <w:rFonts w:ascii="Times New Roman" w:hAnsi="Times New Roman"/>
          <w:sz w:val="28"/>
          <w:szCs w:val="28"/>
        </w:rPr>
        <w:t>жүйесіндегі</w:t>
      </w:r>
      <w:r w:rsidRPr="0059149E">
        <w:rPr>
          <w:rFonts w:ascii="Times New Roman" w:hAnsi="Times New Roman"/>
          <w:sz w:val="28"/>
          <w:szCs w:val="28"/>
        </w:rPr>
        <w:t xml:space="preserve"> </w:t>
      </w:r>
      <w:r w:rsidRPr="00D27092">
        <w:rPr>
          <w:rFonts w:ascii="Times New Roman" w:hAnsi="Times New Roman"/>
          <w:sz w:val="28"/>
          <w:szCs w:val="28"/>
          <w:lang w:val="en-US"/>
        </w:rPr>
        <w:t>BER</w:t>
      </w:r>
      <w:r w:rsidRPr="0059149E">
        <w:rPr>
          <w:rFonts w:ascii="Times New Roman" w:hAnsi="Times New Roman"/>
          <w:sz w:val="28"/>
          <w:szCs w:val="28"/>
        </w:rPr>
        <w:t xml:space="preserve"> </w:t>
      </w:r>
      <w:r w:rsidRPr="00D27092">
        <w:rPr>
          <w:rFonts w:ascii="Times New Roman" w:hAnsi="Times New Roman"/>
          <w:sz w:val="28"/>
          <w:szCs w:val="28"/>
        </w:rPr>
        <w:t>тікелей</w:t>
      </w:r>
      <w:r w:rsidRPr="0059149E">
        <w:rPr>
          <w:rFonts w:ascii="Times New Roman" w:hAnsi="Times New Roman"/>
          <w:sz w:val="28"/>
          <w:szCs w:val="28"/>
        </w:rPr>
        <w:t xml:space="preserve"> </w:t>
      </w:r>
      <w:r w:rsidRPr="00D27092">
        <w:rPr>
          <w:rFonts w:ascii="Times New Roman" w:hAnsi="Times New Roman"/>
          <w:sz w:val="28"/>
          <w:szCs w:val="28"/>
        </w:rPr>
        <w:t>әсер</w:t>
      </w:r>
      <w:r w:rsidRPr="0059149E">
        <w:rPr>
          <w:rFonts w:ascii="Times New Roman" w:hAnsi="Times New Roman"/>
          <w:sz w:val="28"/>
          <w:szCs w:val="28"/>
        </w:rPr>
        <w:t xml:space="preserve"> </w:t>
      </w:r>
      <w:r w:rsidRPr="00D27092">
        <w:rPr>
          <w:rFonts w:ascii="Times New Roman" w:hAnsi="Times New Roman"/>
          <w:sz w:val="28"/>
          <w:szCs w:val="28"/>
        </w:rPr>
        <w:t>етеді</w:t>
      </w:r>
      <w:r w:rsidRPr="0059149E">
        <w:rPr>
          <w:rFonts w:ascii="Times New Roman" w:hAnsi="Times New Roman"/>
          <w:sz w:val="28"/>
          <w:szCs w:val="28"/>
        </w:rPr>
        <w:t xml:space="preserve">. </w:t>
      </w:r>
      <w:r w:rsidRPr="00D27092">
        <w:rPr>
          <w:rFonts w:ascii="Times New Roman" w:hAnsi="Times New Roman"/>
          <w:sz w:val="28"/>
          <w:szCs w:val="28"/>
          <w:lang w:val="kk-KZ"/>
        </w:rPr>
        <w:t>Ү</w:t>
      </w:r>
      <w:r w:rsidRPr="00D27092">
        <w:rPr>
          <w:rFonts w:ascii="Times New Roman" w:hAnsi="Times New Roman"/>
          <w:sz w:val="28"/>
          <w:szCs w:val="28"/>
        </w:rPr>
        <w:t>йірткілі</w:t>
      </w:r>
      <w:r w:rsidRPr="0059149E">
        <w:rPr>
          <w:rFonts w:ascii="Times New Roman" w:hAnsi="Times New Roman"/>
          <w:sz w:val="28"/>
          <w:szCs w:val="28"/>
        </w:rPr>
        <w:t xml:space="preserve"> </w:t>
      </w:r>
      <w:r w:rsidRPr="00D27092">
        <w:rPr>
          <w:rFonts w:ascii="Times New Roman" w:hAnsi="Times New Roman"/>
          <w:sz w:val="28"/>
          <w:szCs w:val="28"/>
        </w:rPr>
        <w:t>түзету</w:t>
      </w:r>
      <w:r w:rsidRPr="0059149E">
        <w:rPr>
          <w:rFonts w:ascii="Times New Roman" w:hAnsi="Times New Roman"/>
          <w:sz w:val="28"/>
          <w:szCs w:val="28"/>
        </w:rPr>
        <w:t xml:space="preserve"> </w:t>
      </w:r>
      <w:r w:rsidRPr="00D27092">
        <w:rPr>
          <w:rFonts w:ascii="Times New Roman" w:hAnsi="Times New Roman"/>
          <w:sz w:val="28"/>
          <w:szCs w:val="28"/>
        </w:rPr>
        <w:t>қолданылмаған</w:t>
      </w:r>
      <w:r w:rsidRPr="0059149E">
        <w:rPr>
          <w:rFonts w:ascii="Times New Roman" w:hAnsi="Times New Roman"/>
          <w:sz w:val="28"/>
          <w:szCs w:val="28"/>
        </w:rPr>
        <w:t xml:space="preserve"> </w:t>
      </w:r>
      <w:r w:rsidRPr="00D27092">
        <w:rPr>
          <w:rFonts w:ascii="Times New Roman" w:hAnsi="Times New Roman"/>
          <w:sz w:val="28"/>
          <w:szCs w:val="28"/>
        </w:rPr>
        <w:t>жағдайда</w:t>
      </w:r>
      <w:r w:rsidRPr="0059149E">
        <w:rPr>
          <w:rFonts w:ascii="Times New Roman" w:hAnsi="Times New Roman"/>
          <w:sz w:val="28"/>
          <w:szCs w:val="28"/>
        </w:rPr>
        <w:t xml:space="preserve">, </w:t>
      </w:r>
      <w:r w:rsidRPr="00D27092">
        <w:rPr>
          <w:rFonts w:ascii="Times New Roman" w:hAnsi="Times New Roman"/>
          <w:sz w:val="28"/>
          <w:szCs w:val="28"/>
          <w:lang w:val="en-US"/>
        </w:rPr>
        <w:t>BER</w:t>
      </w:r>
      <w:r w:rsidRPr="0059149E">
        <w:rPr>
          <w:rFonts w:ascii="Times New Roman" w:hAnsi="Times New Roman"/>
          <w:sz w:val="28"/>
          <w:szCs w:val="28"/>
        </w:rPr>
        <w:t xml:space="preserve"> </w:t>
      </w:r>
      <w:r w:rsidRPr="00D27092">
        <w:rPr>
          <w:rFonts w:ascii="Times New Roman" w:hAnsi="Times New Roman"/>
          <w:sz w:val="28"/>
          <w:szCs w:val="28"/>
        </w:rPr>
        <w:t>шамамен</w:t>
      </w:r>
      <w:r w:rsidRPr="0059149E">
        <w:rPr>
          <w:rFonts w:ascii="Times New Roman" w:hAnsi="Times New Roman"/>
          <w:sz w:val="28"/>
          <w:szCs w:val="28"/>
        </w:rPr>
        <w:t xml:space="preserve"> 0.5 </w:t>
      </w:r>
      <w:r w:rsidRPr="00D27092">
        <w:rPr>
          <w:rFonts w:ascii="Times New Roman" w:hAnsi="Times New Roman"/>
          <w:sz w:val="28"/>
          <w:szCs w:val="28"/>
        </w:rPr>
        <w:t>деңгейінде</w:t>
      </w:r>
      <w:r w:rsidRPr="0059149E">
        <w:rPr>
          <w:rFonts w:ascii="Times New Roman" w:hAnsi="Times New Roman"/>
          <w:sz w:val="28"/>
          <w:szCs w:val="28"/>
        </w:rPr>
        <w:t xml:space="preserve"> </w:t>
      </w:r>
      <w:r w:rsidRPr="00D27092">
        <w:rPr>
          <w:rFonts w:ascii="Times New Roman" w:hAnsi="Times New Roman"/>
          <w:sz w:val="28"/>
          <w:szCs w:val="28"/>
        </w:rPr>
        <w:t>қалады</w:t>
      </w:r>
      <w:r w:rsidRPr="0059149E">
        <w:rPr>
          <w:rFonts w:ascii="Times New Roman" w:hAnsi="Times New Roman"/>
          <w:sz w:val="28"/>
          <w:szCs w:val="28"/>
        </w:rPr>
        <w:t xml:space="preserve">, </w:t>
      </w:r>
      <w:r w:rsidRPr="00D27092">
        <w:rPr>
          <w:rFonts w:ascii="Times New Roman" w:hAnsi="Times New Roman"/>
          <w:sz w:val="28"/>
          <w:szCs w:val="28"/>
        </w:rPr>
        <w:t>бұл</w:t>
      </w:r>
      <w:r w:rsidRPr="0059149E">
        <w:rPr>
          <w:rFonts w:ascii="Times New Roman" w:hAnsi="Times New Roman"/>
          <w:sz w:val="28"/>
          <w:szCs w:val="28"/>
        </w:rPr>
        <w:t xml:space="preserve"> </w:t>
      </w:r>
      <w:r w:rsidRPr="00D27092">
        <w:rPr>
          <w:rFonts w:ascii="Times New Roman" w:hAnsi="Times New Roman"/>
          <w:sz w:val="28"/>
          <w:szCs w:val="28"/>
        </w:rPr>
        <w:t>деректердің</w:t>
      </w:r>
      <w:r w:rsidRPr="0059149E">
        <w:rPr>
          <w:rFonts w:ascii="Times New Roman" w:hAnsi="Times New Roman"/>
          <w:sz w:val="28"/>
          <w:szCs w:val="28"/>
        </w:rPr>
        <w:t xml:space="preserve"> </w:t>
      </w:r>
      <w:r w:rsidRPr="00D27092">
        <w:rPr>
          <w:rFonts w:ascii="Times New Roman" w:hAnsi="Times New Roman"/>
          <w:sz w:val="28"/>
          <w:szCs w:val="28"/>
        </w:rPr>
        <w:t>кездейсоқ</w:t>
      </w:r>
      <w:r w:rsidRPr="0059149E">
        <w:rPr>
          <w:rFonts w:ascii="Times New Roman" w:hAnsi="Times New Roman"/>
          <w:sz w:val="28"/>
          <w:szCs w:val="28"/>
        </w:rPr>
        <w:t xml:space="preserve"> </w:t>
      </w:r>
      <w:r w:rsidRPr="00D27092">
        <w:rPr>
          <w:rFonts w:ascii="Times New Roman" w:hAnsi="Times New Roman"/>
          <w:sz w:val="28"/>
          <w:szCs w:val="28"/>
        </w:rPr>
        <w:t>түрде</w:t>
      </w:r>
      <w:r w:rsidRPr="0059149E">
        <w:rPr>
          <w:rFonts w:ascii="Times New Roman" w:hAnsi="Times New Roman"/>
          <w:sz w:val="28"/>
          <w:szCs w:val="28"/>
        </w:rPr>
        <w:t xml:space="preserve"> </w:t>
      </w:r>
      <w:r w:rsidRPr="00D27092">
        <w:rPr>
          <w:rFonts w:ascii="Times New Roman" w:hAnsi="Times New Roman"/>
          <w:sz w:val="28"/>
          <w:szCs w:val="28"/>
        </w:rPr>
        <w:t>берілуін</w:t>
      </w:r>
      <w:r w:rsidRPr="0059149E">
        <w:rPr>
          <w:rFonts w:ascii="Times New Roman" w:hAnsi="Times New Roman"/>
          <w:sz w:val="28"/>
          <w:szCs w:val="28"/>
        </w:rPr>
        <w:t xml:space="preserve"> </w:t>
      </w:r>
      <w:r w:rsidRPr="00D27092">
        <w:rPr>
          <w:rFonts w:ascii="Times New Roman" w:hAnsi="Times New Roman"/>
          <w:sz w:val="28"/>
          <w:szCs w:val="28"/>
        </w:rPr>
        <w:t>білдіреді</w:t>
      </w:r>
      <w:r w:rsidRPr="0059149E">
        <w:rPr>
          <w:rFonts w:ascii="Times New Roman" w:hAnsi="Times New Roman"/>
          <w:sz w:val="28"/>
          <w:szCs w:val="28"/>
        </w:rPr>
        <w:t xml:space="preserve">. </w:t>
      </w:r>
      <w:r w:rsidRPr="00D27092">
        <w:rPr>
          <w:rFonts w:ascii="Times New Roman" w:hAnsi="Times New Roman"/>
          <w:sz w:val="28"/>
          <w:szCs w:val="28"/>
        </w:rPr>
        <w:t>Мұндай</w:t>
      </w:r>
      <w:r w:rsidRPr="0059149E">
        <w:rPr>
          <w:rFonts w:ascii="Times New Roman" w:hAnsi="Times New Roman"/>
          <w:sz w:val="28"/>
          <w:szCs w:val="28"/>
        </w:rPr>
        <w:t xml:space="preserve"> </w:t>
      </w:r>
      <w:r w:rsidRPr="00D27092">
        <w:rPr>
          <w:rFonts w:ascii="Times New Roman" w:hAnsi="Times New Roman"/>
          <w:sz w:val="28"/>
          <w:szCs w:val="28"/>
        </w:rPr>
        <w:t>нәтиже</w:t>
      </w:r>
      <w:r w:rsidRPr="0059149E">
        <w:rPr>
          <w:rFonts w:ascii="Times New Roman" w:hAnsi="Times New Roman"/>
          <w:sz w:val="28"/>
          <w:szCs w:val="28"/>
        </w:rPr>
        <w:t xml:space="preserve"> </w:t>
      </w:r>
      <w:r w:rsidRPr="00D27092">
        <w:rPr>
          <w:rFonts w:ascii="Times New Roman" w:hAnsi="Times New Roman"/>
          <w:sz w:val="28"/>
          <w:szCs w:val="28"/>
        </w:rPr>
        <w:t>түзетудің</w:t>
      </w:r>
      <w:r w:rsidRPr="0059149E">
        <w:rPr>
          <w:rFonts w:ascii="Times New Roman" w:hAnsi="Times New Roman"/>
          <w:sz w:val="28"/>
          <w:szCs w:val="28"/>
        </w:rPr>
        <w:t xml:space="preserve"> </w:t>
      </w:r>
      <w:r w:rsidRPr="00D27092">
        <w:rPr>
          <w:rFonts w:ascii="Times New Roman" w:hAnsi="Times New Roman"/>
          <w:sz w:val="28"/>
          <w:szCs w:val="28"/>
        </w:rPr>
        <w:t>болмауына</w:t>
      </w:r>
      <w:r w:rsidRPr="0059149E">
        <w:rPr>
          <w:rFonts w:ascii="Times New Roman" w:hAnsi="Times New Roman"/>
          <w:sz w:val="28"/>
          <w:szCs w:val="28"/>
        </w:rPr>
        <w:t xml:space="preserve"> </w:t>
      </w:r>
      <w:r w:rsidRPr="00D27092">
        <w:rPr>
          <w:rFonts w:ascii="Times New Roman" w:hAnsi="Times New Roman"/>
          <w:sz w:val="28"/>
          <w:szCs w:val="28"/>
        </w:rPr>
        <w:t>байланысты</w:t>
      </w:r>
      <w:r w:rsidRPr="0059149E">
        <w:rPr>
          <w:rFonts w:ascii="Times New Roman" w:hAnsi="Times New Roman"/>
          <w:sz w:val="28"/>
          <w:szCs w:val="28"/>
        </w:rPr>
        <w:t xml:space="preserve"> </w:t>
      </w:r>
      <w:r w:rsidRPr="00D27092">
        <w:rPr>
          <w:rFonts w:ascii="Times New Roman" w:hAnsi="Times New Roman"/>
          <w:sz w:val="28"/>
          <w:szCs w:val="28"/>
        </w:rPr>
        <w:t>жүйенің</w:t>
      </w:r>
      <w:r w:rsidRPr="0059149E">
        <w:rPr>
          <w:rFonts w:ascii="Times New Roman" w:hAnsi="Times New Roman"/>
          <w:sz w:val="28"/>
          <w:szCs w:val="28"/>
        </w:rPr>
        <w:t xml:space="preserve"> </w:t>
      </w:r>
      <w:r w:rsidRPr="00D27092">
        <w:rPr>
          <w:rFonts w:ascii="Times New Roman" w:hAnsi="Times New Roman"/>
          <w:sz w:val="28"/>
          <w:szCs w:val="28"/>
        </w:rPr>
        <w:t>шуға</w:t>
      </w:r>
      <w:r w:rsidRPr="0059149E">
        <w:rPr>
          <w:rFonts w:ascii="Times New Roman" w:hAnsi="Times New Roman"/>
          <w:sz w:val="28"/>
          <w:szCs w:val="28"/>
        </w:rPr>
        <w:t xml:space="preserve"> </w:t>
      </w:r>
      <w:r w:rsidRPr="00D27092">
        <w:rPr>
          <w:rFonts w:ascii="Times New Roman" w:hAnsi="Times New Roman"/>
          <w:sz w:val="28"/>
          <w:szCs w:val="28"/>
        </w:rPr>
        <w:t>өте</w:t>
      </w:r>
      <w:r w:rsidRPr="0059149E">
        <w:rPr>
          <w:rFonts w:ascii="Times New Roman" w:hAnsi="Times New Roman"/>
          <w:sz w:val="28"/>
          <w:szCs w:val="28"/>
        </w:rPr>
        <w:t xml:space="preserve"> </w:t>
      </w:r>
      <w:r w:rsidRPr="00D27092">
        <w:rPr>
          <w:rFonts w:ascii="Times New Roman" w:hAnsi="Times New Roman"/>
          <w:sz w:val="28"/>
          <w:szCs w:val="28"/>
        </w:rPr>
        <w:t>сезімтал</w:t>
      </w:r>
      <w:r w:rsidRPr="0059149E">
        <w:rPr>
          <w:rFonts w:ascii="Times New Roman" w:hAnsi="Times New Roman"/>
          <w:sz w:val="28"/>
          <w:szCs w:val="28"/>
        </w:rPr>
        <w:t xml:space="preserve"> </w:t>
      </w:r>
      <w:r w:rsidRPr="00D27092">
        <w:rPr>
          <w:rFonts w:ascii="Times New Roman" w:hAnsi="Times New Roman"/>
          <w:sz w:val="28"/>
          <w:szCs w:val="28"/>
        </w:rPr>
        <w:t>болатынын</w:t>
      </w:r>
      <w:r w:rsidRPr="0059149E">
        <w:rPr>
          <w:rFonts w:ascii="Times New Roman" w:hAnsi="Times New Roman"/>
          <w:sz w:val="28"/>
          <w:szCs w:val="28"/>
        </w:rPr>
        <w:t xml:space="preserve"> </w:t>
      </w:r>
      <w:r w:rsidRPr="00D27092">
        <w:rPr>
          <w:rFonts w:ascii="Times New Roman" w:hAnsi="Times New Roman"/>
          <w:sz w:val="28"/>
          <w:szCs w:val="28"/>
        </w:rPr>
        <w:t>көрсетеді</w:t>
      </w:r>
      <w:r w:rsidRPr="0059149E">
        <w:rPr>
          <w:rFonts w:ascii="Times New Roman" w:hAnsi="Times New Roman"/>
          <w:sz w:val="28"/>
          <w:szCs w:val="28"/>
        </w:rPr>
        <w:t>.</w:t>
      </w:r>
    </w:p>
    <w:p w14:paraId="6A9542F3" w14:textId="77777777" w:rsidR="0059149E" w:rsidRPr="0059149E" w:rsidRDefault="0059149E" w:rsidP="0059149E">
      <w:pPr>
        <w:spacing w:after="0" w:line="240" w:lineRule="auto"/>
        <w:ind w:firstLine="709"/>
        <w:jc w:val="both"/>
        <w:rPr>
          <w:rFonts w:ascii="Times New Roman" w:hAnsi="Times New Roman"/>
          <w:sz w:val="28"/>
          <w:szCs w:val="28"/>
        </w:rPr>
      </w:pPr>
      <w:r w:rsidRPr="0059149E">
        <w:rPr>
          <w:rFonts w:ascii="Times New Roman" w:hAnsi="Times New Roman"/>
          <w:sz w:val="28"/>
          <w:szCs w:val="28"/>
        </w:rPr>
        <w:t xml:space="preserve">Ал үйірткілі түзету қолданылған жағдайда, деректерді беру сапасының айтарлықтай жақсарғаны байқалады. </w:t>
      </w:r>
      <w:r w:rsidRPr="00D27092">
        <w:rPr>
          <w:rFonts w:ascii="Times New Roman" w:hAnsi="Times New Roman"/>
          <w:sz w:val="28"/>
          <w:szCs w:val="28"/>
          <w:lang w:val="en-US"/>
        </w:rPr>
        <w:t>SNR</w:t>
      </w:r>
      <w:r w:rsidRPr="0059149E">
        <w:rPr>
          <w:rFonts w:ascii="Times New Roman" w:hAnsi="Times New Roman"/>
          <w:sz w:val="28"/>
          <w:szCs w:val="28"/>
        </w:rPr>
        <w:t xml:space="preserve"> жоғары мәндерінде </w:t>
      </w:r>
      <w:r w:rsidRPr="00D27092">
        <w:rPr>
          <w:rFonts w:ascii="Times New Roman" w:hAnsi="Times New Roman"/>
          <w:sz w:val="28"/>
          <w:szCs w:val="28"/>
          <w:lang w:val="en-US"/>
        </w:rPr>
        <w:t>BER</w:t>
      </w:r>
      <w:r w:rsidRPr="0059149E">
        <w:rPr>
          <w:rFonts w:ascii="Times New Roman" w:hAnsi="Times New Roman"/>
          <w:sz w:val="28"/>
          <w:szCs w:val="28"/>
        </w:rPr>
        <w:t xml:space="preserve"> өте төмен деңгейде болады, бұл деректердің іс жүзінде қателіксіз жеткізілетінін көрсетеді. </w:t>
      </w:r>
      <w:r w:rsidRPr="00D27092">
        <w:rPr>
          <w:rFonts w:ascii="Times New Roman" w:hAnsi="Times New Roman"/>
          <w:sz w:val="28"/>
          <w:szCs w:val="28"/>
          <w:lang w:val="en-US"/>
        </w:rPr>
        <w:lastRenderedPageBreak/>
        <w:t>SNR</w:t>
      </w:r>
      <w:r w:rsidRPr="0059149E">
        <w:rPr>
          <w:rFonts w:ascii="Times New Roman" w:hAnsi="Times New Roman"/>
          <w:sz w:val="28"/>
          <w:szCs w:val="28"/>
        </w:rPr>
        <w:t xml:space="preserve"> төмендеген сайын қателер ықтималдығы біртіндеп арта бастайды, дегенмен түзетусіз жүйемен салыстырғанда едәуір төмен деңгейде сақталады.</w:t>
      </w:r>
    </w:p>
    <w:p w14:paraId="7B364D53" w14:textId="45855973" w:rsidR="0059149E" w:rsidRPr="00BB1E4B" w:rsidRDefault="0059149E" w:rsidP="0059149E">
      <w:pPr>
        <w:spacing w:after="0" w:line="240" w:lineRule="auto"/>
        <w:ind w:firstLine="709"/>
        <w:contextualSpacing/>
        <w:jc w:val="both"/>
        <w:rPr>
          <w:rFonts w:ascii="Times New Roman" w:hAnsi="Times New Roman"/>
          <w:sz w:val="28"/>
          <w:szCs w:val="28"/>
        </w:rPr>
      </w:pPr>
      <w:r w:rsidRPr="00BB1E4B">
        <w:rPr>
          <w:rFonts w:ascii="Times New Roman" w:hAnsi="Times New Roman"/>
          <w:sz w:val="28"/>
          <w:szCs w:val="28"/>
          <w:lang w:val="en-US"/>
        </w:rPr>
        <w:t>SNR</w:t>
      </w:r>
      <w:r w:rsidRPr="00BB1E4B">
        <w:rPr>
          <w:rFonts w:ascii="Times New Roman" w:hAnsi="Times New Roman"/>
          <w:sz w:val="28"/>
          <w:szCs w:val="28"/>
        </w:rPr>
        <w:t xml:space="preserve"> төмен мәндерінде шудың әсері айқын байқалады, бұл түзету болғанның өзінде қателіктердің артуына алып келеді. Соған қарамастан, түзету қолданылған жүйе түзетусіз жүйемен салыстырғанда шусыздандыруға анағұрлым төзімді екенін көрсетеді [11</w:t>
      </w:r>
      <w:r w:rsidR="00256714" w:rsidRPr="00256714">
        <w:rPr>
          <w:rFonts w:ascii="Times New Roman" w:hAnsi="Times New Roman"/>
          <w:sz w:val="28"/>
          <w:szCs w:val="28"/>
        </w:rPr>
        <w:t>7</w:t>
      </w:r>
      <w:r w:rsidRPr="00BB1E4B">
        <w:rPr>
          <w:rFonts w:ascii="Times New Roman" w:hAnsi="Times New Roman"/>
          <w:sz w:val="28"/>
          <w:szCs w:val="28"/>
        </w:rPr>
        <w:t>].</w:t>
      </w:r>
    </w:p>
    <w:bookmarkEnd w:id="99"/>
    <w:p w14:paraId="0613F7BE"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t xml:space="preserve">Осылайша, </w:t>
      </w:r>
      <w:r w:rsidRPr="00BB1E4B">
        <w:rPr>
          <w:rFonts w:ascii="Times New Roman" w:hAnsi="Times New Roman"/>
          <w:sz w:val="28"/>
          <w:szCs w:val="28"/>
          <w:lang w:val="kk-KZ"/>
        </w:rPr>
        <w:t>үйірткілі</w:t>
      </w:r>
      <w:r w:rsidRPr="00BB1E4B">
        <w:rPr>
          <w:rFonts w:ascii="Times New Roman" w:hAnsi="Times New Roman"/>
          <w:sz w:val="28"/>
          <w:szCs w:val="28"/>
          <w:lang w:val="ru-KZ"/>
        </w:rPr>
        <w:t xml:space="preserve"> түзету (convolutional correction) деректерді беру сапасын айтарлықтай арттыруға мүмкіндік береді, әсіресе SNR деңгейі жоғары жағдайда. Алайда SNR төмендеген сайын түзетудің тиімділігі біртіндеп азаяды. Сондықтан беріліс сапасын сақтау үшін сигнал қуатын арттыру немесе қателерді түзетудің неғұрлым күрделі әдістерін қолдану сияқты қосымша шаралар қажет болуы мүмкін.</w:t>
      </w:r>
    </w:p>
    <w:bookmarkEnd w:id="97"/>
    <w:p w14:paraId="63AA53E4"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t xml:space="preserve">Сигнал/шу қатынасы деңгейінің биттік қателік ықтималдығына әсерін талдау байланыс жүйесінің ең тиімді жұмыс істейтін диапазондарын анықтауға және жүйе үшін оңтайлы SNR деңгейін таңдауға мүмкіндік береді. SNR ≥ 16 дБ болған жағдайда, </w:t>
      </w:r>
      <w:r w:rsidRPr="00BB1E4B">
        <w:rPr>
          <w:rFonts w:ascii="Times New Roman" w:hAnsi="Times New Roman"/>
          <w:sz w:val="28"/>
          <w:szCs w:val="28"/>
          <w:lang w:val="kk-KZ"/>
        </w:rPr>
        <w:t>үйірткілі</w:t>
      </w:r>
      <w:r w:rsidRPr="00BB1E4B">
        <w:rPr>
          <w:rFonts w:ascii="Times New Roman" w:hAnsi="Times New Roman"/>
          <w:sz w:val="28"/>
          <w:szCs w:val="28"/>
          <w:lang w:val="ru-KZ"/>
        </w:rPr>
        <w:t xml:space="preserve"> түзетумен BER шамамен 1.054e-06 деңгейіне дейін төмендейді. Бұл деректердің іс жүзінде қателіксіз жеткізілетінін және жүйенің сенімділігі жоғары екенін көрсетеді. 17–30 дБ аралығында қателік ықтималдығы іс жүзінде нөлге тең, бұл байланыс арнасының жұмыс істеуі үшін оңтайлы жағдайларды білдіреді.</w:t>
      </w:r>
    </w:p>
    <w:p w14:paraId="186144B2"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t>SNR 15-тен 8 дБ-ға дейін төмендеген сайын BER біртіндеп арта түседі. Мысалы, SNR = 15 дБ кезінде BER = 1.067e-05, ал SNR = 8 дБ кезінде бұл көрсеткіш 0.0308-ге дейін өседі. Осы аралықта, әсіресе қателерді түзету тетіктері қосымша қолданылған жағдайда, байланыс сапасы көпшілік қолданбалар үшін қанағаттанарлық болып қала береді.</w:t>
      </w:r>
    </w:p>
    <w:p w14:paraId="66952599"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t>SNR 8 дБ-дан төмендеген кезде қателік ықтималдығы күрт артады. Мәселен, SNR = 7 дБ кезінде BER = 0.04909, ал SNR = 4 дБ және одан төмен болғанда, қателік ықтималдығы 0.1308 және одан жоғары мәндерге жетеді. Мұндай жағдайда байланыс тұрақтылығы төмендеп, жүйенің тиімділігі күрт нашарлайды.</w:t>
      </w:r>
    </w:p>
    <w:p w14:paraId="02D03C9F"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bookmarkStart w:id="100" w:name="_Hlk201179732"/>
      <w:r w:rsidRPr="00BB1E4B">
        <w:rPr>
          <w:rFonts w:ascii="Times New Roman" w:hAnsi="Times New Roman"/>
          <w:sz w:val="28"/>
          <w:szCs w:val="28"/>
          <w:lang w:val="ru-KZ"/>
        </w:rPr>
        <w:t>Жүйенің сенімді және тұрақты жұмысы үшін оңтайлы SNR деңгейі ретінде 16 дБ және одан жоғары мәндерді қабылдауға болады. Бұл жағдайда қателер ықтималдығы ең төменгі мәнде болып, жоғары сенімділік қамтамасыз етіледі. 12–15 дБ аралығындағы мәндер де рұқсат етілген деңгейде, бірақ мұнда шудың әсерін азайту үшін сигналды күшейту немесе жетілдірілген қателерді түзету алгоритмдерін қолдану қажет. Ал SNR &lt; 12 дБ мәндері кезінде байланыс сапасының нашарлауын өтеу үшін қосымша шаралар қарастырылуы тиіс.</w:t>
      </w:r>
    </w:p>
    <w:bookmarkEnd w:id="100"/>
    <w:p w14:paraId="09B251AB" w14:textId="77777777" w:rsidR="006B5833" w:rsidRPr="00BB1E4B" w:rsidRDefault="006B5833" w:rsidP="006B5833">
      <w:pPr>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t xml:space="preserve">Айта кету керек, ұсынылған TETRA арнасының физикалық деңгейінің моделінде кейбір жеңілдетулер бар: модельде EN 300 392-2 спецификациясында көрсетілген кодтаудан өзгеше </w:t>
      </w:r>
      <w:r w:rsidRPr="00BB1E4B">
        <w:rPr>
          <w:rFonts w:ascii="Times New Roman" w:hAnsi="Times New Roman"/>
          <w:sz w:val="28"/>
          <w:szCs w:val="28"/>
          <w:lang w:val="kk-KZ"/>
        </w:rPr>
        <w:t>үйірткілі</w:t>
      </w:r>
      <w:r w:rsidRPr="00BB1E4B">
        <w:rPr>
          <w:rFonts w:ascii="Times New Roman" w:hAnsi="Times New Roman"/>
          <w:sz w:val="28"/>
          <w:szCs w:val="28"/>
          <w:lang w:val="ru-KZ"/>
        </w:rPr>
        <w:t xml:space="preserve"> кодтау (convolutional coding) қолданылған және блоктық кодтау қарастырылмаған. Алайда бұл жеңілдету алынған нәтижелердің дұрыстығына әсер етпейді. Модель дұрыс жұмыс істейді, себебі ол күтілетін заңдылықтарды көрсетеді: жоғары SNR мәндерінде қателерді түзету BER көрсеткішін тиімді төмендетеді, ал төмен SNR жағдайларында шу әсері айқын байқалады. Жоғарыда айтылғандай, SNR ≥ 16 дБ мәндері оптималды </w:t>
      </w:r>
      <w:r w:rsidRPr="00BB1E4B">
        <w:rPr>
          <w:rFonts w:ascii="Times New Roman" w:hAnsi="Times New Roman"/>
          <w:sz w:val="28"/>
          <w:szCs w:val="28"/>
          <w:lang w:val="ru-KZ"/>
        </w:rPr>
        <w:lastRenderedPageBreak/>
        <w:t>диапазон болып есептеледі, себебі осы диапазонда қателерді түзету деректердің сенімді берілуін және шығындардың минималды болуын қамтамасыз етеді.</w:t>
      </w:r>
    </w:p>
    <w:p w14:paraId="18F3BF8E" w14:textId="5C6417E3" w:rsidR="006B5833" w:rsidRPr="00BB1E4B" w:rsidRDefault="006B5833" w:rsidP="006B5833">
      <w:pPr>
        <w:spacing w:after="0" w:line="240" w:lineRule="auto"/>
        <w:ind w:firstLine="709"/>
        <w:contextualSpacing/>
        <w:jc w:val="both"/>
        <w:rPr>
          <w:rFonts w:ascii="Times New Roman" w:hAnsi="Times New Roman"/>
          <w:sz w:val="28"/>
          <w:szCs w:val="28"/>
          <w:lang w:val="ru-KZ"/>
        </w:rPr>
      </w:pPr>
      <w:bookmarkStart w:id="101" w:name="_Hlk200288082"/>
      <w:r w:rsidRPr="00BB1E4B">
        <w:rPr>
          <w:rFonts w:ascii="Times New Roman" w:hAnsi="Times New Roman"/>
          <w:sz w:val="28"/>
          <w:szCs w:val="28"/>
          <w:lang w:val="ru-KZ"/>
        </w:rPr>
        <w:t>BER-дің сандық мәндерінен бөлек, әзірленген модель графикалық түрде де алынған сигналды бейнелеуге мүмкіндік береді</w:t>
      </w:r>
      <w:bookmarkEnd w:id="101"/>
      <w:r w:rsidRPr="00BB1E4B">
        <w:rPr>
          <w:rFonts w:ascii="Times New Roman" w:hAnsi="Times New Roman"/>
          <w:sz w:val="28"/>
          <w:szCs w:val="28"/>
          <w:lang w:val="ru-KZ"/>
        </w:rPr>
        <w:t>, бұл жоғарыда айтылған болатын. Шу деңгейінің әртүрлі мәндерінде алынған шығыс сигналдарының нәтижелік графиктері (</w:t>
      </w:r>
      <w:bookmarkStart w:id="102" w:name="_Hlk200288093"/>
      <w:r w:rsidRPr="00BB1E4B">
        <w:rPr>
          <w:rFonts w:ascii="Times New Roman" w:hAnsi="Times New Roman"/>
          <w:sz w:val="28"/>
          <w:szCs w:val="28"/>
          <w:lang w:val="ru-KZ"/>
        </w:rPr>
        <w:t>4.9 және 4.10</w:t>
      </w:r>
      <w:r w:rsidR="00A54B67" w:rsidRPr="00BB1E4B">
        <w:rPr>
          <w:rFonts w:ascii="Times New Roman" w:hAnsi="Times New Roman"/>
          <w:sz w:val="28"/>
          <w:szCs w:val="28"/>
          <w:lang w:val="ru-KZ"/>
        </w:rPr>
        <w:t xml:space="preserve"> суреттер</w:t>
      </w:r>
      <w:bookmarkEnd w:id="102"/>
      <w:r w:rsidRPr="00BB1E4B">
        <w:rPr>
          <w:rFonts w:ascii="Times New Roman" w:hAnsi="Times New Roman"/>
          <w:sz w:val="28"/>
          <w:szCs w:val="28"/>
          <w:lang w:val="ru-KZ"/>
        </w:rPr>
        <w:t>) негізінде модуляцияланған сигнал сипаттамаларына талдау жүргіземіз [11</w:t>
      </w:r>
      <w:r w:rsidR="00256714" w:rsidRPr="00256714">
        <w:rPr>
          <w:rFonts w:ascii="Times New Roman" w:hAnsi="Times New Roman"/>
          <w:sz w:val="28"/>
          <w:szCs w:val="28"/>
          <w:lang w:val="ru-KZ"/>
        </w:rPr>
        <w:t>8</w:t>
      </w:r>
      <w:r w:rsidR="00023069" w:rsidRPr="00BB1E4B">
        <w:rPr>
          <w:rFonts w:ascii="Times New Roman" w:hAnsi="Times New Roman"/>
          <w:sz w:val="28"/>
          <w:szCs w:val="28"/>
          <w:lang w:val="ru-KZ"/>
        </w:rPr>
        <w:t>]</w:t>
      </w:r>
      <w:r w:rsidRPr="00BB1E4B">
        <w:rPr>
          <w:rFonts w:ascii="Times New Roman" w:hAnsi="Times New Roman"/>
          <w:sz w:val="28"/>
          <w:szCs w:val="28"/>
          <w:lang w:val="ru-KZ"/>
        </w:rPr>
        <w:t>. Әр графикті жеке қарастырып, олардың ерекшеліктерін егжей-тегжейлі түсіндіреміз және ықтимал мәселелерді анықтаймыз.</w:t>
      </w:r>
    </w:p>
    <w:p w14:paraId="0D270BDC"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bookmarkStart w:id="103" w:name="_Hlk201179775"/>
      <w:r w:rsidRPr="00BB1E4B">
        <w:rPr>
          <w:rFonts w:ascii="Times New Roman" w:eastAsia="Times New Roman" w:hAnsi="Times New Roman"/>
          <w:sz w:val="28"/>
          <w:szCs w:val="28"/>
          <w:lang w:val="ru-KZ" w:eastAsia="ru-KZ"/>
        </w:rPr>
        <w:t>Бірінші графикте (Spectrum Plot) 4.9 және 4.10-суреттерде сигнал спектрі</w:t>
      </w:r>
      <w:bookmarkEnd w:id="103"/>
      <w:r w:rsidRPr="00BB1E4B">
        <w:rPr>
          <w:rFonts w:ascii="Times New Roman" w:eastAsia="Times New Roman" w:hAnsi="Times New Roman"/>
          <w:sz w:val="28"/>
          <w:szCs w:val="28"/>
          <w:lang w:val="ru-KZ" w:eastAsia="ru-KZ"/>
        </w:rPr>
        <w:t xml:space="preserve"> көрсетілген:</w:t>
      </w:r>
    </w:p>
    <w:p w14:paraId="2DFEAEF8"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а) SNR=20 дБ кезінде (4.9-суретке сәйкес):</w:t>
      </w:r>
    </w:p>
    <w:p w14:paraId="1E8B34D7"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спектрде айқын шы</w:t>
      </w:r>
      <w:r w:rsidRPr="00BB1E4B">
        <w:rPr>
          <w:rFonts w:ascii="Times New Roman" w:eastAsia="Times New Roman" w:hAnsi="Times New Roman"/>
          <w:sz w:val="28"/>
          <w:szCs w:val="28"/>
          <w:lang w:val="kk-KZ" w:eastAsia="ru-KZ"/>
        </w:rPr>
        <w:t>ңдар (</w:t>
      </w:r>
      <w:r w:rsidRPr="00BB1E4B">
        <w:rPr>
          <w:rFonts w:ascii="Times New Roman" w:eastAsia="Times New Roman" w:hAnsi="Times New Roman"/>
          <w:sz w:val="28"/>
          <w:szCs w:val="28"/>
          <w:lang w:val="ru-KZ" w:eastAsia="ru-KZ"/>
        </w:rPr>
        <w:t>пиктер</w:t>
      </w:r>
      <w:r w:rsidRPr="00BB1E4B">
        <w:rPr>
          <w:rFonts w:ascii="Times New Roman" w:eastAsia="Times New Roman" w:hAnsi="Times New Roman"/>
          <w:sz w:val="28"/>
          <w:szCs w:val="28"/>
          <w:lang w:val="kk-KZ" w:eastAsia="ru-KZ"/>
        </w:rPr>
        <w:t>)</w:t>
      </w:r>
      <w:r w:rsidRPr="00BB1E4B">
        <w:rPr>
          <w:rFonts w:ascii="Times New Roman" w:eastAsia="Times New Roman" w:hAnsi="Times New Roman"/>
          <w:sz w:val="28"/>
          <w:szCs w:val="28"/>
          <w:lang w:val="ru-KZ" w:eastAsia="ru-KZ"/>
        </w:rPr>
        <w:t xml:space="preserve"> байқалады және жиілік жолағы тарлау. Бұл сигналдың</w:t>
      </w:r>
      <w:r w:rsidRPr="00BB1E4B">
        <w:rPr>
          <w:rFonts w:ascii="Times New Roman" w:eastAsia="Times New Roman" w:hAnsi="Times New Roman"/>
          <w:sz w:val="28"/>
          <w:szCs w:val="28"/>
          <w:lang w:val="kk-KZ" w:eastAsia="ru-KZ"/>
        </w:rPr>
        <w:t xml:space="preserve"> берілуі</w:t>
      </w:r>
      <w:r w:rsidRPr="00BB1E4B">
        <w:rPr>
          <w:rFonts w:ascii="Times New Roman" w:eastAsia="Times New Roman" w:hAnsi="Times New Roman"/>
          <w:sz w:val="28"/>
          <w:szCs w:val="28"/>
          <w:lang w:val="ru-KZ" w:eastAsia="ru-KZ"/>
        </w:rPr>
        <w:t xml:space="preserve"> шудың минималды әсері</w:t>
      </w:r>
      <w:r w:rsidRPr="00BB1E4B">
        <w:rPr>
          <w:rFonts w:ascii="Times New Roman" w:eastAsia="Times New Roman" w:hAnsi="Times New Roman"/>
          <w:sz w:val="28"/>
          <w:szCs w:val="28"/>
          <w:lang w:val="kk-KZ" w:eastAsia="ru-KZ"/>
        </w:rPr>
        <w:t xml:space="preserve"> кезінде екенін</w:t>
      </w:r>
      <w:r w:rsidRPr="00BB1E4B">
        <w:rPr>
          <w:rFonts w:ascii="Times New Roman" w:eastAsia="Times New Roman" w:hAnsi="Times New Roman"/>
          <w:sz w:val="28"/>
          <w:szCs w:val="28"/>
          <w:lang w:val="ru-KZ" w:eastAsia="ru-KZ"/>
        </w:rPr>
        <w:t xml:space="preserve"> білдіреді;</w:t>
      </w:r>
    </w:p>
    <w:p w14:paraId="5D76E04A"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сигнал мен шудың арақатынасы (Signal-to-Noise Ratio) жоғары, бұл жиілік жолағынан тыс айтарлықтай шу шығуын</w:t>
      </w:r>
      <w:r w:rsidRPr="00BB1E4B">
        <w:rPr>
          <w:rFonts w:ascii="Times New Roman" w:eastAsia="Times New Roman" w:hAnsi="Times New Roman"/>
          <w:sz w:val="28"/>
          <w:szCs w:val="28"/>
          <w:lang w:val="kk-KZ" w:eastAsia="ru-KZ"/>
        </w:rPr>
        <w:t>ың</w:t>
      </w:r>
      <w:r w:rsidRPr="00BB1E4B">
        <w:rPr>
          <w:rFonts w:ascii="Times New Roman" w:eastAsia="Times New Roman" w:hAnsi="Times New Roman"/>
          <w:sz w:val="28"/>
          <w:szCs w:val="28"/>
          <w:lang w:val="ru-KZ" w:eastAsia="ru-KZ"/>
        </w:rPr>
        <w:t xml:space="preserve"> болмауымен көрінеді;</w:t>
      </w:r>
    </w:p>
    <w:p w14:paraId="34875BF6"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спектрлік сипаттаманың сапасы жоғары, бұл жиілік ресурсын тиімді пайдалану мен сапалы берілісті білдіреді.</w:t>
      </w:r>
    </w:p>
    <w:p w14:paraId="47DFC77B"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ә) SNR=0 дБ кезінде (4.10-суретке сәйкес):</w:t>
      </w:r>
    </w:p>
    <w:p w14:paraId="6EF48EBA"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спектр «бұлыңғыр», яғни шудың деңгейі айтарлықтай жоғары. Бұл жағдайда шу пайдалы сигналдан басым бола бастайды;</w:t>
      </w:r>
    </w:p>
    <w:p w14:paraId="371455A1"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негізгі жиілік жолағынан тыс энергияның артуы жүйеде кедергілердің күшейгенін және беріліс сапасының нашарлағанын көрсетеді;</w:t>
      </w:r>
    </w:p>
    <w:p w14:paraId="2225D63C"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спектр сапасының төмендеуі нақты байланыс жүйелерінде басқа сигналдармен интерференцияға әкелуі мүмкін.</w:t>
      </w:r>
    </w:p>
    <w:p w14:paraId="20987FFC"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bookmarkStart w:id="104" w:name="_Hlk201179794"/>
      <w:r w:rsidRPr="00BB1E4B">
        <w:rPr>
          <w:rFonts w:ascii="Times New Roman" w:eastAsia="Times New Roman" w:hAnsi="Times New Roman"/>
          <w:sz w:val="28"/>
          <w:szCs w:val="28"/>
          <w:lang w:val="ru-KZ" w:eastAsia="ru-KZ"/>
        </w:rPr>
        <w:t xml:space="preserve">Екінші графикте (Discrete-Time Signal Trajectory Scope) 4.9 және 4.10-суреттерде сигналдың траекториясы </w:t>
      </w:r>
      <w:bookmarkEnd w:id="104"/>
      <w:r w:rsidRPr="00BB1E4B">
        <w:rPr>
          <w:rFonts w:ascii="Times New Roman" w:eastAsia="Times New Roman" w:hAnsi="Times New Roman"/>
          <w:sz w:val="28"/>
          <w:szCs w:val="28"/>
          <w:lang w:val="ru-KZ" w:eastAsia="ru-KZ"/>
        </w:rPr>
        <w:t>бейнеленген:</w:t>
      </w:r>
    </w:p>
    <w:p w14:paraId="1572A544"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а) SNR=20 дБ болған жағдайда (4.9-сурет бойынша):</w:t>
      </w:r>
    </w:p>
    <w:p w14:paraId="6A3AD673"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xml:space="preserve">- сигнал траекториясы дәл шеңбер тәріздес пішінді сипаттайды, бұл </w:t>
      </w:r>
      <w:r w:rsidRPr="00BB1E4B">
        <w:rPr>
          <w:rFonts w:ascii="Times New Roman" w:hAnsi="Times New Roman"/>
          <w:sz w:val="28"/>
          <w:szCs w:val="28"/>
          <w:lang w:val="ru-KZ"/>
        </w:rPr>
        <w:t>D</w:t>
      </w:r>
      <w:r w:rsidRPr="00BB1E4B">
        <w:rPr>
          <w:rFonts w:ascii="Times New Roman" w:eastAsia="Times New Roman" w:hAnsi="Times New Roman"/>
          <w:sz w:val="28"/>
          <w:szCs w:val="28"/>
          <w:lang w:val="ru-KZ" w:eastAsia="ru-KZ"/>
        </w:rPr>
        <w:t>QPSK немесе QAM тәрізді модуляциялар үшін тән мінез-құлық болып табылады;</w:t>
      </w:r>
    </w:p>
    <w:p w14:paraId="6E41F52F"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бұл жағдайда бұрмаланулардың аз екенін және сигналдың фазалық-амплитудалық сипаттамаларының арна арқылы жақсы қалпына келтірілетінін көрсетеді.</w:t>
      </w:r>
    </w:p>
    <w:p w14:paraId="7367EC21"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б) SNR=0 дБ болған жағдайда (4.10-сурет бойынша):</w:t>
      </w:r>
    </w:p>
    <w:p w14:paraId="74DAA918"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eastAsia="ru-KZ"/>
        </w:rPr>
        <w:t xml:space="preserve">- </w:t>
      </w:r>
      <w:r w:rsidRPr="00BB1E4B">
        <w:rPr>
          <w:rFonts w:ascii="Times New Roman" w:eastAsia="Times New Roman" w:hAnsi="Times New Roman"/>
          <w:sz w:val="28"/>
          <w:szCs w:val="28"/>
          <w:lang w:val="ru-KZ" w:eastAsia="ru-KZ"/>
        </w:rPr>
        <w:t>траектория бейберекет және шашыраңқы пішінде болады. Бұл шудың сигналға елеулі бұрмаланулар енгізуіне байланысты;</w:t>
      </w:r>
    </w:p>
    <w:p w14:paraId="0395E859" w14:textId="77777777" w:rsidR="006B5833" w:rsidRPr="00BB1E4B" w:rsidRDefault="006B5833" w:rsidP="006B5833">
      <w:pPr>
        <w:spacing w:after="0" w:line="240" w:lineRule="auto"/>
        <w:ind w:firstLine="720"/>
        <w:jc w:val="both"/>
        <w:rPr>
          <w:rFonts w:ascii="Times New Roman" w:eastAsia="Times New Roman" w:hAnsi="Times New Roman"/>
          <w:sz w:val="28"/>
          <w:szCs w:val="28"/>
          <w:lang w:val="ru-KZ" w:eastAsia="ru-KZ"/>
        </w:rPr>
      </w:pPr>
      <w:r w:rsidRPr="00BB1E4B">
        <w:rPr>
          <w:rFonts w:ascii="Times New Roman" w:eastAsia="Times New Roman" w:hAnsi="Times New Roman"/>
          <w:sz w:val="28"/>
          <w:szCs w:val="28"/>
          <w:lang w:val="ru-KZ" w:eastAsia="ru-KZ"/>
        </w:rPr>
        <w:t>- мұндай траектория жағдайында пайдалы сигнал шуылмен «басылып» қалады, бұл демодуляция сапасының айтарлықтай нашарлауына алып келеді.</w:t>
      </w:r>
    </w:p>
    <w:p w14:paraId="7B3D7CBC" w14:textId="77777777" w:rsidR="006B5833" w:rsidRPr="00D27092" w:rsidRDefault="006B5833" w:rsidP="006B5833">
      <w:pPr>
        <w:spacing w:after="0" w:line="240" w:lineRule="auto"/>
        <w:ind w:firstLine="720"/>
        <w:jc w:val="both"/>
        <w:rPr>
          <w:rFonts w:ascii="Times New Roman" w:hAnsi="Times New Roman"/>
          <w:sz w:val="24"/>
          <w:szCs w:val="24"/>
          <w:lang w:val="ru-KZ"/>
        </w:rPr>
      </w:pPr>
      <w:bookmarkStart w:id="105" w:name="_Hlk200288121"/>
    </w:p>
    <w:p w14:paraId="00E72193" w14:textId="77777777" w:rsidR="006B5833" w:rsidRPr="00D27092" w:rsidRDefault="006B5833" w:rsidP="006B5833">
      <w:pPr>
        <w:spacing w:after="0" w:line="240" w:lineRule="auto"/>
        <w:jc w:val="center"/>
        <w:rPr>
          <w:rFonts w:ascii="Times New Roman" w:hAnsi="Times New Roman"/>
          <w:sz w:val="24"/>
          <w:szCs w:val="24"/>
          <w:lang w:val="ru-KZ"/>
        </w:rPr>
      </w:pPr>
      <w:r w:rsidRPr="00D27092">
        <w:rPr>
          <w:noProof/>
          <w:lang w:val="ru-KZ"/>
        </w:rPr>
        <w:lastRenderedPageBreak/>
        <w:drawing>
          <wp:inline distT="0" distB="0" distL="0" distR="0" wp14:anchorId="33F26C87" wp14:editId="79389A4D">
            <wp:extent cx="4563259" cy="4257040"/>
            <wp:effectExtent l="0" t="0" r="8890" b="0"/>
            <wp:docPr id="5771693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98879" cy="4290270"/>
                    </a:xfrm>
                    <a:prstGeom prst="rect">
                      <a:avLst/>
                    </a:prstGeom>
                    <a:noFill/>
                    <a:ln>
                      <a:noFill/>
                    </a:ln>
                  </pic:spPr>
                </pic:pic>
              </a:graphicData>
            </a:graphic>
          </wp:inline>
        </w:drawing>
      </w:r>
    </w:p>
    <w:p w14:paraId="5DAC741A" w14:textId="77777777" w:rsidR="00A54B67" w:rsidRPr="00D27092" w:rsidRDefault="00A54B67" w:rsidP="006B5833">
      <w:pPr>
        <w:spacing w:after="0" w:line="240" w:lineRule="auto"/>
        <w:jc w:val="center"/>
        <w:rPr>
          <w:rFonts w:ascii="Times New Roman" w:hAnsi="Times New Roman"/>
          <w:sz w:val="28"/>
          <w:szCs w:val="28"/>
          <w:lang w:val="ru-KZ"/>
        </w:rPr>
      </w:pPr>
    </w:p>
    <w:p w14:paraId="3DFFBFD2" w14:textId="7FD9B2C7" w:rsidR="006B5833" w:rsidRPr="00D27092" w:rsidRDefault="00A54B67" w:rsidP="006B5833">
      <w:pPr>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6B5833" w:rsidRPr="00D27092">
        <w:rPr>
          <w:rFonts w:ascii="Times New Roman" w:hAnsi="Times New Roman"/>
          <w:sz w:val="28"/>
          <w:szCs w:val="28"/>
          <w:lang w:val="ru-KZ"/>
        </w:rPr>
        <w:t>4.9 – SNR=20 дБ болған кездегі сигналдың нәтижелік сипаттамалары</w:t>
      </w:r>
    </w:p>
    <w:p w14:paraId="6DBAF48C" w14:textId="77777777" w:rsidR="00361B4B" w:rsidRPr="00D27092" w:rsidRDefault="00361B4B" w:rsidP="00A54B67">
      <w:pPr>
        <w:spacing w:after="0" w:line="240" w:lineRule="auto"/>
        <w:ind w:firstLine="720"/>
        <w:jc w:val="both"/>
        <w:rPr>
          <w:rFonts w:ascii="Times New Roman" w:eastAsia="Times New Roman" w:hAnsi="Times New Roman"/>
          <w:sz w:val="28"/>
          <w:szCs w:val="28"/>
          <w:lang w:val="ru-KZ" w:eastAsia="ru-KZ"/>
        </w:rPr>
      </w:pPr>
    </w:p>
    <w:p w14:paraId="45A3DE8C" w14:textId="5B7334BC"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bookmarkStart w:id="106" w:name="_Hlk201179804"/>
      <w:r w:rsidRPr="00D27092">
        <w:rPr>
          <w:rFonts w:ascii="Times New Roman" w:eastAsia="Times New Roman" w:hAnsi="Times New Roman"/>
          <w:sz w:val="28"/>
          <w:szCs w:val="28"/>
          <w:lang w:val="ru-KZ" w:eastAsia="ru-KZ"/>
        </w:rPr>
        <w:t>Үшінші графикте (Discrete-Time Scatter Plot Scope) 4.9 және 4.10-суреттерде сигналдың шоқжұлдыздық диаграммасы көрсетілген</w:t>
      </w:r>
      <w:bookmarkEnd w:id="106"/>
      <w:r w:rsidRPr="00D27092">
        <w:rPr>
          <w:rFonts w:ascii="Times New Roman" w:eastAsia="Times New Roman" w:hAnsi="Times New Roman"/>
          <w:sz w:val="28"/>
          <w:szCs w:val="28"/>
          <w:lang w:val="ru-KZ" w:eastAsia="ru-KZ"/>
        </w:rPr>
        <w:t>. Шоқжұлдыздық диаграммасы - сандық модуляция сапасының негізгі көрсеткіші, себебі ол демодуляциядан кейінгі сигнал символдарының орналасуын бейнелейді:</w:t>
      </w:r>
    </w:p>
    <w:p w14:paraId="3A9D783A"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а) SNR=20 дБ кезінде (4.9-суретке сәйкес):</w:t>
      </w:r>
    </w:p>
    <w:p w14:paraId="461A1AF8"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символ нүктелері күтілетін орындар маңында нақты және тығыз шоғырланған. Бұл символдардың жоғары дәлдікпен қалпына келтірілгенін білдіреді;</w:t>
      </w:r>
    </w:p>
    <w:p w14:paraId="72896406"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сигналға шудың әсері өте аз, сондықтан қателік ықтималдығы төмен (BER аз).</w:t>
      </w:r>
    </w:p>
    <w:p w14:paraId="1BCF2268"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б) SNR=0 дБ кезінде (4.10-суретке сәйкес):</w:t>
      </w:r>
    </w:p>
    <w:p w14:paraId="7467BCBB"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шоқжұлдыздық нүктелері кең аумақта шашыраңқы орналасқан және өздерінің идеалды координаталарынан айтарлықтай ауытқиды. Бұл символ мәндерінің «араласып кетуіне» себеп болатын шудың әсерінен туындайды;</w:t>
      </w:r>
    </w:p>
    <w:p w14:paraId="4AC040AD" w14:textId="77777777" w:rsidR="00A54B67" w:rsidRPr="00D27092" w:rsidRDefault="00A54B67"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мұндай бұлыңғырлық сигналдарды демодуляциялау кезіндегі қателік ықтималдығының артуына алып келеді (BER жоғары).</w:t>
      </w:r>
    </w:p>
    <w:p w14:paraId="6420492B" w14:textId="77777777" w:rsidR="00A54B67" w:rsidRPr="00D27092" w:rsidRDefault="00A54B67" w:rsidP="006B5833">
      <w:pPr>
        <w:spacing w:after="0" w:line="240" w:lineRule="auto"/>
        <w:jc w:val="center"/>
        <w:rPr>
          <w:rFonts w:ascii="Times New Roman" w:hAnsi="Times New Roman"/>
          <w:sz w:val="16"/>
          <w:szCs w:val="16"/>
          <w:lang w:val="ru-KZ"/>
        </w:rPr>
      </w:pPr>
    </w:p>
    <w:p w14:paraId="0D63ED69" w14:textId="77777777" w:rsidR="006B5833" w:rsidRPr="00D27092" w:rsidRDefault="006B5833" w:rsidP="006B5833">
      <w:pPr>
        <w:spacing w:after="0" w:line="240" w:lineRule="auto"/>
        <w:jc w:val="center"/>
        <w:rPr>
          <w:rFonts w:ascii="Times New Roman" w:hAnsi="Times New Roman"/>
          <w:sz w:val="24"/>
          <w:szCs w:val="24"/>
          <w:lang w:val="kk-KZ"/>
        </w:rPr>
      </w:pPr>
      <w:r w:rsidRPr="00D27092">
        <w:rPr>
          <w:noProof/>
          <w:lang w:val="ru-KZ"/>
        </w:rPr>
        <w:lastRenderedPageBreak/>
        <w:drawing>
          <wp:inline distT="0" distB="0" distL="0" distR="0" wp14:anchorId="34DC2FAE" wp14:editId="2934EAC3">
            <wp:extent cx="4714522" cy="4406265"/>
            <wp:effectExtent l="0" t="0" r="0" b="0"/>
            <wp:docPr id="5771693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55812" cy="4444856"/>
                    </a:xfrm>
                    <a:prstGeom prst="rect">
                      <a:avLst/>
                    </a:prstGeom>
                    <a:noFill/>
                    <a:ln>
                      <a:noFill/>
                    </a:ln>
                  </pic:spPr>
                </pic:pic>
              </a:graphicData>
            </a:graphic>
          </wp:inline>
        </w:drawing>
      </w:r>
    </w:p>
    <w:p w14:paraId="4D979CB3" w14:textId="77777777" w:rsidR="006B5833" w:rsidRPr="00D27092" w:rsidRDefault="006B5833" w:rsidP="006B5833">
      <w:pPr>
        <w:spacing w:after="0" w:line="240" w:lineRule="auto"/>
        <w:jc w:val="center"/>
        <w:rPr>
          <w:rFonts w:ascii="Times New Roman" w:hAnsi="Times New Roman"/>
          <w:sz w:val="16"/>
          <w:szCs w:val="16"/>
        </w:rPr>
      </w:pPr>
    </w:p>
    <w:p w14:paraId="4C636AC6" w14:textId="29F71666" w:rsidR="006B5833" w:rsidRPr="00D27092" w:rsidRDefault="00A54B67" w:rsidP="006B5833">
      <w:pPr>
        <w:spacing w:after="0" w:line="240" w:lineRule="auto"/>
        <w:jc w:val="center"/>
        <w:rPr>
          <w:rFonts w:ascii="Times New Roman" w:hAnsi="Times New Roman"/>
          <w:sz w:val="28"/>
          <w:szCs w:val="28"/>
          <w:lang w:val="kk-KZ"/>
        </w:rPr>
      </w:pPr>
      <w:r w:rsidRPr="00D27092">
        <w:rPr>
          <w:rFonts w:ascii="Times New Roman" w:hAnsi="Times New Roman"/>
          <w:sz w:val="28"/>
          <w:szCs w:val="28"/>
          <w:lang w:val="kk-KZ"/>
        </w:rPr>
        <w:t xml:space="preserve">Сурет </w:t>
      </w:r>
      <w:r w:rsidR="006B5833" w:rsidRPr="00D27092">
        <w:rPr>
          <w:rFonts w:ascii="Times New Roman" w:hAnsi="Times New Roman"/>
          <w:sz w:val="28"/>
          <w:szCs w:val="28"/>
          <w:lang w:val="kk-KZ"/>
        </w:rPr>
        <w:t>4.10 – SNR=0 дБ болған кездегі сигналдың нәтижелік сипаттамалары</w:t>
      </w:r>
    </w:p>
    <w:bookmarkEnd w:id="105"/>
    <w:p w14:paraId="1D040F6A" w14:textId="77777777" w:rsidR="006B5833" w:rsidRPr="00D27092" w:rsidRDefault="006B5833" w:rsidP="006B5833">
      <w:pPr>
        <w:spacing w:after="0" w:line="240" w:lineRule="auto"/>
        <w:ind w:firstLine="720"/>
        <w:jc w:val="both"/>
        <w:rPr>
          <w:rFonts w:ascii="Times New Roman" w:eastAsia="Times New Roman" w:hAnsi="Times New Roman"/>
          <w:sz w:val="24"/>
          <w:szCs w:val="24"/>
          <w:lang w:val="ru-KZ" w:eastAsia="ru-KZ"/>
        </w:rPr>
      </w:pPr>
    </w:p>
    <w:p w14:paraId="3FD0150C" w14:textId="77777777" w:rsidR="006B5833" w:rsidRPr="00D27092" w:rsidRDefault="006B5833" w:rsidP="006B5833">
      <w:pPr>
        <w:spacing w:after="0" w:line="240" w:lineRule="auto"/>
        <w:ind w:firstLine="720"/>
        <w:jc w:val="both"/>
        <w:rPr>
          <w:rFonts w:ascii="Times New Roman" w:eastAsia="Times New Roman" w:hAnsi="Times New Roman"/>
          <w:sz w:val="28"/>
          <w:szCs w:val="28"/>
          <w:lang w:val="ru-KZ" w:eastAsia="ru-KZ"/>
        </w:rPr>
      </w:pPr>
      <w:bookmarkStart w:id="107" w:name="_Hlk200288230"/>
      <w:bookmarkStart w:id="108" w:name="_Hlk201180010"/>
      <w:r w:rsidRPr="00D27092">
        <w:rPr>
          <w:rFonts w:ascii="Times New Roman" w:eastAsia="Times New Roman" w:hAnsi="Times New Roman"/>
          <w:sz w:val="28"/>
          <w:szCs w:val="28"/>
          <w:lang w:val="ru-KZ" w:eastAsia="ru-KZ"/>
        </w:rPr>
        <w:t>Қорытындылар мен нәтижелерді интерпретациялау SNR арақатынасының әртүрлі деңгейлерінде байланыс арнасының жұмыс істеу ерекшеліктерін көрсетеді. SNR жоғары мәндерінде арна оңтайлы жағдайда жұмыс істейді, бұл BER іс жүзінде нөлге тең болуын және сигналды беру тиімділігінің жоғары болуын қамтамасыз етеді. Мұндай жағдайда шоқжұлдыздық диаграммасы символдардың нақты және анық орналасуын көрсетеді.</w:t>
      </w:r>
    </w:p>
    <w:p w14:paraId="011A3F22" w14:textId="6E1F0F6E" w:rsidR="006B5833" w:rsidRPr="00D27092" w:rsidRDefault="006B5833" w:rsidP="00A54B67">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Ал SNR төмен жағдайда байланыс арнасы айтарлықтай кедергілерге ұшырайды, бұл қателік ықтималдығының артуына және деректерді беру сапасының төмендеуіне алып келеді. Мұндай жағдайда сигнал энергиясы тиімсіз пайдаланылады, бұл интерференцияға (өзара кедергіге) әкелуі мүмкін. Мұндай сценарийлерде байланыс сапасын сақтау үшін қосымша қателерді түзету механизмдерін енгізу қажет.Алайда нақты пайдалану жағдайларында әрдайым жоғары деңгейдегі SNR қамтамасыз етіле бермейді. Сондықтан шынайы ортада сигнал сапасын арттыру үшін қосымша әдістер мен тәсілдерді қолдану қажет.</w:t>
      </w:r>
    </w:p>
    <w:p w14:paraId="572575B4" w14:textId="32589EF3" w:rsidR="006B5833" w:rsidRPr="00D27092" w:rsidRDefault="006B5833" w:rsidP="00A54B67">
      <w:pPr>
        <w:spacing w:after="0" w:line="240" w:lineRule="auto"/>
        <w:ind w:firstLine="720"/>
        <w:jc w:val="both"/>
        <w:rPr>
          <w:rFonts w:ascii="Times New Roman" w:eastAsia="Times New Roman" w:hAnsi="Times New Roman"/>
          <w:sz w:val="28"/>
          <w:szCs w:val="28"/>
          <w:lang w:val="ru-KZ" w:eastAsia="ru-KZ"/>
        </w:rPr>
      </w:pPr>
      <w:bookmarkStart w:id="109" w:name="_Hlk200288239"/>
      <w:bookmarkEnd w:id="107"/>
      <w:r w:rsidRPr="00D27092">
        <w:rPr>
          <w:rFonts w:ascii="Times New Roman" w:eastAsia="Times New Roman" w:hAnsi="Times New Roman"/>
          <w:sz w:val="28"/>
          <w:szCs w:val="28"/>
          <w:lang w:val="ru-KZ" w:eastAsia="ru-KZ"/>
        </w:rPr>
        <w:t>Осындай тиімді шешімдердің бірі – шудың әсерінен туындайтын қателерді түзетуге және берілетін деректерді қорғауға мүмкіндік беретін қуаттырақ қателерді түзететін кодтарды қолдану болып табылады.</w:t>
      </w:r>
      <w:r w:rsidR="00A54B67" w:rsidRPr="00D27092">
        <w:rPr>
          <w:rFonts w:ascii="Times New Roman" w:eastAsia="Times New Roman" w:hAnsi="Times New Roman"/>
          <w:sz w:val="28"/>
          <w:szCs w:val="28"/>
          <w:lang w:val="ru-KZ" w:eastAsia="ru-KZ"/>
        </w:rPr>
        <w:t xml:space="preserve"> </w:t>
      </w:r>
      <w:bookmarkEnd w:id="108"/>
      <w:bookmarkEnd w:id="109"/>
      <w:r w:rsidRPr="00D27092">
        <w:rPr>
          <w:rFonts w:ascii="Times New Roman" w:eastAsia="Times New Roman" w:hAnsi="Times New Roman"/>
          <w:sz w:val="28"/>
          <w:szCs w:val="28"/>
          <w:lang w:val="ru-KZ" w:eastAsia="ru-KZ"/>
        </w:rPr>
        <w:t xml:space="preserve">Мәліметтерді беру кезінде қорғауды қамтамасыз ету үшін кеңінен қолданылатын кодтар сызықтық кодтар класына жатады. Сызықтық кодтар белгілі бір мөлшердегі, нақтырақ айтқанда, d-1 (мұндағы d - Хэмминг қашықтығы) дара биттік қателерді сенімді түрде анықтауға мүмкіндік береді. Бұдан асатын қателер тек белгілі бір </w:t>
      </w:r>
      <w:r w:rsidRPr="00D27092">
        <w:rPr>
          <w:rFonts w:ascii="Times New Roman" w:eastAsia="Times New Roman" w:hAnsi="Times New Roman"/>
          <w:sz w:val="28"/>
          <w:szCs w:val="28"/>
          <w:lang w:val="ru-KZ" w:eastAsia="ru-KZ"/>
        </w:rPr>
        <w:lastRenderedPageBreak/>
        <w:t>ықтималдықпен ғана анықталады. Көп жағдайда қауіпсіздік кодына қойылатын талап - тек дара биттік қателерді ғана емес, сонымен қатар бір-біріне тәуелді қателерді де анықтау.</w:t>
      </w:r>
      <w:r w:rsidR="00A54B67"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Қауіпсіз емес деректер беру жүйелері (мысалы, GSM, TETRA, DECT) мұндай қателерді анықтауға арналған өз ішкі механизмдерін қамтиды. Қауіпсіздік коды, өз кезегінде, сигналға әсер ететін кедергілердің деректер беру жүйесінің мүмкіндіктерінен асып түсетін немесе жүйенің өзі қателіктермен жұмыс істейтін жағдайларда тиімділігін көрсетуі тиіс. Мұндай жағдайларда тек дара биттік қателер ғана болады деп күтуге болмайды.</w:t>
      </w:r>
    </w:p>
    <w:p w14:paraId="53214DEF" w14:textId="6BDA836F" w:rsidR="006B5833" w:rsidRPr="00D27092" w:rsidRDefault="006B5833" w:rsidP="006B5833">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Қазіргі заманғы байланыс және </w:t>
      </w:r>
      <w:r w:rsidR="001B462C">
        <w:rPr>
          <w:rFonts w:ascii="Times New Roman" w:eastAsia="Times New Roman" w:hAnsi="Times New Roman"/>
          <w:sz w:val="28"/>
          <w:szCs w:val="28"/>
          <w:lang w:val="ru-KZ" w:eastAsia="ru-KZ"/>
        </w:rPr>
        <w:t>поезд</w:t>
      </w:r>
      <w:r w:rsidR="002C095C">
        <w:rPr>
          <w:rFonts w:ascii="Times New Roman" w:eastAsia="Times New Roman" w:hAnsi="Times New Roman"/>
          <w:sz w:val="28"/>
          <w:szCs w:val="28"/>
          <w:lang w:val="kk-KZ" w:eastAsia="ru-KZ"/>
        </w:rPr>
        <w:t>ар</w:t>
      </w:r>
      <w:r w:rsidRPr="00D27092">
        <w:rPr>
          <w:rFonts w:ascii="Times New Roman" w:eastAsia="Times New Roman" w:hAnsi="Times New Roman"/>
          <w:sz w:val="28"/>
          <w:szCs w:val="28"/>
          <w:lang w:val="ru-KZ" w:eastAsia="ru-KZ"/>
        </w:rPr>
        <w:t xml:space="preserve"> қозғалысын басқару жүйелері (мысалы, ETCS, CBTC, RBTC) көбіне жоғары электромагниттік кедергілерге (мысалы, тартымдық қосалқы станциялар мен т</w:t>
      </w:r>
      <w:r w:rsidRPr="00D27092">
        <w:rPr>
          <w:rFonts w:ascii="Times New Roman" w:eastAsia="Times New Roman" w:hAnsi="Times New Roman"/>
          <w:sz w:val="28"/>
          <w:szCs w:val="28"/>
          <w:lang w:val="kk-KZ" w:eastAsia="ru-KZ"/>
        </w:rPr>
        <w:t>үйіспе желісінен</w:t>
      </w:r>
      <w:r w:rsidRPr="00D27092">
        <w:rPr>
          <w:rFonts w:ascii="Times New Roman" w:eastAsia="Times New Roman" w:hAnsi="Times New Roman"/>
          <w:sz w:val="28"/>
          <w:szCs w:val="28"/>
          <w:lang w:val="ru-KZ" w:eastAsia="ru-KZ"/>
        </w:rPr>
        <w:t xml:space="preserve"> туындайтын) төзімділігі жоғары болатын кодтарды - үйірткілі кодтар, Турбо-кодтар және LDPC (Low-Density Parity Check) кодтарын қолданады. Бұл кодтар мәліметтерді қорғау мен деректред</w:t>
      </w:r>
      <w:r w:rsidRPr="00D27092">
        <w:rPr>
          <w:rFonts w:ascii="Times New Roman" w:eastAsia="Times New Roman" w:hAnsi="Times New Roman"/>
          <w:sz w:val="28"/>
          <w:szCs w:val="28"/>
          <w:lang w:val="kk-KZ" w:eastAsia="ru-KZ"/>
        </w:rPr>
        <w:t xml:space="preserve">і </w:t>
      </w:r>
      <w:r w:rsidRPr="00D27092">
        <w:rPr>
          <w:rFonts w:ascii="Times New Roman" w:eastAsia="Times New Roman" w:hAnsi="Times New Roman"/>
          <w:sz w:val="28"/>
          <w:szCs w:val="28"/>
          <w:lang w:val="ru-KZ" w:eastAsia="ru-KZ"/>
        </w:rPr>
        <w:t>сенімді түрде жеткізуге арналған.</w:t>
      </w:r>
    </w:p>
    <w:p w14:paraId="3FB7B7F8" w14:textId="46F6FA37" w:rsidR="006B5833" w:rsidRPr="00D27092" w:rsidRDefault="006B5833" w:rsidP="006B5833">
      <w:pPr>
        <w:spacing w:after="0" w:line="240" w:lineRule="auto"/>
        <w:ind w:firstLine="720"/>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Төменде 4.5</w:t>
      </w:r>
      <w:r w:rsidR="00A54B67"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ru-KZ" w:eastAsia="ru-KZ"/>
        </w:rPr>
        <w:t>кестеде ең жиі қолданылатын әдістердің салыстырмалы сипаттамалары берілген</w:t>
      </w:r>
      <w:r w:rsidR="00A54B67" w:rsidRPr="00D27092">
        <w:rPr>
          <w:rFonts w:ascii="Times New Roman" w:eastAsia="Times New Roman" w:hAnsi="Times New Roman"/>
          <w:sz w:val="28"/>
          <w:szCs w:val="28"/>
          <w:lang w:val="ru-KZ" w:eastAsia="ru-KZ"/>
        </w:rPr>
        <w:t>.</w:t>
      </w:r>
    </w:p>
    <w:p w14:paraId="06197F63" w14:textId="77777777" w:rsidR="006B5833" w:rsidRPr="00D27092" w:rsidRDefault="006B5833" w:rsidP="006B5833">
      <w:pPr>
        <w:spacing w:after="0" w:line="240" w:lineRule="auto"/>
        <w:ind w:firstLine="720"/>
        <w:jc w:val="both"/>
        <w:rPr>
          <w:rFonts w:ascii="Times New Roman" w:eastAsia="Times New Roman" w:hAnsi="Times New Roman"/>
          <w:sz w:val="20"/>
          <w:szCs w:val="20"/>
          <w:lang w:val="ru-KZ" w:eastAsia="ru-KZ"/>
        </w:rPr>
      </w:pPr>
    </w:p>
    <w:p w14:paraId="1B38A7B9" w14:textId="41873F5D" w:rsidR="006B5833" w:rsidRPr="00D27092" w:rsidRDefault="00A54B67" w:rsidP="00A54B67">
      <w:pPr>
        <w:spacing w:after="0" w:line="240" w:lineRule="auto"/>
        <w:jc w:val="both"/>
        <w:rPr>
          <w:rFonts w:ascii="Times New Roman" w:eastAsia="Times New Roman" w:hAnsi="Times New Roman"/>
          <w:sz w:val="28"/>
          <w:szCs w:val="28"/>
          <w:lang w:val="kk-KZ" w:eastAsia="ru-KZ"/>
        </w:rPr>
      </w:pPr>
      <w:r w:rsidRPr="00D27092">
        <w:rPr>
          <w:rFonts w:ascii="Times New Roman" w:eastAsia="Times New Roman" w:hAnsi="Times New Roman"/>
          <w:sz w:val="28"/>
          <w:szCs w:val="28"/>
          <w:lang w:val="ru-KZ" w:eastAsia="ru-KZ"/>
        </w:rPr>
        <w:t xml:space="preserve">Кесте </w:t>
      </w:r>
      <w:r w:rsidR="006B5833" w:rsidRPr="00D27092">
        <w:rPr>
          <w:rFonts w:ascii="Times New Roman" w:eastAsia="Times New Roman" w:hAnsi="Times New Roman"/>
          <w:sz w:val="28"/>
          <w:szCs w:val="28"/>
          <w:lang w:val="ru-KZ" w:eastAsia="ru-KZ"/>
        </w:rPr>
        <w:t>4.5 – Кодтау әдістерінің салыстыр</w:t>
      </w:r>
      <w:r w:rsidR="006B5833" w:rsidRPr="00D27092">
        <w:rPr>
          <w:rFonts w:ascii="Times New Roman" w:eastAsia="Times New Roman" w:hAnsi="Times New Roman"/>
          <w:sz w:val="28"/>
          <w:szCs w:val="28"/>
          <w:lang w:val="kk-KZ" w:eastAsia="ru-KZ"/>
        </w:rPr>
        <w:t>у сипаттамасы</w:t>
      </w:r>
    </w:p>
    <w:p w14:paraId="7C96988A" w14:textId="77777777" w:rsidR="00A54B67" w:rsidRPr="00D27092" w:rsidRDefault="00A54B67" w:rsidP="00A54B67">
      <w:pPr>
        <w:spacing w:after="0" w:line="240" w:lineRule="auto"/>
        <w:jc w:val="both"/>
        <w:rPr>
          <w:rFonts w:ascii="Times New Roman" w:eastAsia="Times New Roman" w:hAnsi="Times New Roman"/>
          <w:sz w:val="16"/>
          <w:szCs w:val="16"/>
          <w:lang w:val="kk-KZ" w:eastAsia="ru-KZ"/>
        </w:rPr>
      </w:pPr>
    </w:p>
    <w:tbl>
      <w:tblPr>
        <w:tblStyle w:val="a3"/>
        <w:tblW w:w="0" w:type="auto"/>
        <w:tblLook w:val="04A0" w:firstRow="1" w:lastRow="0" w:firstColumn="1" w:lastColumn="0" w:noHBand="0" w:noVBand="1"/>
      </w:tblPr>
      <w:tblGrid>
        <w:gridCol w:w="1445"/>
        <w:gridCol w:w="1298"/>
        <w:gridCol w:w="2497"/>
        <w:gridCol w:w="1418"/>
        <w:gridCol w:w="2970"/>
      </w:tblGrid>
      <w:tr w:rsidR="00A54B67" w:rsidRPr="00D27092" w14:paraId="0839A5DD" w14:textId="77777777" w:rsidTr="00A54B67">
        <w:tc>
          <w:tcPr>
            <w:tcW w:w="1445" w:type="dxa"/>
            <w:vAlign w:val="center"/>
          </w:tcPr>
          <w:p w14:paraId="524C6F2D" w14:textId="24744C64" w:rsidR="00A54B67" w:rsidRPr="00D27092" w:rsidRDefault="00A54B67" w:rsidP="00A54B67">
            <w:pPr>
              <w:spacing w:after="0" w:line="240" w:lineRule="auto"/>
              <w:jc w:val="center"/>
              <w:rPr>
                <w:sz w:val="28"/>
                <w:szCs w:val="28"/>
                <w:lang w:val="kk-KZ" w:eastAsia="ru-KZ"/>
              </w:rPr>
            </w:pPr>
            <w:r w:rsidRPr="00D27092">
              <w:rPr>
                <w:b/>
                <w:bCs/>
                <w:sz w:val="24"/>
                <w:szCs w:val="24"/>
                <w:lang w:eastAsia="ru-RU"/>
              </w:rPr>
              <w:t>Кодтау түрі</w:t>
            </w:r>
          </w:p>
        </w:tc>
        <w:tc>
          <w:tcPr>
            <w:tcW w:w="1298" w:type="dxa"/>
            <w:vAlign w:val="center"/>
          </w:tcPr>
          <w:p w14:paraId="5951FCA5" w14:textId="1CA36150" w:rsidR="00A54B67" w:rsidRPr="00D27092" w:rsidRDefault="00A54B67" w:rsidP="00A54B67">
            <w:pPr>
              <w:spacing w:after="0" w:line="240" w:lineRule="auto"/>
              <w:jc w:val="center"/>
              <w:rPr>
                <w:sz w:val="28"/>
                <w:szCs w:val="28"/>
                <w:lang w:val="kk-KZ" w:eastAsia="ru-KZ"/>
              </w:rPr>
            </w:pPr>
            <w:r w:rsidRPr="00D27092">
              <w:rPr>
                <w:b/>
                <w:bCs/>
                <w:sz w:val="24"/>
                <w:szCs w:val="24"/>
                <w:lang w:eastAsia="ru-RU"/>
              </w:rPr>
              <w:t>Қателерді анықтау</w:t>
            </w:r>
          </w:p>
        </w:tc>
        <w:tc>
          <w:tcPr>
            <w:tcW w:w="2497" w:type="dxa"/>
            <w:vAlign w:val="center"/>
          </w:tcPr>
          <w:p w14:paraId="395623FA" w14:textId="42D8EA64" w:rsidR="00A54B67" w:rsidRPr="00D27092" w:rsidRDefault="00A54B67" w:rsidP="00A54B67">
            <w:pPr>
              <w:spacing w:after="0" w:line="240" w:lineRule="auto"/>
              <w:jc w:val="center"/>
              <w:rPr>
                <w:sz w:val="28"/>
                <w:szCs w:val="28"/>
                <w:lang w:val="kk-KZ" w:eastAsia="ru-KZ"/>
              </w:rPr>
            </w:pPr>
            <w:r w:rsidRPr="00D27092">
              <w:rPr>
                <w:b/>
                <w:bCs/>
                <w:sz w:val="24"/>
                <w:szCs w:val="24"/>
                <w:lang w:eastAsia="ru-RU"/>
              </w:rPr>
              <w:t>Қателерді түзету</w:t>
            </w:r>
          </w:p>
        </w:tc>
        <w:tc>
          <w:tcPr>
            <w:tcW w:w="1418" w:type="dxa"/>
            <w:vAlign w:val="center"/>
          </w:tcPr>
          <w:p w14:paraId="38AF0616" w14:textId="16A4DE3D" w:rsidR="00A54B67" w:rsidRPr="00D27092" w:rsidRDefault="00A54B67" w:rsidP="00A54B67">
            <w:pPr>
              <w:spacing w:after="0" w:line="240" w:lineRule="auto"/>
              <w:jc w:val="center"/>
              <w:rPr>
                <w:sz w:val="28"/>
                <w:szCs w:val="28"/>
                <w:lang w:val="kk-KZ" w:eastAsia="ru-KZ"/>
              </w:rPr>
            </w:pPr>
            <w:r w:rsidRPr="00D27092">
              <w:rPr>
                <w:b/>
                <w:bCs/>
                <w:sz w:val="24"/>
                <w:szCs w:val="24"/>
                <w:lang w:eastAsia="ru-RU"/>
              </w:rPr>
              <w:t>Есептік күрделілігі</w:t>
            </w:r>
          </w:p>
        </w:tc>
        <w:tc>
          <w:tcPr>
            <w:tcW w:w="2970" w:type="dxa"/>
            <w:vAlign w:val="center"/>
          </w:tcPr>
          <w:p w14:paraId="2D8952C9" w14:textId="4DEE90D1" w:rsidR="00A54B67" w:rsidRPr="00D27092" w:rsidRDefault="00A54B67" w:rsidP="00A54B67">
            <w:pPr>
              <w:spacing w:after="0" w:line="240" w:lineRule="auto"/>
              <w:jc w:val="center"/>
              <w:rPr>
                <w:sz w:val="28"/>
                <w:szCs w:val="28"/>
                <w:lang w:val="kk-KZ" w:eastAsia="ru-KZ"/>
              </w:rPr>
            </w:pPr>
            <w:r w:rsidRPr="00D27092">
              <w:rPr>
                <w:b/>
                <w:bCs/>
                <w:sz w:val="24"/>
                <w:szCs w:val="24"/>
                <w:lang w:eastAsia="ru-RU"/>
              </w:rPr>
              <w:t>Қолданылатын жүйелер</w:t>
            </w:r>
          </w:p>
        </w:tc>
      </w:tr>
      <w:tr w:rsidR="00A54B67" w:rsidRPr="00D27092" w14:paraId="63B75407" w14:textId="77777777" w:rsidTr="00A54B67">
        <w:tc>
          <w:tcPr>
            <w:tcW w:w="1445" w:type="dxa"/>
            <w:vAlign w:val="center"/>
          </w:tcPr>
          <w:p w14:paraId="269CD5A5" w14:textId="27E29EB6" w:rsidR="00A54B67" w:rsidRPr="00D27092" w:rsidRDefault="00A54B67" w:rsidP="00A54B67">
            <w:pPr>
              <w:spacing w:after="0" w:line="240" w:lineRule="auto"/>
              <w:jc w:val="center"/>
              <w:rPr>
                <w:sz w:val="28"/>
                <w:szCs w:val="28"/>
                <w:lang w:val="kk-KZ" w:eastAsia="ru-KZ"/>
              </w:rPr>
            </w:pPr>
            <w:r w:rsidRPr="00D27092">
              <w:rPr>
                <w:sz w:val="24"/>
                <w:szCs w:val="24"/>
                <w:lang w:eastAsia="ru-RU"/>
              </w:rPr>
              <w:t>CRC</w:t>
            </w:r>
          </w:p>
        </w:tc>
        <w:tc>
          <w:tcPr>
            <w:tcW w:w="1298" w:type="dxa"/>
            <w:vAlign w:val="center"/>
          </w:tcPr>
          <w:p w14:paraId="69BCE3EB" w14:textId="3BEF83B6" w:rsidR="00A54B67" w:rsidRPr="00D27092" w:rsidRDefault="00A54B67" w:rsidP="00A54B67">
            <w:pPr>
              <w:spacing w:after="0" w:line="240" w:lineRule="auto"/>
              <w:jc w:val="center"/>
              <w:rPr>
                <w:sz w:val="28"/>
                <w:szCs w:val="28"/>
                <w:lang w:val="kk-KZ" w:eastAsia="ru-KZ"/>
              </w:rPr>
            </w:pPr>
            <w:r w:rsidRPr="00D27092">
              <w:rPr>
                <w:sz w:val="24"/>
                <w:szCs w:val="24"/>
                <w:lang w:eastAsia="ru-RU"/>
              </w:rPr>
              <w:t>Иә</w:t>
            </w:r>
          </w:p>
        </w:tc>
        <w:tc>
          <w:tcPr>
            <w:tcW w:w="2497" w:type="dxa"/>
            <w:vAlign w:val="center"/>
          </w:tcPr>
          <w:p w14:paraId="0E80AB6E" w14:textId="6E9CB48E" w:rsidR="00A54B67" w:rsidRPr="00D27092" w:rsidRDefault="00A54B67" w:rsidP="00A54B67">
            <w:pPr>
              <w:spacing w:after="0" w:line="240" w:lineRule="auto"/>
              <w:jc w:val="center"/>
              <w:rPr>
                <w:sz w:val="28"/>
                <w:szCs w:val="28"/>
                <w:lang w:val="kk-KZ" w:eastAsia="ru-KZ"/>
              </w:rPr>
            </w:pPr>
            <w:r w:rsidRPr="00D27092">
              <w:rPr>
                <w:sz w:val="24"/>
                <w:szCs w:val="24"/>
                <w:lang w:eastAsia="ru-RU"/>
              </w:rPr>
              <w:t>Жоқ</w:t>
            </w:r>
          </w:p>
        </w:tc>
        <w:tc>
          <w:tcPr>
            <w:tcW w:w="1418" w:type="dxa"/>
            <w:vAlign w:val="center"/>
          </w:tcPr>
          <w:p w14:paraId="793D5481" w14:textId="0CC7AAD1" w:rsidR="00A54B67" w:rsidRPr="00D27092" w:rsidRDefault="00A54B67" w:rsidP="00A54B67">
            <w:pPr>
              <w:spacing w:after="0" w:line="240" w:lineRule="auto"/>
              <w:jc w:val="center"/>
              <w:rPr>
                <w:sz w:val="28"/>
                <w:szCs w:val="28"/>
                <w:lang w:val="kk-KZ" w:eastAsia="ru-KZ"/>
              </w:rPr>
            </w:pPr>
            <w:r w:rsidRPr="00D27092">
              <w:rPr>
                <w:sz w:val="24"/>
                <w:szCs w:val="24"/>
                <w:lang w:eastAsia="ru-RU"/>
              </w:rPr>
              <w:t>Төмен</w:t>
            </w:r>
          </w:p>
        </w:tc>
        <w:tc>
          <w:tcPr>
            <w:tcW w:w="2970" w:type="dxa"/>
            <w:vAlign w:val="center"/>
          </w:tcPr>
          <w:p w14:paraId="40DFC5E2" w14:textId="62F0D7E2" w:rsidR="00A54B67" w:rsidRPr="00D27092" w:rsidRDefault="00A54B67" w:rsidP="00A54B67">
            <w:pPr>
              <w:spacing w:after="0" w:line="240" w:lineRule="auto"/>
              <w:jc w:val="center"/>
              <w:rPr>
                <w:sz w:val="28"/>
                <w:szCs w:val="28"/>
                <w:lang w:val="kk-KZ" w:eastAsia="ru-KZ"/>
              </w:rPr>
            </w:pPr>
            <w:r w:rsidRPr="00D27092">
              <w:rPr>
                <w:sz w:val="24"/>
                <w:szCs w:val="24"/>
                <w:lang w:eastAsia="ru-RU"/>
              </w:rPr>
              <w:t>ETCS, CBTC, RBTC</w:t>
            </w:r>
          </w:p>
        </w:tc>
      </w:tr>
      <w:tr w:rsidR="00A54B67" w:rsidRPr="0066383F" w14:paraId="6D310EA3" w14:textId="77777777" w:rsidTr="00A54B67">
        <w:tc>
          <w:tcPr>
            <w:tcW w:w="1445" w:type="dxa"/>
            <w:vAlign w:val="center"/>
          </w:tcPr>
          <w:p w14:paraId="0B1F8416" w14:textId="4C96EFA3" w:rsidR="00A54B67" w:rsidRPr="00D27092" w:rsidRDefault="00A54B67" w:rsidP="00A54B67">
            <w:pPr>
              <w:spacing w:after="0" w:line="240" w:lineRule="auto"/>
              <w:jc w:val="center"/>
              <w:rPr>
                <w:sz w:val="28"/>
                <w:szCs w:val="28"/>
                <w:lang w:val="kk-KZ" w:eastAsia="ru-KZ"/>
              </w:rPr>
            </w:pPr>
            <w:r w:rsidRPr="00D27092">
              <w:rPr>
                <w:sz w:val="24"/>
                <w:szCs w:val="24"/>
                <w:lang w:eastAsia="ru-RU"/>
              </w:rPr>
              <w:t>Свёрточтық кодтар</w:t>
            </w:r>
          </w:p>
        </w:tc>
        <w:tc>
          <w:tcPr>
            <w:tcW w:w="1298" w:type="dxa"/>
            <w:vAlign w:val="center"/>
          </w:tcPr>
          <w:p w14:paraId="531AF6EA" w14:textId="557427B1" w:rsidR="00A54B67" w:rsidRPr="00D27092" w:rsidRDefault="00A54B67" w:rsidP="00A54B67">
            <w:pPr>
              <w:spacing w:after="0" w:line="240" w:lineRule="auto"/>
              <w:jc w:val="center"/>
              <w:rPr>
                <w:sz w:val="28"/>
                <w:szCs w:val="28"/>
                <w:lang w:val="kk-KZ" w:eastAsia="ru-KZ"/>
              </w:rPr>
            </w:pPr>
            <w:r w:rsidRPr="00D27092">
              <w:rPr>
                <w:sz w:val="24"/>
                <w:szCs w:val="24"/>
                <w:lang w:eastAsia="ru-RU"/>
              </w:rPr>
              <w:t>Иә</w:t>
            </w:r>
          </w:p>
        </w:tc>
        <w:tc>
          <w:tcPr>
            <w:tcW w:w="2497" w:type="dxa"/>
            <w:vAlign w:val="center"/>
          </w:tcPr>
          <w:p w14:paraId="4C7F4E51" w14:textId="64238538" w:rsidR="00A54B67" w:rsidRPr="00D27092" w:rsidRDefault="00A54B67" w:rsidP="00A54B67">
            <w:pPr>
              <w:spacing w:after="0" w:line="240" w:lineRule="auto"/>
              <w:jc w:val="center"/>
              <w:rPr>
                <w:sz w:val="28"/>
                <w:szCs w:val="28"/>
                <w:lang w:val="kk-KZ" w:eastAsia="ru-KZ"/>
              </w:rPr>
            </w:pPr>
            <w:r w:rsidRPr="00D27092">
              <w:rPr>
                <w:sz w:val="24"/>
                <w:szCs w:val="24"/>
                <w:lang w:eastAsia="ru-RU"/>
              </w:rPr>
              <w:t>Иә (Витерби арқылы)</w:t>
            </w:r>
          </w:p>
        </w:tc>
        <w:tc>
          <w:tcPr>
            <w:tcW w:w="1418" w:type="dxa"/>
            <w:vAlign w:val="center"/>
          </w:tcPr>
          <w:p w14:paraId="4AEC5510" w14:textId="41BA9FF8" w:rsidR="00A54B67" w:rsidRPr="00D27092" w:rsidRDefault="00A54B67" w:rsidP="00A54B67">
            <w:pPr>
              <w:spacing w:after="0" w:line="240" w:lineRule="auto"/>
              <w:jc w:val="center"/>
              <w:rPr>
                <w:sz w:val="28"/>
                <w:szCs w:val="28"/>
                <w:lang w:val="kk-KZ" w:eastAsia="ru-KZ"/>
              </w:rPr>
            </w:pPr>
            <w:r w:rsidRPr="00D27092">
              <w:rPr>
                <w:sz w:val="24"/>
                <w:szCs w:val="24"/>
                <w:lang w:eastAsia="ru-RU"/>
              </w:rPr>
              <w:t>Орташа</w:t>
            </w:r>
          </w:p>
        </w:tc>
        <w:tc>
          <w:tcPr>
            <w:tcW w:w="2970" w:type="dxa"/>
            <w:vAlign w:val="center"/>
          </w:tcPr>
          <w:p w14:paraId="67882645" w14:textId="2F97B2C7" w:rsidR="00A54B67" w:rsidRPr="00D27092" w:rsidRDefault="00A54B67" w:rsidP="00A54B67">
            <w:pPr>
              <w:spacing w:after="0" w:line="240" w:lineRule="auto"/>
              <w:jc w:val="center"/>
              <w:rPr>
                <w:sz w:val="28"/>
                <w:szCs w:val="28"/>
                <w:lang w:val="kk-KZ" w:eastAsia="ru-KZ"/>
              </w:rPr>
            </w:pPr>
            <w:r w:rsidRPr="00D27092">
              <w:rPr>
                <w:sz w:val="24"/>
                <w:szCs w:val="24"/>
                <w:lang w:val="en-US" w:eastAsia="ru-RU"/>
              </w:rPr>
              <w:t>ETCS (GSM-R, GPRS), CBTC, RBTC</w:t>
            </w:r>
          </w:p>
        </w:tc>
      </w:tr>
      <w:tr w:rsidR="00A54B67" w:rsidRPr="0066383F" w14:paraId="7FB971EF" w14:textId="77777777" w:rsidTr="00A54B67">
        <w:tc>
          <w:tcPr>
            <w:tcW w:w="1445" w:type="dxa"/>
            <w:vAlign w:val="center"/>
          </w:tcPr>
          <w:p w14:paraId="6A48ED48" w14:textId="0B88B93F" w:rsidR="00A54B67" w:rsidRPr="00D27092" w:rsidRDefault="00A54B67" w:rsidP="00A54B67">
            <w:pPr>
              <w:spacing w:after="0" w:line="240" w:lineRule="auto"/>
              <w:jc w:val="center"/>
              <w:rPr>
                <w:sz w:val="28"/>
                <w:szCs w:val="28"/>
                <w:lang w:val="kk-KZ" w:eastAsia="ru-KZ"/>
              </w:rPr>
            </w:pPr>
            <w:r w:rsidRPr="00D27092">
              <w:rPr>
                <w:sz w:val="24"/>
                <w:szCs w:val="24"/>
                <w:lang w:eastAsia="ru-RU"/>
              </w:rPr>
              <w:t>Турбо-</w:t>
            </w:r>
            <w:proofErr w:type="spellStart"/>
            <w:r w:rsidRPr="00D27092">
              <w:rPr>
                <w:sz w:val="24"/>
                <w:szCs w:val="24"/>
                <w:lang w:eastAsia="ru-RU"/>
              </w:rPr>
              <w:t>кодтар</w:t>
            </w:r>
            <w:proofErr w:type="spellEnd"/>
          </w:p>
        </w:tc>
        <w:tc>
          <w:tcPr>
            <w:tcW w:w="1298" w:type="dxa"/>
            <w:vAlign w:val="center"/>
          </w:tcPr>
          <w:p w14:paraId="0AC3D221" w14:textId="17375D90" w:rsidR="00A54B67" w:rsidRPr="00D27092" w:rsidRDefault="00A54B67" w:rsidP="00A54B67">
            <w:pPr>
              <w:spacing w:after="0" w:line="240" w:lineRule="auto"/>
              <w:jc w:val="center"/>
              <w:rPr>
                <w:sz w:val="28"/>
                <w:szCs w:val="28"/>
                <w:lang w:val="kk-KZ" w:eastAsia="ru-KZ"/>
              </w:rPr>
            </w:pPr>
            <w:r w:rsidRPr="00D27092">
              <w:rPr>
                <w:sz w:val="24"/>
                <w:szCs w:val="24"/>
                <w:lang w:eastAsia="ru-RU"/>
              </w:rPr>
              <w:t>Иә</w:t>
            </w:r>
          </w:p>
        </w:tc>
        <w:tc>
          <w:tcPr>
            <w:tcW w:w="2497" w:type="dxa"/>
            <w:vAlign w:val="center"/>
          </w:tcPr>
          <w:p w14:paraId="1560EFD7" w14:textId="420D0F37" w:rsidR="00A54B67" w:rsidRPr="00D27092" w:rsidRDefault="00A54B67" w:rsidP="00A54B67">
            <w:pPr>
              <w:spacing w:after="0" w:line="240" w:lineRule="auto"/>
              <w:jc w:val="center"/>
              <w:rPr>
                <w:sz w:val="28"/>
                <w:szCs w:val="28"/>
                <w:lang w:val="kk-KZ" w:eastAsia="ru-KZ"/>
              </w:rPr>
            </w:pPr>
            <w:r w:rsidRPr="00D27092">
              <w:rPr>
                <w:sz w:val="24"/>
                <w:szCs w:val="24"/>
                <w:lang w:eastAsia="ru-RU"/>
              </w:rPr>
              <w:t>Иә (итерациялық)</w:t>
            </w:r>
          </w:p>
        </w:tc>
        <w:tc>
          <w:tcPr>
            <w:tcW w:w="1418" w:type="dxa"/>
            <w:vAlign w:val="center"/>
          </w:tcPr>
          <w:p w14:paraId="42DDD941" w14:textId="0A0D89C6" w:rsidR="00A54B67" w:rsidRPr="00D27092" w:rsidRDefault="00A54B67" w:rsidP="00A54B67">
            <w:pPr>
              <w:spacing w:after="0" w:line="240" w:lineRule="auto"/>
              <w:jc w:val="center"/>
              <w:rPr>
                <w:sz w:val="28"/>
                <w:szCs w:val="28"/>
                <w:lang w:val="kk-KZ" w:eastAsia="ru-KZ"/>
              </w:rPr>
            </w:pPr>
            <w:r w:rsidRPr="00D27092">
              <w:rPr>
                <w:sz w:val="24"/>
                <w:szCs w:val="24"/>
                <w:lang w:eastAsia="ru-RU"/>
              </w:rPr>
              <w:t>Жоғары</w:t>
            </w:r>
          </w:p>
        </w:tc>
        <w:tc>
          <w:tcPr>
            <w:tcW w:w="2970" w:type="dxa"/>
            <w:vAlign w:val="center"/>
          </w:tcPr>
          <w:p w14:paraId="53E47DC3" w14:textId="446B2DC6" w:rsidR="00A54B67" w:rsidRPr="00D27092" w:rsidRDefault="00A54B67" w:rsidP="00A54B67">
            <w:pPr>
              <w:spacing w:after="0" w:line="240" w:lineRule="auto"/>
              <w:jc w:val="center"/>
              <w:rPr>
                <w:sz w:val="28"/>
                <w:szCs w:val="28"/>
                <w:lang w:val="kk-KZ" w:eastAsia="ru-KZ"/>
              </w:rPr>
            </w:pPr>
            <w:r w:rsidRPr="00D27092">
              <w:rPr>
                <w:sz w:val="24"/>
                <w:szCs w:val="24"/>
                <w:lang w:val="en-US" w:eastAsia="ru-RU"/>
              </w:rPr>
              <w:t>CBTC (LTE, Wi-Fi), RBTC</w:t>
            </w:r>
          </w:p>
        </w:tc>
      </w:tr>
      <w:tr w:rsidR="00A54B67" w:rsidRPr="0066383F" w14:paraId="4C34F241" w14:textId="77777777" w:rsidTr="00A54B67">
        <w:tc>
          <w:tcPr>
            <w:tcW w:w="1445" w:type="dxa"/>
            <w:vAlign w:val="center"/>
          </w:tcPr>
          <w:p w14:paraId="4249E829" w14:textId="5EC7CB49" w:rsidR="00A54B67" w:rsidRPr="00D27092" w:rsidRDefault="00A54B67" w:rsidP="00A54B67">
            <w:pPr>
              <w:spacing w:after="0" w:line="240" w:lineRule="auto"/>
              <w:jc w:val="center"/>
              <w:rPr>
                <w:sz w:val="28"/>
                <w:szCs w:val="28"/>
                <w:lang w:val="kk-KZ" w:eastAsia="ru-KZ"/>
              </w:rPr>
            </w:pPr>
            <w:r w:rsidRPr="00D27092">
              <w:rPr>
                <w:sz w:val="24"/>
                <w:szCs w:val="24"/>
                <w:lang w:eastAsia="ru-RU"/>
              </w:rPr>
              <w:t>LDPC</w:t>
            </w:r>
          </w:p>
        </w:tc>
        <w:tc>
          <w:tcPr>
            <w:tcW w:w="1298" w:type="dxa"/>
            <w:vAlign w:val="center"/>
          </w:tcPr>
          <w:p w14:paraId="285C34AD" w14:textId="31CE9EDD" w:rsidR="00A54B67" w:rsidRPr="00D27092" w:rsidRDefault="00A54B67" w:rsidP="00A54B67">
            <w:pPr>
              <w:spacing w:after="0" w:line="240" w:lineRule="auto"/>
              <w:jc w:val="center"/>
              <w:rPr>
                <w:sz w:val="28"/>
                <w:szCs w:val="28"/>
                <w:lang w:val="kk-KZ" w:eastAsia="ru-KZ"/>
              </w:rPr>
            </w:pPr>
            <w:r w:rsidRPr="00D27092">
              <w:rPr>
                <w:sz w:val="24"/>
                <w:szCs w:val="24"/>
                <w:lang w:eastAsia="ru-RU"/>
              </w:rPr>
              <w:t>Иә</w:t>
            </w:r>
          </w:p>
        </w:tc>
        <w:tc>
          <w:tcPr>
            <w:tcW w:w="2497" w:type="dxa"/>
            <w:vAlign w:val="center"/>
          </w:tcPr>
          <w:p w14:paraId="745DAB22" w14:textId="5EB15AFA" w:rsidR="00A54B67" w:rsidRPr="00D27092" w:rsidRDefault="00A54B67" w:rsidP="00A54B67">
            <w:pPr>
              <w:spacing w:after="0" w:line="240" w:lineRule="auto"/>
              <w:jc w:val="center"/>
              <w:rPr>
                <w:sz w:val="28"/>
                <w:szCs w:val="28"/>
                <w:lang w:val="kk-KZ" w:eastAsia="ru-KZ"/>
              </w:rPr>
            </w:pPr>
            <w:r w:rsidRPr="00D27092">
              <w:rPr>
                <w:sz w:val="24"/>
                <w:szCs w:val="24"/>
                <w:lang w:eastAsia="ru-RU"/>
              </w:rPr>
              <w:t>Иә (итерациялық)</w:t>
            </w:r>
          </w:p>
        </w:tc>
        <w:tc>
          <w:tcPr>
            <w:tcW w:w="1418" w:type="dxa"/>
            <w:vAlign w:val="center"/>
          </w:tcPr>
          <w:p w14:paraId="487B32D5" w14:textId="54FC08BA" w:rsidR="00A54B67" w:rsidRPr="00D27092" w:rsidRDefault="00A54B67" w:rsidP="00A54B67">
            <w:pPr>
              <w:spacing w:after="0" w:line="240" w:lineRule="auto"/>
              <w:jc w:val="center"/>
              <w:rPr>
                <w:sz w:val="28"/>
                <w:szCs w:val="28"/>
                <w:lang w:val="kk-KZ" w:eastAsia="ru-KZ"/>
              </w:rPr>
            </w:pPr>
            <w:r w:rsidRPr="00D27092">
              <w:rPr>
                <w:sz w:val="24"/>
                <w:szCs w:val="24"/>
                <w:lang w:eastAsia="ru-RU"/>
              </w:rPr>
              <w:t>Өте жоғары</w:t>
            </w:r>
          </w:p>
        </w:tc>
        <w:tc>
          <w:tcPr>
            <w:tcW w:w="2970" w:type="dxa"/>
            <w:vAlign w:val="center"/>
          </w:tcPr>
          <w:p w14:paraId="3959FC68" w14:textId="63E7B497" w:rsidR="00A54B67" w:rsidRPr="00D27092" w:rsidRDefault="00A54B67" w:rsidP="00A54B67">
            <w:pPr>
              <w:spacing w:after="0" w:line="240" w:lineRule="auto"/>
              <w:jc w:val="center"/>
              <w:rPr>
                <w:sz w:val="28"/>
                <w:szCs w:val="28"/>
                <w:lang w:val="kk-KZ" w:eastAsia="ru-KZ"/>
              </w:rPr>
            </w:pPr>
            <w:r w:rsidRPr="00D27092">
              <w:rPr>
                <w:sz w:val="24"/>
                <w:szCs w:val="24"/>
                <w:lang w:val="en-US" w:eastAsia="ru-RU"/>
              </w:rPr>
              <w:t>CBTC (5G, Wi-Fi 6), RBTC (LTE-R)</w:t>
            </w:r>
          </w:p>
        </w:tc>
      </w:tr>
    </w:tbl>
    <w:p w14:paraId="3BCAB83B" w14:textId="77777777" w:rsidR="00361B4B" w:rsidRPr="00D27092" w:rsidRDefault="00361B4B" w:rsidP="006B5833">
      <w:pPr>
        <w:spacing w:after="0" w:line="240" w:lineRule="auto"/>
        <w:ind w:firstLine="709"/>
        <w:jc w:val="both"/>
        <w:rPr>
          <w:rFonts w:ascii="Times New Roman" w:eastAsia="Times New Roman" w:hAnsi="Times New Roman"/>
          <w:sz w:val="28"/>
          <w:szCs w:val="28"/>
          <w:lang w:val="kk-KZ" w:eastAsia="ru-KZ"/>
        </w:rPr>
      </w:pPr>
    </w:p>
    <w:p w14:paraId="6B5C95EE" w14:textId="3844A069" w:rsidR="006B5833" w:rsidRPr="00D27092" w:rsidRDefault="006B5833" w:rsidP="006B5833">
      <w:pPr>
        <w:spacing w:after="0" w:line="240" w:lineRule="auto"/>
        <w:ind w:firstLine="709"/>
        <w:jc w:val="both"/>
        <w:rPr>
          <w:rFonts w:ascii="Times New Roman" w:eastAsia="Times New Roman" w:hAnsi="Times New Roman"/>
          <w:sz w:val="28"/>
          <w:szCs w:val="28"/>
          <w:lang w:val="kk-KZ" w:eastAsia="ru-KZ"/>
        </w:rPr>
      </w:pPr>
      <w:r w:rsidRPr="00D27092">
        <w:rPr>
          <w:rFonts w:ascii="Times New Roman" w:eastAsia="Times New Roman" w:hAnsi="Times New Roman"/>
          <w:sz w:val="28"/>
          <w:szCs w:val="28"/>
          <w:lang w:val="kk-KZ" w:eastAsia="ru-KZ"/>
        </w:rPr>
        <w:t>Кестеден көріп отырғанымыздай, ETCS жүйесінде негізінен CRC және үйірткілі кодтар қолданылады, өйткені олар GSM-R жүйесінде жұмыс істеуге бейімделген. Ал CBTC жүйесінде Wi-Fi немесе LTE технологияларына жақсы сәйкес келетін Турбо-кодтар мен LDPC кодтары пайдаланылады. RBTC жүйесінде қолданылатын кодтау әдістері байланыс технологиясына байланысты таңдалады: егер бұл GSM-R немесе TETRA стандарты болса - CRC кодтауымен бірге үйірткілі кодтар қолданылады, ал егер бұл 5G немесе LTE-R технологиясы болса - LDPC кодтары пайдаланылады.</w:t>
      </w:r>
    </w:p>
    <w:p w14:paraId="59F0ABBE" w14:textId="77D9DD6F" w:rsidR="006B5833" w:rsidRPr="00BB1E4B" w:rsidRDefault="006B5833" w:rsidP="006B5833">
      <w:pPr>
        <w:spacing w:after="0" w:line="240" w:lineRule="auto"/>
        <w:ind w:firstLine="709"/>
        <w:jc w:val="both"/>
        <w:rPr>
          <w:rFonts w:ascii="Times New Roman" w:eastAsia="Times New Roman" w:hAnsi="Times New Roman"/>
          <w:sz w:val="28"/>
          <w:szCs w:val="28"/>
          <w:lang w:val="kk-KZ" w:eastAsia="ru-KZ"/>
        </w:rPr>
      </w:pPr>
      <w:bookmarkStart w:id="110" w:name="_Hlk200288262"/>
      <w:r w:rsidRPr="00D27092">
        <w:rPr>
          <w:rFonts w:ascii="Times New Roman" w:eastAsia="Times New Roman" w:hAnsi="Times New Roman"/>
          <w:sz w:val="28"/>
          <w:szCs w:val="28"/>
          <w:lang w:val="kk-KZ" w:eastAsia="ru-KZ"/>
        </w:rPr>
        <w:t>Қазіргі уақытта Қазақстан Республикасының Жетыген</w:t>
      </w:r>
      <w:r w:rsidR="00A54B67"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kk-KZ" w:eastAsia="ru-KZ"/>
        </w:rPr>
        <w:t>–</w:t>
      </w:r>
      <w:r w:rsidR="00A54B67"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kk-KZ" w:eastAsia="ru-KZ"/>
        </w:rPr>
        <w:t>Алтынкөл және Өзен</w:t>
      </w:r>
      <w:r w:rsidR="00A54B67" w:rsidRPr="00D27092">
        <w:rPr>
          <w:rFonts w:ascii="Times New Roman" w:eastAsia="Times New Roman" w:hAnsi="Times New Roman"/>
          <w:sz w:val="28"/>
          <w:szCs w:val="28"/>
          <w:lang w:val="kk-KZ" w:eastAsia="ru-KZ"/>
        </w:rPr>
        <w:t xml:space="preserve"> – </w:t>
      </w:r>
      <w:r w:rsidRPr="00D27092">
        <w:rPr>
          <w:rFonts w:ascii="Times New Roman" w:eastAsia="Times New Roman" w:hAnsi="Times New Roman"/>
          <w:sz w:val="28"/>
          <w:szCs w:val="28"/>
          <w:lang w:val="kk-KZ" w:eastAsia="ru-KZ"/>
        </w:rPr>
        <w:t xml:space="preserve">Болашақ телімдерінде пайдаланылып жатқан ПҚИРЖ-Е (RBTC) жүйесінде TETRA стандарты енгізілген. Сондықтан осы жұмыстың осы бөлімінде CRC кодтау әдісі қолданылды. Бұл әдіс CENELEC стандартымен ұсынылған және бақылау өрнегін есептеу үшін полиномдық арифметика </w:t>
      </w:r>
      <w:r w:rsidRPr="00BB1E4B">
        <w:rPr>
          <w:rFonts w:ascii="Times New Roman" w:eastAsia="Times New Roman" w:hAnsi="Times New Roman"/>
          <w:sz w:val="28"/>
          <w:szCs w:val="28"/>
          <w:lang w:val="kk-KZ" w:eastAsia="ru-KZ"/>
        </w:rPr>
        <w:t>пайдаланылады, мұнда екілік сандар екілік коэффициенттері бар формалды полиномдар түрінде ұсынылады [11</w:t>
      </w:r>
      <w:r w:rsidR="00256714" w:rsidRPr="00256714">
        <w:rPr>
          <w:rFonts w:ascii="Times New Roman" w:eastAsia="Times New Roman" w:hAnsi="Times New Roman"/>
          <w:sz w:val="28"/>
          <w:szCs w:val="28"/>
          <w:lang w:val="kk-KZ" w:eastAsia="ru-KZ"/>
        </w:rPr>
        <w:t>9</w:t>
      </w:r>
      <w:r w:rsidR="001C590D" w:rsidRPr="00BB1E4B">
        <w:rPr>
          <w:rFonts w:ascii="Times New Roman" w:eastAsia="Times New Roman" w:hAnsi="Times New Roman"/>
          <w:sz w:val="28"/>
          <w:szCs w:val="28"/>
          <w:lang w:val="kk-KZ" w:eastAsia="ru-KZ"/>
        </w:rPr>
        <w:t>, 1</w:t>
      </w:r>
      <w:r w:rsidR="00256714" w:rsidRPr="00256714">
        <w:rPr>
          <w:rFonts w:ascii="Times New Roman" w:eastAsia="Times New Roman" w:hAnsi="Times New Roman"/>
          <w:sz w:val="28"/>
          <w:szCs w:val="28"/>
          <w:lang w:val="kk-KZ" w:eastAsia="ru-KZ"/>
        </w:rPr>
        <w:t>20</w:t>
      </w:r>
      <w:r w:rsidR="001C590D" w:rsidRPr="00BB1E4B">
        <w:rPr>
          <w:rFonts w:ascii="Times New Roman" w:eastAsia="Times New Roman" w:hAnsi="Times New Roman"/>
          <w:sz w:val="28"/>
          <w:szCs w:val="28"/>
          <w:lang w:val="kk-KZ" w:eastAsia="ru-KZ"/>
        </w:rPr>
        <w:t>, 12</w:t>
      </w:r>
      <w:r w:rsidR="00256714" w:rsidRPr="00256714">
        <w:rPr>
          <w:rFonts w:ascii="Times New Roman" w:eastAsia="Times New Roman" w:hAnsi="Times New Roman"/>
          <w:sz w:val="28"/>
          <w:szCs w:val="28"/>
          <w:lang w:val="kk-KZ" w:eastAsia="ru-KZ"/>
        </w:rPr>
        <w:t>1</w:t>
      </w:r>
      <w:r w:rsidRPr="00BB1E4B">
        <w:rPr>
          <w:rFonts w:ascii="Times New Roman" w:eastAsia="Times New Roman" w:hAnsi="Times New Roman"/>
          <w:sz w:val="28"/>
          <w:szCs w:val="28"/>
          <w:lang w:val="kk-KZ" w:eastAsia="ru-KZ"/>
        </w:rPr>
        <w:t>].</w:t>
      </w:r>
    </w:p>
    <w:bookmarkEnd w:id="110"/>
    <w:p w14:paraId="00F9819A"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KZ"/>
        </w:rPr>
      </w:pPr>
      <w:r w:rsidRPr="00BB1E4B">
        <w:rPr>
          <w:rFonts w:ascii="Times New Roman" w:eastAsia="Times New Roman" w:hAnsi="Times New Roman"/>
          <w:sz w:val="28"/>
          <w:szCs w:val="28"/>
          <w:lang w:val="kk-KZ" w:eastAsia="ru-KZ"/>
        </w:rPr>
        <w:t>Аталған әдіс мынадай қателер түрлерін сенімді түрде анықтауға кепілдік береді: дара және қосарланған қателер, кездейсоқ тақ еселік қателер, сондай-ақ</w:t>
      </w:r>
      <w:r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kk-KZ" w:eastAsia="ru-KZ"/>
        </w:rPr>
        <w:lastRenderedPageBreak/>
        <w:t>пакеттік қателер - яғни қатарынан келетін биттер тобындағы бұрмаланулар, олардың ұзындығы бөлгіштің ұзындығынан аспауы тиіс.</w:t>
      </w:r>
    </w:p>
    <w:p w14:paraId="7EEDA1CC" w14:textId="6D618CF2"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Мәліметтердің беріліс құрылымы осыған сәйкес 4.11</w:t>
      </w:r>
      <w:r w:rsidR="00A54B67" w:rsidRPr="00D27092">
        <w:rPr>
          <w:rFonts w:ascii="Times New Roman" w:eastAsia="TimesNewRomanPSMT" w:hAnsi="Times New Roman"/>
          <w:sz w:val="28"/>
          <w:szCs w:val="28"/>
          <w:lang w:val="kk-KZ"/>
        </w:rPr>
        <w:t xml:space="preserve"> </w:t>
      </w:r>
      <w:r w:rsidRPr="00D27092">
        <w:rPr>
          <w:rFonts w:ascii="Times New Roman" w:eastAsia="TimesNewRomanPSMT" w:hAnsi="Times New Roman"/>
          <w:sz w:val="28"/>
          <w:szCs w:val="28"/>
          <w:lang w:val="kk-KZ"/>
        </w:rPr>
        <w:t xml:space="preserve">суретте көрсетілген. </w:t>
      </w:r>
    </w:p>
    <w:tbl>
      <w:tblPr>
        <w:tblW w:w="0" w:type="auto"/>
        <w:tblLook w:val="04A0" w:firstRow="1" w:lastRow="0" w:firstColumn="1" w:lastColumn="0" w:noHBand="0" w:noVBand="1"/>
      </w:tblPr>
      <w:tblGrid>
        <w:gridCol w:w="4672"/>
        <w:gridCol w:w="4673"/>
      </w:tblGrid>
      <w:tr w:rsidR="006B5833" w:rsidRPr="00D27092" w14:paraId="71BC5E53" w14:textId="77777777" w:rsidTr="00091E53">
        <w:tc>
          <w:tcPr>
            <w:tcW w:w="4672" w:type="dxa"/>
            <w:shd w:val="clear" w:color="auto" w:fill="auto"/>
          </w:tcPr>
          <w:p w14:paraId="7D64F96E" w14:textId="77777777" w:rsidR="006B5833" w:rsidRPr="00D27092" w:rsidRDefault="006B5833" w:rsidP="006B5833">
            <w:pPr>
              <w:autoSpaceDE w:val="0"/>
              <w:autoSpaceDN w:val="0"/>
              <w:adjustRightInd w:val="0"/>
              <w:spacing w:after="0" w:line="240" w:lineRule="auto"/>
              <w:jc w:val="both"/>
              <w:rPr>
                <w:lang w:val="kk-KZ"/>
              </w:rPr>
            </w:pPr>
            <w:r w:rsidRPr="00D27092">
              <w:rPr>
                <w:noProof/>
                <w:lang w:eastAsia="ru-RU"/>
              </w:rPr>
              <mc:AlternateContent>
                <mc:Choice Requires="wps">
                  <w:drawing>
                    <wp:anchor distT="0" distB="0" distL="114300" distR="114300" simplePos="0" relativeHeight="251692032" behindDoc="0" locked="0" layoutInCell="1" allowOverlap="1" wp14:anchorId="611FB6F1" wp14:editId="18BA34DD">
                      <wp:simplePos x="0" y="0"/>
                      <wp:positionH relativeFrom="column">
                        <wp:posOffset>666115</wp:posOffset>
                      </wp:positionH>
                      <wp:positionV relativeFrom="paragraph">
                        <wp:posOffset>159385</wp:posOffset>
                      </wp:positionV>
                      <wp:extent cx="259080" cy="1541145"/>
                      <wp:effectExtent l="6667" t="69533" r="0" b="0"/>
                      <wp:wrapNone/>
                      <wp:docPr id="577169376" name="Правая фигурная скобк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59080" cy="1541145"/>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w:pict>
                    <v:shapetype w14:anchorId="0778904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1" o:spid="_x0000_s1026" type="#_x0000_t88" style="position:absolute;margin-left:52.45pt;margin-top:12.55pt;width:20.4pt;height:121.3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" adj="303" strokecolor="windowText" strokeweight=".5pt">
                      <v:stroke joinstyle="miter"/>
                    </v:shape>
                  </w:pict>
                </mc:Fallback>
              </mc:AlternateContent>
            </w:r>
          </w:p>
          <w:p w14:paraId="25C1F31D" w14:textId="77777777" w:rsidR="006B5833" w:rsidRPr="00D27092" w:rsidRDefault="006B5833" w:rsidP="006B5833">
            <w:pPr>
              <w:autoSpaceDE w:val="0"/>
              <w:autoSpaceDN w:val="0"/>
              <w:adjustRightInd w:val="0"/>
              <w:spacing w:after="0" w:line="240" w:lineRule="auto"/>
              <w:jc w:val="both"/>
              <w:rPr>
                <w:lang w:val="kk-KZ"/>
              </w:rPr>
            </w:pPr>
            <w:r w:rsidRPr="00D27092">
              <w:rPr>
                <w:noProof/>
                <w:lang w:eastAsia="ru-RU"/>
              </w:rPr>
              <mc:AlternateContent>
                <mc:Choice Requires="wps">
                  <w:drawing>
                    <wp:anchor distT="0" distB="0" distL="114300" distR="114300" simplePos="0" relativeHeight="251693056" behindDoc="0" locked="0" layoutInCell="1" allowOverlap="1" wp14:anchorId="3A8AB8AF" wp14:editId="76DBE677">
                      <wp:simplePos x="0" y="0"/>
                      <wp:positionH relativeFrom="column">
                        <wp:posOffset>2094865</wp:posOffset>
                      </wp:positionH>
                      <wp:positionV relativeFrom="paragraph">
                        <wp:posOffset>37465</wp:posOffset>
                      </wp:positionV>
                      <wp:extent cx="259080" cy="1097915"/>
                      <wp:effectExtent l="0" t="76518" r="7303" b="7302"/>
                      <wp:wrapNone/>
                      <wp:docPr id="577169377" name="Правая фигурная скобка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259080" cy="1097915"/>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w:pict>
                    <v:shape w14:anchorId="595CED17" id="Правая фигурная скобка 42" o:spid="_x0000_s1026" type="#_x0000_t88" style="position:absolute;margin-left:164.95pt;margin-top:2.95pt;width:20.4pt;height:86.4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" adj="425" strokecolor="windowText" strokeweight=".5pt">
                      <v:stroke joinstyle="miter"/>
                    </v:shape>
                  </w:pict>
                </mc:Fallback>
              </mc:AlternateContent>
            </w:r>
          </w:p>
          <w:p w14:paraId="1C9866A5" w14:textId="77777777" w:rsidR="006B5833" w:rsidRPr="00D27092" w:rsidRDefault="006B5833" w:rsidP="006B5833">
            <w:pPr>
              <w:autoSpaceDE w:val="0"/>
              <w:autoSpaceDN w:val="0"/>
              <w:adjustRightInd w:val="0"/>
              <w:spacing w:after="0" w:line="240" w:lineRule="auto"/>
              <w:jc w:val="both"/>
              <w:rPr>
                <w:rFonts w:ascii="Times New Roman" w:hAnsi="Times New Roman"/>
                <w:lang w:val="kk-KZ"/>
              </w:rPr>
            </w:pPr>
            <w:r w:rsidRPr="00D27092">
              <w:rPr>
                <w:rFonts w:ascii="Times New Roman" w:hAnsi="Times New Roman"/>
                <w:lang w:val="kk-KZ"/>
              </w:rPr>
              <w:t xml:space="preserve">            </w:t>
            </w:r>
            <w:r w:rsidRPr="00D27092">
              <w:rPr>
                <w:rFonts w:ascii="Times New Roman" w:hAnsi="Times New Roman"/>
              </w:rPr>
              <w:t xml:space="preserve">d </w:t>
            </w:r>
            <w:r w:rsidRPr="00D27092">
              <w:rPr>
                <w:rFonts w:ascii="Times New Roman" w:eastAsia="Times New Roman" w:hAnsi="Times New Roman"/>
                <w:sz w:val="24"/>
                <w:szCs w:val="24"/>
                <w:lang w:eastAsia="ru-RU"/>
              </w:rPr>
              <w:t>разряд</w:t>
            </w:r>
            <w:r w:rsidRPr="00D27092">
              <w:rPr>
                <w:rFonts w:ascii="Times New Roman" w:hAnsi="Times New Roman"/>
              </w:rPr>
              <w:t xml:space="preserve">               </w:t>
            </w:r>
            <w:r w:rsidRPr="00D27092">
              <w:rPr>
                <w:rFonts w:ascii="Times New Roman" w:hAnsi="Times New Roman"/>
                <w:lang w:val="kk-KZ"/>
              </w:rPr>
              <w:t xml:space="preserve">          </w:t>
            </w:r>
            <w:r w:rsidRPr="00D27092">
              <w:rPr>
                <w:rFonts w:ascii="Times New Roman" w:hAnsi="Times New Roman"/>
              </w:rPr>
              <w:t xml:space="preserve">    </w:t>
            </w:r>
            <w:r w:rsidRPr="00D27092">
              <w:rPr>
                <w:rFonts w:ascii="Times New Roman" w:hAnsi="Times New Roman"/>
                <w:lang w:val="en-US"/>
              </w:rPr>
              <w:t>r-</w:t>
            </w:r>
            <w:r w:rsidRPr="00D27092">
              <w:rPr>
                <w:rFonts w:ascii="Times New Roman" w:eastAsia="Times New Roman" w:hAnsi="Times New Roman"/>
                <w:sz w:val="24"/>
                <w:szCs w:val="24"/>
                <w:lang w:eastAsia="ru-RU"/>
              </w:rPr>
              <w:t>разряд</w:t>
            </w:r>
          </w:p>
          <w:p w14:paraId="1DA689E1" w14:textId="77777777" w:rsidR="006B5833" w:rsidRPr="00D27092" w:rsidRDefault="006B5833" w:rsidP="006B5833">
            <w:pPr>
              <w:autoSpaceDE w:val="0"/>
              <w:autoSpaceDN w:val="0"/>
              <w:adjustRightInd w:val="0"/>
              <w:spacing w:after="0" w:line="240" w:lineRule="auto"/>
              <w:jc w:val="both"/>
            </w:pPr>
            <w:r w:rsidRPr="00D27092">
              <w:rPr>
                <w:noProof/>
                <w:lang w:eastAsia="ru-RU"/>
              </w:rPr>
              <mc:AlternateContent>
                <mc:Choice Requires="wps">
                  <w:drawing>
                    <wp:anchor distT="0" distB="0" distL="114300" distR="114300" simplePos="0" relativeHeight="251691008" behindDoc="0" locked="0" layoutInCell="1" allowOverlap="1" wp14:anchorId="6D255BB6" wp14:editId="4D3C5851">
                      <wp:simplePos x="0" y="0"/>
                      <wp:positionH relativeFrom="column">
                        <wp:posOffset>1667510</wp:posOffset>
                      </wp:positionH>
                      <wp:positionV relativeFrom="paragraph">
                        <wp:posOffset>379095</wp:posOffset>
                      </wp:positionV>
                      <wp:extent cx="1120140" cy="510540"/>
                      <wp:effectExtent l="0" t="0" r="3810" b="3810"/>
                      <wp:wrapNone/>
                      <wp:docPr id="577169378"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140" cy="510540"/>
                              </a:xfrm>
                              <a:prstGeom prst="rect">
                                <a:avLst/>
                              </a:prstGeom>
                              <a:solidFill>
                                <a:sysClr val="window" lastClr="FFFFFF"/>
                              </a:solidFill>
                              <a:ln w="6350">
                                <a:solidFill>
                                  <a:prstClr val="black"/>
                                </a:solidFill>
                              </a:ln>
                            </wps:spPr>
                            <wps:txbx>
                              <w:txbxContent>
                                <w:p w14:paraId="793BCFFC" w14:textId="77777777" w:rsidR="00667370" w:rsidRPr="00886EB9" w:rsidRDefault="00667370" w:rsidP="006B5833">
                                  <w:pPr>
                                    <w:jc w:val="center"/>
                                    <w:rPr>
                                      <w:lang w:val="kk-KZ"/>
                                    </w:rPr>
                                  </w:pPr>
                                  <w:r>
                                    <w:rPr>
                                      <w:lang w:val="en-US"/>
                                    </w:rPr>
                                    <w:t>R</w:t>
                                  </w:r>
                                  <w:r w:rsidRPr="00886EB9">
                                    <w:rPr>
                                      <w:lang w:val="en-US"/>
                                    </w:rPr>
                                    <w:t xml:space="preserve">: </w:t>
                                  </w:r>
                                  <w:r>
                                    <w:rPr>
                                      <w:lang w:val="en-US"/>
                                    </w:rPr>
                                    <w:t>CRC-</w:t>
                                  </w:r>
                                  <w:r>
                                    <w:rPr>
                                      <w:lang w:val="kk-KZ"/>
                                    </w:rPr>
                                    <w:t>разряды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255BB6" id="_x0000_t202" coordsize="21600,21600" o:spt="202" path="m,l,21600r21600,l21600,xe">
                      <v:stroke joinstyle="miter"/>
                      <v:path gradientshapeok="t" o:connecttype="rect"/>
                    </v:shapetype>
                    <v:shape id="Надпись 40" o:spid="_x0000_s1026" type="#_x0000_t202" style="position:absolute;left:0;text-align:left;margin-left:131.3pt;margin-top:29.85pt;width:88.2pt;height:40.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" fillcolor="window" strokeweight=".5pt">
                      <v:path arrowok="t"/>
                      <v:textbox>
                        <w:txbxContent>
                          <w:p w14:paraId="793BCFFC" w14:textId="77777777" w:rsidR="00667370" w:rsidRPr="00886EB9" w:rsidRDefault="00667370" w:rsidP="006B5833">
                            <w:pPr>
                              <w:jc w:val="center"/>
                              <w:rPr>
                                <w:lang w:val="kk-KZ"/>
                              </w:rPr>
                            </w:pPr>
                            <w:r>
                              <w:rPr>
                                <w:lang w:val="en-US"/>
                              </w:rPr>
                              <w:t>R</w:t>
                            </w:r>
                            <w:r w:rsidRPr="00886EB9">
                              <w:rPr>
                                <w:lang w:val="en-US"/>
                              </w:rPr>
                              <w:t xml:space="preserve">: </w:t>
                            </w:r>
                            <w:r>
                              <w:rPr>
                                <w:lang w:val="en-US"/>
                              </w:rPr>
                              <w:t>CRC-</w:t>
                            </w:r>
                            <w:r>
                              <w:rPr>
                                <w:lang w:val="kk-KZ"/>
                              </w:rPr>
                              <w:t>разряды</w:t>
                            </w:r>
                          </w:p>
                        </w:txbxContent>
                      </v:textbox>
                    </v:shape>
                  </w:pict>
                </mc:Fallback>
              </mc:AlternateContent>
            </w:r>
            <w:r w:rsidRPr="00D27092">
              <w:rPr>
                <w:noProof/>
                <w:lang w:eastAsia="ru-RU"/>
              </w:rPr>
              <mc:AlternateContent>
                <mc:Choice Requires="wps">
                  <w:drawing>
                    <wp:anchor distT="0" distB="0" distL="114300" distR="114300" simplePos="0" relativeHeight="251689984" behindDoc="0" locked="0" layoutInCell="1" allowOverlap="1" wp14:anchorId="1F14F75D" wp14:editId="02627FC2">
                      <wp:simplePos x="0" y="0"/>
                      <wp:positionH relativeFrom="column">
                        <wp:posOffset>21590</wp:posOffset>
                      </wp:positionH>
                      <wp:positionV relativeFrom="paragraph">
                        <wp:posOffset>386715</wp:posOffset>
                      </wp:positionV>
                      <wp:extent cx="1531620" cy="510540"/>
                      <wp:effectExtent l="0" t="0" r="0" b="3810"/>
                      <wp:wrapNone/>
                      <wp:docPr id="57716937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620" cy="510540"/>
                              </a:xfrm>
                              <a:prstGeom prst="rect">
                                <a:avLst/>
                              </a:prstGeom>
                              <a:solidFill>
                                <a:sysClr val="window" lastClr="FFFFFF"/>
                              </a:solidFill>
                              <a:ln w="6350">
                                <a:solidFill>
                                  <a:prstClr val="black"/>
                                </a:solidFill>
                              </a:ln>
                            </wps:spPr>
                            <wps:txbx>
                              <w:txbxContent>
                                <w:p w14:paraId="4CC2879A" w14:textId="77777777" w:rsidR="00667370" w:rsidRPr="00886EB9" w:rsidRDefault="00667370" w:rsidP="006B5833">
                                  <w:pPr>
                                    <w:jc w:val="center"/>
                                    <w:rPr>
                                      <w:lang w:val="en-US"/>
                                    </w:rPr>
                                  </w:pPr>
                                  <w:r w:rsidRPr="00886EB9">
                                    <w:rPr>
                                      <w:lang w:val="en-US"/>
                                    </w:rPr>
                                    <w:t>D: Посылаемые данные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4F75D" id="Надпись 39" o:spid="_x0000_s1027" type="#_x0000_t202" style="position:absolute;left:0;text-align:left;margin-left:1.7pt;margin-top:30.45pt;width:120.6pt;height:40.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" fillcolor="window" strokeweight=".5pt">
                      <v:path arrowok="t"/>
                      <v:textbox>
                        <w:txbxContent>
                          <w:p w14:paraId="4CC2879A" w14:textId="77777777" w:rsidR="00667370" w:rsidRPr="00886EB9" w:rsidRDefault="00667370" w:rsidP="006B5833">
                            <w:pPr>
                              <w:jc w:val="center"/>
                              <w:rPr>
                                <w:lang w:val="en-US"/>
                              </w:rPr>
                            </w:pPr>
                            <w:r w:rsidRPr="00886EB9">
                              <w:rPr>
                                <w:lang w:val="en-US"/>
                              </w:rPr>
                              <w:t>D: Посылаемые данные</w:t>
                            </w:r>
                          </w:p>
                        </w:txbxContent>
                      </v:textbox>
                    </v:shape>
                  </w:pict>
                </mc:Fallback>
              </mc:AlternateContent>
            </w:r>
          </w:p>
        </w:tc>
        <w:tc>
          <w:tcPr>
            <w:tcW w:w="4673" w:type="dxa"/>
            <w:shd w:val="clear" w:color="auto" w:fill="auto"/>
          </w:tcPr>
          <w:p w14:paraId="19045096"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rPr>
              <w:t xml:space="preserve"> </w:t>
            </w:r>
          </w:p>
          <w:p w14:paraId="559447C8" w14:textId="77777777" w:rsidR="006B5833" w:rsidRPr="00D27092" w:rsidRDefault="006B5833" w:rsidP="006B5833">
            <w:pPr>
              <w:autoSpaceDE w:val="0"/>
              <w:autoSpaceDN w:val="0"/>
              <w:adjustRightInd w:val="0"/>
              <w:spacing w:after="0" w:line="240" w:lineRule="auto"/>
              <w:jc w:val="both"/>
              <w:rPr>
                <w:rFonts w:ascii="Times New Roman" w:hAnsi="Times New Roman"/>
                <w:sz w:val="20"/>
                <w:szCs w:val="20"/>
                <w:lang w:val="kk-KZ"/>
              </w:rPr>
            </w:pPr>
            <w:r w:rsidRPr="00D27092">
              <w:rPr>
                <w:rFonts w:ascii="Times New Roman" w:hAnsi="Times New Roman"/>
                <w:sz w:val="20"/>
                <w:szCs w:val="20"/>
                <w:lang w:val="kk-KZ"/>
              </w:rPr>
              <w:t>Мәліметтер массиві                   Полином</w:t>
            </w:r>
          </w:p>
          <w:p w14:paraId="3492B3D3"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299" distR="114299" simplePos="0" relativeHeight="251677696" behindDoc="0" locked="0" layoutInCell="1" allowOverlap="1" wp14:anchorId="17CBE835" wp14:editId="0497EB9D">
                      <wp:simplePos x="0" y="0"/>
                      <wp:positionH relativeFrom="column">
                        <wp:posOffset>1533524</wp:posOffset>
                      </wp:positionH>
                      <wp:positionV relativeFrom="paragraph">
                        <wp:posOffset>156845</wp:posOffset>
                      </wp:positionV>
                      <wp:extent cx="0" cy="365760"/>
                      <wp:effectExtent l="0" t="0" r="19050" b="15240"/>
                      <wp:wrapNone/>
                      <wp:docPr id="577169380" name="Прямая соединительная линия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36576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line w14:anchorId="01D1694F" id="Прямая соединительная линия 26" o:spid="_x0000_s1026" style="position:absolute;flip:x;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20.75pt,12.35pt" to="120.75pt,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" strokecolor="windowText" strokeweight=".5pt">
                      <v:stroke joinstyle="miter"/>
                      <o:lock v:ext="edit" shapetype="f"/>
                    </v:line>
                  </w:pict>
                </mc:Fallback>
              </mc:AlternateContent>
            </w:r>
            <w:r w:rsidRPr="00D27092">
              <w:rPr>
                <w:rFonts w:ascii="Times New Roman" w:hAnsi="Times New Roman"/>
                <w:noProof/>
                <w:lang w:eastAsia="ru-RU"/>
              </w:rPr>
              <mc:AlternateContent>
                <mc:Choice Requires="wps">
                  <w:drawing>
                    <wp:anchor distT="0" distB="0" distL="114300" distR="114300" simplePos="0" relativeHeight="251686912" behindDoc="0" locked="0" layoutInCell="1" allowOverlap="1" wp14:anchorId="53368C8C" wp14:editId="6EBABEA2">
                      <wp:simplePos x="0" y="0"/>
                      <wp:positionH relativeFrom="column">
                        <wp:posOffset>1657350</wp:posOffset>
                      </wp:positionH>
                      <wp:positionV relativeFrom="paragraph">
                        <wp:posOffset>4445</wp:posOffset>
                      </wp:positionV>
                      <wp:extent cx="251460" cy="175260"/>
                      <wp:effectExtent l="38100" t="0" r="0" b="34290"/>
                      <wp:wrapNone/>
                      <wp:docPr id="577169381" name="Прямая со стрелкой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1460" cy="17526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BED6319" id="Прямая со стрелкой 35" o:spid="_x0000_s1026" type="#_x0000_t32" style="position:absolute;margin-left:130.5pt;margin-top:.35pt;width:19.8pt;height:13.8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" strokecolor="windowText" strokeweight=".5pt">
                      <v:stroke endarrow="block" joinstyle="miter"/>
                      <o:lock v:ext="edit" shapetype="f"/>
                    </v:shape>
                  </w:pict>
                </mc:Fallback>
              </mc:AlternateContent>
            </w:r>
            <w:r w:rsidRPr="00D27092">
              <w:rPr>
                <w:rFonts w:ascii="Times New Roman" w:hAnsi="Times New Roman"/>
                <w:noProof/>
                <w:lang w:eastAsia="ru-RU"/>
              </w:rPr>
              <mc:AlternateContent>
                <mc:Choice Requires="wps">
                  <w:drawing>
                    <wp:anchor distT="0" distB="0" distL="114300" distR="114300" simplePos="0" relativeHeight="251685888" behindDoc="0" locked="0" layoutInCell="1" allowOverlap="1" wp14:anchorId="0D303CA6" wp14:editId="0E936015">
                      <wp:simplePos x="0" y="0"/>
                      <wp:positionH relativeFrom="column">
                        <wp:posOffset>445770</wp:posOffset>
                      </wp:positionH>
                      <wp:positionV relativeFrom="paragraph">
                        <wp:posOffset>20955</wp:posOffset>
                      </wp:positionV>
                      <wp:extent cx="342900" cy="152400"/>
                      <wp:effectExtent l="0" t="0" r="57150" b="38100"/>
                      <wp:wrapNone/>
                      <wp:docPr id="577169382"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1524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1DA680B" id="Прямая со стрелкой 34" o:spid="_x0000_s1026" type="#_x0000_t32" style="position:absolute;margin-left:35.1pt;margin-top:1.65pt;width:27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" strokecolor="windowText" strokeweight=".5pt">
                      <v:stroke endarrow="block" joinstyle="miter"/>
                      <o:lock v:ext="edit" shapetype="f"/>
                    </v:shape>
                  </w:pict>
                </mc:Fallback>
              </mc:AlternateContent>
            </w:r>
            <w:r w:rsidRPr="00D27092">
              <w:rPr>
                <w:rFonts w:ascii="Times New Roman" w:hAnsi="Times New Roman"/>
              </w:rPr>
              <w:t xml:space="preserve">                                          </w:t>
            </w:r>
          </w:p>
          <w:p w14:paraId="7B097C44"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300" distR="114300" simplePos="0" relativeHeight="251679744" behindDoc="0" locked="0" layoutInCell="1" allowOverlap="1" wp14:anchorId="46D9CCD0" wp14:editId="2C931078">
                      <wp:simplePos x="0" y="0"/>
                      <wp:positionH relativeFrom="column">
                        <wp:posOffset>314325</wp:posOffset>
                      </wp:positionH>
                      <wp:positionV relativeFrom="paragraph">
                        <wp:posOffset>133985</wp:posOffset>
                      </wp:positionV>
                      <wp:extent cx="106680" cy="114300"/>
                      <wp:effectExtent l="0" t="0" r="7620" b="0"/>
                      <wp:wrapNone/>
                      <wp:docPr id="577169383" name="Блок-схема: ИЛИ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 cy="114300"/>
                              </a:xfrm>
                              <a:prstGeom prst="flowChartOr">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0B02F6EB"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Блок-схема: ИЛИ 27" o:spid="_x0000_s1026" type="#_x0000_t124" style="position:absolute;margin-left:24.75pt;margin-top:10.55pt;width:8.4pt;height: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" filled="f" strokecolor="windowText" strokeweight="1pt">
                      <v:stroke joinstyle="miter"/>
                      <v:path arrowok="t"/>
                    </v:shape>
                  </w:pict>
                </mc:Fallback>
              </mc:AlternateContent>
            </w:r>
            <w:r w:rsidRPr="00D27092">
              <w:rPr>
                <w:rFonts w:ascii="Times New Roman" w:hAnsi="Times New Roman"/>
              </w:rPr>
              <w:t xml:space="preserve">101111001110   </w:t>
            </w:r>
            <w:r w:rsidRPr="00D27092">
              <w:rPr>
                <w:rFonts w:ascii="Times New Roman" w:hAnsi="Times New Roman"/>
                <w:lang w:val="kk-KZ"/>
              </w:rPr>
              <w:t xml:space="preserve">  </w:t>
            </w:r>
            <w:r w:rsidRPr="00D27092">
              <w:rPr>
                <w:rFonts w:ascii="Times New Roman" w:hAnsi="Times New Roman"/>
              </w:rPr>
              <w:t>10011</w:t>
            </w:r>
          </w:p>
          <w:p w14:paraId="35F13C02"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4294967295" distB="4294967295" distL="114300" distR="114300" simplePos="0" relativeHeight="251678720" behindDoc="0" locked="0" layoutInCell="1" allowOverlap="1" wp14:anchorId="20EB9B52" wp14:editId="09B25675">
                      <wp:simplePos x="0" y="0"/>
                      <wp:positionH relativeFrom="column">
                        <wp:posOffset>1533525</wp:posOffset>
                      </wp:positionH>
                      <wp:positionV relativeFrom="paragraph">
                        <wp:posOffset>12064</wp:posOffset>
                      </wp:positionV>
                      <wp:extent cx="701040" cy="0"/>
                      <wp:effectExtent l="0" t="0" r="0" b="0"/>
                      <wp:wrapNone/>
                      <wp:docPr id="577169384" name="Прямая соединительная линия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10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579D54CF" id="Прямая соединительная линия 29"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0.75pt,.95pt" to="175.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" strokecolor="windowText" strokeweight=".5pt">
                      <v:stroke joinstyle="miter"/>
                      <o:lock v:ext="edit" shapetype="f"/>
                    </v:line>
                  </w:pict>
                </mc:Fallback>
              </mc:AlternateContent>
            </w:r>
            <w:r w:rsidRPr="00D27092">
              <w:rPr>
                <w:rFonts w:ascii="Times New Roman" w:hAnsi="Times New Roman"/>
                <w:noProof/>
                <w:lang w:eastAsia="ru-RU"/>
              </w:rPr>
              <mc:AlternateContent>
                <mc:Choice Requires="wps">
                  <w:drawing>
                    <wp:anchor distT="4294967295" distB="4294967295" distL="114300" distR="114300" simplePos="0" relativeHeight="251680768" behindDoc="0" locked="0" layoutInCell="1" allowOverlap="1" wp14:anchorId="19AB8CCA" wp14:editId="6544E365">
                      <wp:simplePos x="0" y="0"/>
                      <wp:positionH relativeFrom="column">
                        <wp:posOffset>520065</wp:posOffset>
                      </wp:positionH>
                      <wp:positionV relativeFrom="paragraph">
                        <wp:posOffset>172084</wp:posOffset>
                      </wp:positionV>
                      <wp:extent cx="472440" cy="0"/>
                      <wp:effectExtent l="0" t="0" r="0" b="0"/>
                      <wp:wrapNone/>
                      <wp:docPr id="577169385" name="Прямая соединительная линия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39344C69" id="Прямая соединительная линия 28"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0.95pt,13.55pt" to="78.1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" strokecolor="windowText" strokeweight=".5pt">
                      <v:stroke joinstyle="miter"/>
                      <o:lock v:ext="edit" shapetype="f"/>
                    </v:line>
                  </w:pict>
                </mc:Fallback>
              </mc:AlternateContent>
            </w:r>
            <w:r w:rsidRPr="00D27092">
              <w:rPr>
                <w:rFonts w:ascii="Times New Roman" w:hAnsi="Times New Roman"/>
              </w:rPr>
              <w:t>10011</w:t>
            </w:r>
          </w:p>
          <w:p w14:paraId="0297E396"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300" distR="114300" simplePos="0" relativeHeight="251681792" behindDoc="0" locked="0" layoutInCell="1" allowOverlap="1" wp14:anchorId="1ED47482" wp14:editId="57865865">
                      <wp:simplePos x="0" y="0"/>
                      <wp:positionH relativeFrom="column">
                        <wp:posOffset>329565</wp:posOffset>
                      </wp:positionH>
                      <wp:positionV relativeFrom="paragraph">
                        <wp:posOffset>133985</wp:posOffset>
                      </wp:positionV>
                      <wp:extent cx="106680" cy="114300"/>
                      <wp:effectExtent l="0" t="0" r="7620" b="0"/>
                      <wp:wrapNone/>
                      <wp:docPr id="577169386" name="Блок-схема: ИЛИ 577169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 cy="114300"/>
                              </a:xfrm>
                              <a:prstGeom prst="flowChartOr">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854FA87" id="Блок-схема: ИЛИ 577169386" o:spid="_x0000_s1026" type="#_x0000_t124" style="position:absolute;margin-left:25.95pt;margin-top:10.55pt;width:8.4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" filled="f" strokecolor="windowText" strokeweight="1pt">
                      <v:stroke joinstyle="miter"/>
                      <v:path arrowok="t"/>
                    </v:shape>
                  </w:pict>
                </mc:Fallback>
              </mc:AlternateContent>
            </w:r>
            <w:r w:rsidRPr="00D27092">
              <w:rPr>
                <w:rFonts w:ascii="Times New Roman" w:hAnsi="Times New Roman"/>
              </w:rPr>
              <w:t>0010010</w:t>
            </w:r>
          </w:p>
          <w:p w14:paraId="18029037"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4294967295" distB="4294967295" distL="114300" distR="114300" simplePos="0" relativeHeight="251682816" behindDoc="0" locked="0" layoutInCell="1" allowOverlap="1" wp14:anchorId="57FA0B3C" wp14:editId="2E8DCFE5">
                      <wp:simplePos x="0" y="0"/>
                      <wp:positionH relativeFrom="column">
                        <wp:posOffset>680085</wp:posOffset>
                      </wp:positionH>
                      <wp:positionV relativeFrom="paragraph">
                        <wp:posOffset>172084</wp:posOffset>
                      </wp:positionV>
                      <wp:extent cx="472440" cy="0"/>
                      <wp:effectExtent l="0" t="0" r="0" b="0"/>
                      <wp:wrapNone/>
                      <wp:docPr id="577169387" name="Прямая соединительная линия 577169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BE9FA49" id="Прямая соединительная линия 577169387"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3.55pt,13.55pt" to="90.7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" strokecolor="windowText" strokeweight=".5pt">
                      <v:stroke joinstyle="miter"/>
                      <o:lock v:ext="edit" shapetype="f"/>
                    </v:line>
                  </w:pict>
                </mc:Fallback>
              </mc:AlternateContent>
            </w:r>
            <w:r w:rsidRPr="00D27092">
              <w:rPr>
                <w:rFonts w:ascii="Times New Roman" w:hAnsi="Times New Roman"/>
              </w:rPr>
              <w:t xml:space="preserve">    10011</w:t>
            </w:r>
          </w:p>
          <w:p w14:paraId="35635398"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300" distR="114300" simplePos="0" relativeHeight="251683840" behindDoc="0" locked="0" layoutInCell="1" allowOverlap="1" wp14:anchorId="116D4887" wp14:editId="28842FB2">
                      <wp:simplePos x="0" y="0"/>
                      <wp:positionH relativeFrom="column">
                        <wp:posOffset>481965</wp:posOffset>
                      </wp:positionH>
                      <wp:positionV relativeFrom="paragraph">
                        <wp:posOffset>126365</wp:posOffset>
                      </wp:positionV>
                      <wp:extent cx="106680" cy="114300"/>
                      <wp:effectExtent l="0" t="0" r="7620" b="0"/>
                      <wp:wrapNone/>
                      <wp:docPr id="577169388" name="Блок-схема: ИЛИ 577169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 cy="114300"/>
                              </a:xfrm>
                              <a:prstGeom prst="flowChartOr">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61F6B37" id="Блок-схема: ИЛИ 577169388" o:spid="_x0000_s1026" type="#_x0000_t124" style="position:absolute;margin-left:37.95pt;margin-top:9.95pt;width:8.4pt;height: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" filled="f" strokecolor="windowText" strokeweight="1pt">
                      <v:stroke joinstyle="miter"/>
                      <v:path arrowok="t"/>
                    </v:shape>
                  </w:pict>
                </mc:Fallback>
              </mc:AlternateContent>
            </w:r>
            <w:r w:rsidRPr="00D27092">
              <w:rPr>
                <w:rFonts w:ascii="Times New Roman" w:hAnsi="Times New Roman"/>
              </w:rPr>
              <w:t xml:space="preserve">    000010111</w:t>
            </w:r>
          </w:p>
          <w:p w14:paraId="3E8AAEE2"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300" distR="114300" simplePos="0" relativeHeight="251687936" behindDoc="0" locked="0" layoutInCell="1" allowOverlap="1" wp14:anchorId="72269288" wp14:editId="4CD06790">
                      <wp:simplePos x="0" y="0"/>
                      <wp:positionH relativeFrom="column">
                        <wp:posOffset>392430</wp:posOffset>
                      </wp:positionH>
                      <wp:positionV relativeFrom="paragraph">
                        <wp:posOffset>80645</wp:posOffset>
                      </wp:positionV>
                      <wp:extent cx="129540" cy="297180"/>
                      <wp:effectExtent l="0" t="38100" r="41910" b="7620"/>
                      <wp:wrapNone/>
                      <wp:docPr id="577169389" name="Прямая со стрелкой 577169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9540" cy="29718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89F36DE" id="Прямая со стрелкой 577169389" o:spid="_x0000_s1026" type="#_x0000_t32" style="position:absolute;margin-left:30.9pt;margin-top:6.35pt;width:10.2pt;height:23.4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" strokecolor="windowText" strokeweight=".5pt">
                      <v:stroke endarrow="block" joinstyle="miter"/>
                      <o:lock v:ext="edit" shapetype="f"/>
                    </v:shape>
                  </w:pict>
                </mc:Fallback>
              </mc:AlternateContent>
            </w:r>
            <w:r w:rsidRPr="00D27092">
              <w:rPr>
                <w:rFonts w:ascii="Times New Roman" w:hAnsi="Times New Roman"/>
                <w:noProof/>
                <w:lang w:eastAsia="ru-RU"/>
              </w:rPr>
              <mc:AlternateContent>
                <mc:Choice Requires="wps">
                  <w:drawing>
                    <wp:anchor distT="4294967295" distB="4294967295" distL="114300" distR="114300" simplePos="0" relativeHeight="251684864" behindDoc="0" locked="0" layoutInCell="1" allowOverlap="1" wp14:anchorId="7221D866" wp14:editId="1777C023">
                      <wp:simplePos x="0" y="0"/>
                      <wp:positionH relativeFrom="column">
                        <wp:posOffset>954405</wp:posOffset>
                      </wp:positionH>
                      <wp:positionV relativeFrom="paragraph">
                        <wp:posOffset>172084</wp:posOffset>
                      </wp:positionV>
                      <wp:extent cx="472440" cy="0"/>
                      <wp:effectExtent l="0" t="0" r="0" b="0"/>
                      <wp:wrapNone/>
                      <wp:docPr id="577169390" name="Прямая соединительная линия 5771693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 cy="0"/>
                              </a:xfrm>
                              <a:prstGeom prst="line">
                                <a:avLst/>
                              </a:prstGeom>
                              <a:noFill/>
                              <a:ln w="6350" cap="flat" cmpd="sng" algn="ctr">
                                <a:solidFill>
                                  <a:sysClr val="windowText" lastClr="00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line w14:anchorId="442AF558" id="Прямая соединительная линия 577169390"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15pt,13.55pt" to="112.3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" strokecolor="windowText" strokeweight=".5pt">
                      <v:stroke joinstyle="miter"/>
                      <o:lock v:ext="edit" shapetype="f"/>
                    </v:line>
                  </w:pict>
                </mc:Fallback>
              </mc:AlternateContent>
            </w:r>
            <w:r w:rsidRPr="00D27092">
              <w:rPr>
                <w:rFonts w:ascii="Times New Roman" w:hAnsi="Times New Roman"/>
              </w:rPr>
              <w:t xml:space="preserve">            10011</w:t>
            </w:r>
          </w:p>
          <w:p w14:paraId="6963E493" w14:textId="77777777" w:rsidR="006B5833" w:rsidRPr="00D27092" w:rsidRDefault="006B5833" w:rsidP="006B5833">
            <w:pPr>
              <w:autoSpaceDE w:val="0"/>
              <w:autoSpaceDN w:val="0"/>
              <w:adjustRightInd w:val="0"/>
              <w:spacing w:after="0" w:line="240" w:lineRule="auto"/>
              <w:ind w:firstLine="882"/>
              <w:jc w:val="both"/>
              <w:rPr>
                <w:rFonts w:ascii="Times New Roman" w:hAnsi="Times New Roman"/>
              </w:rPr>
            </w:pPr>
            <w:r w:rsidRPr="00D27092">
              <w:rPr>
                <w:rFonts w:ascii="Times New Roman" w:hAnsi="Times New Roman"/>
                <w:noProof/>
                <w:lang w:eastAsia="ru-RU"/>
              </w:rPr>
              <mc:AlternateContent>
                <mc:Choice Requires="wps">
                  <w:drawing>
                    <wp:anchor distT="0" distB="0" distL="114300" distR="114300" simplePos="0" relativeHeight="251688960" behindDoc="0" locked="0" layoutInCell="1" allowOverlap="1" wp14:anchorId="6812B496" wp14:editId="30A6CF56">
                      <wp:simplePos x="0" y="0"/>
                      <wp:positionH relativeFrom="column">
                        <wp:posOffset>1405890</wp:posOffset>
                      </wp:positionH>
                      <wp:positionV relativeFrom="paragraph">
                        <wp:posOffset>172085</wp:posOffset>
                      </wp:positionV>
                      <wp:extent cx="259080" cy="167640"/>
                      <wp:effectExtent l="38100" t="38100" r="7620" b="3810"/>
                      <wp:wrapNone/>
                      <wp:docPr id="577169391" name="Прямая со стрелкой 577169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9080" cy="16764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5DB45F2B" id="Прямая со стрелкой 577169391" o:spid="_x0000_s1026" type="#_x0000_t32" style="position:absolute;margin-left:110.7pt;margin-top:13.55pt;width:20.4pt;height:13.2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" strokecolor="windowText" strokeweight=".5pt">
                      <v:stroke endarrow="block" joinstyle="miter"/>
                      <o:lock v:ext="edit" shapetype="f"/>
                    </v:shape>
                  </w:pict>
                </mc:Fallback>
              </mc:AlternateContent>
            </w:r>
            <w:r w:rsidRPr="00D27092">
              <w:rPr>
                <w:rFonts w:ascii="Times New Roman" w:hAnsi="Times New Roman"/>
              </w:rPr>
              <w:t xml:space="preserve">                1000</w:t>
            </w:r>
          </w:p>
          <w:p w14:paraId="3844B864" w14:textId="77777777" w:rsidR="006B5833" w:rsidRPr="00D27092" w:rsidRDefault="006B5833" w:rsidP="006B5833">
            <w:pPr>
              <w:autoSpaceDE w:val="0"/>
              <w:autoSpaceDN w:val="0"/>
              <w:adjustRightInd w:val="0"/>
              <w:spacing w:after="0" w:line="240" w:lineRule="auto"/>
              <w:jc w:val="both"/>
              <w:rPr>
                <w:rFonts w:ascii="Times New Roman" w:hAnsi="Times New Roman"/>
                <w:sz w:val="20"/>
                <w:szCs w:val="20"/>
              </w:rPr>
            </w:pPr>
            <w:r w:rsidRPr="00D27092">
              <w:rPr>
                <w:rFonts w:ascii="Times New Roman" w:hAnsi="Times New Roman"/>
                <w:sz w:val="20"/>
                <w:szCs w:val="20"/>
              </w:rPr>
              <w:t>2 модулі</w:t>
            </w:r>
            <w:r w:rsidRPr="00D27092">
              <w:rPr>
                <w:rFonts w:ascii="Times New Roman" w:hAnsi="Times New Roman"/>
                <w:sz w:val="20"/>
                <w:szCs w:val="20"/>
                <w:lang w:val="kk-KZ"/>
              </w:rPr>
              <w:t xml:space="preserve"> бойынша</w:t>
            </w:r>
            <w:r w:rsidRPr="00D27092">
              <w:rPr>
                <w:rFonts w:ascii="Times New Roman" w:hAnsi="Times New Roman"/>
                <w:sz w:val="20"/>
                <w:szCs w:val="20"/>
              </w:rPr>
              <w:t xml:space="preserve">           </w:t>
            </w:r>
          </w:p>
          <w:p w14:paraId="3F6297C4" w14:textId="77777777" w:rsidR="006B5833" w:rsidRPr="00D27092" w:rsidRDefault="006B5833" w:rsidP="006B5833">
            <w:pPr>
              <w:autoSpaceDE w:val="0"/>
              <w:autoSpaceDN w:val="0"/>
              <w:adjustRightInd w:val="0"/>
              <w:spacing w:after="0" w:line="240" w:lineRule="auto"/>
              <w:jc w:val="both"/>
              <w:rPr>
                <w:rFonts w:ascii="Times New Roman" w:hAnsi="Times New Roman"/>
                <w:sz w:val="20"/>
                <w:szCs w:val="20"/>
              </w:rPr>
            </w:pPr>
            <w:r w:rsidRPr="00D27092">
              <w:rPr>
                <w:rFonts w:ascii="Times New Roman" w:hAnsi="Times New Roman"/>
                <w:sz w:val="20"/>
                <w:szCs w:val="20"/>
              </w:rPr>
              <w:t xml:space="preserve">қосу               </w:t>
            </w:r>
            <w:r w:rsidRPr="00D27092">
              <w:rPr>
                <w:rFonts w:ascii="Times New Roman" w:hAnsi="Times New Roman"/>
                <w:sz w:val="20"/>
                <w:szCs w:val="20"/>
                <w:lang w:val="kk-KZ"/>
              </w:rPr>
              <w:t xml:space="preserve">     </w:t>
            </w:r>
            <w:r w:rsidRPr="00D27092">
              <w:rPr>
                <w:rFonts w:ascii="Times New Roman" w:hAnsi="Times New Roman"/>
                <w:sz w:val="20"/>
                <w:szCs w:val="20"/>
              </w:rPr>
              <w:t xml:space="preserve"> </w:t>
            </w:r>
            <w:r w:rsidRPr="00D27092">
              <w:rPr>
                <w:rFonts w:ascii="Times New Roman" w:hAnsi="Times New Roman"/>
                <w:sz w:val="20"/>
                <w:szCs w:val="20"/>
                <w:lang w:val="kk-KZ"/>
              </w:rPr>
              <w:t xml:space="preserve">   </w:t>
            </w:r>
            <w:r w:rsidRPr="00D27092">
              <w:rPr>
                <w:rFonts w:ascii="Times New Roman" w:hAnsi="Times New Roman"/>
                <w:sz w:val="20"/>
                <w:szCs w:val="20"/>
              </w:rPr>
              <w:t>Қалдық (бақылау қосындысы)</w:t>
            </w:r>
          </w:p>
          <w:p w14:paraId="4464FFF6" w14:textId="77777777" w:rsidR="006B5833" w:rsidRPr="00D27092" w:rsidRDefault="006B5833" w:rsidP="006B5833">
            <w:pPr>
              <w:autoSpaceDE w:val="0"/>
              <w:autoSpaceDN w:val="0"/>
              <w:adjustRightInd w:val="0"/>
              <w:spacing w:after="0" w:line="240" w:lineRule="auto"/>
              <w:jc w:val="both"/>
              <w:rPr>
                <w:rFonts w:ascii="Times New Roman" w:hAnsi="Times New Roman"/>
              </w:rPr>
            </w:pPr>
            <w:r w:rsidRPr="00D27092">
              <w:rPr>
                <w:rFonts w:ascii="Times New Roman" w:hAnsi="Times New Roman"/>
              </w:rPr>
              <w:t xml:space="preserve">                      </w:t>
            </w:r>
          </w:p>
        </w:tc>
      </w:tr>
    </w:tbl>
    <w:p w14:paraId="627B8DD0" w14:textId="70169B90" w:rsidR="006B5833" w:rsidRPr="00D27092" w:rsidRDefault="00A54B67" w:rsidP="006B5833">
      <w:pPr>
        <w:autoSpaceDE w:val="0"/>
        <w:autoSpaceDN w:val="0"/>
        <w:adjustRightInd w:val="0"/>
        <w:spacing w:after="0" w:line="240" w:lineRule="auto"/>
        <w:jc w:val="center"/>
        <w:rPr>
          <w:rFonts w:ascii="Times New Roman" w:eastAsia="TimesNewRomanPSMT" w:hAnsi="Times New Roman"/>
          <w:sz w:val="28"/>
          <w:szCs w:val="28"/>
        </w:rPr>
      </w:pPr>
      <w:r w:rsidRPr="00D27092">
        <w:rPr>
          <w:rFonts w:ascii="Times New Roman" w:eastAsia="TimesNewRomanPSMT" w:hAnsi="Times New Roman"/>
          <w:sz w:val="28"/>
          <w:szCs w:val="28"/>
        </w:rPr>
        <w:t xml:space="preserve">Сурет </w:t>
      </w:r>
      <w:r w:rsidR="006B5833" w:rsidRPr="00D27092">
        <w:rPr>
          <w:rFonts w:ascii="Times New Roman" w:eastAsia="TimesNewRomanPSMT" w:hAnsi="Times New Roman"/>
          <w:sz w:val="28"/>
          <w:szCs w:val="28"/>
        </w:rPr>
        <w:t>4.11 – Бақылау қосындысын анықтау құрылымы және мысалы</w:t>
      </w:r>
    </w:p>
    <w:p w14:paraId="38FC418D"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rPr>
      </w:pPr>
    </w:p>
    <w:p w14:paraId="406B81A9"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rPr>
      </w:pPr>
      <w:r w:rsidRPr="00D27092">
        <w:rPr>
          <w:rFonts w:ascii="Times New Roman" w:eastAsia="TimesNewRomanPSMT" w:hAnsi="Times New Roman"/>
          <w:sz w:val="28"/>
          <w:szCs w:val="28"/>
        </w:rPr>
        <w:t xml:space="preserve">Файлдан бастапқы сөз алынады, ол биттік, байттық немесе басқа түрдегі мәліметтер бірлігі ретінде қарастырылады. Егер бұл сөздің ең </w:t>
      </w:r>
      <w:bookmarkStart w:id="111" w:name="_Hlk200110261"/>
      <w:r w:rsidRPr="00D27092">
        <w:rPr>
          <w:rFonts w:ascii="Times New Roman" w:eastAsia="TimesNewRomanPSMT" w:hAnsi="Times New Roman"/>
          <w:sz w:val="28"/>
          <w:szCs w:val="28"/>
        </w:rPr>
        <w:t>ма</w:t>
      </w:r>
      <w:r w:rsidRPr="00D27092">
        <w:rPr>
          <w:rFonts w:ascii="Times New Roman" w:eastAsia="TimesNewRomanPSMT" w:hAnsi="Times New Roman"/>
          <w:sz w:val="28"/>
          <w:szCs w:val="28"/>
          <w:lang w:val="kk-KZ"/>
        </w:rPr>
        <w:t>ң</w:t>
      </w:r>
      <w:r w:rsidRPr="00D27092">
        <w:rPr>
          <w:rFonts w:ascii="Times New Roman" w:eastAsia="TimesNewRomanPSMT" w:hAnsi="Times New Roman"/>
          <w:sz w:val="28"/>
          <w:szCs w:val="28"/>
        </w:rPr>
        <w:t>ызды</w:t>
      </w:r>
      <w:bookmarkEnd w:id="111"/>
      <w:r w:rsidRPr="00D27092">
        <w:rPr>
          <w:rFonts w:ascii="Times New Roman" w:eastAsia="TimesNewRomanPSMT" w:hAnsi="Times New Roman"/>
          <w:sz w:val="28"/>
          <w:szCs w:val="28"/>
        </w:rPr>
        <w:t xml:space="preserve"> разряды «1»-ге тең болса, онда сөз бір битке солға ығыстырылады және одан кейін генерациялайтын полиноммен биттік ерекшелік бойынша </w:t>
      </w:r>
      <w:r w:rsidRPr="00D27092">
        <w:rPr>
          <w:rFonts w:ascii="Times New Roman" w:eastAsia="TimesNewRomanPSMT" w:hAnsi="Times New Roman"/>
          <w:sz w:val="28"/>
          <w:szCs w:val="28"/>
          <w:lang w:val="kk-KZ"/>
        </w:rPr>
        <w:t>НЕМЕСЕ</w:t>
      </w:r>
      <w:r w:rsidRPr="00D27092">
        <w:rPr>
          <w:rFonts w:ascii="Times New Roman" w:eastAsia="TimesNewRomanPSMT" w:hAnsi="Times New Roman"/>
          <w:sz w:val="28"/>
          <w:szCs w:val="28"/>
        </w:rPr>
        <w:t xml:space="preserve"> (XOR) операциясы орындалады. Егер ең маңызды разряд «0»-ге тең болса, онда ығыстыру орындалады, бірақ XOR операциясы орындалмайды.</w:t>
      </w:r>
    </w:p>
    <w:p w14:paraId="51451421" w14:textId="4DA3EB6B" w:rsidR="006B5833" w:rsidRPr="00D27092" w:rsidRDefault="006B5833" w:rsidP="00361B4B">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rPr>
        <w:t xml:space="preserve">Ығыстыру кезінде </w:t>
      </w:r>
      <w:r w:rsidRPr="00D27092">
        <w:rPr>
          <w:rFonts w:ascii="Times New Roman" w:eastAsia="TimesNewRomanPSMT" w:hAnsi="Times New Roman"/>
          <w:sz w:val="28"/>
          <w:szCs w:val="28"/>
          <w:lang w:val="kk-KZ"/>
        </w:rPr>
        <w:t>жоғарғы</w:t>
      </w:r>
      <w:r w:rsidRPr="00D27092">
        <w:rPr>
          <w:rFonts w:ascii="Times New Roman" w:eastAsia="TimesNewRomanPSMT" w:hAnsi="Times New Roman"/>
          <w:sz w:val="28"/>
          <w:szCs w:val="28"/>
        </w:rPr>
        <w:t xml:space="preserve"> бит жойылады, ал кіші разрядқа файлдан келесі бит қойылады. Бұл процесс файлдағы барлық биттер өңделгенге дейін қайталанады. Өңдеу аяқталған соң, сөзде қалған мән қалдық ретінде қарастырылады және CRC (циклдік бақылау коды) ретінде интерпретацияланады.</w:t>
      </w:r>
      <w:r w:rsidRPr="00D27092">
        <w:rPr>
          <w:rFonts w:ascii="Times New Roman" w:eastAsia="TimesNewRomanPSMT" w:hAnsi="Times New Roman"/>
          <w:sz w:val="28"/>
          <w:szCs w:val="28"/>
          <w:lang w:val="kk-KZ"/>
        </w:rPr>
        <w:t xml:space="preserve"> Деректерді беру үлгісін қарастырайық. Жергілікті радиоканалды пайдаланатын стационарлық құрылғы өзінің әрекет ету аймағында орналасқан локомотивтерге кезек тәртібімен хабарламалар жібереді және локомотивтерден хабарламаларды қабылдау туралы растау хаттамаларын алады. Мысалы, локомотивке арналған телеграммада мазмұндық ақпарат көлемі М = 108 бит болатын хабарлама жіберіледі деп есептейік. Әрбір жіберілім қосымша ұзындығы N = 48 бит болатын CRC кодымен кодталады (оның ақауды анықтау қабілеттілігі 3,6·10</w:t>
      </w:r>
      <w:r w:rsidRPr="00D27092">
        <w:rPr>
          <w:rFonts w:ascii="Times New Roman" w:eastAsia="TimesNewRomanPSMT" w:hAnsi="Times New Roman"/>
          <w:sz w:val="28"/>
          <w:szCs w:val="28"/>
          <w:vertAlign w:val="superscript"/>
          <w:lang w:val="kk-KZ"/>
        </w:rPr>
        <w:t>-15</w:t>
      </w:r>
      <w:r w:rsidRPr="00D27092">
        <w:rPr>
          <w:rFonts w:ascii="Times New Roman" w:eastAsia="TimesNewRomanPSMT" w:hAnsi="Times New Roman"/>
          <w:sz w:val="28"/>
          <w:szCs w:val="28"/>
          <w:lang w:val="kk-KZ"/>
        </w:rPr>
        <w:t xml:space="preserve"> құрайды) және хабарлама радиоканал арқылы 900 бит/сек жылдамдықпен </w:t>
      </w:r>
      <w:r w:rsidR="001B462C">
        <w:rPr>
          <w:rFonts w:ascii="Times New Roman" w:eastAsia="TimesNewRomanPSMT" w:hAnsi="Times New Roman"/>
          <w:sz w:val="28"/>
          <w:szCs w:val="28"/>
          <w:lang w:val="kk-KZ"/>
        </w:rPr>
        <w:t>поезд</w:t>
      </w:r>
      <w:r w:rsidRPr="00D27092">
        <w:rPr>
          <w:rFonts w:ascii="Times New Roman" w:eastAsia="TimesNewRomanPSMT" w:hAnsi="Times New Roman"/>
          <w:sz w:val="28"/>
          <w:szCs w:val="28"/>
          <w:lang w:val="kk-KZ"/>
        </w:rPr>
        <w:t>ға беріледі (яғни сағатына 10 800 хабарлама).</w:t>
      </w:r>
    </w:p>
    <w:p w14:paraId="6222076F"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Бұл жағдайда деректерді беру процесі қайта жіберу механизмін және қабылданған деректердің кідірісін ескеруді қарастырады, яғни қайталама берілістер кезінде бортта деректерді уақытша сақтау жүргізіледі.</w:t>
      </w:r>
    </w:p>
    <w:p w14:paraId="4E84182C"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Қауіпті ақау қайталама берілістерді ескере отырып, келесі жағдайларда туындайды:</w:t>
      </w:r>
    </w:p>
    <w:p w14:paraId="3CA02A93"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 алғашқы жіберілім кезінде қате болғанымен, ол бақылау шарттарымен анықталмады;</w:t>
      </w:r>
    </w:p>
    <w:p w14:paraId="678E1407"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 алғашқы қате анықталды, бірақ екіншісі анықталмады;</w:t>
      </w:r>
    </w:p>
    <w:p w14:paraId="50A34D73"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 алғашқы екі қате анықталды, бірақ үшіншісі анықталмады және т.с.с.</w:t>
      </w:r>
    </w:p>
    <w:p w14:paraId="23DF06C0" w14:textId="77777777" w:rsidR="006B5833" w:rsidRPr="00D27092" w:rsidRDefault="006B5833" w:rsidP="006B5833">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CENELEC EN 50159 стандартына сәйкес CRC кодын қолданудың жалпы тиімділігі анықталмаған қате ықтималдығы 2</w:t>
      </w:r>
      <w:r w:rsidRPr="00D27092">
        <w:rPr>
          <w:rFonts w:ascii="Times New Roman" w:eastAsia="TimesNewRomanPSMT" w:hAnsi="Times New Roman"/>
          <w:sz w:val="28"/>
          <w:szCs w:val="28"/>
          <w:vertAlign w:val="superscript"/>
          <w:lang w:val="kk-KZ"/>
        </w:rPr>
        <w:t>-</w:t>
      </w:r>
      <w:r w:rsidRPr="00D27092">
        <w:rPr>
          <w:rFonts w:ascii="Times New Roman" w:eastAsia="TimesNewRomanPSMT" w:hAnsi="Times New Roman"/>
          <w:i/>
          <w:sz w:val="28"/>
          <w:szCs w:val="28"/>
          <w:vertAlign w:val="superscript"/>
          <w:lang w:val="kk-KZ"/>
        </w:rPr>
        <w:t>N</w:t>
      </w:r>
      <w:r w:rsidRPr="00D27092">
        <w:rPr>
          <w:rFonts w:ascii="Times New Roman" w:eastAsia="TimesNewRomanPSMT" w:hAnsi="Times New Roman"/>
          <w:sz w:val="28"/>
          <w:szCs w:val="28"/>
          <w:lang w:val="kk-KZ"/>
        </w:rPr>
        <w:t xml:space="preserve">, арқылы бағаланады, мұндағы </w:t>
      </w:r>
      <w:r w:rsidRPr="00D27092">
        <w:rPr>
          <w:rFonts w:ascii="Times New Roman" w:eastAsia="TimesNewRomanPSMT" w:hAnsi="Times New Roman"/>
          <w:i/>
          <w:sz w:val="28"/>
          <w:szCs w:val="28"/>
          <w:lang w:val="kk-KZ"/>
        </w:rPr>
        <w:t>N</w:t>
      </w:r>
      <w:r w:rsidRPr="00D27092">
        <w:rPr>
          <w:rFonts w:ascii="Times New Roman" w:eastAsia="TimesNewRomanPSMT" w:hAnsi="Times New Roman"/>
          <w:sz w:val="28"/>
          <w:szCs w:val="28"/>
          <w:lang w:val="kk-KZ"/>
        </w:rPr>
        <w:t xml:space="preserve">- </w:t>
      </w:r>
      <w:r w:rsidRPr="00D27092">
        <w:rPr>
          <w:rFonts w:ascii="Times New Roman" w:eastAsia="TimesNewRomanPSMT" w:hAnsi="Times New Roman"/>
          <w:sz w:val="28"/>
          <w:szCs w:val="28"/>
          <w:lang w:val="kk-KZ"/>
        </w:rPr>
        <w:lastRenderedPageBreak/>
        <w:t>кодтың разрядтылығы. Ақаулар ағымының таралған мәндері 10</w:t>
      </w:r>
      <w:r w:rsidRPr="00D27092">
        <w:rPr>
          <w:rFonts w:ascii="Times New Roman" w:eastAsia="TimesNewRomanPSMT" w:hAnsi="Times New Roman"/>
          <w:sz w:val="28"/>
          <w:szCs w:val="28"/>
          <w:vertAlign w:val="superscript"/>
          <w:lang w:val="kk-KZ"/>
        </w:rPr>
        <w:t>-3</w:t>
      </w:r>
      <w:r w:rsidRPr="00D27092">
        <w:rPr>
          <w:rFonts w:ascii="Times New Roman" w:eastAsia="TimesNewRomanPSMT" w:hAnsi="Times New Roman"/>
          <w:sz w:val="28"/>
          <w:szCs w:val="28"/>
          <w:lang w:val="kk-KZ"/>
        </w:rPr>
        <w:t>, 10</w:t>
      </w:r>
      <w:r w:rsidRPr="00D27092">
        <w:rPr>
          <w:rFonts w:ascii="Times New Roman" w:eastAsia="TimesNewRomanPSMT" w:hAnsi="Times New Roman"/>
          <w:sz w:val="28"/>
          <w:szCs w:val="28"/>
          <w:vertAlign w:val="superscript"/>
          <w:lang w:val="kk-KZ"/>
        </w:rPr>
        <w:t>-4</w:t>
      </w:r>
      <w:r w:rsidRPr="00D27092">
        <w:rPr>
          <w:rFonts w:ascii="Times New Roman" w:eastAsia="TimesNewRomanPSMT" w:hAnsi="Times New Roman"/>
          <w:sz w:val="28"/>
          <w:szCs w:val="28"/>
          <w:lang w:val="kk-KZ"/>
        </w:rPr>
        <w:t xml:space="preserve">-қа тең. Бұл мәндер берілетін хабарламадағы биттердің орташа бұрмалану ықтималдығын ескереді (міндетті түрде жалғыз қатені ғана емес). Сондықтан ұзындығы М+N болатын хабарламаның ішіндегі қателік ықтималдығы (бір немесе бірнеше бит бұзылуы мүмкін) </w:t>
      </w:r>
      <w:r w:rsidRPr="00D27092">
        <w:rPr>
          <w:rFonts w:ascii="Times New Roman" w:eastAsia="TimesNewRomanPSMT" w:hAnsi="Times New Roman"/>
          <w:noProof/>
          <w:sz w:val="28"/>
          <w:szCs w:val="28"/>
        </w:rPr>
        <w:drawing>
          <wp:inline distT="0" distB="0" distL="0" distR="0" wp14:anchorId="0A6CDEDA" wp14:editId="0DAE050D">
            <wp:extent cx="861060" cy="228600"/>
            <wp:effectExtent l="0" t="0" r="0" b="0"/>
            <wp:docPr id="5771693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1060" cy="228600"/>
                    </a:xfrm>
                    <a:prstGeom prst="rect">
                      <a:avLst/>
                    </a:prstGeom>
                    <a:noFill/>
                    <a:ln>
                      <a:noFill/>
                    </a:ln>
                  </pic:spPr>
                </pic:pic>
              </a:graphicData>
            </a:graphic>
          </wp:inline>
        </w:drawing>
      </w:r>
      <w:r w:rsidRPr="00D27092">
        <w:rPr>
          <w:rFonts w:ascii="Times New Roman" w:eastAsia="TimesNewRomanPSMT" w:hAnsi="Times New Roman"/>
          <w:sz w:val="28"/>
          <w:szCs w:val="28"/>
          <w:lang w:val="kk-KZ"/>
        </w:rPr>
        <w:t xml:space="preserve"> формуласымен анықталады. </w:t>
      </w:r>
    </w:p>
    <w:p w14:paraId="70C23E68" w14:textId="1C2F4849" w:rsidR="006B5833" w:rsidRPr="00D27092" w:rsidRDefault="006B5833" w:rsidP="00361B4B">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Мысал ретінде CRC-8 коды бар екіарналы желі ұсынылған: әр арнада 8 байттық пакет беріледі; CRC-32 қорғаныс коды қолданылады (әр арнада әртүрлі полином); хабарламаның ұзындығы 1500 байтқа дейін жетеді; секундына 5 хабарлама жіберуге болады.</w:t>
      </w:r>
      <w:r w:rsidR="00361B4B" w:rsidRPr="00D27092">
        <w:rPr>
          <w:rFonts w:ascii="Times New Roman" w:eastAsia="TimesNewRomanPSMT" w:hAnsi="Times New Roman"/>
          <w:sz w:val="28"/>
          <w:szCs w:val="28"/>
          <w:lang w:val="kk-KZ"/>
        </w:rPr>
        <w:t xml:space="preserve"> </w:t>
      </w:r>
      <w:r w:rsidRPr="00D27092">
        <w:rPr>
          <w:rFonts w:ascii="Times New Roman" w:eastAsia="TimesNewRomanPSMT" w:hAnsi="Times New Roman"/>
          <w:sz w:val="28"/>
          <w:szCs w:val="28"/>
          <w:lang w:val="kk-KZ"/>
        </w:rPr>
        <w:t>Екіарналы желі арқылы алмасу кезінде кейбір жағдайларда екі арнадағы хабарламалар бірдей бұрмалануы мүмкін, бұл көлік деңгейінде анықталмауы ықтимал.</w:t>
      </w:r>
    </w:p>
    <w:p w14:paraId="66E10F65" w14:textId="2FE36EE5" w:rsidR="006B5833" w:rsidRPr="00BB1E4B" w:rsidRDefault="006B5833" w:rsidP="006B5833">
      <w:pPr>
        <w:spacing w:after="0" w:line="240" w:lineRule="auto"/>
        <w:ind w:firstLine="709"/>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 xml:space="preserve">Қорытынды нәтижені алу үшін әрбір биттің бұрмалану ықтималдығын мына мәнге тең деп аламыз: </w:t>
      </w:r>
      <m:oMath>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val="kk-KZ" w:eastAsia="ru-RU"/>
              </w:rPr>
              <m:t>p</m:t>
            </m:r>
          </m:e>
          <m:sub>
            <m:r>
              <w:rPr>
                <w:rFonts w:ascii="Cambria Math" w:eastAsia="Times New Roman" w:hAnsi="Cambria Math"/>
                <w:sz w:val="28"/>
                <w:szCs w:val="28"/>
                <w:lang w:val="kk-KZ" w:eastAsia="ru-RU"/>
              </w:rPr>
              <m:t>1</m:t>
            </m:r>
          </m:sub>
        </m:sSub>
        <m:r>
          <w:rPr>
            <w:rFonts w:ascii="Cambria Math" w:eastAsia="Times New Roman" w:hAnsi="Cambria Math"/>
            <w:sz w:val="28"/>
            <w:szCs w:val="28"/>
            <w:lang w:val="kk-KZ" w:eastAsia="ru-RU"/>
          </w:rPr>
          <m:t>=</m:t>
        </m:r>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val="kk-KZ" w:eastAsia="ru-RU"/>
              </w:rPr>
              <m:t>10</m:t>
            </m:r>
          </m:e>
          <m:sup>
            <m:r>
              <w:rPr>
                <w:rFonts w:ascii="Cambria Math" w:eastAsia="Times New Roman" w:hAnsi="Cambria Math"/>
                <w:sz w:val="28"/>
                <w:szCs w:val="28"/>
                <w:lang w:val="kk-KZ" w:eastAsia="ru-RU"/>
              </w:rPr>
              <m:t>-4</m:t>
            </m:r>
          </m:sup>
        </m:sSup>
      </m:oMath>
      <w:r w:rsidRPr="00D27092">
        <w:rPr>
          <w:rFonts w:ascii="Times New Roman" w:eastAsia="TimesNewRomanPSMT" w:hAnsi="Times New Roman"/>
          <w:sz w:val="28"/>
          <w:szCs w:val="28"/>
          <w:lang w:val="kk-KZ" w:eastAsia="ru-RU"/>
        </w:rPr>
        <w:t xml:space="preserve"> </w:t>
      </w:r>
      <w:r w:rsidRPr="00D27092">
        <w:rPr>
          <w:rFonts w:ascii="Times New Roman" w:eastAsia="TimesNewRomanPSMT" w:hAnsi="Times New Roman"/>
          <w:sz w:val="28"/>
          <w:szCs w:val="28"/>
          <w:lang w:val="kk-KZ"/>
        </w:rPr>
        <w:t>(ГОСТ 26.205</w:t>
      </w:r>
      <w:r w:rsidR="00A54B67" w:rsidRPr="00D27092">
        <w:rPr>
          <w:rFonts w:ascii="Times New Roman" w:eastAsia="TimesNewRomanPSMT" w:hAnsi="Times New Roman"/>
          <w:sz w:val="28"/>
          <w:szCs w:val="28"/>
          <w:lang w:val="kk-KZ"/>
        </w:rPr>
        <w:t>-</w:t>
      </w:r>
      <w:r w:rsidRPr="00D27092">
        <w:rPr>
          <w:rFonts w:ascii="Times New Roman" w:eastAsia="TimesNewRomanPSMT" w:hAnsi="Times New Roman"/>
          <w:sz w:val="28"/>
          <w:szCs w:val="28"/>
          <w:lang w:val="kk-KZ"/>
        </w:rPr>
        <w:t>88 стандартының 2.11.2-</w:t>
      </w:r>
      <w:r w:rsidRPr="00BB1E4B">
        <w:rPr>
          <w:rFonts w:ascii="Times New Roman" w:eastAsia="TimesNewRomanPSMT" w:hAnsi="Times New Roman"/>
          <w:sz w:val="28"/>
          <w:szCs w:val="28"/>
          <w:lang w:val="kk-KZ"/>
        </w:rPr>
        <w:t>тармағына сәйкес [1</w:t>
      </w:r>
      <w:r w:rsidR="001C590D" w:rsidRPr="00BB1E4B">
        <w:rPr>
          <w:rFonts w:ascii="Times New Roman" w:eastAsia="TimesNewRomanPSMT" w:hAnsi="Times New Roman"/>
          <w:sz w:val="28"/>
          <w:szCs w:val="28"/>
          <w:lang w:val="kk-KZ"/>
        </w:rPr>
        <w:t>2</w:t>
      </w:r>
      <w:r w:rsidR="00256714" w:rsidRPr="00256714">
        <w:rPr>
          <w:rFonts w:ascii="Times New Roman" w:eastAsia="TimesNewRomanPSMT" w:hAnsi="Times New Roman"/>
          <w:sz w:val="28"/>
          <w:szCs w:val="28"/>
          <w:lang w:val="kk-KZ"/>
        </w:rPr>
        <w:t>2</w:t>
      </w:r>
      <w:r w:rsidRPr="00BB1E4B">
        <w:rPr>
          <w:rFonts w:ascii="Times New Roman" w:eastAsia="TimesNewRomanPSMT" w:hAnsi="Times New Roman"/>
          <w:sz w:val="28"/>
          <w:szCs w:val="28"/>
          <w:lang w:val="kk-KZ"/>
        </w:rPr>
        <w:t>]).</w:t>
      </w:r>
    </w:p>
    <w:p w14:paraId="3D0DF3F9" w14:textId="1B5F1D7B" w:rsidR="006B5833" w:rsidRPr="00D27092" w:rsidRDefault="006B5833" w:rsidP="006B5833">
      <w:pPr>
        <w:spacing w:after="0" w:line="240" w:lineRule="auto"/>
        <w:ind w:firstLine="709"/>
        <w:jc w:val="both"/>
        <w:rPr>
          <w:rFonts w:ascii="Times New Roman" w:eastAsia="TimesNewRomanPSMT" w:hAnsi="Times New Roman"/>
          <w:sz w:val="28"/>
          <w:szCs w:val="28"/>
          <w:lang w:val="kk-KZ"/>
        </w:rPr>
      </w:pPr>
      <w:r w:rsidRPr="00BB1E4B">
        <w:rPr>
          <w:rFonts w:ascii="Times New Roman" w:eastAsia="TimesNewRomanPSMT" w:hAnsi="Times New Roman"/>
          <w:sz w:val="28"/>
          <w:szCs w:val="28"/>
          <w:lang w:val="kk-KZ"/>
        </w:rPr>
        <w:t xml:space="preserve">CRC-8 коды үшін және пакет ұзындығы </w:t>
      </w:r>
      <m:oMath>
        <m:r>
          <w:rPr>
            <w:rFonts w:ascii="Cambria Math" w:eastAsia="TimesNewRomanPSMT" w:hAnsi="Cambria Math"/>
            <w:sz w:val="28"/>
            <w:szCs w:val="28"/>
            <w:lang w:val="kk-KZ"/>
          </w:rPr>
          <m:t>v = 64 бит</m:t>
        </m:r>
      </m:oMath>
      <w:r w:rsidRPr="00BB1E4B">
        <w:rPr>
          <w:rFonts w:ascii="Times New Roman" w:eastAsia="TimesNewRomanPSMT" w:hAnsi="Times New Roman"/>
          <w:sz w:val="28"/>
          <w:szCs w:val="28"/>
          <w:lang w:val="kk-KZ"/>
        </w:rPr>
        <w:t xml:space="preserve"> (8 байт) болған жағдайда, кодтық арақашықтықты</w:t>
      </w:r>
      <w:r w:rsidRPr="00D27092">
        <w:rPr>
          <w:rFonts w:ascii="Times New Roman" w:eastAsia="TimesNewRomanPSMT" w:hAnsi="Times New Roman"/>
          <w:sz w:val="28"/>
          <w:szCs w:val="28"/>
          <w:lang w:val="kk-KZ"/>
        </w:rPr>
        <w:t xml:space="preserve"> (Hamming Distance) анықтаймыз. Бұл үшін 4.6</w:t>
      </w:r>
      <w:r w:rsidR="00A54B67" w:rsidRPr="00D27092">
        <w:rPr>
          <w:rFonts w:ascii="Times New Roman" w:eastAsia="TimesNewRomanPSMT" w:hAnsi="Times New Roman"/>
          <w:sz w:val="28"/>
          <w:szCs w:val="28"/>
          <w:lang w:val="kk-KZ"/>
        </w:rPr>
        <w:t xml:space="preserve"> </w:t>
      </w:r>
      <w:r w:rsidRPr="00D27092">
        <w:rPr>
          <w:rFonts w:ascii="Times New Roman" w:eastAsia="TimesNewRomanPSMT" w:hAnsi="Times New Roman"/>
          <w:sz w:val="28"/>
          <w:szCs w:val="28"/>
          <w:lang w:val="kk-KZ"/>
        </w:rPr>
        <w:t>кестеде келтірілген «Best» полиномдар қолданылады.</w:t>
      </w:r>
    </w:p>
    <w:p w14:paraId="5B556F59" w14:textId="77777777" w:rsidR="006B5833" w:rsidRPr="00D27092" w:rsidRDefault="006B5833" w:rsidP="006B5833">
      <w:pPr>
        <w:spacing w:after="0" w:line="240" w:lineRule="auto"/>
        <w:ind w:firstLine="709"/>
        <w:jc w:val="both"/>
        <w:rPr>
          <w:rFonts w:ascii="Times New Roman" w:eastAsia="TimesNewRomanPSMT" w:hAnsi="Times New Roman"/>
          <w:sz w:val="20"/>
          <w:szCs w:val="20"/>
          <w:lang w:val="kk-KZ"/>
        </w:rPr>
      </w:pPr>
    </w:p>
    <w:p w14:paraId="779D85A4" w14:textId="7B63A3ED" w:rsidR="006B5833" w:rsidRPr="00D27092" w:rsidRDefault="00A54B67" w:rsidP="00A54B67">
      <w:pPr>
        <w:spacing w:after="0" w:line="240" w:lineRule="auto"/>
        <w:jc w:val="both"/>
        <w:rPr>
          <w:rFonts w:ascii="Times New Roman" w:eastAsia="TimesNewRomanPSMT" w:hAnsi="Times New Roman"/>
          <w:sz w:val="28"/>
          <w:szCs w:val="28"/>
          <w:lang w:val="kk-KZ"/>
        </w:rPr>
      </w:pPr>
      <w:r w:rsidRPr="00D27092">
        <w:rPr>
          <w:rFonts w:ascii="Times New Roman" w:eastAsia="TimesNewRomanPSMT" w:hAnsi="Times New Roman"/>
          <w:sz w:val="28"/>
          <w:szCs w:val="28"/>
          <w:lang w:val="kk-KZ"/>
        </w:rPr>
        <w:t xml:space="preserve">Кесте </w:t>
      </w:r>
      <w:r w:rsidR="006B5833" w:rsidRPr="00D27092">
        <w:rPr>
          <w:rFonts w:ascii="Times New Roman" w:eastAsia="TimesNewRomanPSMT" w:hAnsi="Times New Roman"/>
          <w:sz w:val="28"/>
          <w:szCs w:val="28"/>
          <w:lang w:val="kk-KZ"/>
        </w:rPr>
        <w:t>4.6 – CRC кодының өлшемі мен дерек сөзінің ұзындығына байланысты ең тиімді полиномдар</w:t>
      </w:r>
    </w:p>
    <w:p w14:paraId="3894B9E1" w14:textId="77777777" w:rsidR="00A54B67" w:rsidRPr="00D27092" w:rsidRDefault="00A54B67" w:rsidP="00A54B67">
      <w:pPr>
        <w:spacing w:after="0" w:line="240" w:lineRule="auto"/>
        <w:jc w:val="both"/>
        <w:rPr>
          <w:rFonts w:ascii="Times New Roman" w:eastAsia="Times New Roman" w:hAnsi="Times New Roman"/>
          <w:sz w:val="20"/>
          <w:szCs w:val="20"/>
          <w:lang w:val="kk-KZ"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192"/>
        <w:gridCol w:w="1192"/>
        <w:gridCol w:w="1312"/>
        <w:gridCol w:w="1312"/>
        <w:gridCol w:w="1312"/>
        <w:gridCol w:w="1298"/>
      </w:tblGrid>
      <w:tr w:rsidR="006B5833" w:rsidRPr="00D27092" w14:paraId="0C3826A3" w14:textId="77777777" w:rsidTr="00091E53">
        <w:trPr>
          <w:jc w:val="center"/>
        </w:trPr>
        <w:tc>
          <w:tcPr>
            <w:tcW w:w="1472" w:type="pct"/>
            <w:vMerge w:val="restart"/>
            <w:shd w:val="clear" w:color="auto" w:fill="auto"/>
            <w:vAlign w:val="center"/>
          </w:tcPr>
          <w:p w14:paraId="711CDC63" w14:textId="77777777" w:rsidR="006B5833" w:rsidRPr="00D27092" w:rsidRDefault="006B5833" w:rsidP="006B5833">
            <w:pPr>
              <w:spacing w:after="0" w:line="240" w:lineRule="auto"/>
              <w:jc w:val="center"/>
              <w:rPr>
                <w:rFonts w:ascii="Times New Roman" w:hAnsi="Times New Roman"/>
                <w:sz w:val="24"/>
                <w:szCs w:val="24"/>
                <w:lang w:val="kk-KZ" w:eastAsia="ru-RU"/>
              </w:rPr>
            </w:pPr>
            <w:r w:rsidRPr="00D27092">
              <w:rPr>
                <w:rFonts w:ascii="Times New Roman" w:hAnsi="Times New Roman"/>
                <w:sz w:val="24"/>
                <w:szCs w:val="24"/>
                <w:lang w:val="en-US" w:eastAsia="ru-RU"/>
              </w:rPr>
              <w:t>Хэмминг арақашықтығы (HD)</w:t>
            </w:r>
            <w:r w:rsidRPr="00D27092">
              <w:rPr>
                <w:rFonts w:ascii="Times New Roman" w:hAnsi="Times New Roman"/>
                <w:sz w:val="24"/>
                <w:szCs w:val="24"/>
                <w:lang w:val="kk-KZ" w:eastAsia="ru-RU"/>
              </w:rPr>
              <w:t xml:space="preserve"> /</w:t>
            </w:r>
          </w:p>
          <w:p w14:paraId="7B3FACE2" w14:textId="77777777" w:rsidR="006B5833" w:rsidRPr="00D27092" w:rsidRDefault="006B5833" w:rsidP="006B5833">
            <w:pPr>
              <w:spacing w:after="0" w:line="240" w:lineRule="auto"/>
              <w:jc w:val="center"/>
              <w:rPr>
                <w:rFonts w:ascii="Times New Roman" w:hAnsi="Times New Roman"/>
                <w:sz w:val="24"/>
                <w:szCs w:val="24"/>
                <w:lang w:val="kk-KZ" w:eastAsia="ru-RU"/>
              </w:rPr>
            </w:pPr>
            <w:r w:rsidRPr="00D27092">
              <w:rPr>
                <w:rFonts w:ascii="Times New Roman" w:hAnsi="Times New Roman"/>
                <w:sz w:val="24"/>
                <w:szCs w:val="24"/>
                <w:lang w:val="kk-KZ" w:eastAsia="ru-RU"/>
              </w:rPr>
              <w:t>Полином</w:t>
            </w:r>
          </w:p>
        </w:tc>
        <w:tc>
          <w:tcPr>
            <w:tcW w:w="3528" w:type="pct"/>
            <w:gridSpan w:val="6"/>
            <w:shd w:val="clear" w:color="auto" w:fill="auto"/>
            <w:vAlign w:val="center"/>
          </w:tcPr>
          <w:p w14:paraId="54D8621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 xml:space="preserve">CRC </w:t>
            </w:r>
            <w:r w:rsidRPr="00D27092">
              <w:rPr>
                <w:rFonts w:ascii="Times New Roman" w:hAnsi="Times New Roman"/>
                <w:sz w:val="24"/>
                <w:szCs w:val="24"/>
                <w:lang w:val="kk-KZ" w:eastAsia="ru-RU"/>
              </w:rPr>
              <w:t>өлшемі</w:t>
            </w:r>
            <w:r w:rsidRPr="00D27092">
              <w:rPr>
                <w:rFonts w:ascii="Times New Roman" w:hAnsi="Times New Roman"/>
                <w:sz w:val="24"/>
                <w:szCs w:val="24"/>
                <w:lang w:val="en-US" w:eastAsia="ru-RU"/>
              </w:rPr>
              <w:t xml:space="preserve"> (</w:t>
            </w:r>
            <w:r w:rsidRPr="00D27092">
              <w:rPr>
                <w:rFonts w:ascii="Times New Roman" w:hAnsi="Times New Roman"/>
                <w:sz w:val="24"/>
                <w:szCs w:val="24"/>
                <w:lang w:val="kk-KZ" w:eastAsia="ru-RU"/>
              </w:rPr>
              <w:t>биттер</w:t>
            </w:r>
            <w:r w:rsidRPr="00D27092">
              <w:rPr>
                <w:rFonts w:ascii="Times New Roman" w:hAnsi="Times New Roman"/>
                <w:sz w:val="24"/>
                <w:szCs w:val="24"/>
                <w:lang w:val="en-US" w:eastAsia="ru-RU"/>
              </w:rPr>
              <w:t>)</w:t>
            </w:r>
          </w:p>
        </w:tc>
      </w:tr>
      <w:tr w:rsidR="006B5833" w:rsidRPr="00D27092" w14:paraId="116F87C9" w14:textId="77777777" w:rsidTr="00091E53">
        <w:trPr>
          <w:jc w:val="center"/>
        </w:trPr>
        <w:tc>
          <w:tcPr>
            <w:tcW w:w="1472" w:type="pct"/>
            <w:vMerge/>
            <w:shd w:val="clear" w:color="auto" w:fill="auto"/>
            <w:vAlign w:val="center"/>
          </w:tcPr>
          <w:p w14:paraId="612EEE9D"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uto"/>
            <w:vAlign w:val="center"/>
          </w:tcPr>
          <w:p w14:paraId="6084EE1A"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3</w:t>
            </w:r>
          </w:p>
        </w:tc>
        <w:tc>
          <w:tcPr>
            <w:tcW w:w="588" w:type="pct"/>
            <w:shd w:val="clear" w:color="auto" w:fill="auto"/>
            <w:vAlign w:val="center"/>
          </w:tcPr>
          <w:p w14:paraId="66AF38F4"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4</w:t>
            </w:r>
          </w:p>
        </w:tc>
        <w:tc>
          <w:tcPr>
            <w:tcW w:w="588" w:type="pct"/>
            <w:shd w:val="clear" w:color="auto" w:fill="auto"/>
            <w:vAlign w:val="center"/>
          </w:tcPr>
          <w:p w14:paraId="6B28DCDA"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5</w:t>
            </w:r>
          </w:p>
        </w:tc>
        <w:tc>
          <w:tcPr>
            <w:tcW w:w="588" w:type="pct"/>
            <w:shd w:val="clear" w:color="auto" w:fill="auto"/>
            <w:vAlign w:val="center"/>
          </w:tcPr>
          <w:p w14:paraId="19AD8CD6"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6</w:t>
            </w:r>
          </w:p>
        </w:tc>
        <w:tc>
          <w:tcPr>
            <w:tcW w:w="588" w:type="pct"/>
            <w:shd w:val="clear" w:color="auto" w:fill="auto"/>
            <w:vAlign w:val="center"/>
          </w:tcPr>
          <w:p w14:paraId="3200A81D"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7</w:t>
            </w:r>
          </w:p>
        </w:tc>
        <w:tc>
          <w:tcPr>
            <w:tcW w:w="588" w:type="pct"/>
            <w:shd w:val="clear" w:color="auto" w:fill="auto"/>
            <w:vAlign w:val="center"/>
          </w:tcPr>
          <w:p w14:paraId="5E3E271E"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8</w:t>
            </w:r>
          </w:p>
        </w:tc>
      </w:tr>
      <w:tr w:rsidR="006B5833" w:rsidRPr="00D27092" w14:paraId="1EA072B0" w14:textId="77777777" w:rsidTr="00091E53">
        <w:trPr>
          <w:jc w:val="center"/>
        </w:trPr>
        <w:tc>
          <w:tcPr>
            <w:tcW w:w="1472" w:type="pct"/>
            <w:shd w:val="clear" w:color="auto" w:fill="auto"/>
            <w:vAlign w:val="center"/>
          </w:tcPr>
          <w:p w14:paraId="7EB8F45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HD=2</w:t>
            </w:r>
          </w:p>
        </w:tc>
        <w:tc>
          <w:tcPr>
            <w:tcW w:w="588" w:type="pct"/>
            <w:shd w:val="clear" w:color="auto" w:fill="auto"/>
            <w:vAlign w:val="center"/>
          </w:tcPr>
          <w:p w14:paraId="1882DB5E"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2048+0x5</w:t>
            </w:r>
          </w:p>
        </w:tc>
        <w:tc>
          <w:tcPr>
            <w:tcW w:w="588" w:type="pct"/>
            <w:shd w:val="clear" w:color="auto" w:fill="auto"/>
            <w:vAlign w:val="center"/>
          </w:tcPr>
          <w:p w14:paraId="6F266150"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2048+0x9</w:t>
            </w:r>
          </w:p>
        </w:tc>
        <w:tc>
          <w:tcPr>
            <w:tcW w:w="588" w:type="pct"/>
            <w:shd w:val="clear" w:color="auto" w:fill="auto"/>
            <w:vAlign w:val="center"/>
          </w:tcPr>
          <w:p w14:paraId="2E7034CC"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2048+0x12</w:t>
            </w:r>
          </w:p>
        </w:tc>
        <w:tc>
          <w:tcPr>
            <w:tcW w:w="588" w:type="pct"/>
            <w:shd w:val="clear" w:color="auto" w:fill="auto"/>
            <w:vAlign w:val="center"/>
          </w:tcPr>
          <w:p w14:paraId="21A63DF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2048+0x33</w:t>
            </w:r>
          </w:p>
        </w:tc>
        <w:tc>
          <w:tcPr>
            <w:tcW w:w="588" w:type="pct"/>
            <w:shd w:val="clear" w:color="auto" w:fill="auto"/>
            <w:vAlign w:val="center"/>
          </w:tcPr>
          <w:p w14:paraId="01A40DFE"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2048+0x65</w:t>
            </w:r>
          </w:p>
        </w:tc>
        <w:tc>
          <w:tcPr>
            <w:tcW w:w="588" w:type="pct"/>
            <w:shd w:val="clear" w:color="auto" w:fill="auto"/>
            <w:vAlign w:val="center"/>
          </w:tcPr>
          <w:p w14:paraId="0DB973E9"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2048+0xe7</w:t>
            </w:r>
          </w:p>
        </w:tc>
      </w:tr>
      <w:tr w:rsidR="006B5833" w:rsidRPr="00D27092" w14:paraId="6DE899B5" w14:textId="77777777" w:rsidTr="00091E53">
        <w:trPr>
          <w:jc w:val="center"/>
        </w:trPr>
        <w:tc>
          <w:tcPr>
            <w:tcW w:w="1472" w:type="pct"/>
            <w:shd w:val="clear" w:color="auto" w:fill="auto"/>
            <w:vAlign w:val="center"/>
          </w:tcPr>
          <w:p w14:paraId="0C5C7C0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HD=3</w:t>
            </w:r>
          </w:p>
        </w:tc>
        <w:tc>
          <w:tcPr>
            <w:tcW w:w="588" w:type="pct"/>
            <w:shd w:val="clear" w:color="auto" w:fill="auto"/>
            <w:vAlign w:val="center"/>
          </w:tcPr>
          <w:p w14:paraId="530EEF92"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40x5</w:t>
            </w:r>
          </w:p>
        </w:tc>
        <w:tc>
          <w:tcPr>
            <w:tcW w:w="588" w:type="pct"/>
            <w:shd w:val="clear" w:color="auto" w:fill="auto"/>
            <w:vAlign w:val="center"/>
          </w:tcPr>
          <w:p w14:paraId="7F09A01F"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110x9</w:t>
            </w:r>
          </w:p>
        </w:tc>
        <w:tc>
          <w:tcPr>
            <w:tcW w:w="588" w:type="pct"/>
            <w:shd w:val="clear" w:color="auto" w:fill="auto"/>
            <w:vAlign w:val="center"/>
          </w:tcPr>
          <w:p w14:paraId="2F50B2F5"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260x12</w:t>
            </w:r>
          </w:p>
        </w:tc>
        <w:tc>
          <w:tcPr>
            <w:tcW w:w="588" w:type="pct"/>
            <w:shd w:val="clear" w:color="auto" w:fill="auto"/>
            <w:vAlign w:val="center"/>
          </w:tcPr>
          <w:p w14:paraId="45EE37D9"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570x33</w:t>
            </w:r>
          </w:p>
        </w:tc>
        <w:tc>
          <w:tcPr>
            <w:tcW w:w="588" w:type="pct"/>
            <w:shd w:val="clear" w:color="auto" w:fill="auto"/>
            <w:vAlign w:val="center"/>
          </w:tcPr>
          <w:p w14:paraId="5EE14750"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1200x65</w:t>
            </w:r>
          </w:p>
        </w:tc>
        <w:tc>
          <w:tcPr>
            <w:tcW w:w="588" w:type="pct"/>
            <w:shd w:val="clear" w:color="auto" w:fill="auto"/>
            <w:vAlign w:val="center"/>
          </w:tcPr>
          <w:p w14:paraId="0379ACD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2470xe7</w:t>
            </w:r>
          </w:p>
        </w:tc>
      </w:tr>
      <w:tr w:rsidR="006B5833" w:rsidRPr="00D27092" w14:paraId="583FE82F" w14:textId="77777777" w:rsidTr="00091E53">
        <w:trPr>
          <w:jc w:val="center"/>
        </w:trPr>
        <w:tc>
          <w:tcPr>
            <w:tcW w:w="1472" w:type="pct"/>
            <w:shd w:val="clear" w:color="auto" w:fill="auto"/>
            <w:vAlign w:val="center"/>
          </w:tcPr>
          <w:p w14:paraId="0F5D9A49"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HD=4</w:t>
            </w:r>
          </w:p>
        </w:tc>
        <w:tc>
          <w:tcPr>
            <w:tcW w:w="588" w:type="pct"/>
            <w:shd w:val="clear" w:color="auto" w:fill="A6A6A6"/>
            <w:vAlign w:val="center"/>
          </w:tcPr>
          <w:p w14:paraId="14F49ACB"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06E32109"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uto"/>
            <w:vAlign w:val="center"/>
          </w:tcPr>
          <w:p w14:paraId="52770E17"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100x15</w:t>
            </w:r>
          </w:p>
        </w:tc>
        <w:tc>
          <w:tcPr>
            <w:tcW w:w="588" w:type="pct"/>
            <w:shd w:val="clear" w:color="auto" w:fill="auto"/>
            <w:vAlign w:val="center"/>
          </w:tcPr>
          <w:p w14:paraId="3C646E8F"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250x23</w:t>
            </w:r>
          </w:p>
        </w:tc>
        <w:tc>
          <w:tcPr>
            <w:tcW w:w="588" w:type="pct"/>
            <w:shd w:val="clear" w:color="auto" w:fill="auto"/>
            <w:vAlign w:val="center"/>
          </w:tcPr>
          <w:p w14:paraId="73F2347F"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noProof/>
                <w:sz w:val="24"/>
                <w:szCs w:val="24"/>
                <w:lang w:eastAsia="ru-RU"/>
              </w:rPr>
              <mc:AlternateContent>
                <mc:Choice Requires="wps">
                  <w:drawing>
                    <wp:anchor distT="0" distB="0" distL="114300" distR="114300" simplePos="0" relativeHeight="251694080" behindDoc="0" locked="0" layoutInCell="1" allowOverlap="1" wp14:anchorId="68046B82" wp14:editId="0C9D4561">
                      <wp:simplePos x="0" y="0"/>
                      <wp:positionH relativeFrom="column">
                        <wp:posOffset>770890</wp:posOffset>
                      </wp:positionH>
                      <wp:positionV relativeFrom="paragraph">
                        <wp:posOffset>-2540</wp:posOffset>
                      </wp:positionV>
                      <wp:extent cx="796290" cy="171450"/>
                      <wp:effectExtent l="19050" t="19050" r="22860" b="19050"/>
                      <wp:wrapNone/>
                      <wp:docPr id="577169392"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290" cy="171450"/>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4C4D5403" id="Прямоугольник 5" o:spid="_x0000_s1026" style="position:absolute;margin-left:60.7pt;margin-top:-.2pt;width:62.7pt;height: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" filled="f" strokecolor="red" strokeweight="2.25pt">
                      <v:path arrowok="t"/>
                    </v:rect>
                  </w:pict>
                </mc:Fallback>
              </mc:AlternateContent>
            </w:r>
            <w:r w:rsidRPr="00D27092">
              <w:rPr>
                <w:rFonts w:ascii="Times New Roman" w:hAnsi="Times New Roman"/>
                <w:sz w:val="24"/>
                <w:szCs w:val="24"/>
                <w:lang w:val="en-US" w:eastAsia="ru-RU"/>
              </w:rPr>
              <w:t>560x5b</w:t>
            </w:r>
          </w:p>
        </w:tc>
        <w:tc>
          <w:tcPr>
            <w:tcW w:w="588" w:type="pct"/>
            <w:shd w:val="clear" w:color="auto" w:fill="auto"/>
            <w:vAlign w:val="center"/>
          </w:tcPr>
          <w:p w14:paraId="2DD4D01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1190x98</w:t>
            </w:r>
          </w:p>
        </w:tc>
      </w:tr>
      <w:tr w:rsidR="006B5833" w:rsidRPr="00D27092" w14:paraId="25700F86" w14:textId="77777777" w:rsidTr="00091E53">
        <w:trPr>
          <w:jc w:val="center"/>
        </w:trPr>
        <w:tc>
          <w:tcPr>
            <w:tcW w:w="1472" w:type="pct"/>
            <w:shd w:val="clear" w:color="auto" w:fill="auto"/>
            <w:vAlign w:val="center"/>
          </w:tcPr>
          <w:p w14:paraId="26BB2725"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HD=5</w:t>
            </w:r>
          </w:p>
        </w:tc>
        <w:tc>
          <w:tcPr>
            <w:tcW w:w="588" w:type="pct"/>
            <w:shd w:val="clear" w:color="auto" w:fill="A6A6A6"/>
            <w:vAlign w:val="center"/>
          </w:tcPr>
          <w:p w14:paraId="74D988A3"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585BB905"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51D5CC8F"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12155854"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uto"/>
            <w:vAlign w:val="center"/>
          </w:tcPr>
          <w:p w14:paraId="57EA41D7"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40x72</w:t>
            </w:r>
          </w:p>
        </w:tc>
        <w:tc>
          <w:tcPr>
            <w:tcW w:w="588" w:type="pct"/>
            <w:shd w:val="clear" w:color="auto" w:fill="auto"/>
            <w:vAlign w:val="center"/>
          </w:tcPr>
          <w:p w14:paraId="50ECBF34"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90xeb</w:t>
            </w:r>
          </w:p>
        </w:tc>
      </w:tr>
      <w:tr w:rsidR="006B5833" w:rsidRPr="00D27092" w14:paraId="3AC8A3E0" w14:textId="77777777" w:rsidTr="00091E53">
        <w:trPr>
          <w:jc w:val="center"/>
        </w:trPr>
        <w:tc>
          <w:tcPr>
            <w:tcW w:w="1472" w:type="pct"/>
            <w:shd w:val="clear" w:color="auto" w:fill="auto"/>
            <w:vAlign w:val="center"/>
          </w:tcPr>
          <w:p w14:paraId="57105528"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HD=6…</w:t>
            </w:r>
          </w:p>
        </w:tc>
        <w:tc>
          <w:tcPr>
            <w:tcW w:w="588" w:type="pct"/>
            <w:shd w:val="clear" w:color="auto" w:fill="A6A6A6"/>
            <w:vAlign w:val="center"/>
          </w:tcPr>
          <w:p w14:paraId="289FB254"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11890F58"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521E59BE"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71659F65"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6A6A6"/>
            <w:vAlign w:val="center"/>
          </w:tcPr>
          <w:p w14:paraId="62A0C992" w14:textId="77777777" w:rsidR="006B5833" w:rsidRPr="00D27092" w:rsidRDefault="006B5833" w:rsidP="006B5833">
            <w:pPr>
              <w:spacing w:after="0" w:line="240" w:lineRule="auto"/>
              <w:jc w:val="center"/>
              <w:rPr>
                <w:rFonts w:ascii="Times New Roman" w:hAnsi="Times New Roman"/>
                <w:sz w:val="24"/>
                <w:szCs w:val="24"/>
                <w:lang w:val="en-US" w:eastAsia="ru-RU"/>
              </w:rPr>
            </w:pPr>
          </w:p>
        </w:tc>
        <w:tc>
          <w:tcPr>
            <w:tcW w:w="588" w:type="pct"/>
            <w:shd w:val="clear" w:color="auto" w:fill="auto"/>
            <w:vAlign w:val="center"/>
          </w:tcPr>
          <w:p w14:paraId="4D61C4D3" w14:textId="77777777" w:rsidR="006B5833" w:rsidRPr="00D27092" w:rsidRDefault="006B5833" w:rsidP="006B5833">
            <w:pPr>
              <w:spacing w:after="0" w:line="240" w:lineRule="auto"/>
              <w:jc w:val="center"/>
              <w:rPr>
                <w:rFonts w:ascii="Times New Roman" w:hAnsi="Times New Roman"/>
                <w:sz w:val="24"/>
                <w:szCs w:val="24"/>
                <w:lang w:val="en-US" w:eastAsia="ru-RU"/>
              </w:rPr>
            </w:pPr>
            <w:r w:rsidRPr="00D27092">
              <w:rPr>
                <w:rFonts w:ascii="Times New Roman" w:hAnsi="Times New Roman"/>
                <w:sz w:val="24"/>
                <w:szCs w:val="24"/>
                <w:lang w:val="en-US" w:eastAsia="ru-RU"/>
              </w:rPr>
              <w:t>40x9b</w:t>
            </w:r>
          </w:p>
        </w:tc>
      </w:tr>
    </w:tbl>
    <w:p w14:paraId="7DF908C0" w14:textId="77777777" w:rsidR="00361B4B" w:rsidRPr="00D27092" w:rsidRDefault="00361B4B" w:rsidP="00361B4B">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Кодтық арақашықтық HD = 4, яғни пакеттегі кез келген үш немесе одан аз биттің бұрмалануы анықталады.</w:t>
      </w:r>
    </w:p>
    <w:p w14:paraId="55D19E37" w14:textId="77777777" w:rsidR="00361B4B" w:rsidRPr="00D27092" w:rsidRDefault="00361B4B" w:rsidP="00361B4B">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Төрт немесе одан да көп биттің бұрмалануы анықталмайды және бұл қауіпті істен шығуға (қауіпсіздік функциясының істен шығуына) алып келеді.</w:t>
      </w:r>
    </w:p>
    <w:p w14:paraId="000F1422"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ru-KZ" w:eastAsia="ru-RU"/>
        </w:rPr>
      </w:pPr>
      <w:r w:rsidRPr="00D27092">
        <w:rPr>
          <w:rFonts w:ascii="Times New Roman" w:eastAsia="Times New Roman" w:hAnsi="Times New Roman"/>
          <w:sz w:val="28"/>
          <w:szCs w:val="28"/>
          <w:lang w:val="ru-KZ" w:eastAsia="ru-RU"/>
        </w:rPr>
        <w:t>64 биттік пакеттегі төрт немесе одан да көп биттің бұрмалану ықтималдығы Бернулли формуласы бойынша есептеледі</w:t>
      </w:r>
    </w:p>
    <w:p w14:paraId="5D841F69"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ru-KZ" w:eastAsia="ru-RU"/>
        </w:rPr>
      </w:pPr>
    </w:p>
    <w:p w14:paraId="30B5EECA" w14:textId="4D495821" w:rsidR="006B5833" w:rsidRPr="00D27092" w:rsidRDefault="006B5833" w:rsidP="006B5833">
      <w:pPr>
        <w:tabs>
          <w:tab w:val="right" w:pos="9355"/>
        </w:tabs>
        <w:spacing w:after="0" w:line="240" w:lineRule="auto"/>
        <w:ind w:firstLine="709"/>
        <w:jc w:val="right"/>
        <w:rPr>
          <w:rFonts w:ascii="Times New Roman" w:eastAsia="Times New Roman" w:hAnsi="Times New Roman"/>
          <w:i/>
          <w:sz w:val="24"/>
          <w:szCs w:val="24"/>
          <w:lang w:val="ru-KZ" w:eastAsia="ru-RU"/>
        </w:rPr>
      </w:pPr>
      <m:oMath>
        <m:r>
          <w:rPr>
            <w:rFonts w:ascii="Cambria Math" w:eastAsia="Times New Roman" w:hAnsi="Cambria Math"/>
            <w:sz w:val="24"/>
            <w:szCs w:val="24"/>
            <w:lang w:val="ru-KZ" w:eastAsia="ru-RU"/>
          </w:rPr>
          <m:t>P</m:t>
        </m:r>
        <m:d>
          <m:dPr>
            <m:ctrlPr>
              <w:rPr>
                <w:rFonts w:ascii="Cambria Math" w:eastAsia="Times New Roman" w:hAnsi="Cambria Math"/>
                <w:i/>
                <w:sz w:val="24"/>
                <w:szCs w:val="24"/>
                <w:lang w:eastAsia="ru-RU"/>
              </w:rPr>
            </m:ctrlPr>
          </m:dPr>
          <m:e>
            <m:r>
              <w:rPr>
                <w:rFonts w:ascii="Cambria Math" w:eastAsia="Times New Roman" w:hAnsi="Cambria Math"/>
                <w:sz w:val="24"/>
                <w:szCs w:val="24"/>
                <w:lang w:val="ru-KZ" w:eastAsia="ru-RU"/>
              </w:rPr>
              <m:t>k</m:t>
            </m:r>
          </m:e>
        </m:d>
        <m:r>
          <w:rPr>
            <w:rFonts w:ascii="Cambria Math" w:eastAsia="Times New Roman" w:hAnsi="Cambria Math"/>
            <w:sz w:val="24"/>
            <w:szCs w:val="24"/>
            <w:lang w:val="ru-KZ" w:eastAsia="ru-RU"/>
          </w:rPr>
          <m:t>=</m:t>
        </m:r>
        <m:sSubSup>
          <m:sSubSupPr>
            <m:ctrlPr>
              <w:rPr>
                <w:rFonts w:ascii="Cambria Math" w:eastAsia="Times New Roman" w:hAnsi="Cambria Math"/>
                <w:i/>
                <w:sz w:val="24"/>
                <w:szCs w:val="24"/>
                <w:lang w:val="en-US" w:eastAsia="ru-RU"/>
              </w:rPr>
            </m:ctrlPr>
          </m:sSubSupPr>
          <m:e>
            <m:r>
              <w:rPr>
                <w:rFonts w:ascii="Cambria Math" w:eastAsia="Times New Roman" w:hAnsi="Cambria Math"/>
                <w:sz w:val="24"/>
                <w:szCs w:val="24"/>
                <w:lang w:val="ru-KZ" w:eastAsia="ru-RU"/>
              </w:rPr>
              <m:t>C</m:t>
            </m:r>
          </m:e>
          <m:sub>
            <m:r>
              <w:rPr>
                <w:rFonts w:ascii="Cambria Math" w:eastAsia="Times New Roman" w:hAnsi="Cambria Math"/>
                <w:sz w:val="24"/>
                <w:szCs w:val="24"/>
                <w:lang w:val="ru-KZ" w:eastAsia="ru-RU"/>
              </w:rPr>
              <m:t>n</m:t>
            </m:r>
          </m:sub>
          <m:sup>
            <m:r>
              <w:rPr>
                <w:rFonts w:ascii="Cambria Math" w:eastAsia="Times New Roman" w:hAnsi="Cambria Math"/>
                <w:sz w:val="24"/>
                <w:szCs w:val="24"/>
                <w:lang w:val="ru-KZ" w:eastAsia="ru-RU"/>
              </w:rPr>
              <m:t>k</m:t>
            </m:r>
          </m:sup>
        </m:sSubSup>
        <m:r>
          <w:rPr>
            <w:rFonts w:ascii="Cambria Math" w:eastAsia="Times New Roman" w:hAnsi="Cambria Math"/>
            <w:sz w:val="24"/>
            <w:szCs w:val="24"/>
            <w:lang w:val="ru-KZ" w:eastAsia="ru-RU"/>
          </w:rPr>
          <m:t xml:space="preserve"> </m:t>
        </m:r>
        <m:sSup>
          <m:sSupPr>
            <m:ctrlPr>
              <w:rPr>
                <w:rFonts w:ascii="Cambria Math" w:eastAsia="Times New Roman" w:hAnsi="Cambria Math"/>
                <w:i/>
                <w:sz w:val="24"/>
                <w:szCs w:val="24"/>
                <w:lang w:val="en-US" w:eastAsia="ru-RU"/>
              </w:rPr>
            </m:ctrlPr>
          </m:sSupPr>
          <m:e>
            <m:r>
              <w:rPr>
                <w:rFonts w:ascii="Cambria Math" w:eastAsia="Times New Roman" w:hAnsi="Cambria Math"/>
                <w:sz w:val="24"/>
                <w:szCs w:val="24"/>
                <w:lang w:val="ru-KZ" w:eastAsia="ru-RU"/>
              </w:rPr>
              <m:t xml:space="preserve">p </m:t>
            </m:r>
          </m:e>
          <m:sup>
            <m:r>
              <w:rPr>
                <w:rFonts w:ascii="Cambria Math" w:eastAsia="Times New Roman" w:hAnsi="Cambria Math"/>
                <w:sz w:val="24"/>
                <w:szCs w:val="24"/>
                <w:lang w:val="ru-KZ" w:eastAsia="ru-RU"/>
              </w:rPr>
              <m:t>k</m:t>
            </m:r>
          </m:sup>
        </m:sSup>
        <m:r>
          <w:rPr>
            <w:rFonts w:ascii="Cambria Math" w:eastAsia="Times New Roman" w:hAnsi="Cambria Math"/>
            <w:sz w:val="24"/>
            <w:szCs w:val="24"/>
            <w:lang w:val="ru-KZ" w:eastAsia="ru-RU"/>
          </w:rPr>
          <m:t xml:space="preserve"> </m:t>
        </m:r>
        <m:sSup>
          <m:sSupPr>
            <m:ctrlPr>
              <w:rPr>
                <w:rFonts w:ascii="Cambria Math" w:eastAsia="Times New Roman" w:hAnsi="Cambria Math"/>
                <w:i/>
                <w:sz w:val="24"/>
                <w:szCs w:val="24"/>
                <w:lang w:val="en-US" w:eastAsia="ru-RU"/>
              </w:rPr>
            </m:ctrlPr>
          </m:sSupPr>
          <m:e>
            <m:r>
              <w:rPr>
                <w:rFonts w:ascii="Cambria Math" w:eastAsia="Times New Roman" w:hAnsi="Cambria Math"/>
                <w:sz w:val="24"/>
                <w:szCs w:val="24"/>
                <w:lang w:val="ru-KZ" w:eastAsia="ru-RU"/>
              </w:rPr>
              <m:t>q</m:t>
            </m:r>
          </m:e>
          <m:sup>
            <m:r>
              <w:rPr>
                <w:rFonts w:ascii="Cambria Math" w:eastAsia="Times New Roman" w:hAnsi="Cambria Math"/>
                <w:sz w:val="24"/>
                <w:szCs w:val="24"/>
                <w:lang w:val="ru-KZ" w:eastAsia="ru-RU"/>
              </w:rPr>
              <m:t>n-k</m:t>
            </m:r>
          </m:sup>
        </m:sSup>
        <m:r>
          <w:rPr>
            <w:rFonts w:ascii="Cambria Math" w:eastAsia="Times New Roman" w:hAnsi="Cambria Math"/>
            <w:sz w:val="24"/>
            <w:szCs w:val="24"/>
            <w:lang w:val="ru-KZ" w:eastAsia="ru-RU"/>
          </w:rPr>
          <m:t>,  k= 0, 1, 2… n</m:t>
        </m:r>
      </m:oMath>
      <w:r w:rsidRPr="00D27092">
        <w:rPr>
          <w:rFonts w:ascii="Times New Roman" w:eastAsia="Times New Roman" w:hAnsi="Times New Roman"/>
          <w:sz w:val="24"/>
          <w:szCs w:val="24"/>
          <w:lang w:val="ru-KZ" w:eastAsia="ru-RU"/>
        </w:rPr>
        <w:t xml:space="preserve">                         </w:t>
      </w:r>
      <w:r w:rsidR="00A54B67" w:rsidRPr="00D27092">
        <w:rPr>
          <w:rFonts w:ascii="Times New Roman" w:eastAsia="Times New Roman" w:hAnsi="Times New Roman"/>
          <w:sz w:val="24"/>
          <w:szCs w:val="24"/>
          <w:lang w:val="ru-KZ" w:eastAsia="ru-RU"/>
        </w:rPr>
        <w:t xml:space="preserve"> </w:t>
      </w:r>
      <w:r w:rsidRPr="00D27092">
        <w:rPr>
          <w:rFonts w:ascii="Times New Roman" w:eastAsia="Times New Roman" w:hAnsi="Times New Roman"/>
          <w:sz w:val="24"/>
          <w:szCs w:val="24"/>
          <w:lang w:val="ru-KZ" w:eastAsia="ru-RU"/>
        </w:rPr>
        <w:t xml:space="preserve">           </w:t>
      </w:r>
      <w:r w:rsidRPr="00D27092">
        <w:rPr>
          <w:rFonts w:ascii="Times New Roman" w:eastAsia="Times New Roman" w:hAnsi="Times New Roman"/>
          <w:sz w:val="28"/>
          <w:szCs w:val="28"/>
          <w:lang w:val="ru-KZ" w:eastAsia="ru-RU"/>
        </w:rPr>
        <w:t>(</w:t>
      </w:r>
      <w:r w:rsidR="00A54B67" w:rsidRPr="00D27092">
        <w:rPr>
          <w:rFonts w:ascii="Times New Roman" w:eastAsia="Times New Roman" w:hAnsi="Times New Roman"/>
          <w:sz w:val="28"/>
          <w:szCs w:val="28"/>
          <w:lang w:val="ru-KZ" w:eastAsia="ru-RU"/>
        </w:rPr>
        <w:t>4.7</w:t>
      </w:r>
      <w:r w:rsidRPr="00D27092">
        <w:rPr>
          <w:rFonts w:ascii="Times New Roman" w:eastAsia="Times New Roman" w:hAnsi="Times New Roman"/>
          <w:sz w:val="28"/>
          <w:szCs w:val="28"/>
          <w:lang w:val="ru-KZ" w:eastAsia="ru-RU"/>
        </w:rPr>
        <w:t>)</w:t>
      </w:r>
    </w:p>
    <w:p w14:paraId="4E969539" w14:textId="77777777" w:rsidR="006B5833" w:rsidRPr="00D27092" w:rsidRDefault="006B5833" w:rsidP="006B5833">
      <w:pPr>
        <w:spacing w:after="0" w:line="240" w:lineRule="auto"/>
        <w:jc w:val="both"/>
        <w:rPr>
          <w:rFonts w:ascii="Times New Roman" w:eastAsia="Times New Roman" w:hAnsi="Times New Roman"/>
          <w:sz w:val="24"/>
          <w:szCs w:val="24"/>
          <w:lang w:val="kk-KZ" w:eastAsia="ru-RU"/>
        </w:rPr>
      </w:pPr>
    </w:p>
    <w:p w14:paraId="01E77D62" w14:textId="77777777" w:rsidR="006B5833" w:rsidRPr="00D27092" w:rsidRDefault="006B5833" w:rsidP="00A54B67">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 xml:space="preserve">мұндағы  </w:t>
      </w:r>
      <m:oMath>
        <m:sSubSup>
          <m:sSubSupPr>
            <m:ctrlPr>
              <w:rPr>
                <w:rFonts w:ascii="Cambria Math" w:eastAsia="Times New Roman" w:hAnsi="Cambria Math"/>
                <w:i/>
                <w:sz w:val="28"/>
                <w:szCs w:val="28"/>
                <w:lang w:val="en-US" w:eastAsia="ru-RU"/>
              </w:rPr>
            </m:ctrlPr>
          </m:sSubSupPr>
          <m:e>
            <m:r>
              <w:rPr>
                <w:rFonts w:ascii="Cambria Math" w:eastAsia="Times New Roman" w:hAnsi="Cambria Math"/>
                <w:sz w:val="28"/>
                <w:szCs w:val="28"/>
                <w:lang w:val="kk-KZ" w:eastAsia="ru-RU"/>
              </w:rPr>
              <m:t>C</m:t>
            </m:r>
          </m:e>
          <m:sub>
            <m:r>
              <w:rPr>
                <w:rFonts w:ascii="Cambria Math" w:eastAsia="Times New Roman" w:hAnsi="Cambria Math"/>
                <w:sz w:val="28"/>
                <w:szCs w:val="28"/>
                <w:lang w:val="kk-KZ" w:eastAsia="ru-RU"/>
              </w:rPr>
              <m:t>n</m:t>
            </m:r>
          </m:sub>
          <m:sup>
            <m:r>
              <w:rPr>
                <w:rFonts w:ascii="Cambria Math" w:eastAsia="Times New Roman" w:hAnsi="Cambria Math"/>
                <w:sz w:val="28"/>
                <w:szCs w:val="28"/>
                <w:lang w:val="kk-KZ" w:eastAsia="ru-RU"/>
              </w:rPr>
              <m:t>k</m:t>
            </m:r>
          </m:sup>
        </m:sSubSup>
      </m:oMath>
      <w:r w:rsidRPr="00D27092">
        <w:rPr>
          <w:rFonts w:ascii="Times New Roman" w:eastAsia="Times New Roman" w:hAnsi="Times New Roman"/>
          <w:sz w:val="28"/>
          <w:szCs w:val="28"/>
          <w:lang w:val="kk-KZ" w:eastAsia="ru-RU"/>
        </w:rPr>
        <w:t xml:space="preserve"> - n элементтен k элемент таңдау саны және ол тең болады</w:t>
      </w:r>
    </w:p>
    <w:p w14:paraId="28C1CBA1"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kk-KZ" w:eastAsia="ru-RU"/>
        </w:rPr>
      </w:pPr>
    </w:p>
    <w:p w14:paraId="2DADADB8" w14:textId="6D40C19E" w:rsidR="006B5833" w:rsidRPr="00D27092" w:rsidRDefault="00667370" w:rsidP="0099272C">
      <w:pPr>
        <w:spacing w:after="0" w:line="240" w:lineRule="auto"/>
        <w:jc w:val="center"/>
        <w:rPr>
          <w:rFonts w:ascii="Times New Roman" w:eastAsia="Times New Roman" w:hAnsi="Times New Roman"/>
          <w:sz w:val="28"/>
          <w:szCs w:val="28"/>
          <w:lang w:val="kk-KZ" w:eastAsia="ru-RU"/>
        </w:rPr>
      </w:pPr>
      <m:oMath>
        <m:sSub>
          <m:sSubPr>
            <m:ctrlPr>
              <w:rPr>
                <w:rFonts w:ascii="Cambria Math" w:eastAsia="Times New Roman" w:hAnsi="Cambria Math" w:cs="Cambria Math"/>
                <w:i/>
                <w:sz w:val="17"/>
                <w:szCs w:val="17"/>
                <w:lang w:eastAsia="ru-RU"/>
              </w:rPr>
            </m:ctrlPr>
          </m:sSubPr>
          <m:e>
            <m:r>
              <w:rPr>
                <w:rFonts w:ascii="Cambria Math" w:eastAsia="Times New Roman" w:hAnsi="Cambria Math" w:cs="Cambria Math"/>
                <w:sz w:val="17"/>
                <w:szCs w:val="17"/>
                <w:lang w:val="kk-KZ" w:eastAsia="ru-RU"/>
              </w:rPr>
              <m:t>P</m:t>
            </m:r>
          </m:e>
          <m:sub>
            <m:r>
              <w:rPr>
                <w:rFonts w:ascii="Cambria Math" w:eastAsia="Times New Roman" w:hAnsi="Cambria Math"/>
                <w:sz w:val="17"/>
                <w:szCs w:val="17"/>
                <w:lang w:val="kk-KZ" w:eastAsia="ru-RU"/>
              </w:rPr>
              <m:t>≥4</m:t>
            </m:r>
          </m:sub>
        </m:sSub>
        <m:r>
          <w:rPr>
            <w:rFonts w:ascii="Cambria Math" w:eastAsia="Times New Roman" w:hAnsi="Cambria Math"/>
            <w:sz w:val="17"/>
            <w:szCs w:val="17"/>
            <w:lang w:val="kk-KZ" w:eastAsia="ru-RU"/>
          </w:rPr>
          <m:t>=1-</m:t>
        </m:r>
        <m:sSub>
          <m:sSubPr>
            <m:ctrlPr>
              <w:rPr>
                <w:rFonts w:ascii="Cambria Math" w:eastAsia="Times New Roman" w:hAnsi="Cambria Math" w:cs="Cambria Math"/>
                <w:i/>
                <w:sz w:val="17"/>
                <w:szCs w:val="17"/>
                <w:lang w:eastAsia="ru-RU"/>
              </w:rPr>
            </m:ctrlPr>
          </m:sSubPr>
          <m:e>
            <m:r>
              <w:rPr>
                <w:rFonts w:ascii="Cambria Math" w:eastAsia="Times New Roman" w:hAnsi="Cambria Math" w:cs="Cambria Math"/>
                <w:sz w:val="17"/>
                <w:szCs w:val="17"/>
                <w:lang w:val="kk-KZ" w:eastAsia="ru-RU"/>
              </w:rPr>
              <m:t>P</m:t>
            </m:r>
          </m:e>
          <m:sub>
            <m:r>
              <w:rPr>
                <w:rFonts w:ascii="Cambria Math" w:eastAsia="Times New Roman" w:hAnsi="Cambria Math"/>
                <w:sz w:val="17"/>
                <w:szCs w:val="17"/>
                <w:lang w:val="kk-KZ" w:eastAsia="ru-RU"/>
              </w:rPr>
              <m:t>&lt;4</m:t>
            </m:r>
          </m:sub>
        </m:sSub>
        <m:r>
          <w:rPr>
            <w:rFonts w:ascii="Cambria Math" w:eastAsia="Times New Roman" w:hAnsi="Cambria Math"/>
            <w:sz w:val="17"/>
            <w:szCs w:val="17"/>
            <w:lang w:val="kk-KZ" w:eastAsia="ru-RU"/>
          </w:rPr>
          <m:t>=1-</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(C</m:t>
            </m:r>
          </m:e>
          <m:sub>
            <m:r>
              <w:rPr>
                <w:rFonts w:ascii="Cambria Math" w:eastAsia="Times New Roman" w:hAnsi="Cambria Math"/>
                <w:sz w:val="17"/>
                <w:szCs w:val="17"/>
                <w:lang w:val="kk-KZ" w:eastAsia="ru-RU"/>
              </w:rPr>
              <m:t>64</m:t>
            </m:r>
          </m:sub>
          <m:sup>
            <m:r>
              <w:rPr>
                <w:rFonts w:ascii="Cambria Math" w:eastAsia="Times New Roman" w:hAnsi="Cambria Math"/>
                <w:sz w:val="17"/>
                <w:szCs w:val="17"/>
                <w:lang w:val="kk-KZ" w:eastAsia="ru-RU"/>
              </w:rPr>
              <m:t>0</m:t>
            </m:r>
          </m:sup>
        </m:sSubSup>
        <m:r>
          <w:rPr>
            <w:rFonts w:ascii="Cambria Math" w:eastAsia="Times New Roman" w:hAnsi="Cambria Math"/>
            <w:sz w:val="17"/>
            <w:szCs w:val="17"/>
            <w:lang w:val="kk-KZ" w:eastAsia="ru-RU"/>
          </w:rPr>
          <m:t xml:space="preserve"> </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up>
            <m:r>
              <w:rPr>
                <w:rFonts w:ascii="Cambria Math" w:eastAsia="Times New Roman" w:hAnsi="Cambria Math"/>
                <w:sz w:val="17"/>
                <w:szCs w:val="17"/>
                <w:lang w:val="kk-KZ" w:eastAsia="ru-RU"/>
              </w:rPr>
              <m:t>0</m:t>
            </m:r>
          </m:sup>
        </m:sSubSup>
        <m:r>
          <w:rPr>
            <w:rFonts w:ascii="Cambria Math" w:eastAsia="Times New Roman" w:hAnsi="Cambria Math"/>
            <w:sz w:val="17"/>
            <w:szCs w:val="17"/>
            <w:lang w:val="kk-KZ" w:eastAsia="ru-RU"/>
          </w:rPr>
          <m:t xml:space="preserve"> </m:t>
        </m:r>
        <m:sSup>
          <m:sSupPr>
            <m:ctrlPr>
              <w:rPr>
                <w:rFonts w:ascii="Cambria Math" w:eastAsia="Times New Roman" w:hAnsi="Cambria Math"/>
                <w:i/>
                <w:sz w:val="17"/>
                <w:szCs w:val="17"/>
                <w:lang w:val="en-US" w:eastAsia="ru-RU"/>
              </w:rPr>
            </m:ctrlPr>
          </m:sSupPr>
          <m:e>
            <m:d>
              <m:dPr>
                <m:ctrlPr>
                  <w:rPr>
                    <w:rFonts w:ascii="Cambria Math" w:eastAsia="Times New Roman" w:hAnsi="Cambria Math"/>
                    <w:i/>
                    <w:sz w:val="17"/>
                    <w:szCs w:val="17"/>
                    <w:lang w:eastAsia="ru-RU"/>
                  </w:rPr>
                </m:ctrlPr>
              </m:dPr>
              <m:e>
                <m:r>
                  <w:rPr>
                    <w:rFonts w:ascii="Cambria Math" w:eastAsia="Times New Roman" w:hAnsi="Cambria Math"/>
                    <w:sz w:val="17"/>
                    <w:szCs w:val="17"/>
                    <w:lang w:val="kk-KZ" w:eastAsia="ru-RU"/>
                  </w:rPr>
                  <m:t>1-</m:t>
                </m:r>
                <m:sSub>
                  <m:sSubPr>
                    <m:ctrlPr>
                      <w:rPr>
                        <w:rFonts w:ascii="Cambria Math" w:eastAsia="Times New Roman" w:hAnsi="Cambria Math"/>
                        <w:i/>
                        <w:sz w:val="17"/>
                        <w:szCs w:val="17"/>
                        <w:lang w:eastAsia="ru-RU"/>
                      </w:rPr>
                    </m:ctrlPr>
                  </m:sSub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Sub>
              </m:e>
            </m:d>
          </m:e>
          <m:sup>
            <m:r>
              <w:rPr>
                <w:rFonts w:ascii="Cambria Math" w:eastAsia="Times New Roman" w:hAnsi="Cambria Math"/>
                <w:sz w:val="17"/>
                <w:szCs w:val="17"/>
                <w:lang w:val="kk-KZ" w:eastAsia="ru-RU"/>
              </w:rPr>
              <m:t>64-0</m:t>
            </m:r>
          </m:sup>
        </m:sSup>
        <m:r>
          <w:rPr>
            <w:rFonts w:ascii="Cambria Math" w:eastAsia="Times New Roman" w:hAnsi="Cambria Math"/>
            <w:sz w:val="17"/>
            <w:szCs w:val="17"/>
            <w:lang w:val="kk-KZ" w:eastAsia="ru-RU"/>
          </w:rPr>
          <m:t>+</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C</m:t>
            </m:r>
          </m:e>
          <m:sub>
            <m:r>
              <w:rPr>
                <w:rFonts w:ascii="Cambria Math" w:eastAsia="Times New Roman" w:hAnsi="Cambria Math"/>
                <w:sz w:val="17"/>
                <w:szCs w:val="17"/>
                <w:lang w:val="kk-KZ" w:eastAsia="ru-RU"/>
              </w:rPr>
              <m:t>64</m:t>
            </m:r>
          </m:sub>
          <m:sup>
            <m:r>
              <w:rPr>
                <w:rFonts w:ascii="Cambria Math" w:eastAsia="Times New Roman" w:hAnsi="Cambria Math"/>
                <w:sz w:val="17"/>
                <w:szCs w:val="17"/>
                <w:lang w:val="kk-KZ" w:eastAsia="ru-RU"/>
              </w:rPr>
              <m:t>1</m:t>
            </m:r>
          </m:sup>
        </m:sSubSup>
        <m:r>
          <w:rPr>
            <w:rFonts w:ascii="Cambria Math" w:eastAsia="Times New Roman" w:hAnsi="Cambria Math"/>
            <w:sz w:val="17"/>
            <w:szCs w:val="17"/>
            <w:lang w:val="kk-KZ" w:eastAsia="ru-RU"/>
          </w:rPr>
          <m:t xml:space="preserve"> </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up>
            <m:r>
              <w:rPr>
                <w:rFonts w:ascii="Cambria Math" w:eastAsia="Times New Roman" w:hAnsi="Cambria Math"/>
                <w:sz w:val="17"/>
                <w:szCs w:val="17"/>
                <w:lang w:val="kk-KZ" w:eastAsia="ru-RU"/>
              </w:rPr>
              <m:t>1</m:t>
            </m:r>
          </m:sup>
        </m:sSubSup>
        <m:r>
          <w:rPr>
            <w:rFonts w:ascii="Cambria Math" w:eastAsia="Times New Roman" w:hAnsi="Cambria Math"/>
            <w:sz w:val="17"/>
            <w:szCs w:val="17"/>
            <w:lang w:val="kk-KZ" w:eastAsia="ru-RU"/>
          </w:rPr>
          <m:t xml:space="preserve"> </m:t>
        </m:r>
        <m:sSup>
          <m:sSupPr>
            <m:ctrlPr>
              <w:rPr>
                <w:rFonts w:ascii="Cambria Math" w:eastAsia="Times New Roman" w:hAnsi="Cambria Math"/>
                <w:i/>
                <w:sz w:val="17"/>
                <w:szCs w:val="17"/>
                <w:lang w:val="en-US" w:eastAsia="ru-RU"/>
              </w:rPr>
            </m:ctrlPr>
          </m:sSupPr>
          <m:e>
            <m:d>
              <m:dPr>
                <m:ctrlPr>
                  <w:rPr>
                    <w:rFonts w:ascii="Cambria Math" w:eastAsia="Times New Roman" w:hAnsi="Cambria Math"/>
                    <w:i/>
                    <w:sz w:val="17"/>
                    <w:szCs w:val="17"/>
                    <w:lang w:eastAsia="ru-RU"/>
                  </w:rPr>
                </m:ctrlPr>
              </m:dPr>
              <m:e>
                <m:r>
                  <w:rPr>
                    <w:rFonts w:ascii="Cambria Math" w:eastAsia="Times New Roman" w:hAnsi="Cambria Math"/>
                    <w:sz w:val="17"/>
                    <w:szCs w:val="17"/>
                    <w:lang w:val="kk-KZ" w:eastAsia="ru-RU"/>
                  </w:rPr>
                  <m:t>1-</m:t>
                </m:r>
                <m:sSub>
                  <m:sSubPr>
                    <m:ctrlPr>
                      <w:rPr>
                        <w:rFonts w:ascii="Cambria Math" w:eastAsia="Times New Roman" w:hAnsi="Cambria Math"/>
                        <w:i/>
                        <w:sz w:val="17"/>
                        <w:szCs w:val="17"/>
                        <w:lang w:eastAsia="ru-RU"/>
                      </w:rPr>
                    </m:ctrlPr>
                  </m:sSub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Sub>
              </m:e>
            </m:d>
          </m:e>
          <m:sup>
            <m:r>
              <w:rPr>
                <w:rFonts w:ascii="Cambria Math" w:eastAsia="Times New Roman" w:hAnsi="Cambria Math"/>
                <w:sz w:val="17"/>
                <w:szCs w:val="17"/>
                <w:lang w:val="kk-KZ" w:eastAsia="ru-RU"/>
              </w:rPr>
              <m:t>64-1</m:t>
            </m:r>
          </m:sup>
        </m:sSup>
        <m:r>
          <w:rPr>
            <w:rFonts w:ascii="Cambria Math" w:eastAsia="Times New Roman" w:hAnsi="Cambria Math"/>
            <w:sz w:val="17"/>
            <w:szCs w:val="17"/>
            <w:lang w:val="kk-KZ" w:eastAsia="ru-RU"/>
          </w:rPr>
          <m:t>+</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C</m:t>
            </m:r>
          </m:e>
          <m:sub>
            <m:r>
              <w:rPr>
                <w:rFonts w:ascii="Cambria Math" w:eastAsia="Times New Roman" w:hAnsi="Cambria Math"/>
                <w:sz w:val="17"/>
                <w:szCs w:val="17"/>
                <w:lang w:val="kk-KZ" w:eastAsia="ru-RU"/>
              </w:rPr>
              <m:t>64</m:t>
            </m:r>
          </m:sub>
          <m:sup>
            <m:r>
              <w:rPr>
                <w:rFonts w:ascii="Cambria Math" w:eastAsia="Times New Roman" w:hAnsi="Cambria Math"/>
                <w:sz w:val="17"/>
                <w:szCs w:val="17"/>
                <w:lang w:val="kk-KZ" w:eastAsia="ru-RU"/>
              </w:rPr>
              <m:t>2</m:t>
            </m:r>
          </m:sup>
        </m:sSubSup>
        <m:r>
          <w:rPr>
            <w:rFonts w:ascii="Cambria Math" w:eastAsia="Times New Roman" w:hAnsi="Cambria Math"/>
            <w:sz w:val="17"/>
            <w:szCs w:val="17"/>
            <w:lang w:val="kk-KZ" w:eastAsia="ru-RU"/>
          </w:rPr>
          <m:t xml:space="preserve"> </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up>
            <m:r>
              <w:rPr>
                <w:rFonts w:ascii="Cambria Math" w:eastAsia="Times New Roman" w:hAnsi="Cambria Math"/>
                <w:sz w:val="17"/>
                <w:szCs w:val="17"/>
                <w:lang w:val="kk-KZ" w:eastAsia="ru-RU"/>
              </w:rPr>
              <m:t>2</m:t>
            </m:r>
          </m:sup>
        </m:sSubSup>
        <m:r>
          <w:rPr>
            <w:rFonts w:ascii="Cambria Math" w:eastAsia="Times New Roman" w:hAnsi="Cambria Math"/>
            <w:sz w:val="17"/>
            <w:szCs w:val="17"/>
            <w:lang w:val="kk-KZ" w:eastAsia="ru-RU"/>
          </w:rPr>
          <m:t xml:space="preserve"> </m:t>
        </m:r>
        <m:sSup>
          <m:sSupPr>
            <m:ctrlPr>
              <w:rPr>
                <w:rFonts w:ascii="Cambria Math" w:eastAsia="Times New Roman" w:hAnsi="Cambria Math"/>
                <w:i/>
                <w:sz w:val="17"/>
                <w:szCs w:val="17"/>
                <w:lang w:val="en-US" w:eastAsia="ru-RU"/>
              </w:rPr>
            </m:ctrlPr>
          </m:sSupPr>
          <m:e>
            <m:d>
              <m:dPr>
                <m:ctrlPr>
                  <w:rPr>
                    <w:rFonts w:ascii="Cambria Math" w:eastAsia="Times New Roman" w:hAnsi="Cambria Math"/>
                    <w:i/>
                    <w:sz w:val="17"/>
                    <w:szCs w:val="17"/>
                    <w:lang w:eastAsia="ru-RU"/>
                  </w:rPr>
                </m:ctrlPr>
              </m:dPr>
              <m:e>
                <m:r>
                  <w:rPr>
                    <w:rFonts w:ascii="Cambria Math" w:eastAsia="Times New Roman" w:hAnsi="Cambria Math"/>
                    <w:sz w:val="17"/>
                    <w:szCs w:val="17"/>
                    <w:lang w:val="kk-KZ" w:eastAsia="ru-RU"/>
                  </w:rPr>
                  <m:t>1-</m:t>
                </m:r>
                <m:sSub>
                  <m:sSubPr>
                    <m:ctrlPr>
                      <w:rPr>
                        <w:rFonts w:ascii="Cambria Math" w:eastAsia="Times New Roman" w:hAnsi="Cambria Math"/>
                        <w:i/>
                        <w:sz w:val="17"/>
                        <w:szCs w:val="17"/>
                        <w:lang w:eastAsia="ru-RU"/>
                      </w:rPr>
                    </m:ctrlPr>
                  </m:sSub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Sub>
              </m:e>
            </m:d>
          </m:e>
          <m:sup>
            <m:r>
              <w:rPr>
                <w:rFonts w:ascii="Cambria Math" w:eastAsia="Times New Roman" w:hAnsi="Cambria Math"/>
                <w:sz w:val="17"/>
                <w:szCs w:val="17"/>
                <w:lang w:val="kk-KZ" w:eastAsia="ru-RU"/>
              </w:rPr>
              <m:t>64-2</m:t>
            </m:r>
          </m:sup>
        </m:sSup>
        <m:r>
          <w:rPr>
            <w:rFonts w:ascii="Cambria Math" w:eastAsia="Times New Roman" w:hAnsi="Cambria Math"/>
            <w:sz w:val="17"/>
            <w:szCs w:val="17"/>
            <w:lang w:val="kk-KZ" w:eastAsia="ru-RU"/>
          </w:rPr>
          <m:t>+</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C</m:t>
            </m:r>
          </m:e>
          <m:sub>
            <m:r>
              <w:rPr>
                <w:rFonts w:ascii="Cambria Math" w:eastAsia="Times New Roman" w:hAnsi="Cambria Math"/>
                <w:sz w:val="17"/>
                <w:szCs w:val="17"/>
                <w:lang w:val="kk-KZ" w:eastAsia="ru-RU"/>
              </w:rPr>
              <m:t>64</m:t>
            </m:r>
          </m:sub>
          <m:sup>
            <m:r>
              <w:rPr>
                <w:rFonts w:ascii="Cambria Math" w:eastAsia="Times New Roman" w:hAnsi="Cambria Math"/>
                <w:sz w:val="17"/>
                <w:szCs w:val="17"/>
                <w:lang w:val="kk-KZ" w:eastAsia="ru-RU"/>
              </w:rPr>
              <m:t>3</m:t>
            </m:r>
          </m:sup>
        </m:sSubSup>
        <m:r>
          <w:rPr>
            <w:rFonts w:ascii="Cambria Math" w:eastAsia="Times New Roman" w:hAnsi="Cambria Math"/>
            <w:sz w:val="17"/>
            <w:szCs w:val="17"/>
            <w:lang w:val="kk-KZ" w:eastAsia="ru-RU"/>
          </w:rPr>
          <m:t xml:space="preserve"> </m:t>
        </m:r>
        <m:sSubSup>
          <m:sSubSupPr>
            <m:ctrlPr>
              <w:rPr>
                <w:rFonts w:ascii="Cambria Math" w:eastAsia="Times New Roman" w:hAnsi="Cambria Math"/>
                <w:i/>
                <w:sz w:val="17"/>
                <w:szCs w:val="17"/>
                <w:lang w:val="en-US" w:eastAsia="ru-RU"/>
              </w:rPr>
            </m:ctrlPr>
          </m:sSubSup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up>
            <m:r>
              <w:rPr>
                <w:rFonts w:ascii="Cambria Math" w:eastAsia="Times New Roman" w:hAnsi="Cambria Math"/>
                <w:sz w:val="17"/>
                <w:szCs w:val="17"/>
                <w:lang w:val="kk-KZ" w:eastAsia="ru-RU"/>
              </w:rPr>
              <m:t>3</m:t>
            </m:r>
          </m:sup>
        </m:sSubSup>
        <m:r>
          <w:rPr>
            <w:rFonts w:ascii="Cambria Math" w:eastAsia="Times New Roman" w:hAnsi="Cambria Math"/>
            <w:sz w:val="17"/>
            <w:szCs w:val="17"/>
            <w:lang w:val="kk-KZ" w:eastAsia="ru-RU"/>
          </w:rPr>
          <m:t xml:space="preserve"> </m:t>
        </m:r>
        <m:sSup>
          <m:sSupPr>
            <m:ctrlPr>
              <w:rPr>
                <w:rFonts w:ascii="Cambria Math" w:eastAsia="Times New Roman" w:hAnsi="Cambria Math"/>
                <w:i/>
                <w:sz w:val="17"/>
                <w:szCs w:val="17"/>
                <w:lang w:val="en-US" w:eastAsia="ru-RU"/>
              </w:rPr>
            </m:ctrlPr>
          </m:sSupPr>
          <m:e>
            <m:d>
              <m:dPr>
                <m:ctrlPr>
                  <w:rPr>
                    <w:rFonts w:ascii="Cambria Math" w:eastAsia="Times New Roman" w:hAnsi="Cambria Math"/>
                    <w:i/>
                    <w:sz w:val="17"/>
                    <w:szCs w:val="17"/>
                    <w:lang w:eastAsia="ru-RU"/>
                  </w:rPr>
                </m:ctrlPr>
              </m:dPr>
              <m:e>
                <m:r>
                  <w:rPr>
                    <w:rFonts w:ascii="Cambria Math" w:eastAsia="Times New Roman" w:hAnsi="Cambria Math"/>
                    <w:sz w:val="17"/>
                    <w:szCs w:val="17"/>
                    <w:lang w:val="kk-KZ" w:eastAsia="ru-RU"/>
                  </w:rPr>
                  <m:t>1-</m:t>
                </m:r>
                <m:sSub>
                  <m:sSubPr>
                    <m:ctrlPr>
                      <w:rPr>
                        <w:rFonts w:ascii="Cambria Math" w:eastAsia="Times New Roman" w:hAnsi="Cambria Math"/>
                        <w:i/>
                        <w:sz w:val="17"/>
                        <w:szCs w:val="17"/>
                        <w:lang w:eastAsia="ru-RU"/>
                      </w:rPr>
                    </m:ctrlPr>
                  </m:sSubPr>
                  <m:e>
                    <m:r>
                      <w:rPr>
                        <w:rFonts w:ascii="Cambria Math" w:eastAsia="Times New Roman" w:hAnsi="Cambria Math"/>
                        <w:sz w:val="17"/>
                        <w:szCs w:val="17"/>
                        <w:lang w:val="kk-KZ" w:eastAsia="ru-RU"/>
                      </w:rPr>
                      <m:t>p</m:t>
                    </m:r>
                  </m:e>
                  <m:sub>
                    <m:r>
                      <w:rPr>
                        <w:rFonts w:ascii="Cambria Math" w:eastAsia="Times New Roman" w:hAnsi="Cambria Math"/>
                        <w:sz w:val="17"/>
                        <w:szCs w:val="17"/>
                        <w:lang w:val="kk-KZ" w:eastAsia="ru-RU"/>
                      </w:rPr>
                      <m:t>1</m:t>
                    </m:r>
                  </m:sub>
                </m:sSub>
              </m:e>
            </m:d>
          </m:e>
          <m:sup>
            <m:r>
              <w:rPr>
                <w:rFonts w:ascii="Cambria Math" w:eastAsia="Times New Roman" w:hAnsi="Cambria Math"/>
                <w:sz w:val="17"/>
                <w:szCs w:val="17"/>
                <w:lang w:val="kk-KZ" w:eastAsia="ru-RU"/>
              </w:rPr>
              <m:t>64-3</m:t>
            </m:r>
          </m:sup>
        </m:sSup>
        <m:r>
          <w:rPr>
            <w:rFonts w:ascii="Cambria Math" w:eastAsia="Times New Roman" w:hAnsi="Cambria Math"/>
            <w:sz w:val="17"/>
            <w:szCs w:val="17"/>
            <w:lang w:val="kk-KZ" w:eastAsia="ru-RU"/>
          </w:rPr>
          <m:t>= 6,32</m:t>
        </m:r>
        <m:r>
          <w:rPr>
            <w:rFonts w:ascii="Cambria Math" w:eastAsia="Times New Roman" w:hAnsi="Cambria Math" w:cs="Cambria Math"/>
            <w:sz w:val="17"/>
            <w:szCs w:val="17"/>
            <w:lang w:val="kk-KZ" w:eastAsia="ru-RU"/>
          </w:rPr>
          <m:t>E</m:t>
        </m:r>
        <m:r>
          <w:rPr>
            <w:rFonts w:ascii="Cambria Math" w:eastAsia="Times New Roman" w:hAnsi="Cambria Math"/>
            <w:sz w:val="17"/>
            <w:szCs w:val="17"/>
            <w:lang w:val="kk-KZ" w:eastAsia="ru-RU"/>
          </w:rPr>
          <m:t xml:space="preserve"> -11</m:t>
        </m:r>
      </m:oMath>
      <w:r w:rsidR="006B5833" w:rsidRPr="00D27092">
        <w:rPr>
          <w:rFonts w:ascii="Times New Roman" w:eastAsia="Times New Roman" w:hAnsi="Times New Roman"/>
          <w:sz w:val="24"/>
          <w:szCs w:val="24"/>
          <w:lang w:val="kk-KZ" w:eastAsia="ru-RU"/>
        </w:rPr>
        <w:t xml:space="preserve"> </w:t>
      </w:r>
      <w:r w:rsidR="006B5833" w:rsidRPr="00D27092">
        <w:rPr>
          <w:rFonts w:ascii="Times New Roman" w:eastAsia="Times New Roman" w:hAnsi="Times New Roman"/>
          <w:sz w:val="28"/>
          <w:szCs w:val="28"/>
          <w:lang w:val="kk-KZ" w:eastAsia="ru-RU"/>
        </w:rPr>
        <w:t xml:space="preserve"> (</w:t>
      </w:r>
      <w:r w:rsidR="0099272C" w:rsidRPr="00D27092">
        <w:rPr>
          <w:rFonts w:ascii="Times New Roman" w:eastAsia="Times New Roman" w:hAnsi="Times New Roman"/>
          <w:sz w:val="28"/>
          <w:szCs w:val="28"/>
          <w:lang w:val="kk-KZ" w:eastAsia="ru-RU"/>
        </w:rPr>
        <w:t>4.8</w:t>
      </w:r>
      <w:r w:rsidR="006B5833" w:rsidRPr="00D27092">
        <w:rPr>
          <w:rFonts w:ascii="Times New Roman" w:eastAsia="Times New Roman" w:hAnsi="Times New Roman"/>
          <w:sz w:val="28"/>
          <w:szCs w:val="28"/>
          <w:lang w:val="kk-KZ" w:eastAsia="ru-RU"/>
        </w:rPr>
        <w:t>)</w:t>
      </w:r>
    </w:p>
    <w:p w14:paraId="7AEE283C"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kk-KZ" w:eastAsia="ru-RU"/>
        </w:rPr>
      </w:pPr>
    </w:p>
    <w:p w14:paraId="1D8A6F13"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Қауіпті, басқарылмайтын бұрмалану екі бірізді дерек блогында бір уақытта пайда болуы керек және бұл бұрмаланулар CRC8 бақылау қосындысы арқылы анықталмай, сонымен қатар мәндері бірдей болуы тиіс. Онда</w:t>
      </w:r>
    </w:p>
    <w:p w14:paraId="62D3E752"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kk-KZ" w:eastAsia="ru-RU"/>
        </w:rPr>
      </w:pPr>
    </w:p>
    <w:p w14:paraId="765E1033" w14:textId="3B7A7C7D" w:rsidR="006B5833" w:rsidRPr="00D27092" w:rsidRDefault="00667370" w:rsidP="0099272C">
      <w:pPr>
        <w:tabs>
          <w:tab w:val="right" w:pos="9355"/>
        </w:tabs>
        <w:spacing w:after="0" w:line="240" w:lineRule="auto"/>
        <w:ind w:firstLine="709"/>
        <w:jc w:val="right"/>
        <w:rPr>
          <w:rFonts w:ascii="Times New Roman" w:eastAsia="Times New Roman" w:hAnsi="Times New Roman"/>
          <w:sz w:val="24"/>
          <w:szCs w:val="24"/>
          <w:lang w:val="kk-KZ" w:eastAsia="ru-RU"/>
        </w:rPr>
      </w:pPr>
      <m:oMath>
        <m:sSub>
          <m:sSubPr>
            <m:ctrlPr>
              <w:rPr>
                <w:rFonts w:ascii="Cambria Math" w:eastAsia="Times New Roman" w:hAnsi="Cambria Math" w:cs="Cambria Math"/>
                <w:i/>
                <w:sz w:val="24"/>
                <w:szCs w:val="24"/>
                <w:lang w:eastAsia="ru-RU"/>
              </w:rPr>
            </m:ctrlPr>
          </m:sSubPr>
          <m:e>
            <m:r>
              <w:rPr>
                <w:rFonts w:ascii="Cambria Math" w:eastAsia="Times New Roman" w:hAnsi="Cambria Math" w:cs="Cambria Math"/>
                <w:sz w:val="24"/>
                <w:szCs w:val="24"/>
                <w:lang w:val="kk-KZ" w:eastAsia="ru-RU"/>
              </w:rPr>
              <m:t>P</m:t>
            </m:r>
          </m:e>
          <m:sub>
            <m:r>
              <w:rPr>
                <w:rFonts w:ascii="Cambria Math" w:eastAsia="Times New Roman" w:hAnsi="Cambria Math"/>
                <w:sz w:val="24"/>
                <w:szCs w:val="24"/>
                <w:lang w:val="kk-KZ" w:eastAsia="ru-RU"/>
              </w:rPr>
              <m:t>1+1</m:t>
            </m:r>
          </m:sub>
        </m:sSub>
        <m:r>
          <w:rPr>
            <w:rFonts w:ascii="Cambria Math" w:eastAsia="Times New Roman" w:hAnsi="Cambria Math"/>
            <w:sz w:val="24"/>
            <w:szCs w:val="24"/>
            <w:lang w:val="kk-KZ" w:eastAsia="ru-RU"/>
          </w:rPr>
          <m:t>=</m:t>
        </m:r>
        <m:sSub>
          <m:sSubPr>
            <m:ctrlPr>
              <w:rPr>
                <w:rFonts w:ascii="Cambria Math" w:eastAsia="Times New Roman" w:hAnsi="Cambria Math" w:cs="Cambria Math"/>
                <w:i/>
                <w:sz w:val="24"/>
                <w:szCs w:val="24"/>
                <w:lang w:eastAsia="ru-RU"/>
              </w:rPr>
            </m:ctrlPr>
          </m:sSubPr>
          <m:e>
            <m:r>
              <w:rPr>
                <w:rFonts w:ascii="Cambria Math" w:eastAsia="Times New Roman" w:hAnsi="Cambria Math" w:cs="Cambria Math"/>
                <w:sz w:val="24"/>
                <w:szCs w:val="24"/>
                <w:lang w:val="kk-KZ" w:eastAsia="ru-RU"/>
              </w:rPr>
              <m:t>P</m:t>
            </m:r>
          </m:e>
          <m:sub>
            <m:r>
              <w:rPr>
                <w:rFonts w:ascii="Cambria Math" w:eastAsia="Times New Roman" w:hAnsi="Cambria Math"/>
                <w:sz w:val="24"/>
                <w:szCs w:val="24"/>
                <w:lang w:val="kk-KZ" w:eastAsia="ru-RU"/>
              </w:rPr>
              <m:t>≥4</m:t>
            </m:r>
          </m:sub>
        </m:sSub>
        <m:r>
          <w:rPr>
            <w:rFonts w:ascii="Cambria Math" w:eastAsia="Times New Roman" w:hAnsi="Cambria Math" w:cs="Cambria Math"/>
            <w:sz w:val="24"/>
            <w:szCs w:val="24"/>
            <w:lang w:val="kk-KZ" w:eastAsia="ru-RU"/>
          </w:rPr>
          <m:t>∙</m:t>
        </m:r>
        <m:sSub>
          <m:sSubPr>
            <m:ctrlPr>
              <w:rPr>
                <w:rFonts w:ascii="Cambria Math" w:eastAsia="Times New Roman" w:hAnsi="Cambria Math" w:cs="Cambria Math"/>
                <w:i/>
                <w:sz w:val="24"/>
                <w:szCs w:val="24"/>
                <w:lang w:eastAsia="ru-RU"/>
              </w:rPr>
            </m:ctrlPr>
          </m:sSubPr>
          <m:e>
            <m:r>
              <w:rPr>
                <w:rFonts w:ascii="Cambria Math" w:eastAsia="Times New Roman" w:hAnsi="Cambria Math" w:cs="Cambria Math"/>
                <w:sz w:val="24"/>
                <w:szCs w:val="24"/>
                <w:lang w:val="kk-KZ" w:eastAsia="ru-RU"/>
              </w:rPr>
              <m:t>P</m:t>
            </m:r>
          </m:e>
          <m:sub>
            <m:r>
              <w:rPr>
                <w:rFonts w:ascii="Cambria Math" w:eastAsia="Times New Roman" w:hAnsi="Cambria Math"/>
                <w:sz w:val="24"/>
                <w:szCs w:val="24"/>
                <w:lang w:val="kk-KZ" w:eastAsia="ru-RU"/>
              </w:rPr>
              <m:t>≥4</m:t>
            </m:r>
          </m:sub>
        </m:sSub>
        <m:r>
          <w:rPr>
            <w:rFonts w:ascii="Cambria Math" w:eastAsia="Times New Roman" w:hAnsi="Cambria Math"/>
            <w:sz w:val="24"/>
            <w:szCs w:val="24"/>
            <w:lang w:val="kk-KZ" w:eastAsia="ru-RU"/>
          </w:rPr>
          <m:t>∙</m:t>
        </m:r>
        <m:sSub>
          <m:sSubPr>
            <m:ctrlPr>
              <w:rPr>
                <w:rFonts w:ascii="Cambria Math" w:eastAsia="Times New Roman" w:hAnsi="Cambria Math" w:cs="Cambria Math"/>
                <w:i/>
                <w:sz w:val="24"/>
                <w:szCs w:val="24"/>
                <w:lang w:eastAsia="ru-RU"/>
              </w:rPr>
            </m:ctrlPr>
          </m:sSubPr>
          <m:e>
            <m:r>
              <w:rPr>
                <w:rFonts w:ascii="Cambria Math" w:eastAsia="Times New Roman" w:hAnsi="Cambria Math" w:cs="Cambria Math"/>
                <w:sz w:val="24"/>
                <w:szCs w:val="24"/>
                <w:lang w:val="kk-KZ" w:eastAsia="ru-RU"/>
              </w:rPr>
              <m:t>P</m:t>
            </m:r>
          </m:e>
          <m:sub>
            <m:r>
              <w:rPr>
                <w:rFonts w:ascii="Cambria Math" w:eastAsia="Times New Roman" w:hAnsi="Cambria Math"/>
                <w:sz w:val="24"/>
                <w:szCs w:val="24"/>
                <w:lang w:val="kk-KZ" w:eastAsia="ru-RU"/>
              </w:rPr>
              <m:t>кор_экв</m:t>
            </m:r>
          </m:sub>
        </m:sSub>
      </m:oMath>
      <w:r w:rsidR="006B5833" w:rsidRPr="00D27092">
        <w:rPr>
          <w:rFonts w:ascii="Times New Roman" w:eastAsia="Times New Roman" w:hAnsi="Times New Roman"/>
          <w:sz w:val="24"/>
          <w:szCs w:val="24"/>
          <w:lang w:val="kk-KZ" w:eastAsia="ru-RU"/>
        </w:rPr>
        <w:t xml:space="preserve"> </w:t>
      </w:r>
      <w:r w:rsidR="0099272C" w:rsidRPr="00D27092">
        <w:rPr>
          <w:rFonts w:ascii="Times New Roman" w:eastAsia="Times New Roman" w:hAnsi="Times New Roman"/>
          <w:sz w:val="24"/>
          <w:szCs w:val="24"/>
          <w:lang w:val="kk-KZ" w:eastAsia="ru-RU"/>
        </w:rPr>
        <w:t xml:space="preserve">                                                      </w:t>
      </w:r>
      <w:r w:rsidR="0099272C" w:rsidRPr="00D27092">
        <w:rPr>
          <w:rFonts w:ascii="Times New Roman" w:eastAsia="Times New Roman" w:hAnsi="Times New Roman"/>
          <w:sz w:val="28"/>
          <w:szCs w:val="28"/>
          <w:lang w:val="kk-KZ" w:eastAsia="ru-RU"/>
        </w:rPr>
        <w:t xml:space="preserve"> </w:t>
      </w:r>
      <w:r w:rsidR="006B5833" w:rsidRPr="00D27092">
        <w:rPr>
          <w:rFonts w:ascii="Times New Roman" w:eastAsia="Times New Roman" w:hAnsi="Times New Roman"/>
          <w:sz w:val="28"/>
          <w:szCs w:val="28"/>
          <w:lang w:val="kk-KZ" w:eastAsia="ru-RU"/>
        </w:rPr>
        <w:t>(</w:t>
      </w:r>
      <w:r w:rsidR="0099272C" w:rsidRPr="00D27092">
        <w:rPr>
          <w:rFonts w:ascii="Times New Roman" w:eastAsia="Times New Roman" w:hAnsi="Times New Roman"/>
          <w:sz w:val="28"/>
          <w:szCs w:val="28"/>
          <w:lang w:val="kk-KZ" w:eastAsia="ru-RU"/>
        </w:rPr>
        <w:t>4.9</w:t>
      </w:r>
      <w:r w:rsidR="006B5833" w:rsidRPr="00D27092">
        <w:rPr>
          <w:rFonts w:ascii="Times New Roman" w:eastAsia="Times New Roman" w:hAnsi="Times New Roman"/>
          <w:sz w:val="28"/>
          <w:szCs w:val="28"/>
          <w:lang w:val="kk-KZ" w:eastAsia="ru-RU"/>
        </w:rPr>
        <w:t>)</w:t>
      </w:r>
    </w:p>
    <w:p w14:paraId="11A06573"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kk-KZ" w:eastAsia="ru-RU"/>
        </w:rPr>
      </w:pPr>
    </w:p>
    <w:p w14:paraId="51609610" w14:textId="2C56D67F"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w:t>
      </w:r>
      <w:r w:rsidR="0099272C" w:rsidRPr="00D27092">
        <w:rPr>
          <w:rFonts w:ascii="Times New Roman" w:eastAsia="Times New Roman" w:hAnsi="Times New Roman"/>
          <w:sz w:val="28"/>
          <w:szCs w:val="28"/>
          <w:lang w:val="kk-KZ" w:eastAsia="ru-RU"/>
        </w:rPr>
        <w:t>4.9</w:t>
      </w:r>
      <w:r w:rsidRPr="00D27092">
        <w:rPr>
          <w:rFonts w:ascii="Times New Roman" w:eastAsia="Times New Roman" w:hAnsi="Times New Roman"/>
          <w:sz w:val="28"/>
          <w:szCs w:val="28"/>
          <w:lang w:val="kk-KZ" w:eastAsia="ru-RU"/>
        </w:rPr>
        <w:t>) өрнегіндегі бірінші көбейткіш CRC8 бақылау қосындысы дұрыс болған жағдайда бірінші пакеттің бұрмалану ықтималдығын анықтайды. Екінші көбейткіш те дәл солай есептеледі [100].</w:t>
      </w:r>
    </w:p>
    <w:p w14:paraId="0169C0E1"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 xml:space="preserve">Үшінші көбейткіш екі пакеттің (бұрмаланғаннан кейінгі) ішкі ақпараттары ғана емес, бір-біріне қатысты да дұрыс және эквивалентті болу ықтималдығын анықтайды. Бұл жағдайда </w:t>
      </w:r>
      <m:oMath>
        <m:sSub>
          <m:sSubPr>
            <m:ctrlPr>
              <w:rPr>
                <w:rFonts w:ascii="Cambria Math" w:eastAsia="Times New Roman" w:hAnsi="Cambria Math" w:cs="Cambria Math"/>
                <w:i/>
                <w:sz w:val="28"/>
                <w:szCs w:val="28"/>
                <w:lang w:eastAsia="ru-RU"/>
              </w:rPr>
            </m:ctrlPr>
          </m:sSubPr>
          <m:e>
            <m:r>
              <w:rPr>
                <w:rFonts w:ascii="Cambria Math" w:eastAsia="Times New Roman" w:hAnsi="Cambria Math" w:cs="Cambria Math"/>
                <w:sz w:val="28"/>
                <w:szCs w:val="28"/>
                <w:lang w:val="kk-KZ" w:eastAsia="ru-RU"/>
              </w:rPr>
              <m:t>P</m:t>
            </m:r>
          </m:e>
          <m:sub>
            <m:r>
              <w:rPr>
                <w:rFonts w:ascii="Cambria Math" w:eastAsia="Times New Roman" w:hAnsi="Cambria Math"/>
                <w:sz w:val="28"/>
                <w:szCs w:val="28"/>
                <w:lang w:val="kk-KZ" w:eastAsia="ru-RU"/>
              </w:rPr>
              <m:t>кор_экв</m:t>
            </m:r>
          </m:sub>
        </m:sSub>
      </m:oMath>
      <w:r w:rsidRPr="00D27092">
        <w:rPr>
          <w:rFonts w:ascii="Times New Roman" w:eastAsia="Times New Roman" w:hAnsi="Times New Roman"/>
          <w:sz w:val="28"/>
          <w:szCs w:val="28"/>
          <w:lang w:val="kk-KZ" w:eastAsia="ru-RU"/>
        </w:rPr>
        <w:t xml:space="preserve"> ықтималдығы 1-ден бастап </w:t>
      </w:r>
      <m:oMath>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val="kk-KZ" w:eastAsia="ru-RU"/>
              </w:rPr>
              <m:t>(1/2)</m:t>
            </m:r>
          </m:e>
          <m:sup>
            <m:r>
              <w:rPr>
                <w:rFonts w:ascii="Cambria Math" w:eastAsia="Times New Roman" w:hAnsi="Cambria Math"/>
                <w:sz w:val="28"/>
                <w:szCs w:val="28"/>
                <w:lang w:val="kk-KZ" w:eastAsia="ru-RU"/>
              </w:rPr>
              <m:t>v</m:t>
            </m:r>
          </m:sup>
        </m:sSup>
      </m:oMath>
      <w:r w:rsidRPr="00D27092">
        <w:rPr>
          <w:rFonts w:ascii="Times New Roman" w:eastAsia="Times New Roman" w:hAnsi="Times New Roman"/>
          <w:sz w:val="28"/>
          <w:szCs w:val="28"/>
          <w:lang w:val="kk-KZ" w:eastAsia="ru-RU"/>
        </w:rPr>
        <w:t xml:space="preserve"> аралығындағы мәндерге ие бола алады, мұнда </w:t>
      </w:r>
      <m:oMath>
        <m:sSup>
          <m:sSupPr>
            <m:ctrlPr>
              <w:rPr>
                <w:rFonts w:ascii="Cambria Math" w:eastAsia="Times New Roman" w:hAnsi="Cambria Math"/>
                <w:i/>
                <w:sz w:val="28"/>
                <w:szCs w:val="28"/>
                <w:lang w:eastAsia="ru-RU"/>
              </w:rPr>
            </m:ctrlPr>
          </m:sSupPr>
          <m:e>
            <m:r>
              <w:rPr>
                <w:rFonts w:ascii="Cambria Math" w:eastAsia="Times New Roman" w:hAnsi="Cambria Math"/>
                <w:sz w:val="28"/>
                <w:szCs w:val="28"/>
                <w:lang w:val="kk-KZ" w:eastAsia="ru-RU"/>
              </w:rPr>
              <m:t>(1/2)</m:t>
            </m:r>
          </m:e>
          <m:sup>
            <m:r>
              <w:rPr>
                <w:rFonts w:ascii="Cambria Math" w:eastAsia="Times New Roman" w:hAnsi="Cambria Math"/>
                <w:sz w:val="28"/>
                <w:szCs w:val="28"/>
                <w:lang w:val="kk-KZ" w:eastAsia="ru-RU"/>
              </w:rPr>
              <m:t>64</m:t>
            </m:r>
          </m:sup>
        </m:sSup>
      </m:oMath>
      <w:r w:rsidRPr="00D27092">
        <w:rPr>
          <w:rFonts w:ascii="Times New Roman" w:eastAsia="Times New Roman" w:hAnsi="Times New Roman"/>
          <w:sz w:val="28"/>
          <w:szCs w:val="28"/>
          <w:lang w:val="kk-KZ" w:eastAsia="ru-RU"/>
        </w:rPr>
        <w:t>= 5,4</w:t>
      </w:r>
      <w:r w:rsidRPr="00D27092">
        <w:rPr>
          <w:rFonts w:ascii="Cambria Math" w:eastAsia="Times New Roman" w:hAnsi="Cambria Math" w:cs="Cambria Math"/>
          <w:sz w:val="28"/>
          <w:szCs w:val="28"/>
          <w:lang w:val="kk-KZ" w:eastAsia="ru-RU"/>
        </w:rPr>
        <w:t>𝐸</w:t>
      </w:r>
      <w:r w:rsidRPr="00D27092">
        <w:rPr>
          <w:rFonts w:ascii="Times New Roman" w:eastAsia="Times New Roman" w:hAnsi="Times New Roman"/>
          <w:sz w:val="28"/>
          <w:szCs w:val="28"/>
          <w:lang w:val="kk-KZ" w:eastAsia="ru-RU"/>
        </w:rPr>
        <w:t xml:space="preserve"> − 20.</w:t>
      </w:r>
    </w:p>
    <w:p w14:paraId="51191BC7"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 xml:space="preserve">Ең нашар жағдай ретінде </w:t>
      </w:r>
      <m:oMath>
        <m:sSub>
          <m:sSubPr>
            <m:ctrlPr>
              <w:rPr>
                <w:rFonts w:ascii="Cambria Math" w:eastAsia="Times New Roman" w:hAnsi="Cambria Math" w:cs="Cambria Math"/>
                <w:i/>
                <w:sz w:val="28"/>
                <w:szCs w:val="28"/>
                <w:lang w:eastAsia="ru-RU"/>
              </w:rPr>
            </m:ctrlPr>
          </m:sSubPr>
          <m:e>
            <m:r>
              <w:rPr>
                <w:rFonts w:ascii="Cambria Math" w:eastAsia="Times New Roman" w:hAnsi="Cambria Math" w:cs="Cambria Math"/>
                <w:sz w:val="28"/>
                <w:szCs w:val="28"/>
                <w:lang w:val="kk-KZ" w:eastAsia="ru-RU"/>
              </w:rPr>
              <m:t>P</m:t>
            </m:r>
          </m:e>
          <m:sub>
            <m:r>
              <w:rPr>
                <w:rFonts w:ascii="Cambria Math" w:eastAsia="Times New Roman" w:hAnsi="Cambria Math"/>
                <w:sz w:val="28"/>
                <w:szCs w:val="28"/>
                <w:lang w:val="kk-KZ" w:eastAsia="ru-RU"/>
              </w:rPr>
              <m:t>кор_экв</m:t>
            </m:r>
          </m:sub>
        </m:sSub>
        <m:r>
          <w:rPr>
            <w:rFonts w:ascii="Cambria Math" w:eastAsia="Times New Roman" w:hAnsi="Cambria Math" w:cs="Cambria Math"/>
            <w:sz w:val="28"/>
            <w:szCs w:val="28"/>
            <w:lang w:val="kk-KZ" w:eastAsia="ru-RU"/>
          </w:rPr>
          <m:t>=1</m:t>
        </m:r>
      </m:oMath>
      <w:r w:rsidRPr="00D27092">
        <w:rPr>
          <w:rFonts w:ascii="Times New Roman" w:eastAsia="Times New Roman" w:hAnsi="Times New Roman"/>
          <w:sz w:val="28"/>
          <w:szCs w:val="28"/>
          <w:lang w:val="kk-KZ" w:eastAsia="ru-RU"/>
        </w:rPr>
        <w:t>, деп қабылдай отырып, мынаны аламыз</w:t>
      </w:r>
    </w:p>
    <w:p w14:paraId="4B4B894B" w14:textId="77777777" w:rsidR="006B5833" w:rsidRPr="00D27092" w:rsidRDefault="006B5833" w:rsidP="006B5833">
      <w:pPr>
        <w:spacing w:after="0" w:line="240" w:lineRule="auto"/>
        <w:ind w:firstLine="709"/>
        <w:jc w:val="both"/>
        <w:rPr>
          <w:rFonts w:ascii="Cambria Math" w:eastAsia="Times New Roman" w:hAnsi="Cambria Math" w:cs="Cambria Math"/>
          <w:sz w:val="24"/>
          <w:szCs w:val="24"/>
          <w:lang w:val="kk-KZ" w:eastAsia="ru-RU"/>
        </w:rPr>
      </w:pPr>
    </w:p>
    <w:p w14:paraId="2BDEEC0C" w14:textId="1BE459F6" w:rsidR="006B5833" w:rsidRPr="00D27092" w:rsidRDefault="00667370" w:rsidP="006B5833">
      <w:pPr>
        <w:tabs>
          <w:tab w:val="right" w:pos="9355"/>
        </w:tabs>
        <w:spacing w:after="0" w:line="240" w:lineRule="auto"/>
        <w:ind w:firstLine="709"/>
        <w:jc w:val="right"/>
        <w:rPr>
          <w:rFonts w:ascii="Times New Roman" w:eastAsia="Times New Roman" w:hAnsi="Times New Roman"/>
          <w:sz w:val="24"/>
          <w:szCs w:val="24"/>
          <w:lang w:val="kk-KZ" w:eastAsia="ru-RU"/>
        </w:rPr>
      </w:pPr>
      <m:oMath>
        <m:sSub>
          <m:sSubPr>
            <m:ctrlPr>
              <w:rPr>
                <w:rFonts w:ascii="Cambria Math" w:eastAsia="Times New Roman" w:hAnsi="Cambria Math" w:cs="Cambria Math"/>
                <w:i/>
                <w:sz w:val="24"/>
                <w:szCs w:val="24"/>
                <w:lang w:eastAsia="ru-RU"/>
              </w:rPr>
            </m:ctrlPr>
          </m:sSubPr>
          <m:e>
            <m:r>
              <w:rPr>
                <w:rFonts w:ascii="Cambria Math" w:eastAsia="Times New Roman" w:hAnsi="Cambria Math" w:cs="Cambria Math"/>
                <w:sz w:val="24"/>
                <w:szCs w:val="24"/>
                <w:lang w:val="kk-KZ" w:eastAsia="ru-RU"/>
              </w:rPr>
              <m:t>P</m:t>
            </m:r>
          </m:e>
          <m:sub>
            <m:r>
              <w:rPr>
                <w:rFonts w:ascii="Cambria Math" w:eastAsia="Times New Roman" w:hAnsi="Cambria Math" w:cs="Cambria Math"/>
                <w:sz w:val="24"/>
                <w:szCs w:val="24"/>
                <w:lang w:val="kk-KZ" w:eastAsia="ru-RU"/>
              </w:rPr>
              <m:t>1+1</m:t>
            </m:r>
          </m:sub>
        </m:sSub>
        <m:r>
          <w:rPr>
            <w:rFonts w:ascii="Cambria Math" w:eastAsia="Times New Roman" w:hAnsi="Cambria Math"/>
            <w:sz w:val="24"/>
            <w:szCs w:val="24"/>
            <w:lang w:val="kk-KZ" w:eastAsia="ru-RU"/>
          </w:rPr>
          <m:t xml:space="preserve"> = (6,32</m:t>
        </m:r>
        <m:r>
          <w:rPr>
            <w:rFonts w:ascii="Cambria Math" w:eastAsia="Times New Roman" w:hAnsi="Cambria Math" w:cs="Cambria Math"/>
            <w:sz w:val="24"/>
            <w:szCs w:val="24"/>
            <w:lang w:val="kk-KZ" w:eastAsia="ru-RU"/>
          </w:rPr>
          <m:t>E</m:t>
        </m:r>
        <m:r>
          <w:rPr>
            <w:rFonts w:ascii="Cambria Math" w:eastAsia="Times New Roman" w:hAnsi="Cambria Math"/>
            <w:sz w:val="24"/>
            <w:szCs w:val="24"/>
            <w:lang w:val="kk-KZ" w:eastAsia="ru-RU"/>
          </w:rPr>
          <m:t xml:space="preserve"> - 11) </m:t>
        </m:r>
        <m:r>
          <w:rPr>
            <w:rFonts w:ascii="Cambria Math" w:eastAsia="Times New Roman" w:hAnsi="Cambria Math" w:cs="Cambria Math"/>
            <w:sz w:val="24"/>
            <w:szCs w:val="24"/>
            <w:lang w:val="kk-KZ" w:eastAsia="ru-RU"/>
          </w:rPr>
          <m:t>⋅</m:t>
        </m:r>
        <m:r>
          <w:rPr>
            <w:rFonts w:ascii="Cambria Math" w:eastAsia="Times New Roman" w:hAnsi="Cambria Math"/>
            <w:sz w:val="24"/>
            <w:szCs w:val="24"/>
            <w:lang w:val="kk-KZ" w:eastAsia="ru-RU"/>
          </w:rPr>
          <m:t xml:space="preserve"> (6,32</m:t>
        </m:r>
        <m:r>
          <w:rPr>
            <w:rFonts w:ascii="Cambria Math" w:eastAsia="Times New Roman" w:hAnsi="Cambria Math" w:cs="Cambria Math"/>
            <w:sz w:val="24"/>
            <w:szCs w:val="24"/>
            <w:lang w:val="kk-KZ" w:eastAsia="ru-RU"/>
          </w:rPr>
          <m:t>E</m:t>
        </m:r>
        <m:r>
          <w:rPr>
            <w:rFonts w:ascii="Cambria Math" w:eastAsia="Times New Roman" w:hAnsi="Cambria Math"/>
            <w:sz w:val="24"/>
            <w:szCs w:val="24"/>
            <w:lang w:val="kk-KZ" w:eastAsia="ru-RU"/>
          </w:rPr>
          <m:t xml:space="preserve"> - 12) </m:t>
        </m:r>
        <m:r>
          <w:rPr>
            <w:rFonts w:ascii="Cambria Math" w:eastAsia="Times New Roman" w:hAnsi="Cambria Math" w:cs="Cambria Math"/>
            <w:sz w:val="24"/>
            <w:szCs w:val="24"/>
            <w:lang w:val="kk-KZ" w:eastAsia="ru-RU"/>
          </w:rPr>
          <m:t>⋅</m:t>
        </m:r>
        <m:r>
          <w:rPr>
            <w:rFonts w:ascii="Cambria Math" w:eastAsia="Times New Roman" w:hAnsi="Cambria Math"/>
            <w:sz w:val="24"/>
            <w:szCs w:val="24"/>
            <w:lang w:val="kk-KZ" w:eastAsia="ru-RU"/>
          </w:rPr>
          <m:t xml:space="preserve"> 1 = 4</m:t>
        </m:r>
        <m:r>
          <w:rPr>
            <w:rFonts w:ascii="Cambria Math" w:eastAsia="Times New Roman" w:hAnsi="Cambria Math" w:cs="Cambria Math"/>
            <w:sz w:val="24"/>
            <w:szCs w:val="24"/>
            <w:lang w:val="kk-KZ" w:eastAsia="ru-RU"/>
          </w:rPr>
          <m:t>E</m:t>
        </m:r>
        <m:r>
          <w:rPr>
            <w:rFonts w:ascii="Cambria Math" w:eastAsia="Times New Roman" w:hAnsi="Cambria Math"/>
            <w:sz w:val="24"/>
            <w:szCs w:val="24"/>
            <w:lang w:val="kk-KZ" w:eastAsia="ru-RU"/>
          </w:rPr>
          <m:t xml:space="preserve"> – 21</m:t>
        </m:r>
      </m:oMath>
      <w:r w:rsidR="006B5833" w:rsidRPr="00D27092">
        <w:rPr>
          <w:rFonts w:ascii="Times New Roman" w:eastAsia="Times New Roman" w:hAnsi="Times New Roman"/>
          <w:sz w:val="24"/>
          <w:szCs w:val="24"/>
          <w:lang w:val="kk-KZ" w:eastAsia="ru-RU"/>
        </w:rPr>
        <w:t xml:space="preserve">           </w:t>
      </w:r>
      <w:r w:rsidR="0099272C" w:rsidRPr="00D27092">
        <w:rPr>
          <w:rFonts w:ascii="Times New Roman" w:eastAsia="Times New Roman" w:hAnsi="Times New Roman"/>
          <w:sz w:val="24"/>
          <w:szCs w:val="24"/>
          <w:lang w:val="kk-KZ" w:eastAsia="ru-RU"/>
        </w:rPr>
        <w:t xml:space="preserve">  </w:t>
      </w:r>
      <w:r w:rsidR="006B5833" w:rsidRPr="00D27092">
        <w:rPr>
          <w:rFonts w:ascii="Times New Roman" w:eastAsia="Times New Roman" w:hAnsi="Times New Roman"/>
          <w:sz w:val="24"/>
          <w:szCs w:val="24"/>
          <w:lang w:val="kk-KZ" w:eastAsia="ru-RU"/>
        </w:rPr>
        <w:t xml:space="preserve">       </w:t>
      </w:r>
      <w:r w:rsidR="006B5833" w:rsidRPr="00D27092">
        <w:rPr>
          <w:rFonts w:ascii="Times New Roman" w:eastAsia="Times New Roman" w:hAnsi="Times New Roman"/>
          <w:sz w:val="28"/>
          <w:szCs w:val="28"/>
          <w:lang w:val="kk-KZ" w:eastAsia="ru-RU"/>
        </w:rPr>
        <w:t>(4</w:t>
      </w:r>
      <w:r w:rsidR="0099272C" w:rsidRPr="00D27092">
        <w:rPr>
          <w:rFonts w:ascii="Times New Roman" w:eastAsia="Times New Roman" w:hAnsi="Times New Roman"/>
          <w:sz w:val="28"/>
          <w:szCs w:val="28"/>
          <w:lang w:val="kk-KZ" w:eastAsia="ru-RU"/>
        </w:rPr>
        <w:t>.10</w:t>
      </w:r>
      <w:r w:rsidR="006B5833" w:rsidRPr="00D27092">
        <w:rPr>
          <w:rFonts w:ascii="Times New Roman" w:eastAsia="Times New Roman" w:hAnsi="Times New Roman"/>
          <w:sz w:val="28"/>
          <w:szCs w:val="28"/>
          <w:lang w:val="kk-KZ" w:eastAsia="ru-RU"/>
        </w:rPr>
        <w:t>)</w:t>
      </w:r>
    </w:p>
    <w:p w14:paraId="22124E1F" w14:textId="77777777" w:rsidR="006B5833" w:rsidRPr="00D27092" w:rsidRDefault="006B5833" w:rsidP="006B5833">
      <w:pPr>
        <w:spacing w:after="0" w:line="240" w:lineRule="auto"/>
        <w:ind w:firstLine="709"/>
        <w:jc w:val="both"/>
        <w:rPr>
          <w:rFonts w:ascii="Times New Roman" w:eastAsia="Times New Roman" w:hAnsi="Times New Roman"/>
          <w:sz w:val="24"/>
          <w:szCs w:val="24"/>
          <w:lang w:val="kk-KZ" w:eastAsia="ru-RU"/>
        </w:rPr>
      </w:pPr>
      <w:r w:rsidRPr="00D27092">
        <w:rPr>
          <w:rFonts w:ascii="Times New Roman" w:eastAsia="Times New Roman" w:hAnsi="Times New Roman"/>
          <w:sz w:val="24"/>
          <w:szCs w:val="24"/>
          <w:lang w:val="kk-KZ" w:eastAsia="ru-RU"/>
        </w:rPr>
        <w:t xml:space="preserve"> </w:t>
      </w:r>
    </w:p>
    <w:p w14:paraId="334BB2DC"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Бүкіл хабарламаны тұтастай қорғау үшін CRC32 транспорттық бақылау қосындысын қолдану екі арнадағы хабарламалардың бірдей бұрмалану ықтималдығын едәуір төмендетеді.</w:t>
      </w:r>
    </w:p>
    <w:p w14:paraId="7A197337" w14:textId="3F16ACE5"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Эксперименттік зерттеулер 108 биттік хабарлама жіберілген кезде, егер деректерді тарату жылдамдығы 1,4 кбит/с-тан аспаса, жүйе пакеттердің өту уақытына қойылатын талаптарға сәйкес келетінін көрсетті. Алайда жүктеме 1,6</w:t>
      </w:r>
      <w:r w:rsidR="0099272C" w:rsidRPr="00D27092">
        <w:rPr>
          <w:rFonts w:ascii="Times New Roman" w:eastAsia="Times New Roman" w:hAnsi="Times New Roman"/>
          <w:sz w:val="28"/>
          <w:szCs w:val="28"/>
          <w:lang w:val="kk-KZ" w:eastAsia="ru-RU"/>
        </w:rPr>
        <w:t>-</w:t>
      </w:r>
      <w:r w:rsidRPr="00D27092">
        <w:rPr>
          <w:rFonts w:ascii="Times New Roman" w:eastAsia="Times New Roman" w:hAnsi="Times New Roman"/>
          <w:sz w:val="28"/>
          <w:szCs w:val="28"/>
          <w:lang w:val="kk-KZ" w:eastAsia="ru-RU"/>
        </w:rPr>
        <w:t>2,0 кбит/с аралығына жеткенде, пакеттердің өту уақыты 30–40 секундқа дейін артып, бұл талаптарға сай келмейтін нәтижелерге алып келеді. Сонымен қатар, жоғалған пакеттердің үлесі артты (50%-ға дейін), кейбір жағдайларда бірнеше пакет қатарынан жоғалды.</w:t>
      </w:r>
    </w:p>
    <w:p w14:paraId="3D660841" w14:textId="167F796E"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 xml:space="preserve">Сигнал мен шудың арақатынасы (SNR) мен </w:t>
      </w:r>
      <w:r w:rsidR="00E703F0" w:rsidRPr="00D27092">
        <w:rPr>
          <w:rFonts w:ascii="Times New Roman" w:hAnsi="Times New Roman"/>
          <w:sz w:val="28"/>
          <w:szCs w:val="28"/>
          <w:lang w:val="kk-KZ"/>
        </w:rPr>
        <w:t>биттік қателік ықтималдығы</w:t>
      </w:r>
      <w:r w:rsidRPr="00D27092">
        <w:rPr>
          <w:rFonts w:ascii="Times New Roman" w:eastAsia="Times New Roman" w:hAnsi="Times New Roman"/>
          <w:sz w:val="28"/>
          <w:szCs w:val="28"/>
          <w:lang w:val="kk-KZ" w:eastAsia="ru-RU"/>
        </w:rPr>
        <w:t xml:space="preserve"> (BER) арасындағы байланысты бағалау мақсатында құрылған модель бойынша, үйірткілі түзету қолданылған және қолданылмаған жағдайларда зерттеулер жүргізілді.</w:t>
      </w:r>
    </w:p>
    <w:p w14:paraId="0E578872" w14:textId="77777777" w:rsidR="006B5833" w:rsidRPr="00D27092" w:rsidRDefault="006B5833" w:rsidP="006B5833">
      <w:pPr>
        <w:spacing w:after="0" w:line="240" w:lineRule="auto"/>
        <w:ind w:firstLine="709"/>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Зерттеу нәтижелері жүйенің тұрақты жұмысын қамтамасыз ету үшін SNR деңгейі 16 дБ-дан төмен болмауы керектігін көрсетті. Ал егер SNR 12 дБ-дан төмен түссе, деректерді жеткізу сенімділігін сақтау үшін неғұрлым қуатты қателерді түзету алгоритмдерін немесе сигналды күшейту әдістерін қолдану қажет. Алынған нәтижелер модельдің дұрыстығын дәлелдеді.</w:t>
      </w:r>
    </w:p>
    <w:p w14:paraId="01D6F134" w14:textId="77777777" w:rsidR="006B5833" w:rsidRPr="00D27092" w:rsidRDefault="006B5833" w:rsidP="006B5833">
      <w:pPr>
        <w:spacing w:after="0" w:line="240" w:lineRule="auto"/>
        <w:ind w:firstLine="709"/>
        <w:contextualSpacing/>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Сондай-ақ, қажетті SNR деңгейін қамтамасыз ету мүмкін болмаған жағдайда, деректерді сапалы жеткізуді қамтамасыз ету жолдары қарастырылды. Мұндай жағдайда ең тиімді шешім – шудың әсерінен туындаған қателерді түзетіп, берілетін ақпаратты қорғауға мүмкіндік беретін неғұрлым қуатты түзетуші кодтарды қолдану болып табылады.</w:t>
      </w:r>
    </w:p>
    <w:p w14:paraId="2DEFFCAF" w14:textId="77777777" w:rsidR="006B5833" w:rsidRPr="00D27092" w:rsidRDefault="006B5833" w:rsidP="006B5833">
      <w:pPr>
        <w:spacing w:after="0" w:line="240" w:lineRule="auto"/>
        <w:ind w:firstLine="709"/>
        <w:contextualSpacing/>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 xml:space="preserve">Осы жұмыста CENELEC стандартымен ұсынылған CRC кодтау әдісі бойынша есептеу жүргізілді. Бұл әдісте бақылау өрнегін есептеу үшін полиномиалдық арифметика қолданылады, яғни екілік сандар екілік коэффициенттері бар формалды полиномдар түрінде ұсынылады. Аталған әдіс жалғыз, қос қателерді, кез келген тақ санды биттердің бұрмалануын, сондай-ақ қатарынан орналасқан белгілі бір ұзындықтағы биттердің топтық бұрмалануын </w:t>
      </w:r>
      <w:r w:rsidRPr="00D27092">
        <w:rPr>
          <w:rFonts w:ascii="Times New Roman" w:eastAsia="Times New Roman" w:hAnsi="Times New Roman"/>
          <w:sz w:val="28"/>
          <w:szCs w:val="28"/>
          <w:lang w:val="kk-KZ" w:eastAsia="ru-RU"/>
        </w:rPr>
        <w:lastRenderedPageBreak/>
        <w:t>сенімді түрде анықтауды қамтамасыз етеді, бұл ұзындық бөлгіштің ұзындығынан аспауы тиіс.</w:t>
      </w:r>
    </w:p>
    <w:p w14:paraId="6ABD802B" w14:textId="77777777" w:rsidR="006B5833" w:rsidRPr="00D27092" w:rsidRDefault="006B5833" w:rsidP="006B5833">
      <w:pPr>
        <w:spacing w:after="0" w:line="240" w:lineRule="auto"/>
        <w:ind w:firstLine="709"/>
        <w:contextualSpacing/>
        <w:jc w:val="both"/>
        <w:rPr>
          <w:rFonts w:ascii="Times New Roman" w:eastAsia="Times New Roman" w:hAnsi="Times New Roman"/>
          <w:sz w:val="28"/>
          <w:szCs w:val="28"/>
          <w:lang w:val="kk-KZ" w:eastAsia="ru-RU"/>
        </w:rPr>
      </w:pPr>
      <w:r w:rsidRPr="00D27092">
        <w:rPr>
          <w:rFonts w:ascii="Times New Roman" w:eastAsia="Times New Roman" w:hAnsi="Times New Roman"/>
          <w:sz w:val="28"/>
          <w:szCs w:val="28"/>
          <w:lang w:val="kk-KZ" w:eastAsia="ru-RU"/>
        </w:rPr>
        <w:t>Жүргізілген есептеу нәтижелері бұл кодтау әдісін қолданудың тиімділігін көрсетті.</w:t>
      </w:r>
    </w:p>
    <w:p w14:paraId="02EAE41E" w14:textId="77777777" w:rsidR="006B5833" w:rsidRPr="00D27092" w:rsidRDefault="006B5833" w:rsidP="006B5833">
      <w:pPr>
        <w:spacing w:after="0" w:line="240" w:lineRule="auto"/>
        <w:ind w:firstLine="709"/>
        <w:contextualSpacing/>
        <w:jc w:val="both"/>
        <w:rPr>
          <w:rFonts w:ascii="Times New Roman" w:hAnsi="Times New Roman"/>
          <w:sz w:val="28"/>
          <w:szCs w:val="28"/>
          <w:lang w:val="kk-KZ"/>
        </w:rPr>
      </w:pPr>
    </w:p>
    <w:p w14:paraId="083DF4FF" w14:textId="02EFE583" w:rsidR="006B5833" w:rsidRPr="00D27092" w:rsidRDefault="006B5833" w:rsidP="006B5833">
      <w:pPr>
        <w:spacing w:after="0" w:line="240" w:lineRule="auto"/>
        <w:ind w:firstLine="709"/>
        <w:jc w:val="both"/>
        <w:outlineLvl w:val="2"/>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val="kk-KZ" w:eastAsia="ru-KZ"/>
        </w:rPr>
        <w:t xml:space="preserve">4.6 </w:t>
      </w:r>
      <w:r w:rsidR="0099272C" w:rsidRPr="00D27092">
        <w:rPr>
          <w:rFonts w:ascii="Times New Roman" w:eastAsia="Times New Roman" w:hAnsi="Times New Roman"/>
          <w:b/>
          <w:bCs/>
          <w:sz w:val="28"/>
          <w:szCs w:val="28"/>
          <w:lang w:val="ru-KZ" w:eastAsia="ru-KZ"/>
        </w:rPr>
        <w:t xml:space="preserve">MATLAB-тағы </w:t>
      </w:r>
      <w:r w:rsidR="0099272C" w:rsidRPr="00D27092">
        <w:rPr>
          <w:rFonts w:ascii="Times New Roman" w:eastAsia="Times New Roman" w:hAnsi="Times New Roman"/>
          <w:b/>
          <w:bCs/>
          <w:sz w:val="28"/>
          <w:szCs w:val="28"/>
          <w:lang w:val="kk-KZ" w:eastAsia="ru-KZ"/>
        </w:rPr>
        <w:t>ПҚИРЖ</w:t>
      </w:r>
      <w:r w:rsidR="0099272C" w:rsidRPr="00D27092">
        <w:rPr>
          <w:rFonts w:ascii="Times New Roman" w:eastAsia="Times New Roman" w:hAnsi="Times New Roman"/>
          <w:b/>
          <w:bCs/>
          <w:sz w:val="28"/>
          <w:szCs w:val="28"/>
          <w:lang w:val="ru-KZ" w:eastAsia="ru-KZ"/>
        </w:rPr>
        <w:t>-E моделі</w:t>
      </w:r>
    </w:p>
    <w:p w14:paraId="484476C8" w14:textId="77777777" w:rsidR="003A649B" w:rsidRPr="00D27092" w:rsidRDefault="003A649B" w:rsidP="006B5833">
      <w:pPr>
        <w:spacing w:after="0" w:line="240" w:lineRule="auto"/>
        <w:ind w:firstLine="709"/>
        <w:jc w:val="both"/>
        <w:outlineLvl w:val="2"/>
        <w:rPr>
          <w:rFonts w:ascii="Times New Roman" w:eastAsia="Times New Roman" w:hAnsi="Times New Roman"/>
          <w:b/>
          <w:bCs/>
          <w:sz w:val="28"/>
          <w:szCs w:val="28"/>
          <w:lang w:val="ru-KZ" w:eastAsia="ru-KZ"/>
        </w:rPr>
      </w:pPr>
    </w:p>
    <w:p w14:paraId="4B0C8E9C" w14:textId="1D067AC8" w:rsidR="006B5833" w:rsidRPr="00D27092" w:rsidRDefault="006B5833" w:rsidP="006B5833">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4.1</w:t>
      </w:r>
      <w:r w:rsidR="00492516" w:rsidRPr="00492516">
        <w:rPr>
          <w:rFonts w:ascii="Times New Roman" w:eastAsia="Times New Roman" w:hAnsi="Times New Roman"/>
          <w:sz w:val="28"/>
          <w:szCs w:val="28"/>
          <w:lang w:val="ru-KZ" w:eastAsia="ru-KZ"/>
        </w:rPr>
        <w:t>2</w:t>
      </w:r>
      <w:r w:rsidR="0099272C"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 TETRA желісіндегі борттық қауіпсіздік жүйесі</w:t>
      </w:r>
      <w:r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w:t>
      </w:r>
      <w:r w:rsidRPr="00D27092">
        <w:rPr>
          <w:rFonts w:ascii="Times New Roman" w:eastAsia="Times New Roman" w:hAnsi="Times New Roman"/>
          <w:sz w:val="28"/>
          <w:szCs w:val="28"/>
          <w:lang w:val="kk-KZ" w:eastAsia="ru-KZ"/>
        </w:rPr>
        <w:t>РБО</w:t>
      </w:r>
      <w:r w:rsidRPr="00D27092">
        <w:rPr>
          <w:rFonts w:ascii="Times New Roman" w:eastAsia="Times New Roman" w:hAnsi="Times New Roman"/>
          <w:sz w:val="28"/>
          <w:szCs w:val="28"/>
          <w:lang w:val="ru-KZ" w:eastAsia="ru-KZ"/>
        </w:rPr>
        <w:t xml:space="preserve"> арасындағы байланыс үшін MATLAB негізіндегі модель көрсетілген. Бұл конфигурация төрт тораптан тұрады: пайдаланушы құрылғысы</w:t>
      </w:r>
      <w:r w:rsidRPr="00D27092">
        <w:rPr>
          <w:rFonts w:ascii="Times New Roman" w:eastAsia="Times New Roman" w:hAnsi="Times New Roman"/>
          <w:sz w:val="28"/>
          <w:szCs w:val="28"/>
          <w:lang w:val="kk-KZ" w:eastAsia="ru-KZ"/>
        </w:rPr>
        <w:t>;</w:t>
      </w:r>
      <w:r w:rsidRPr="00D27092">
        <w:rPr>
          <w:rFonts w:ascii="Times New Roman" w:eastAsia="Times New Roman" w:hAnsi="Times New Roman"/>
          <w:sz w:val="28"/>
          <w:szCs w:val="28"/>
          <w:lang w:val="ru-KZ" w:eastAsia="ru-KZ"/>
        </w:rPr>
        <w:t xml:space="preserve"> радиоқамтуды қамтамасыз ететін, радиоресурстарды басқаратын және пакет жіберуді жоспарлайтын базалық станция</w:t>
      </w:r>
      <w:r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 xml:space="preserve">TETRA тірек желісі және </w:t>
      </w:r>
      <w:r w:rsidRPr="00D27092">
        <w:rPr>
          <w:rFonts w:ascii="Times New Roman" w:eastAsia="Times New Roman" w:hAnsi="Times New Roman"/>
          <w:sz w:val="28"/>
          <w:szCs w:val="28"/>
          <w:lang w:val="kk-KZ" w:eastAsia="ru-KZ"/>
        </w:rPr>
        <w:t>РБО</w:t>
      </w:r>
      <w:r w:rsidRPr="00D27092">
        <w:rPr>
          <w:rFonts w:ascii="Times New Roman" w:eastAsia="Times New Roman" w:hAnsi="Times New Roman"/>
          <w:sz w:val="28"/>
          <w:szCs w:val="28"/>
          <w:lang w:val="ru-KZ" w:eastAsia="ru-KZ"/>
        </w:rPr>
        <w:t>. TETRA тірек желісі</w:t>
      </w:r>
      <w:r w:rsidRPr="00D27092">
        <w:rPr>
          <w:rFonts w:ascii="Times New Roman" w:eastAsia="Times New Roman" w:hAnsi="Times New Roman"/>
          <w:sz w:val="28"/>
          <w:szCs w:val="28"/>
          <w:lang w:val="kk-KZ" w:eastAsia="ru-KZ"/>
        </w:rPr>
        <w:t>нен</w:t>
      </w:r>
      <w:r w:rsidRPr="00D27092">
        <w:rPr>
          <w:rFonts w:ascii="Times New Roman" w:eastAsia="Times New Roman" w:hAnsi="Times New Roman"/>
          <w:sz w:val="28"/>
          <w:szCs w:val="28"/>
          <w:lang w:val="ru-KZ" w:eastAsia="ru-KZ"/>
        </w:rPr>
        <w:t xml:space="preserve"> басқа, модельдегі әрбір торап TETRA желісінің бір логикалық элементін білдіреді. </w:t>
      </w:r>
    </w:p>
    <w:p w14:paraId="7A6C10B5" w14:textId="6E4BA3F4" w:rsidR="006B5833" w:rsidRPr="00D27092" w:rsidRDefault="006B5833" w:rsidP="006B5833">
      <w:pPr>
        <w:widowControl w:val="0"/>
        <w:spacing w:after="0" w:line="240" w:lineRule="auto"/>
        <w:jc w:val="both"/>
        <w:rPr>
          <w:rFonts w:ascii="Times New Roman" w:hAnsi="Times New Roman"/>
          <w:sz w:val="28"/>
          <w:szCs w:val="28"/>
          <w:lang w:val="ru-KZ"/>
        </w:rPr>
      </w:pPr>
    </w:p>
    <w:p w14:paraId="2685BD10" w14:textId="6110A9E1" w:rsidR="0099272C" w:rsidRPr="00D27092" w:rsidRDefault="00084A23" w:rsidP="00CE7086">
      <w:pPr>
        <w:widowControl w:val="0"/>
        <w:spacing w:after="0" w:line="240" w:lineRule="auto"/>
        <w:jc w:val="center"/>
        <w:rPr>
          <w:rFonts w:ascii="Times New Roman" w:eastAsia="Times New Roman" w:hAnsi="Times New Roman"/>
          <w:sz w:val="28"/>
          <w:szCs w:val="28"/>
          <w:lang w:val="ru-KZ" w:eastAsia="ru-KZ"/>
        </w:rPr>
      </w:pPr>
      <w:r w:rsidRPr="00084A23">
        <w:rPr>
          <w:rFonts w:ascii="Times New Roman" w:eastAsia="Times New Roman" w:hAnsi="Times New Roman"/>
          <w:noProof/>
          <w:sz w:val="28"/>
          <w:szCs w:val="28"/>
          <w:lang w:val="ru-KZ" w:eastAsia="ru-KZ"/>
        </w:rPr>
        <w:drawing>
          <wp:inline distT="0" distB="0" distL="0" distR="0" wp14:anchorId="5751FA19" wp14:editId="4FB92C71">
            <wp:extent cx="5234686" cy="1409700"/>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42998" cy="1411938"/>
                    </a:xfrm>
                    <a:prstGeom prst="rect">
                      <a:avLst/>
                    </a:prstGeom>
                  </pic:spPr>
                </pic:pic>
              </a:graphicData>
            </a:graphic>
          </wp:inline>
        </w:drawing>
      </w:r>
    </w:p>
    <w:p w14:paraId="0F4A21DB" w14:textId="77777777" w:rsidR="000903C5" w:rsidRDefault="000903C5" w:rsidP="0099272C">
      <w:pPr>
        <w:widowControl w:val="0"/>
        <w:spacing w:after="0" w:line="240" w:lineRule="auto"/>
        <w:jc w:val="center"/>
        <w:rPr>
          <w:rFonts w:ascii="Times New Roman" w:eastAsia="Times New Roman" w:hAnsi="Times New Roman"/>
          <w:sz w:val="28"/>
          <w:szCs w:val="28"/>
          <w:lang w:val="ru-KZ" w:eastAsia="ru-KZ"/>
        </w:rPr>
      </w:pPr>
    </w:p>
    <w:p w14:paraId="1EC9F61A" w14:textId="48B97F01" w:rsidR="006B5833" w:rsidRPr="00D27092" w:rsidRDefault="0099272C" w:rsidP="0099272C">
      <w:pPr>
        <w:widowControl w:val="0"/>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6B5833" w:rsidRPr="00D27092">
        <w:rPr>
          <w:rFonts w:ascii="Times New Roman" w:eastAsia="Times New Roman" w:hAnsi="Times New Roman"/>
          <w:sz w:val="28"/>
          <w:szCs w:val="28"/>
          <w:lang w:val="ru-KZ" w:eastAsia="ru-KZ"/>
        </w:rPr>
        <w:t>4.1</w:t>
      </w:r>
      <w:r w:rsidR="00492516" w:rsidRPr="00492516">
        <w:rPr>
          <w:rFonts w:ascii="Times New Roman" w:eastAsia="Times New Roman" w:hAnsi="Times New Roman"/>
          <w:sz w:val="28"/>
          <w:szCs w:val="28"/>
          <w:lang w:val="ru-KZ" w:eastAsia="ru-KZ"/>
        </w:rPr>
        <w:t>2</w:t>
      </w:r>
      <w:r w:rsidR="006B5833" w:rsidRPr="00D27092">
        <w:rPr>
          <w:rFonts w:ascii="Times New Roman" w:eastAsia="Times New Roman" w:hAnsi="Times New Roman"/>
          <w:sz w:val="28"/>
          <w:szCs w:val="28"/>
          <w:lang w:val="ru-KZ" w:eastAsia="ru-KZ"/>
        </w:rPr>
        <w:t xml:space="preserve"> – MATLAB-тағы </w:t>
      </w:r>
      <w:r w:rsidR="006B5833" w:rsidRPr="00D27092">
        <w:rPr>
          <w:rFonts w:ascii="Times New Roman" w:eastAsia="Times New Roman" w:hAnsi="Times New Roman"/>
          <w:sz w:val="28"/>
          <w:szCs w:val="28"/>
          <w:lang w:val="kk-KZ" w:eastAsia="ru-KZ"/>
        </w:rPr>
        <w:t>ПҚИРЖ</w:t>
      </w:r>
      <w:r w:rsidR="006B5833" w:rsidRPr="00D27092">
        <w:rPr>
          <w:rFonts w:ascii="Times New Roman" w:eastAsia="Times New Roman" w:hAnsi="Times New Roman"/>
          <w:sz w:val="28"/>
          <w:szCs w:val="28"/>
          <w:lang w:val="ru-KZ" w:eastAsia="ru-KZ"/>
        </w:rPr>
        <w:t>-Е сигналдарын беру үшін TETRA желісінің базалық моделі</w:t>
      </w:r>
    </w:p>
    <w:p w14:paraId="273357DA" w14:textId="77777777" w:rsidR="00492516" w:rsidRDefault="00492516" w:rsidP="00361B4B">
      <w:pPr>
        <w:widowControl w:val="0"/>
        <w:spacing w:after="0" w:line="240" w:lineRule="auto"/>
        <w:ind w:firstLine="709"/>
        <w:jc w:val="both"/>
        <w:rPr>
          <w:rFonts w:ascii="Times New Roman" w:eastAsia="Times New Roman" w:hAnsi="Times New Roman"/>
          <w:sz w:val="28"/>
          <w:szCs w:val="28"/>
          <w:lang w:val="ru-KZ" w:eastAsia="ru-KZ"/>
        </w:rPr>
      </w:pPr>
    </w:p>
    <w:p w14:paraId="0120A30E" w14:textId="169D2F7C" w:rsidR="003A649B" w:rsidRPr="00D27092" w:rsidRDefault="003A649B" w:rsidP="00361B4B">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Ал TETRA тірек желісі торабы бірнеше логикалық компоненттердің функционалын біріктіреді, атап айтқанда: S-GW (Қызмет көрсету шлюзі), P-GW (Пакеттік деректер шлюзі) және MME (Мобильділікті басқару құрылғысы).</w:t>
      </w:r>
    </w:p>
    <w:p w14:paraId="143B1CB9" w14:textId="60E9B70F" w:rsidR="00361B4B" w:rsidRPr="00D27092" w:rsidRDefault="00361B4B" w:rsidP="00361B4B">
      <w:pPr>
        <w:widowControl w:val="0"/>
        <w:spacing w:after="0" w:line="240" w:lineRule="auto"/>
        <w:ind w:firstLine="709"/>
        <w:jc w:val="both"/>
        <w:rPr>
          <w:rFonts w:ascii="Times New Roman" w:hAnsi="Times New Roman"/>
          <w:sz w:val="28"/>
          <w:szCs w:val="28"/>
          <w:lang w:val="ru-KZ"/>
        </w:rPr>
      </w:pPr>
      <w:bookmarkStart w:id="112" w:name="_Hlk201180336"/>
      <w:r w:rsidRPr="00D27092">
        <w:rPr>
          <w:rFonts w:ascii="Times New Roman" w:hAnsi="Times New Roman"/>
          <w:sz w:val="28"/>
          <w:szCs w:val="28"/>
          <w:lang w:val="ru-KZ"/>
        </w:rPr>
        <w:t>Осы желілік модель негізінде MATLAB көмегімен ПҚИРЖ-Е жүйесінің моделі әзірленді. Бұл модельдің мақсаты – ПҚИРЖ-Е жүйесіне тән хабарламалар алмасуын теміржолдың мобильді желісі арқылы беруге сәйкес келетін трафикті генерациялау</w:t>
      </w:r>
      <w:bookmarkEnd w:id="112"/>
      <w:r w:rsidRPr="00D27092">
        <w:rPr>
          <w:rFonts w:ascii="Times New Roman" w:hAnsi="Times New Roman"/>
          <w:sz w:val="28"/>
          <w:szCs w:val="28"/>
          <w:lang w:val="ru-KZ"/>
        </w:rPr>
        <w:t xml:space="preserve">. </w:t>
      </w:r>
      <w:bookmarkStart w:id="113" w:name="_Hlk201180350"/>
      <w:r w:rsidRPr="00D27092">
        <w:rPr>
          <w:rFonts w:ascii="Times New Roman" w:hAnsi="Times New Roman"/>
          <w:sz w:val="28"/>
          <w:szCs w:val="28"/>
          <w:lang w:val="ru-KZ"/>
        </w:rPr>
        <w:t>Сонымен қатар, бұл модель БҚЖ мен РБО арасындағы байланыс сапасын сипаттайтын әртүрлі статистикалық көрсеткіштерді жинайды, мысалы, беру кідірісі мен хабарламалардың жоғалуы.</w:t>
      </w:r>
      <w:bookmarkEnd w:id="113"/>
    </w:p>
    <w:p w14:paraId="16AE152E" w14:textId="0B8D4A01" w:rsidR="006B5833" w:rsidRPr="00D27092" w:rsidRDefault="006B5833" w:rsidP="00CE7086">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Қосымша моделі үш фазадан тұрады.</w:t>
      </w:r>
      <w:r w:rsidR="00CE7086"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 xml:space="preserve">Бірінші фаза </w:t>
      </w:r>
      <w:r w:rsidRPr="00D27092">
        <w:rPr>
          <w:rFonts w:ascii="Times New Roman" w:eastAsia="Times New Roman" w:hAnsi="Times New Roman"/>
          <w:sz w:val="28"/>
          <w:szCs w:val="28"/>
          <w:lang w:val="kk-KZ" w:eastAsia="ru-KZ"/>
        </w:rPr>
        <w:t>ПҚИРЖ</w:t>
      </w:r>
      <w:r w:rsidRPr="00D27092">
        <w:rPr>
          <w:rFonts w:ascii="Times New Roman" w:eastAsia="Times New Roman" w:hAnsi="Times New Roman"/>
          <w:sz w:val="28"/>
          <w:szCs w:val="28"/>
          <w:lang w:val="ru-KZ" w:eastAsia="ru-KZ"/>
        </w:rPr>
        <w:t>-Е сеансын орнатуды модельдейді, яғни миссияның басталу кезеңінде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w:t>
      </w:r>
      <w:r w:rsidRPr="00D27092">
        <w:rPr>
          <w:rFonts w:ascii="Times New Roman" w:eastAsia="Times New Roman" w:hAnsi="Times New Roman"/>
          <w:sz w:val="28"/>
          <w:szCs w:val="28"/>
          <w:lang w:val="kk-KZ" w:eastAsia="ru-KZ"/>
        </w:rPr>
        <w:t>РБО</w:t>
      </w:r>
      <w:r w:rsidRPr="00D27092">
        <w:rPr>
          <w:rFonts w:ascii="Times New Roman" w:eastAsia="Times New Roman" w:hAnsi="Times New Roman"/>
          <w:sz w:val="28"/>
          <w:szCs w:val="28"/>
          <w:lang w:val="ru-KZ" w:eastAsia="ru-KZ"/>
        </w:rPr>
        <w:t xml:space="preserve"> арасындағы хабарламалар алмасуын сипаттайды. Бұл </w:t>
      </w:r>
      <w:r w:rsidRPr="00D27092">
        <w:rPr>
          <w:rFonts w:ascii="Times New Roman" w:eastAsia="Times New Roman" w:hAnsi="Times New Roman"/>
          <w:sz w:val="28"/>
          <w:szCs w:val="28"/>
          <w:lang w:val="kk-KZ" w:eastAsia="ru-KZ"/>
        </w:rPr>
        <w:t>ПҚИРЖ</w:t>
      </w:r>
      <w:r w:rsidRPr="00D27092">
        <w:rPr>
          <w:rFonts w:ascii="Times New Roman" w:eastAsia="Times New Roman" w:hAnsi="Times New Roman"/>
          <w:sz w:val="28"/>
          <w:szCs w:val="28"/>
          <w:lang w:val="ru-KZ" w:eastAsia="ru-KZ"/>
        </w:rPr>
        <w:t>-Е хабарламалар алмасуы 4.1</w:t>
      </w:r>
      <w:r w:rsidR="00492516" w:rsidRPr="00492516">
        <w:rPr>
          <w:rFonts w:ascii="Times New Roman" w:eastAsia="Times New Roman" w:hAnsi="Times New Roman"/>
          <w:sz w:val="28"/>
          <w:szCs w:val="28"/>
          <w:lang w:val="ru-KZ" w:eastAsia="ru-KZ"/>
        </w:rPr>
        <w:t>3</w:t>
      </w:r>
      <w:r w:rsidR="00CE7086"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 көрсетілген және ол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іске қосылған сәтте, </w:t>
      </w:r>
      <w:r w:rsidRPr="00D27092">
        <w:rPr>
          <w:rFonts w:ascii="Times New Roman" w:eastAsia="Times New Roman" w:hAnsi="Times New Roman"/>
          <w:sz w:val="28"/>
          <w:szCs w:val="28"/>
          <w:lang w:val="kk-KZ" w:eastAsia="ru-KZ"/>
        </w:rPr>
        <w:t>РБО</w:t>
      </w:r>
      <w:r w:rsidRPr="00D27092">
        <w:rPr>
          <w:rFonts w:ascii="Times New Roman" w:eastAsia="Times New Roman" w:hAnsi="Times New Roman"/>
          <w:sz w:val="28"/>
          <w:szCs w:val="28"/>
          <w:lang w:val="ru-KZ" w:eastAsia="ru-KZ"/>
        </w:rPr>
        <w:t>-</w:t>
      </w:r>
      <w:r w:rsidRPr="00D27092">
        <w:rPr>
          <w:rFonts w:ascii="Times New Roman" w:eastAsia="Times New Roman" w:hAnsi="Times New Roman"/>
          <w:sz w:val="28"/>
          <w:szCs w:val="28"/>
          <w:lang w:val="kk-KZ" w:eastAsia="ru-KZ"/>
        </w:rPr>
        <w:t>м</w:t>
      </w:r>
      <w:r w:rsidRPr="00D27092">
        <w:rPr>
          <w:rFonts w:ascii="Times New Roman" w:eastAsia="Times New Roman" w:hAnsi="Times New Roman"/>
          <w:sz w:val="28"/>
          <w:szCs w:val="28"/>
          <w:lang w:val="ru-KZ" w:eastAsia="ru-KZ"/>
        </w:rPr>
        <w:t xml:space="preserve">ен байланыс орнату қажет болғанда орындалады. Бұл - </w:t>
      </w:r>
      <w:r w:rsidR="001B462C">
        <w:rPr>
          <w:rFonts w:ascii="Times New Roman" w:eastAsia="Times New Roman" w:hAnsi="Times New Roman"/>
          <w:sz w:val="28"/>
          <w:szCs w:val="28"/>
          <w:lang w:val="ru-KZ" w:eastAsia="ru-KZ"/>
        </w:rPr>
        <w:t>поезд</w:t>
      </w:r>
      <w:r w:rsidRPr="00D27092">
        <w:rPr>
          <w:rFonts w:ascii="Times New Roman" w:eastAsia="Times New Roman" w:hAnsi="Times New Roman"/>
          <w:sz w:val="28"/>
          <w:szCs w:val="28"/>
          <w:lang w:val="ru-KZ" w:eastAsia="ru-KZ"/>
        </w:rPr>
        <w:t xml:space="preserve"> қозғалысын басқаруды бастауға дейін міндетті түрде өтетін кезең.</w:t>
      </w:r>
    </w:p>
    <w:p w14:paraId="0DFC9668" w14:textId="77777777" w:rsidR="004821E5" w:rsidRPr="00D27092" w:rsidRDefault="004821E5" w:rsidP="004821E5">
      <w:pPr>
        <w:widowControl w:val="0"/>
        <w:spacing w:after="0" w:line="240" w:lineRule="auto"/>
        <w:ind w:firstLine="709"/>
        <w:jc w:val="both"/>
        <w:rPr>
          <w:rFonts w:ascii="Times New Roman" w:hAnsi="Times New Roman"/>
          <w:sz w:val="28"/>
          <w:szCs w:val="28"/>
          <w:lang w:val="ru-KZ"/>
        </w:rPr>
      </w:pPr>
      <w:r w:rsidRPr="00D27092">
        <w:rPr>
          <w:rFonts w:ascii="Times New Roman" w:hAnsi="Times New Roman"/>
          <w:sz w:val="28"/>
          <w:szCs w:val="28"/>
          <w:lang w:val="ru-KZ"/>
        </w:rPr>
        <w:t xml:space="preserve">Осы қосымша фазасын модельдейтін MATLAB процесінің толық бастапқы коды </w:t>
      </w:r>
      <w:r w:rsidRPr="00D27092">
        <w:rPr>
          <w:rFonts w:ascii="Times New Roman" w:hAnsi="Times New Roman"/>
          <w:sz w:val="28"/>
          <w:szCs w:val="28"/>
          <w:lang w:val="kk-KZ"/>
        </w:rPr>
        <w:t>А</w:t>
      </w:r>
      <w:r w:rsidRPr="00D27092">
        <w:rPr>
          <w:rFonts w:ascii="Times New Roman" w:hAnsi="Times New Roman"/>
          <w:sz w:val="28"/>
          <w:szCs w:val="28"/>
          <w:lang w:val="ru-KZ"/>
        </w:rPr>
        <w:t xml:space="preserve"> қосымшада келтірілген.</w:t>
      </w:r>
    </w:p>
    <w:p w14:paraId="2F6F4CAB" w14:textId="757DB49F" w:rsidR="006B5833" w:rsidRPr="00D27092" w:rsidRDefault="006B5833" w:rsidP="006B5833">
      <w:pPr>
        <w:widowControl w:val="0"/>
        <w:spacing w:after="0" w:line="240" w:lineRule="auto"/>
        <w:jc w:val="center"/>
        <w:rPr>
          <w:rFonts w:ascii="Times New Roman" w:hAnsi="Times New Roman"/>
          <w:sz w:val="28"/>
          <w:szCs w:val="28"/>
          <w:lang w:val="ru-KZ"/>
        </w:rPr>
      </w:pPr>
    </w:p>
    <w:p w14:paraId="72871D70" w14:textId="45598483" w:rsidR="00CE7086" w:rsidRPr="00D27092" w:rsidRDefault="00084A23" w:rsidP="006B5833">
      <w:pPr>
        <w:widowControl w:val="0"/>
        <w:spacing w:after="0" w:line="240" w:lineRule="auto"/>
        <w:jc w:val="center"/>
        <w:rPr>
          <w:rFonts w:ascii="Times New Roman" w:hAnsi="Times New Roman"/>
          <w:sz w:val="28"/>
          <w:szCs w:val="28"/>
          <w:lang w:val="ru-KZ"/>
        </w:rPr>
      </w:pPr>
      <w:r w:rsidRPr="00084A23">
        <w:rPr>
          <w:rFonts w:ascii="Times New Roman" w:hAnsi="Times New Roman"/>
          <w:noProof/>
          <w:sz w:val="28"/>
          <w:szCs w:val="28"/>
          <w:lang w:val="ru-KZ"/>
        </w:rPr>
        <w:lastRenderedPageBreak/>
        <w:drawing>
          <wp:inline distT="0" distB="0" distL="0" distR="0" wp14:anchorId="163D7281" wp14:editId="12A06EED">
            <wp:extent cx="5040694" cy="283845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054524" cy="2846238"/>
                    </a:xfrm>
                    <a:prstGeom prst="rect">
                      <a:avLst/>
                    </a:prstGeom>
                  </pic:spPr>
                </pic:pic>
              </a:graphicData>
            </a:graphic>
          </wp:inline>
        </w:drawing>
      </w:r>
    </w:p>
    <w:p w14:paraId="4BB46F22" w14:textId="77777777" w:rsidR="006B5833" w:rsidRPr="00D27092" w:rsidRDefault="006B5833" w:rsidP="006B5833">
      <w:pPr>
        <w:widowControl w:val="0"/>
        <w:spacing w:after="0" w:line="240" w:lineRule="auto"/>
        <w:ind w:firstLine="709"/>
        <w:jc w:val="both"/>
        <w:rPr>
          <w:rFonts w:ascii="Times New Roman" w:hAnsi="Times New Roman"/>
          <w:sz w:val="28"/>
          <w:szCs w:val="28"/>
          <w:lang w:val="ru-KZ"/>
        </w:rPr>
      </w:pPr>
    </w:p>
    <w:p w14:paraId="64184E41" w14:textId="3F966763" w:rsidR="006B5833" w:rsidRPr="00D27092" w:rsidRDefault="00CE7086" w:rsidP="006B5833">
      <w:pPr>
        <w:widowControl w:val="0"/>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6B5833" w:rsidRPr="00D27092">
        <w:rPr>
          <w:rFonts w:ascii="Times New Roman" w:hAnsi="Times New Roman"/>
          <w:sz w:val="28"/>
          <w:szCs w:val="28"/>
          <w:lang w:val="ru-KZ"/>
        </w:rPr>
        <w:t>4.1</w:t>
      </w:r>
      <w:r w:rsidR="00492516" w:rsidRPr="00492516">
        <w:rPr>
          <w:rFonts w:ascii="Times New Roman" w:hAnsi="Times New Roman"/>
          <w:sz w:val="28"/>
          <w:szCs w:val="28"/>
          <w:lang w:val="ru-KZ"/>
        </w:rPr>
        <w:t>3</w:t>
      </w:r>
      <w:r w:rsidR="006B5833" w:rsidRPr="00D27092">
        <w:rPr>
          <w:rFonts w:ascii="Times New Roman" w:hAnsi="Times New Roman"/>
          <w:sz w:val="28"/>
          <w:szCs w:val="28"/>
          <w:lang w:val="ru-KZ"/>
        </w:rPr>
        <w:t xml:space="preserve"> – П</w:t>
      </w:r>
      <w:r w:rsidR="006B5833" w:rsidRPr="00D27092">
        <w:rPr>
          <w:rFonts w:ascii="Times New Roman" w:hAnsi="Times New Roman"/>
          <w:sz w:val="28"/>
          <w:szCs w:val="28"/>
          <w:lang w:val="kk-KZ"/>
        </w:rPr>
        <w:t>ҚИРЖ</w:t>
      </w:r>
      <w:r w:rsidR="006B5833" w:rsidRPr="00D27092">
        <w:rPr>
          <w:rFonts w:ascii="Times New Roman" w:hAnsi="Times New Roman"/>
          <w:sz w:val="28"/>
          <w:szCs w:val="28"/>
          <w:lang w:val="ru-KZ"/>
        </w:rPr>
        <w:t>-Е сеансын орнату кезіндегі хабарламалар ағыны (қосымшаның бірінші фазасы)</w:t>
      </w:r>
    </w:p>
    <w:p w14:paraId="137F0AD4" w14:textId="77777777" w:rsidR="006B5833" w:rsidRPr="00D27092" w:rsidRDefault="006B5833" w:rsidP="006B5833">
      <w:pPr>
        <w:widowControl w:val="0"/>
        <w:spacing w:after="0" w:line="240" w:lineRule="auto"/>
        <w:ind w:firstLine="709"/>
        <w:jc w:val="both"/>
        <w:rPr>
          <w:rFonts w:ascii="Times New Roman" w:hAnsi="Times New Roman"/>
          <w:sz w:val="28"/>
          <w:szCs w:val="28"/>
          <w:lang w:val="ru-KZ"/>
        </w:rPr>
      </w:pPr>
    </w:p>
    <w:p w14:paraId="2329C618" w14:textId="61057A9E" w:rsidR="006B5833" w:rsidRPr="00BB1E4B" w:rsidRDefault="006B5833" w:rsidP="006B5833">
      <w:pPr>
        <w:widowControl w:val="0"/>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Қосымшаның екінші фазасы қозғалысқа рұқсатты беру (MA extension) рәсімін модельдейді, ол 3.1-бөлімде, 34-бетте сипатталған. Бұл рәсім аясында берілетін </w:t>
      </w:r>
      <w:r w:rsidRPr="00BB1E4B">
        <w:rPr>
          <w:rFonts w:ascii="Times New Roman" w:hAnsi="Times New Roman"/>
          <w:sz w:val="28"/>
          <w:szCs w:val="28"/>
          <w:lang w:val="kk-KZ"/>
        </w:rPr>
        <w:t>ПҚИРЖ</w:t>
      </w:r>
      <w:r w:rsidRPr="00BB1E4B">
        <w:rPr>
          <w:rFonts w:ascii="Times New Roman" w:hAnsi="Times New Roman"/>
          <w:sz w:val="28"/>
          <w:szCs w:val="28"/>
          <w:lang w:val="ru-KZ"/>
        </w:rPr>
        <w:t>-Е хабарламалар ағыны 4.1</w:t>
      </w:r>
      <w:r w:rsidR="00492516" w:rsidRPr="00BB1E4B">
        <w:rPr>
          <w:rFonts w:ascii="Times New Roman" w:hAnsi="Times New Roman"/>
          <w:sz w:val="28"/>
          <w:szCs w:val="28"/>
          <w:lang w:val="ru-KZ"/>
        </w:rPr>
        <w:t>4</w:t>
      </w:r>
      <w:r w:rsidR="00CE7086" w:rsidRPr="00BB1E4B">
        <w:rPr>
          <w:rFonts w:ascii="Times New Roman" w:hAnsi="Times New Roman"/>
          <w:sz w:val="28"/>
          <w:szCs w:val="28"/>
          <w:lang w:val="kk-KZ"/>
        </w:rPr>
        <w:t xml:space="preserve"> </w:t>
      </w:r>
      <w:r w:rsidRPr="00BB1E4B">
        <w:rPr>
          <w:rFonts w:ascii="Times New Roman" w:hAnsi="Times New Roman"/>
          <w:sz w:val="28"/>
          <w:szCs w:val="28"/>
          <w:lang w:val="ru-KZ"/>
        </w:rPr>
        <w:t>суретте көрсетілген.</w:t>
      </w:r>
    </w:p>
    <w:p w14:paraId="14A14E5A" w14:textId="44E6879C" w:rsidR="006B5833" w:rsidRPr="00D27092" w:rsidRDefault="006B5833" w:rsidP="006B5833">
      <w:pPr>
        <w:widowControl w:val="0"/>
        <w:spacing w:after="0" w:line="240" w:lineRule="auto"/>
        <w:ind w:firstLine="709"/>
        <w:jc w:val="both"/>
        <w:rPr>
          <w:rFonts w:ascii="Times New Roman" w:hAnsi="Times New Roman"/>
          <w:sz w:val="28"/>
          <w:szCs w:val="28"/>
          <w:lang w:val="ru-KZ"/>
        </w:rPr>
      </w:pPr>
      <w:r w:rsidRPr="00BB1E4B">
        <w:rPr>
          <w:rFonts w:ascii="Times New Roman" w:eastAsia="Times New Roman" w:hAnsi="Times New Roman"/>
          <w:sz w:val="28"/>
          <w:szCs w:val="28"/>
          <w:lang w:val="ru-KZ" w:eastAsia="ru-KZ"/>
        </w:rPr>
        <w:t>Б</w:t>
      </w:r>
      <w:r w:rsidRPr="00BB1E4B">
        <w:rPr>
          <w:rFonts w:ascii="Times New Roman" w:eastAsia="Times New Roman" w:hAnsi="Times New Roman"/>
          <w:sz w:val="28"/>
          <w:szCs w:val="28"/>
          <w:lang w:val="kk-KZ" w:eastAsia="ru-KZ"/>
        </w:rPr>
        <w:t>ҚЖ</w:t>
      </w:r>
      <w:r w:rsidRPr="00BB1E4B">
        <w:rPr>
          <w:rFonts w:ascii="Times New Roman" w:hAnsi="Times New Roman"/>
          <w:sz w:val="28"/>
          <w:szCs w:val="28"/>
          <w:lang w:val="ru-KZ"/>
        </w:rPr>
        <w:t xml:space="preserve"> (борттық құрылғы) </w:t>
      </w:r>
      <w:r w:rsidRPr="00BB1E4B">
        <w:rPr>
          <w:rFonts w:ascii="Times New Roman" w:hAnsi="Times New Roman"/>
          <w:sz w:val="28"/>
          <w:szCs w:val="28"/>
          <w:lang w:val="kk-KZ"/>
        </w:rPr>
        <w:t>РБО</w:t>
      </w:r>
      <w:r w:rsidRPr="00BB1E4B">
        <w:rPr>
          <w:rFonts w:ascii="Times New Roman" w:hAnsi="Times New Roman"/>
          <w:sz w:val="28"/>
          <w:szCs w:val="28"/>
          <w:lang w:val="ru-KZ"/>
        </w:rPr>
        <w:t>-</w:t>
      </w:r>
      <w:r w:rsidRPr="00BB1E4B">
        <w:rPr>
          <w:rFonts w:ascii="Times New Roman" w:hAnsi="Times New Roman"/>
          <w:sz w:val="28"/>
          <w:szCs w:val="28"/>
          <w:lang w:val="kk-KZ"/>
        </w:rPr>
        <w:t>ға</w:t>
      </w:r>
      <w:r w:rsidRPr="00BB1E4B">
        <w:rPr>
          <w:rFonts w:ascii="Times New Roman" w:hAnsi="Times New Roman"/>
          <w:sz w:val="28"/>
          <w:szCs w:val="28"/>
          <w:lang w:val="ru-KZ"/>
        </w:rPr>
        <w:t xml:space="preserve"> (радиоблок орталығы) </w:t>
      </w:r>
      <w:r w:rsidR="001B462C" w:rsidRPr="00BB1E4B">
        <w:rPr>
          <w:rFonts w:ascii="Times New Roman" w:hAnsi="Times New Roman"/>
          <w:sz w:val="28"/>
          <w:szCs w:val="28"/>
          <w:lang w:val="ru-KZ"/>
        </w:rPr>
        <w:t>поез</w:t>
      </w:r>
      <w:r w:rsidRPr="00BB1E4B">
        <w:rPr>
          <w:rFonts w:ascii="Times New Roman" w:hAnsi="Times New Roman"/>
          <w:sz w:val="28"/>
          <w:szCs w:val="28"/>
          <w:lang w:val="ru-KZ"/>
        </w:rPr>
        <w:t xml:space="preserve">дың ағымдағы орны туралы есепті қамтитын қозғалысқа рұқсат сұрауын (MA request) жібереді. Жауап ретінде </w:t>
      </w:r>
      <w:r w:rsidRPr="00BB1E4B">
        <w:rPr>
          <w:rFonts w:ascii="Times New Roman" w:hAnsi="Times New Roman"/>
          <w:sz w:val="28"/>
          <w:szCs w:val="28"/>
          <w:lang w:val="kk-KZ"/>
        </w:rPr>
        <w:t>РБО</w:t>
      </w:r>
      <w:r w:rsidRPr="00BB1E4B">
        <w:rPr>
          <w:rFonts w:ascii="Times New Roman" w:hAnsi="Times New Roman"/>
          <w:sz w:val="28"/>
          <w:szCs w:val="28"/>
          <w:lang w:val="ru-KZ"/>
        </w:rPr>
        <w:t xml:space="preserve"> жаңартылған қозғалысқа </w:t>
      </w:r>
      <w:r w:rsidRPr="00D27092">
        <w:rPr>
          <w:rFonts w:ascii="Times New Roman" w:hAnsi="Times New Roman"/>
          <w:sz w:val="28"/>
          <w:szCs w:val="28"/>
          <w:lang w:val="ru-KZ"/>
        </w:rPr>
        <w:t xml:space="preserve">рұқсатты (MA grant) жібереді, ол </w:t>
      </w:r>
      <w:r w:rsidR="001B462C">
        <w:rPr>
          <w:rFonts w:ascii="Times New Roman" w:hAnsi="Times New Roman"/>
          <w:sz w:val="28"/>
          <w:szCs w:val="28"/>
          <w:lang w:val="ru-KZ"/>
        </w:rPr>
        <w:t>поезд</w:t>
      </w:r>
      <w:r w:rsidRPr="00D27092">
        <w:rPr>
          <w:rFonts w:ascii="Times New Roman" w:hAnsi="Times New Roman"/>
          <w:sz w:val="28"/>
          <w:szCs w:val="28"/>
          <w:lang w:val="ru-KZ"/>
        </w:rPr>
        <w:t>дың әрі қарай жүруіне мүмкіндік береді.</w:t>
      </w:r>
    </w:p>
    <w:p w14:paraId="0B479F0D" w14:textId="0DEA1223" w:rsidR="006B5833" w:rsidRPr="00BB1E4B" w:rsidRDefault="006B5833" w:rsidP="006B5833">
      <w:pPr>
        <w:widowControl w:val="0"/>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kk-KZ"/>
        </w:rPr>
        <w:t>ПҚИРЖ</w:t>
      </w:r>
      <w:r w:rsidRPr="00BB1E4B">
        <w:rPr>
          <w:rFonts w:ascii="Times New Roman" w:hAnsi="Times New Roman"/>
          <w:sz w:val="28"/>
          <w:szCs w:val="28"/>
          <w:lang w:val="ru-KZ"/>
        </w:rPr>
        <w:t>-Е хабарламалар ағыны - екі фазада да - Стэнли еңбегінде жарияланған мысалға негізделе отырып модельденген [12</w:t>
      </w:r>
      <w:r w:rsidR="00256714" w:rsidRPr="00256714">
        <w:rPr>
          <w:rFonts w:ascii="Times New Roman" w:hAnsi="Times New Roman"/>
          <w:sz w:val="28"/>
          <w:szCs w:val="28"/>
          <w:lang w:val="ru-KZ"/>
        </w:rPr>
        <w:t>3</w:t>
      </w:r>
      <w:r w:rsidRPr="00BB1E4B">
        <w:rPr>
          <w:rFonts w:ascii="Times New Roman" w:hAnsi="Times New Roman"/>
          <w:sz w:val="28"/>
          <w:szCs w:val="28"/>
          <w:lang w:val="ru-KZ"/>
        </w:rPr>
        <w:t>].</w:t>
      </w:r>
    </w:p>
    <w:p w14:paraId="55AD6CB8" w14:textId="5AED54CC" w:rsidR="006B5833" w:rsidRPr="00D27092" w:rsidRDefault="006B5833" w:rsidP="006B5833">
      <w:pPr>
        <w:widowControl w:val="0"/>
        <w:spacing w:after="0" w:line="240" w:lineRule="auto"/>
        <w:ind w:firstLine="709"/>
        <w:jc w:val="both"/>
        <w:rPr>
          <w:rFonts w:ascii="Times New Roman" w:hAnsi="Times New Roman"/>
          <w:sz w:val="28"/>
          <w:szCs w:val="28"/>
          <w:lang w:val="ru-KZ"/>
        </w:rPr>
      </w:pPr>
      <w:r w:rsidRPr="00BB1E4B">
        <w:rPr>
          <w:rFonts w:ascii="Times New Roman" w:hAnsi="Times New Roman"/>
          <w:sz w:val="28"/>
          <w:szCs w:val="28"/>
          <w:lang w:val="ru-KZ"/>
        </w:rPr>
        <w:t xml:space="preserve">Қозғалысқа рұқсатты беру процедурасы </w:t>
      </w:r>
      <w:r w:rsidR="001B462C">
        <w:rPr>
          <w:rFonts w:ascii="Times New Roman" w:hAnsi="Times New Roman"/>
          <w:sz w:val="28"/>
          <w:szCs w:val="28"/>
          <w:lang w:val="ru-KZ"/>
        </w:rPr>
        <w:t>поез</w:t>
      </w:r>
      <w:r w:rsidRPr="00D27092">
        <w:rPr>
          <w:rFonts w:ascii="Times New Roman" w:hAnsi="Times New Roman"/>
          <w:sz w:val="28"/>
          <w:szCs w:val="28"/>
          <w:lang w:val="ru-KZ"/>
        </w:rPr>
        <w:t>дың теміржол бойымен қозғалысы барысында бірнеше рет қайталанады.</w:t>
      </w:r>
    </w:p>
    <w:p w14:paraId="4D2DE1F7" w14:textId="469EE7F7" w:rsidR="00361B4B" w:rsidRDefault="00361B4B" w:rsidP="00361B4B">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Осы қосымша фазасын модельдейтін MATLAB процесінің толық бастапқы коды </w:t>
      </w:r>
      <w:r w:rsidRPr="00D27092">
        <w:rPr>
          <w:rFonts w:ascii="Times New Roman" w:eastAsia="Times New Roman" w:hAnsi="Times New Roman"/>
          <w:sz w:val="28"/>
          <w:szCs w:val="28"/>
          <w:lang w:val="kk-KZ" w:eastAsia="ru-KZ"/>
        </w:rPr>
        <w:t>Б</w:t>
      </w:r>
      <w:r w:rsidRPr="00D27092">
        <w:rPr>
          <w:rFonts w:ascii="Times New Roman" w:eastAsia="Times New Roman" w:hAnsi="Times New Roman"/>
          <w:sz w:val="28"/>
          <w:szCs w:val="28"/>
          <w:lang w:val="ru-KZ" w:eastAsia="ru-KZ"/>
        </w:rPr>
        <w:t xml:space="preserve"> қосымшада келтірілген.</w:t>
      </w:r>
    </w:p>
    <w:p w14:paraId="5935D382" w14:textId="77777777" w:rsidR="000903C5" w:rsidRPr="00D27092" w:rsidRDefault="000903C5" w:rsidP="00361B4B">
      <w:pPr>
        <w:widowControl w:val="0"/>
        <w:spacing w:after="0" w:line="240" w:lineRule="auto"/>
        <w:ind w:firstLine="709"/>
        <w:jc w:val="both"/>
        <w:rPr>
          <w:rFonts w:ascii="Times New Roman" w:eastAsia="Times New Roman" w:hAnsi="Times New Roman"/>
          <w:sz w:val="28"/>
          <w:szCs w:val="28"/>
          <w:lang w:val="ru-KZ" w:eastAsia="ru-KZ"/>
        </w:rPr>
      </w:pPr>
    </w:p>
    <w:p w14:paraId="7930B51E" w14:textId="5F24AA34" w:rsidR="006B5833" w:rsidRPr="00D27092" w:rsidRDefault="00084A23" w:rsidP="006B5833">
      <w:pPr>
        <w:widowControl w:val="0"/>
        <w:spacing w:after="0" w:line="240" w:lineRule="auto"/>
        <w:jc w:val="center"/>
        <w:rPr>
          <w:rFonts w:ascii="Times New Roman" w:eastAsia="Times New Roman" w:hAnsi="Times New Roman"/>
          <w:sz w:val="28"/>
          <w:szCs w:val="28"/>
          <w:lang w:val="ru-KZ" w:eastAsia="ru-KZ"/>
        </w:rPr>
      </w:pPr>
      <w:r w:rsidRPr="00084A23">
        <w:rPr>
          <w:rFonts w:ascii="Times New Roman" w:eastAsia="Times New Roman" w:hAnsi="Times New Roman"/>
          <w:noProof/>
          <w:sz w:val="28"/>
          <w:szCs w:val="28"/>
          <w:lang w:val="ru-KZ" w:eastAsia="ru-KZ"/>
        </w:rPr>
        <w:drawing>
          <wp:inline distT="0" distB="0" distL="0" distR="0" wp14:anchorId="1CA27E42" wp14:editId="1D534191">
            <wp:extent cx="5133975" cy="2094506"/>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26369" cy="2132200"/>
                    </a:xfrm>
                    <a:prstGeom prst="rect">
                      <a:avLst/>
                    </a:prstGeom>
                  </pic:spPr>
                </pic:pic>
              </a:graphicData>
            </a:graphic>
          </wp:inline>
        </w:drawing>
      </w:r>
    </w:p>
    <w:p w14:paraId="30CBDB21" w14:textId="77777777" w:rsidR="006B5833" w:rsidRPr="00D27092" w:rsidRDefault="006B5833" w:rsidP="006B5833">
      <w:pPr>
        <w:widowControl w:val="0"/>
        <w:spacing w:after="0" w:line="240" w:lineRule="auto"/>
        <w:jc w:val="center"/>
        <w:rPr>
          <w:rFonts w:ascii="Times New Roman" w:eastAsia="Times New Roman" w:hAnsi="Times New Roman"/>
          <w:sz w:val="28"/>
          <w:szCs w:val="28"/>
          <w:lang w:val="ru-KZ" w:eastAsia="ru-KZ"/>
        </w:rPr>
      </w:pPr>
    </w:p>
    <w:p w14:paraId="17A240AE" w14:textId="2A0195E4" w:rsidR="006B5833" w:rsidRDefault="00CE7086" w:rsidP="006B5833">
      <w:pPr>
        <w:widowControl w:val="0"/>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Сурет </w:t>
      </w:r>
      <w:r w:rsidR="006B5833" w:rsidRPr="00D27092">
        <w:rPr>
          <w:rFonts w:ascii="Times New Roman" w:eastAsia="Times New Roman" w:hAnsi="Times New Roman"/>
          <w:sz w:val="28"/>
          <w:szCs w:val="28"/>
          <w:lang w:val="ru-KZ" w:eastAsia="ru-KZ"/>
        </w:rPr>
        <w:t>4.1</w:t>
      </w:r>
      <w:r w:rsidR="00492516" w:rsidRPr="00492516">
        <w:rPr>
          <w:rFonts w:ascii="Times New Roman" w:eastAsia="Times New Roman" w:hAnsi="Times New Roman"/>
          <w:sz w:val="28"/>
          <w:szCs w:val="28"/>
          <w:lang w:val="ru-KZ" w:eastAsia="ru-KZ"/>
        </w:rPr>
        <w:t>4</w:t>
      </w:r>
      <w:r w:rsidR="006B5833" w:rsidRPr="00D27092">
        <w:rPr>
          <w:rFonts w:ascii="Times New Roman" w:eastAsia="Times New Roman" w:hAnsi="Times New Roman"/>
          <w:sz w:val="28"/>
          <w:szCs w:val="28"/>
          <w:lang w:val="ru-KZ" w:eastAsia="ru-KZ"/>
        </w:rPr>
        <w:t xml:space="preserve"> – Қозғалысқа рұқсатты беру рәсімі кезінде П</w:t>
      </w:r>
      <w:r w:rsidR="006B5833" w:rsidRPr="00D27092">
        <w:rPr>
          <w:rFonts w:ascii="Times New Roman" w:eastAsia="Times New Roman" w:hAnsi="Times New Roman"/>
          <w:sz w:val="28"/>
          <w:szCs w:val="28"/>
          <w:lang w:val="kk-KZ" w:eastAsia="ru-KZ"/>
        </w:rPr>
        <w:t>ҚИРЖ</w:t>
      </w:r>
      <w:r w:rsidR="006B5833" w:rsidRPr="00D27092">
        <w:rPr>
          <w:rFonts w:ascii="Times New Roman" w:eastAsia="Times New Roman" w:hAnsi="Times New Roman"/>
          <w:sz w:val="28"/>
          <w:szCs w:val="28"/>
          <w:lang w:val="ru-KZ" w:eastAsia="ru-KZ"/>
        </w:rPr>
        <w:t>-Е хабарламалар ағыны (қосымшаның екінші фазасы)</w:t>
      </w:r>
    </w:p>
    <w:p w14:paraId="71014AF9" w14:textId="5DDAE9E1"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bookmarkStart w:id="114" w:name="_GoBack"/>
      <w:bookmarkEnd w:id="114"/>
      <w:proofErr w:type="spellStart"/>
      <w:r w:rsidRPr="00D27092">
        <w:rPr>
          <w:rFonts w:ascii="Times New Roman" w:eastAsia="Times New Roman" w:hAnsi="Times New Roman"/>
          <w:sz w:val="28"/>
          <w:szCs w:val="28"/>
          <w:lang w:val="ru-KZ" w:eastAsia="ru-KZ"/>
        </w:rPr>
        <w:lastRenderedPageBreak/>
        <w:t>Нақты</w:t>
      </w:r>
      <w:proofErr w:type="spellEnd"/>
      <w:r w:rsidRPr="00D27092">
        <w:rPr>
          <w:rFonts w:ascii="Times New Roman" w:eastAsia="Times New Roman" w:hAnsi="Times New Roman"/>
          <w:sz w:val="28"/>
          <w:szCs w:val="28"/>
          <w:lang w:val="ru-KZ" w:eastAsia="ru-KZ"/>
        </w:rPr>
        <w:t xml:space="preserve"> </w:t>
      </w:r>
      <w:proofErr w:type="spellStart"/>
      <w:r w:rsidRPr="00D27092">
        <w:rPr>
          <w:rFonts w:ascii="Times New Roman" w:eastAsia="Times New Roman" w:hAnsi="Times New Roman"/>
          <w:sz w:val="28"/>
          <w:szCs w:val="28"/>
          <w:lang w:val="ru-KZ" w:eastAsia="ru-KZ"/>
        </w:rPr>
        <w:t>жүйеде</w:t>
      </w:r>
      <w:proofErr w:type="spellEnd"/>
      <w:r w:rsidRPr="00D27092">
        <w:rPr>
          <w:rFonts w:ascii="Times New Roman" w:eastAsia="Times New Roman" w:hAnsi="Times New Roman"/>
          <w:sz w:val="28"/>
          <w:szCs w:val="28"/>
          <w:lang w:val="ru-KZ" w:eastAsia="ru-KZ"/>
        </w:rPr>
        <w:t xml:space="preserve"> </w:t>
      </w:r>
      <w:proofErr w:type="spellStart"/>
      <w:r w:rsidRPr="00D27092">
        <w:rPr>
          <w:rFonts w:ascii="Times New Roman" w:eastAsia="Times New Roman" w:hAnsi="Times New Roman"/>
          <w:sz w:val="28"/>
          <w:szCs w:val="28"/>
          <w:lang w:val="ru-KZ" w:eastAsia="ru-KZ"/>
        </w:rPr>
        <w:t>қозғалысқа</w:t>
      </w:r>
      <w:proofErr w:type="spellEnd"/>
      <w:r w:rsidRPr="00D27092">
        <w:rPr>
          <w:rFonts w:ascii="Times New Roman" w:eastAsia="Times New Roman" w:hAnsi="Times New Roman"/>
          <w:sz w:val="28"/>
          <w:szCs w:val="28"/>
          <w:lang w:val="ru-KZ" w:eastAsia="ru-KZ"/>
        </w:rPr>
        <w:t xml:space="preserve"> </w:t>
      </w:r>
      <w:proofErr w:type="spellStart"/>
      <w:r w:rsidRPr="00D27092">
        <w:rPr>
          <w:rFonts w:ascii="Times New Roman" w:eastAsia="Times New Roman" w:hAnsi="Times New Roman"/>
          <w:sz w:val="28"/>
          <w:szCs w:val="28"/>
          <w:lang w:val="ru-KZ" w:eastAsia="ru-KZ"/>
        </w:rPr>
        <w:t>рұқсатты</w:t>
      </w:r>
      <w:proofErr w:type="spellEnd"/>
      <w:r w:rsidRPr="00D27092">
        <w:rPr>
          <w:rFonts w:ascii="Times New Roman" w:eastAsia="Times New Roman" w:hAnsi="Times New Roman"/>
          <w:sz w:val="28"/>
          <w:szCs w:val="28"/>
          <w:lang w:val="ru-KZ" w:eastAsia="ru-KZ"/>
        </w:rPr>
        <w:t xml:space="preserve"> беру (MA extension) арасындағы уақыт аралығы теміржол инфрақұрылымына (мысалы, Eurobalise орналасуы), қозғалыс кестесіне және </w:t>
      </w:r>
      <w:r w:rsidR="001B462C">
        <w:rPr>
          <w:rFonts w:ascii="Times New Roman" w:eastAsia="Times New Roman" w:hAnsi="Times New Roman"/>
          <w:sz w:val="28"/>
          <w:szCs w:val="28"/>
          <w:lang w:val="ru-KZ" w:eastAsia="ru-KZ"/>
        </w:rPr>
        <w:t>поез</w:t>
      </w:r>
      <w:r w:rsidRPr="00D27092">
        <w:rPr>
          <w:rFonts w:ascii="Times New Roman" w:eastAsia="Times New Roman" w:hAnsi="Times New Roman"/>
          <w:sz w:val="28"/>
          <w:szCs w:val="28"/>
          <w:lang w:val="ru-KZ" w:eastAsia="ru-KZ"/>
        </w:rPr>
        <w:t>дың нақты орналасуына байланысты. Модельде бұл аралық тең үлестірімге негізделген реттелетін диапазон ішіндегі кездейсоқ шама ретінде ұсынылған.</w:t>
      </w:r>
    </w:p>
    <w:p w14:paraId="59A625FF" w14:textId="77777777"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MA ұзарту аралығының кездейсоқ үлестірім негізінде анықталуы - модельдегі бірінші жеңілдету болып табылады.</w:t>
      </w:r>
    </w:p>
    <w:p w14:paraId="560C8512" w14:textId="77777777"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Екінші жеңілдету - П</w:t>
      </w:r>
      <w:r w:rsidRPr="00D27092">
        <w:rPr>
          <w:rFonts w:ascii="Times New Roman" w:eastAsia="Times New Roman" w:hAnsi="Times New Roman"/>
          <w:sz w:val="28"/>
          <w:szCs w:val="28"/>
          <w:lang w:val="kk-KZ" w:eastAsia="ru-KZ"/>
        </w:rPr>
        <w:t>ҚИРЖ</w:t>
      </w:r>
      <w:r w:rsidRPr="00D27092">
        <w:rPr>
          <w:rFonts w:ascii="Times New Roman" w:eastAsia="Times New Roman" w:hAnsi="Times New Roman"/>
          <w:sz w:val="28"/>
          <w:szCs w:val="28"/>
          <w:lang w:val="ru-KZ" w:eastAsia="ru-KZ"/>
        </w:rPr>
        <w:t>-Е хабарламаларының ұзындығының тұрақтылығы. Нақты жүйеде П</w:t>
      </w:r>
      <w:r w:rsidRPr="00D27092">
        <w:rPr>
          <w:rFonts w:ascii="Times New Roman" w:eastAsia="Times New Roman" w:hAnsi="Times New Roman"/>
          <w:sz w:val="28"/>
          <w:szCs w:val="28"/>
          <w:lang w:val="kk-KZ" w:eastAsia="ru-KZ"/>
        </w:rPr>
        <w:t>ҚИРЖ</w:t>
      </w:r>
      <w:r w:rsidRPr="00D27092">
        <w:rPr>
          <w:rFonts w:ascii="Times New Roman" w:eastAsia="Times New Roman" w:hAnsi="Times New Roman"/>
          <w:sz w:val="28"/>
          <w:szCs w:val="28"/>
          <w:lang w:val="ru-KZ" w:eastAsia="ru-KZ"/>
        </w:rPr>
        <w:t>-Е хабарламаларының ұзындығы әртүрлі болуы мүмкін. Алайда П</w:t>
      </w:r>
      <w:r w:rsidRPr="00D27092">
        <w:rPr>
          <w:rFonts w:ascii="Times New Roman" w:eastAsia="Times New Roman" w:hAnsi="Times New Roman"/>
          <w:sz w:val="28"/>
          <w:szCs w:val="28"/>
          <w:lang w:val="kk-KZ" w:eastAsia="ru-KZ"/>
        </w:rPr>
        <w:t>ҚИРЖ</w:t>
      </w:r>
      <w:r w:rsidRPr="00D27092">
        <w:rPr>
          <w:rFonts w:ascii="Times New Roman" w:eastAsia="Times New Roman" w:hAnsi="Times New Roman"/>
          <w:sz w:val="28"/>
          <w:szCs w:val="28"/>
          <w:lang w:val="ru-KZ" w:eastAsia="ru-KZ"/>
        </w:rPr>
        <w:t>-Е талаптары тұрақты ұзындықтағы хабарламалар үшін белгіленген. Сондықтан ұсынылған модельде де тұрақты ұзындықтағы хабарламалар қолданылады, бұл модельдеу нәтижелерін теміржол талаптарымен тікелей салыстыруға мүмкіндік береді.</w:t>
      </w:r>
    </w:p>
    <w:p w14:paraId="3959F0C9" w14:textId="77777777"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Қосымшаның үшінші фазасы симуляция соңында орындалады. Бұл фазада хабарламалар жіберілмейді, бірақ соңғы статистикалық көрсеткіштер есептеледі.</w:t>
      </w:r>
    </w:p>
    <w:p w14:paraId="4A77226A" w14:textId="77777777"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Деректердің тұтастығын қорғау. </w:t>
      </w:r>
    </w:p>
    <w:p w14:paraId="57701CB7" w14:textId="77777777"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РБО арасындағы барлық П</w:t>
      </w:r>
      <w:r w:rsidRPr="00D27092">
        <w:rPr>
          <w:rFonts w:ascii="Times New Roman" w:eastAsia="Times New Roman" w:hAnsi="Times New Roman"/>
          <w:sz w:val="28"/>
          <w:szCs w:val="28"/>
          <w:lang w:val="kk-KZ" w:eastAsia="ru-KZ"/>
        </w:rPr>
        <w:t>ҚИРЖ</w:t>
      </w:r>
      <w:r w:rsidRPr="00D27092">
        <w:rPr>
          <w:rFonts w:ascii="Times New Roman" w:eastAsia="Times New Roman" w:hAnsi="Times New Roman"/>
          <w:sz w:val="28"/>
          <w:szCs w:val="28"/>
          <w:lang w:val="ru-KZ" w:eastAsia="ru-KZ"/>
        </w:rPr>
        <w:t xml:space="preserve">-Е хабарламалары деректердің тұтастығын қамтамасыз етуге бағытталған </w:t>
      </w:r>
      <w:r w:rsidRPr="00D27092">
        <w:rPr>
          <w:rFonts w:ascii="Times New Roman" w:eastAsia="Times New Roman" w:hAnsi="Times New Roman"/>
          <w:sz w:val="28"/>
          <w:szCs w:val="28"/>
          <w:lang w:val="kk-KZ" w:eastAsia="ru-KZ"/>
        </w:rPr>
        <w:t>өтпелі</w:t>
      </w:r>
      <w:r w:rsidRPr="00D27092">
        <w:rPr>
          <w:rFonts w:ascii="Times New Roman" w:eastAsia="Times New Roman" w:hAnsi="Times New Roman"/>
          <w:sz w:val="28"/>
          <w:szCs w:val="28"/>
          <w:lang w:val="ru-KZ" w:eastAsia="ru-KZ"/>
        </w:rPr>
        <w:t xml:space="preserve"> қайталап беру механизмі арқылы қорғалады. Бұл механизм Euroradio базалық функцияларын модельдейді.</w:t>
      </w:r>
    </w:p>
    <w:p w14:paraId="030A7B04" w14:textId="14EE74A8"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Әр жолы хабарламаны жіберген кезде, сәйкес таймер іске қосылады (4.14</w:t>
      </w:r>
      <w:r w:rsidR="004223C3" w:rsidRPr="00D27092">
        <w:rPr>
          <w:rFonts w:ascii="Times New Roman" w:eastAsia="Times New Roman" w:hAnsi="Times New Roman"/>
          <w:sz w:val="28"/>
          <w:szCs w:val="28"/>
          <w:lang w:val="kk-KZ" w:eastAsia="ru-KZ"/>
        </w:rPr>
        <w:t xml:space="preserve"> </w:t>
      </w:r>
      <w:r w:rsidRPr="00D27092">
        <w:rPr>
          <w:rFonts w:ascii="Times New Roman" w:eastAsia="Times New Roman" w:hAnsi="Times New Roman"/>
          <w:sz w:val="28"/>
          <w:szCs w:val="28"/>
          <w:lang w:val="ru-KZ" w:eastAsia="ru-KZ"/>
        </w:rPr>
        <w:t>суретте көрсетілгендей). Әрбір қабылданған хабарлама 5 байттық растау хабарламасымен (ACK) расталуы тиіс. Егер таймер уақыты аяқталғанға дейін ACK келіп түспесе, жіберуші түйін хабарламаны қайта жібереді.</w:t>
      </w:r>
    </w:p>
    <w:p w14:paraId="441DF676" w14:textId="72BE25ED" w:rsidR="006B5833" w:rsidRPr="00D27092" w:rsidRDefault="006B5833" w:rsidP="006B5833">
      <w:pPr>
        <w:widowControl w:val="0"/>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Таймердің ұзақтығы мен қайталап жіберу әрекеттерінің ең көп саны - реттелетін параметрлер болып табылады.</w:t>
      </w:r>
    </w:p>
    <w:p w14:paraId="31B1D259" w14:textId="77777777" w:rsidR="00361B4B" w:rsidRPr="00D27092" w:rsidRDefault="00361B4B" w:rsidP="00361B4B">
      <w:pPr>
        <w:widowControl w:val="0"/>
        <w:spacing w:after="0" w:line="240" w:lineRule="auto"/>
        <w:ind w:firstLine="709"/>
        <w:jc w:val="both"/>
        <w:rPr>
          <w:rFonts w:ascii="Times New Roman" w:hAnsi="Times New Roman"/>
          <w:sz w:val="28"/>
          <w:szCs w:val="28"/>
          <w:lang w:val="ru-KZ"/>
        </w:rPr>
      </w:pPr>
      <w:r w:rsidRPr="00D27092">
        <w:rPr>
          <w:rFonts w:ascii="Times New Roman" w:hAnsi="Times New Roman"/>
          <w:sz w:val="28"/>
          <w:szCs w:val="28"/>
          <w:lang w:val="ru-KZ"/>
        </w:rPr>
        <w:t xml:space="preserve">MATLAB-та осы қайталап беру механизмін модельдейтін үдерістің толық бастапқы коды </w:t>
      </w:r>
      <w:r w:rsidRPr="00D27092">
        <w:rPr>
          <w:rFonts w:ascii="Times New Roman" w:hAnsi="Times New Roman"/>
          <w:sz w:val="28"/>
          <w:szCs w:val="28"/>
          <w:lang w:val="kk-KZ"/>
        </w:rPr>
        <w:t>В</w:t>
      </w:r>
      <w:r w:rsidRPr="00D27092">
        <w:rPr>
          <w:rFonts w:ascii="Times New Roman" w:hAnsi="Times New Roman"/>
          <w:sz w:val="28"/>
          <w:szCs w:val="28"/>
          <w:lang w:val="ru-KZ"/>
        </w:rPr>
        <w:t xml:space="preserve"> </w:t>
      </w:r>
      <w:r w:rsidRPr="00D27092">
        <w:rPr>
          <w:rFonts w:ascii="Times New Roman" w:hAnsi="Times New Roman"/>
          <w:sz w:val="28"/>
          <w:szCs w:val="28"/>
          <w:lang w:val="kk-KZ"/>
        </w:rPr>
        <w:t>қ</w:t>
      </w:r>
      <w:r w:rsidRPr="00D27092">
        <w:rPr>
          <w:rFonts w:ascii="Times New Roman" w:hAnsi="Times New Roman"/>
          <w:sz w:val="28"/>
          <w:szCs w:val="28"/>
          <w:lang w:val="ru-KZ"/>
        </w:rPr>
        <w:t>осымшада келтірілген.</w:t>
      </w:r>
    </w:p>
    <w:p w14:paraId="03C1EB6A" w14:textId="4170EDCA" w:rsidR="00CE7086" w:rsidRPr="00D27092" w:rsidRDefault="00CE7086" w:rsidP="006B5833">
      <w:pPr>
        <w:widowControl w:val="0"/>
        <w:spacing w:after="0" w:line="240" w:lineRule="auto"/>
        <w:ind w:firstLine="709"/>
        <w:jc w:val="both"/>
        <w:rPr>
          <w:rFonts w:ascii="Times New Roman" w:eastAsia="Times New Roman" w:hAnsi="Times New Roman"/>
          <w:sz w:val="28"/>
          <w:szCs w:val="28"/>
          <w:lang w:val="ru-KZ" w:eastAsia="ru-KZ"/>
        </w:rPr>
      </w:pPr>
    </w:p>
    <w:p w14:paraId="245F45A3" w14:textId="13F423B6" w:rsidR="00CE7086" w:rsidRPr="00D27092" w:rsidRDefault="00CE7086" w:rsidP="00CE7086">
      <w:pPr>
        <w:widowControl w:val="0"/>
        <w:spacing w:after="0" w:line="240" w:lineRule="auto"/>
        <w:jc w:val="center"/>
        <w:rPr>
          <w:rFonts w:ascii="Times New Roman" w:eastAsia="Times New Roman" w:hAnsi="Times New Roman"/>
          <w:sz w:val="28"/>
          <w:szCs w:val="28"/>
          <w:lang w:val="ru-KZ" w:eastAsia="ru-KZ"/>
        </w:rPr>
      </w:pPr>
      <w:r w:rsidRPr="00D27092">
        <w:rPr>
          <w:rFonts w:ascii="Times New Roman" w:eastAsia="Times New Roman" w:hAnsi="Times New Roman"/>
          <w:noProof/>
          <w:sz w:val="28"/>
          <w:szCs w:val="28"/>
          <w:lang w:val="ru-KZ" w:eastAsia="ru-KZ"/>
        </w:rPr>
        <w:drawing>
          <wp:inline distT="0" distB="0" distL="0" distR="0" wp14:anchorId="33D4710F" wp14:editId="150D8CC2">
            <wp:extent cx="5114290" cy="2569148"/>
            <wp:effectExtent l="0" t="0" r="0" b="0"/>
            <wp:docPr id="577169402" name="Рисунок 57716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26768" cy="2575416"/>
                    </a:xfrm>
                    <a:prstGeom prst="rect">
                      <a:avLst/>
                    </a:prstGeom>
                    <a:noFill/>
                  </pic:spPr>
                </pic:pic>
              </a:graphicData>
            </a:graphic>
          </wp:inline>
        </w:drawing>
      </w:r>
    </w:p>
    <w:p w14:paraId="1EDBF5BA" w14:textId="77777777" w:rsidR="006B5833" w:rsidRPr="00D27092" w:rsidRDefault="006B5833" w:rsidP="006B5833">
      <w:pPr>
        <w:widowControl w:val="0"/>
        <w:spacing w:after="0" w:line="240" w:lineRule="auto"/>
        <w:jc w:val="center"/>
        <w:rPr>
          <w:rFonts w:ascii="Times New Roman" w:hAnsi="Times New Roman"/>
          <w:sz w:val="28"/>
          <w:szCs w:val="28"/>
          <w:lang w:val="ru-KZ"/>
        </w:rPr>
      </w:pPr>
    </w:p>
    <w:p w14:paraId="776EB0BE" w14:textId="6109B963" w:rsidR="006B5833" w:rsidRPr="00D27092" w:rsidRDefault="00CE7086" w:rsidP="006B5833">
      <w:pPr>
        <w:widowControl w:val="0"/>
        <w:spacing w:after="0" w:line="240" w:lineRule="auto"/>
        <w:jc w:val="center"/>
        <w:rPr>
          <w:rFonts w:ascii="Times New Roman" w:hAnsi="Times New Roman"/>
          <w:sz w:val="28"/>
          <w:szCs w:val="28"/>
          <w:lang w:val="ru-KZ"/>
        </w:rPr>
      </w:pPr>
      <w:r w:rsidRPr="00D27092">
        <w:rPr>
          <w:rFonts w:ascii="Times New Roman" w:hAnsi="Times New Roman"/>
          <w:sz w:val="28"/>
          <w:szCs w:val="28"/>
          <w:lang w:val="ru-KZ"/>
        </w:rPr>
        <w:t xml:space="preserve">Сурет </w:t>
      </w:r>
      <w:r w:rsidR="006B5833" w:rsidRPr="00D27092">
        <w:rPr>
          <w:rFonts w:ascii="Times New Roman" w:hAnsi="Times New Roman"/>
          <w:sz w:val="28"/>
          <w:szCs w:val="28"/>
          <w:lang w:val="ru-KZ"/>
        </w:rPr>
        <w:t xml:space="preserve">4.14 – </w:t>
      </w:r>
      <w:r w:rsidR="006B5833" w:rsidRPr="00D27092">
        <w:rPr>
          <w:rFonts w:ascii="Times New Roman" w:eastAsia="Times New Roman" w:hAnsi="Times New Roman"/>
          <w:sz w:val="28"/>
          <w:szCs w:val="28"/>
          <w:lang w:val="ru-KZ" w:eastAsia="ru-KZ"/>
        </w:rPr>
        <w:t>П</w:t>
      </w:r>
      <w:r w:rsidR="006B5833" w:rsidRPr="00D27092">
        <w:rPr>
          <w:rFonts w:ascii="Times New Roman" w:eastAsia="Times New Roman" w:hAnsi="Times New Roman"/>
          <w:sz w:val="28"/>
          <w:szCs w:val="28"/>
          <w:lang w:val="kk-KZ" w:eastAsia="ru-KZ"/>
        </w:rPr>
        <w:t>ҚИРЖ</w:t>
      </w:r>
      <w:r w:rsidR="006B5833" w:rsidRPr="00D27092">
        <w:rPr>
          <w:rFonts w:ascii="Times New Roman" w:hAnsi="Times New Roman"/>
          <w:sz w:val="28"/>
          <w:szCs w:val="28"/>
          <w:lang w:val="ru-KZ"/>
        </w:rPr>
        <w:t>-Е хабарламасын жоғалту кезіндегі қайталап беру процесі</w:t>
      </w:r>
    </w:p>
    <w:p w14:paraId="6C7F507F" w14:textId="77777777" w:rsidR="006B5833" w:rsidRPr="00D27092" w:rsidRDefault="006B5833" w:rsidP="006B5833">
      <w:pPr>
        <w:widowControl w:val="0"/>
        <w:spacing w:after="0" w:line="240" w:lineRule="auto"/>
        <w:ind w:firstLine="709"/>
        <w:jc w:val="both"/>
        <w:rPr>
          <w:rFonts w:ascii="Times New Roman" w:hAnsi="Times New Roman"/>
          <w:sz w:val="28"/>
          <w:szCs w:val="28"/>
          <w:lang w:val="ru-KZ"/>
        </w:rPr>
      </w:pPr>
    </w:p>
    <w:p w14:paraId="6ED94F93" w14:textId="77777777" w:rsidR="004821E5" w:rsidRPr="00D27092" w:rsidRDefault="004821E5" w:rsidP="004821E5">
      <w:pPr>
        <w:widowControl w:val="0"/>
        <w:spacing w:after="0" w:line="240" w:lineRule="auto"/>
        <w:ind w:firstLine="709"/>
        <w:jc w:val="both"/>
        <w:rPr>
          <w:rFonts w:ascii="Times New Roman" w:hAnsi="Times New Roman"/>
          <w:sz w:val="28"/>
          <w:szCs w:val="28"/>
          <w:lang w:val="ru-KZ"/>
        </w:rPr>
      </w:pPr>
      <w:r w:rsidRPr="00D27092">
        <w:rPr>
          <w:rFonts w:ascii="Times New Roman" w:hAnsi="Times New Roman"/>
          <w:sz w:val="28"/>
          <w:szCs w:val="28"/>
          <w:lang w:val="ru-KZ"/>
        </w:rPr>
        <w:t xml:space="preserve">Растау (ACK) механизмі бөлек 5 байттық хабарламалар арқылы жүзеге </w:t>
      </w:r>
      <w:r w:rsidRPr="00D27092">
        <w:rPr>
          <w:rFonts w:ascii="Times New Roman" w:hAnsi="Times New Roman"/>
          <w:sz w:val="28"/>
          <w:szCs w:val="28"/>
          <w:lang w:val="ru-KZ"/>
        </w:rPr>
        <w:lastRenderedPageBreak/>
        <w:t xml:space="preserve">асырылды. Альтернативті шешім ретінде </w:t>
      </w:r>
      <w:r w:rsidRPr="00D27092">
        <w:rPr>
          <w:rFonts w:ascii="Times New Roman" w:hAnsi="Times New Roman"/>
          <w:sz w:val="28"/>
          <w:szCs w:val="28"/>
          <w:lang w:val="kk-KZ"/>
        </w:rPr>
        <w:t>ПҚИРЖ</w:t>
      </w:r>
      <w:r w:rsidRPr="00D27092">
        <w:rPr>
          <w:rFonts w:ascii="Times New Roman" w:hAnsi="Times New Roman"/>
          <w:sz w:val="28"/>
          <w:szCs w:val="28"/>
          <w:lang w:val="ru-KZ"/>
        </w:rPr>
        <w:t>-Е хабарламасының тақырыбына растау өрісін тікелей енгізу ұсынылуы мүмкін еді. Мысалы, 4.14</w:t>
      </w:r>
      <w:r w:rsidRPr="00D27092">
        <w:rPr>
          <w:rFonts w:ascii="Times New Roman" w:hAnsi="Times New Roman"/>
          <w:sz w:val="28"/>
          <w:szCs w:val="28"/>
          <w:lang w:val="kk-KZ"/>
        </w:rPr>
        <w:t xml:space="preserve"> </w:t>
      </w:r>
      <w:r w:rsidRPr="00D27092">
        <w:rPr>
          <w:rFonts w:ascii="Times New Roman" w:hAnsi="Times New Roman"/>
          <w:sz w:val="28"/>
          <w:szCs w:val="28"/>
          <w:lang w:val="ru-KZ"/>
        </w:rPr>
        <w:t>суреттегі 02 хабарламасы 01 хабарламасына растау ретінде қызмет ете алар еді, және сол тәрізді.</w:t>
      </w:r>
    </w:p>
    <w:p w14:paraId="1F9780A9" w14:textId="77777777" w:rsidR="006B5833" w:rsidRPr="00D27092" w:rsidRDefault="006B5833" w:rsidP="006B5833">
      <w:pPr>
        <w:widowControl w:val="0"/>
        <w:spacing w:after="0" w:line="240" w:lineRule="auto"/>
        <w:ind w:firstLine="709"/>
        <w:jc w:val="both"/>
        <w:rPr>
          <w:rFonts w:ascii="Times New Roman" w:hAnsi="Times New Roman"/>
          <w:sz w:val="28"/>
          <w:szCs w:val="28"/>
          <w:lang w:val="ru-KZ"/>
        </w:rPr>
      </w:pPr>
      <w:r w:rsidRPr="00D27092">
        <w:rPr>
          <w:rFonts w:ascii="Times New Roman" w:hAnsi="Times New Roman"/>
          <w:sz w:val="28"/>
          <w:szCs w:val="28"/>
          <w:lang w:val="ru-KZ"/>
        </w:rPr>
        <w:t xml:space="preserve">Алайда бұл тәсілдің кемшілігі бар: </w:t>
      </w:r>
      <w:r w:rsidRPr="00D27092">
        <w:rPr>
          <w:rFonts w:ascii="Times New Roman" w:hAnsi="Times New Roman"/>
          <w:sz w:val="28"/>
          <w:szCs w:val="28"/>
          <w:lang w:val="kk-KZ"/>
        </w:rPr>
        <w:t>ПҚИРЖ</w:t>
      </w:r>
      <w:r w:rsidRPr="00D27092">
        <w:rPr>
          <w:rFonts w:ascii="Times New Roman" w:hAnsi="Times New Roman"/>
          <w:sz w:val="28"/>
          <w:szCs w:val="28"/>
          <w:lang w:val="ru-KZ"/>
        </w:rPr>
        <w:t>-Е хабарламалары арасындағы белсенділіктің ұзақ үзілісі. Тіпті MA сұранысы (MA request) мен MA беруі (MA grant) сияқты тығыз байланысты хабарламалар жағдайында да, бірінші хабарламаны алғаннан кейін екіншісін жіберуге дейін белгілі бір уақыт қажет болады. Себебі MA сұранысынан кейін инфрақұрылымда бірқатар әрекеттер (мысалы, бұрмаларды ауыстыру және блоктау) орындалуы тиіс. Мұндай механикалық операция бірнеше секундқа созылуы мүмкін.</w:t>
      </w:r>
    </w:p>
    <w:p w14:paraId="122F873F" w14:textId="77777777" w:rsidR="006B5833" w:rsidRPr="00D27092" w:rsidRDefault="006B5833" w:rsidP="006B5833">
      <w:pPr>
        <w:widowControl w:val="0"/>
        <w:spacing w:after="0" w:line="240" w:lineRule="auto"/>
        <w:ind w:firstLine="709"/>
        <w:jc w:val="both"/>
        <w:rPr>
          <w:rFonts w:ascii="Times New Roman" w:hAnsi="Times New Roman"/>
          <w:sz w:val="28"/>
          <w:szCs w:val="28"/>
          <w:lang w:val="ru-KZ"/>
        </w:rPr>
      </w:pPr>
      <w:r w:rsidRPr="00D27092">
        <w:rPr>
          <w:rFonts w:ascii="Times New Roman" w:hAnsi="Times New Roman"/>
          <w:sz w:val="28"/>
          <w:szCs w:val="28"/>
          <w:lang w:val="ru-KZ"/>
        </w:rPr>
        <w:t>Сәйкесінше, егер ACK-хабарламалар жеке жіберілмесе, қайталап беру механизмі өте ұзақ тайм-ауттарды қолдануға мәжбүр болады, бұл хабарламаның жоғалу жағдайында кешігу уақытын едәуір арттырады.</w:t>
      </w:r>
    </w:p>
    <w:p w14:paraId="44644A09" w14:textId="77777777" w:rsidR="006B5833" w:rsidRPr="00BB1E4B" w:rsidRDefault="006B5833" w:rsidP="006B5833">
      <w:pPr>
        <w:widowControl w:val="0"/>
        <w:spacing w:after="0" w:line="240" w:lineRule="auto"/>
        <w:ind w:firstLine="709"/>
        <w:contextualSpacing/>
        <w:jc w:val="both"/>
        <w:rPr>
          <w:rFonts w:ascii="Times New Roman" w:hAnsi="Times New Roman"/>
          <w:sz w:val="28"/>
          <w:szCs w:val="28"/>
          <w:lang w:val="ru-KZ"/>
        </w:rPr>
      </w:pPr>
    </w:p>
    <w:p w14:paraId="1EB4B996" w14:textId="200ABDE2" w:rsidR="00560890" w:rsidRPr="00BB1E4B" w:rsidRDefault="0023240E" w:rsidP="00560890">
      <w:pPr>
        <w:widowControl w:val="0"/>
        <w:spacing w:after="0" w:line="240" w:lineRule="auto"/>
        <w:ind w:firstLine="709"/>
        <w:contextualSpacing/>
        <w:jc w:val="both"/>
        <w:rPr>
          <w:rFonts w:ascii="Times New Roman" w:hAnsi="Times New Roman"/>
          <w:b/>
          <w:bCs/>
          <w:sz w:val="28"/>
          <w:szCs w:val="28"/>
          <w:lang w:val="kk-KZ"/>
        </w:rPr>
      </w:pPr>
      <w:r w:rsidRPr="00BB1E4B">
        <w:rPr>
          <w:rFonts w:ascii="Times New Roman" w:hAnsi="Times New Roman"/>
          <w:b/>
          <w:bCs/>
          <w:sz w:val="28"/>
          <w:szCs w:val="28"/>
          <w:lang w:val="ru-KZ"/>
        </w:rPr>
        <w:t xml:space="preserve">4.7 </w:t>
      </w:r>
      <w:r w:rsidRPr="00BB1E4B">
        <w:rPr>
          <w:rFonts w:ascii="Times New Roman" w:hAnsi="Times New Roman"/>
          <w:b/>
          <w:bCs/>
          <w:sz w:val="28"/>
          <w:szCs w:val="28"/>
          <w:lang w:val="kk-KZ"/>
        </w:rPr>
        <w:t>Төртінші</w:t>
      </w:r>
      <w:r w:rsidR="00560890" w:rsidRPr="00BB1E4B">
        <w:rPr>
          <w:rFonts w:ascii="Times New Roman" w:hAnsi="Times New Roman"/>
          <w:b/>
          <w:bCs/>
          <w:sz w:val="28"/>
          <w:szCs w:val="28"/>
          <w:lang w:val="kk-KZ"/>
        </w:rPr>
        <w:t xml:space="preserve"> бөлім бойынша қорытынды</w:t>
      </w:r>
    </w:p>
    <w:p w14:paraId="164074A7" w14:textId="77777777" w:rsidR="00560890" w:rsidRPr="00BB1E4B" w:rsidRDefault="00560890" w:rsidP="00560890">
      <w:pPr>
        <w:widowControl w:val="0"/>
        <w:spacing w:after="0" w:line="240" w:lineRule="auto"/>
        <w:ind w:firstLine="709"/>
        <w:contextualSpacing/>
        <w:jc w:val="both"/>
        <w:rPr>
          <w:rFonts w:ascii="Times New Roman" w:hAnsi="Times New Roman"/>
          <w:sz w:val="28"/>
          <w:szCs w:val="28"/>
          <w:lang w:val="kk-KZ"/>
        </w:rPr>
      </w:pPr>
    </w:p>
    <w:p w14:paraId="41C7F73F" w14:textId="77777777" w:rsidR="00560890" w:rsidRPr="00BB1E4B" w:rsidRDefault="00560890" w:rsidP="00560890">
      <w:pPr>
        <w:widowControl w:val="0"/>
        <w:spacing w:after="0" w:line="240" w:lineRule="auto"/>
        <w:ind w:firstLine="709"/>
        <w:contextualSpacing/>
        <w:jc w:val="both"/>
        <w:rPr>
          <w:rFonts w:ascii="Times New Roman" w:hAnsi="Times New Roman"/>
          <w:sz w:val="28"/>
          <w:szCs w:val="28"/>
          <w:lang w:val="kk-KZ"/>
        </w:rPr>
      </w:pPr>
      <w:r w:rsidRPr="00BB1E4B">
        <w:rPr>
          <w:rFonts w:ascii="Times New Roman" w:hAnsi="Times New Roman"/>
          <w:sz w:val="28"/>
          <w:szCs w:val="28"/>
          <w:lang w:val="kk-KZ"/>
        </w:rPr>
        <w:t>Бұл бөлімде келесі нәтижелерге қол жеткізілді:</w:t>
      </w:r>
    </w:p>
    <w:p w14:paraId="2F64F7CA" w14:textId="77777777" w:rsidR="00560890" w:rsidRPr="00BB1E4B" w:rsidRDefault="00560890" w:rsidP="00560890">
      <w:pPr>
        <w:widowControl w:val="0"/>
        <w:spacing w:after="0" w:line="240" w:lineRule="auto"/>
        <w:ind w:firstLine="709"/>
        <w:contextualSpacing/>
        <w:jc w:val="both"/>
        <w:rPr>
          <w:rFonts w:ascii="Times New Roman" w:hAnsi="Times New Roman"/>
          <w:sz w:val="28"/>
          <w:szCs w:val="28"/>
          <w:lang w:val="kk-KZ"/>
        </w:rPr>
      </w:pPr>
      <w:r w:rsidRPr="00BB1E4B">
        <w:rPr>
          <w:rFonts w:ascii="Times New Roman" w:hAnsi="Times New Roman"/>
          <w:sz w:val="28"/>
          <w:szCs w:val="28"/>
          <w:lang w:val="kk-KZ"/>
        </w:rPr>
        <w:t>1. Автоматтандырылған ПҚИРЖ-Е жүйесін модельдеудің математикалық өрнегі анықталып, оңтайландыру әдістерін салыстыру нәтижесінде тиімді шешімі таңдалынды.</w:t>
      </w:r>
    </w:p>
    <w:p w14:paraId="4F82DA4C" w14:textId="77777777" w:rsidR="00560890" w:rsidRPr="00BB1E4B" w:rsidRDefault="00560890" w:rsidP="00560890">
      <w:pPr>
        <w:widowControl w:val="0"/>
        <w:spacing w:after="0" w:line="240" w:lineRule="auto"/>
        <w:ind w:firstLine="709"/>
        <w:contextualSpacing/>
        <w:jc w:val="both"/>
        <w:rPr>
          <w:rFonts w:ascii="Times New Roman" w:hAnsi="Times New Roman"/>
          <w:sz w:val="28"/>
          <w:szCs w:val="28"/>
          <w:lang w:val="kk-KZ"/>
        </w:rPr>
      </w:pPr>
      <w:r w:rsidRPr="00BB1E4B">
        <w:rPr>
          <w:rFonts w:ascii="Times New Roman" w:hAnsi="Times New Roman"/>
          <w:sz w:val="28"/>
          <w:szCs w:val="28"/>
          <w:lang w:val="kk-KZ"/>
        </w:rPr>
        <w:t xml:space="preserve">2. Алматы магистральдық желі бөлімшесінің Жетыген – Алтынкөл учаскесіндегі қолданыстағы жүйені сынау үшін сынақтың 2 кезеңі өткізіліп, арнаның өткізгіштік қабілетін, пакеттердің өту уақытын және TETRA радиожелісіндегі пакет жоғалту деректерін саралауға мүмкіндің беретін 86 және 108 байттық пакеттер үшін 1.2-2.8 кбит/с жылдамдықта нәтижелер алынды. </w:t>
      </w:r>
    </w:p>
    <w:p w14:paraId="69FD6E3F" w14:textId="77777777" w:rsidR="00560890" w:rsidRPr="00BB1E4B" w:rsidRDefault="00560890" w:rsidP="00560890">
      <w:pPr>
        <w:widowControl w:val="0"/>
        <w:spacing w:after="0" w:line="240" w:lineRule="auto"/>
        <w:ind w:firstLine="709"/>
        <w:contextualSpacing/>
        <w:jc w:val="both"/>
        <w:rPr>
          <w:rFonts w:ascii="Times New Roman" w:hAnsi="Times New Roman"/>
          <w:sz w:val="28"/>
          <w:szCs w:val="28"/>
          <w:lang w:val="kk-KZ"/>
        </w:rPr>
      </w:pPr>
      <w:r w:rsidRPr="00BB1E4B">
        <w:rPr>
          <w:rFonts w:ascii="Times New Roman" w:hAnsi="Times New Roman"/>
          <w:sz w:val="28"/>
          <w:szCs w:val="28"/>
          <w:lang w:val="kk-KZ"/>
        </w:rPr>
        <w:t>3. Сынақ өткізу нәтижесінде орын алған ақулықтардың себебі анықталып, сол анықталған мәселелерді шешу үшін TETRA стандарты бойынша цифрлық радиобайланыс желісінде пакеттелген деректерді беру арналарының сипаттамаларын бағалауға арналған модель ұсынылды. Зерттеудің негізгі мақсаты болып борттық қауіпсіздік жүйесі мен радиоблок орталығы арасындағы деректер алмасу кезінде байланыстың үзілуін болдырмауға бағытталған тәсілдерді әзірлеу және бұл мақсатта модельді сынақтан өткізу қойылды.</w:t>
      </w:r>
    </w:p>
    <w:p w14:paraId="5679266A" w14:textId="3A7B6285" w:rsidR="006B5833" w:rsidRPr="00BB1E4B" w:rsidRDefault="00560890" w:rsidP="00560890">
      <w:pPr>
        <w:widowControl w:val="0"/>
        <w:spacing w:after="0" w:line="240" w:lineRule="auto"/>
        <w:ind w:firstLine="709"/>
        <w:contextualSpacing/>
        <w:jc w:val="both"/>
        <w:rPr>
          <w:rFonts w:ascii="Times New Roman" w:hAnsi="Times New Roman"/>
          <w:sz w:val="28"/>
          <w:szCs w:val="28"/>
          <w:lang w:val="kk-KZ"/>
        </w:rPr>
      </w:pPr>
      <w:r w:rsidRPr="00BB1E4B">
        <w:rPr>
          <w:rFonts w:ascii="Times New Roman" w:hAnsi="Times New Roman"/>
          <w:sz w:val="28"/>
          <w:szCs w:val="28"/>
          <w:lang w:val="kk-KZ"/>
        </w:rPr>
        <w:t xml:space="preserve">4. TETRA желісіндегі борттық қауіпсіздік жүйесі (БҚЖ) мен РБО арасындағы байланыс үшін MATLAB негізіндегі модель құрастырылып, жылжымалы құрамға әр түрлі ақпарат беру үлгілері талданды.  </w:t>
      </w:r>
    </w:p>
    <w:p w14:paraId="00C3A6F9" w14:textId="77777777" w:rsidR="006B5833" w:rsidRPr="00BB1E4B" w:rsidRDefault="006B5833" w:rsidP="006B5833">
      <w:pPr>
        <w:widowControl w:val="0"/>
        <w:spacing w:after="0" w:line="240" w:lineRule="auto"/>
        <w:ind w:firstLine="709"/>
        <w:contextualSpacing/>
        <w:jc w:val="both"/>
        <w:rPr>
          <w:rFonts w:ascii="Times New Roman" w:hAnsi="Times New Roman"/>
          <w:sz w:val="28"/>
          <w:szCs w:val="28"/>
          <w:lang w:val="ru-KZ"/>
        </w:rPr>
      </w:pPr>
      <w:r w:rsidRPr="00BB1E4B">
        <w:rPr>
          <w:rFonts w:ascii="Times New Roman" w:hAnsi="Times New Roman"/>
          <w:sz w:val="28"/>
          <w:szCs w:val="28"/>
          <w:lang w:val="ru-KZ"/>
        </w:rPr>
        <w:br w:type="page"/>
      </w:r>
    </w:p>
    <w:bookmarkEnd w:id="13"/>
    <w:bookmarkEnd w:id="14"/>
    <w:p w14:paraId="29329DC4" w14:textId="16E086F0" w:rsidR="00594238" w:rsidRPr="00D27092" w:rsidRDefault="00594238" w:rsidP="001D3E11">
      <w:pPr>
        <w:pStyle w:val="13"/>
        <w:spacing w:after="0" w:line="240" w:lineRule="auto"/>
        <w:ind w:left="0"/>
        <w:jc w:val="center"/>
        <w:rPr>
          <w:rFonts w:ascii="Times New Roman" w:eastAsia="Times-Roman" w:hAnsi="Times New Roman"/>
          <w:b/>
          <w:sz w:val="28"/>
          <w:szCs w:val="28"/>
          <w:lang w:val="kk-KZ"/>
        </w:rPr>
      </w:pPr>
      <w:r w:rsidRPr="00D27092">
        <w:rPr>
          <w:rFonts w:ascii="Times New Roman" w:eastAsia="Times-Roman" w:hAnsi="Times New Roman"/>
          <w:b/>
          <w:sz w:val="28"/>
          <w:szCs w:val="28"/>
          <w:lang w:val="kk-KZ"/>
        </w:rPr>
        <w:lastRenderedPageBreak/>
        <w:t>ҚОРЫТЫНДЫ</w:t>
      </w:r>
    </w:p>
    <w:p w14:paraId="15DB28CB" w14:textId="77777777" w:rsidR="00594238" w:rsidRPr="00D27092" w:rsidRDefault="00594238" w:rsidP="001D3E11">
      <w:pPr>
        <w:spacing w:after="0" w:line="240" w:lineRule="auto"/>
        <w:ind w:firstLine="720"/>
        <w:contextualSpacing/>
        <w:jc w:val="both"/>
        <w:rPr>
          <w:rFonts w:ascii="Times New Roman" w:eastAsia="Times-Roman" w:hAnsi="Times New Roman"/>
          <w:sz w:val="16"/>
          <w:szCs w:val="16"/>
          <w:lang w:val="kk-KZ"/>
        </w:rPr>
      </w:pPr>
    </w:p>
    <w:p w14:paraId="13B8BD41" w14:textId="77777777" w:rsidR="00594238" w:rsidRPr="00BB1E4B" w:rsidRDefault="00594238" w:rsidP="001D3E11">
      <w:pPr>
        <w:spacing w:after="0" w:line="240" w:lineRule="auto"/>
        <w:ind w:firstLine="720"/>
        <w:contextualSpacing/>
        <w:jc w:val="both"/>
        <w:rPr>
          <w:rFonts w:ascii="Times New Roman" w:eastAsia="Times-Roman" w:hAnsi="Times New Roman"/>
          <w:sz w:val="28"/>
          <w:szCs w:val="28"/>
          <w:lang w:val="kk-KZ"/>
        </w:rPr>
      </w:pPr>
      <w:r w:rsidRPr="00BB1E4B">
        <w:rPr>
          <w:rFonts w:ascii="Times New Roman" w:eastAsia="Times-Roman" w:hAnsi="Times New Roman"/>
          <w:sz w:val="28"/>
          <w:szCs w:val="28"/>
          <w:lang w:val="kk-KZ"/>
        </w:rPr>
        <w:t>Диссертацияда жүргізілген зерттеулер негізінде қойылған міндеттер шешіліп, келесі жаңа ғылыми және практикалық нәтижелер алынды:</w:t>
      </w:r>
    </w:p>
    <w:p w14:paraId="03F10781" w14:textId="2C505ED8" w:rsidR="00847E9C" w:rsidRPr="00BB1E4B" w:rsidRDefault="00594238" w:rsidP="00847E9C">
      <w:pPr>
        <w:autoSpaceDE w:val="0"/>
        <w:autoSpaceDN w:val="0"/>
        <w:adjustRightInd w:val="0"/>
        <w:spacing w:after="0" w:line="240" w:lineRule="auto"/>
        <w:ind w:firstLine="709"/>
        <w:jc w:val="both"/>
        <w:rPr>
          <w:rFonts w:ascii="Times New Roman" w:hAnsi="Times New Roman"/>
          <w:sz w:val="28"/>
          <w:szCs w:val="28"/>
          <w:lang w:val="kk-KZ" w:eastAsia="ru-RU"/>
        </w:rPr>
      </w:pPr>
      <w:r w:rsidRPr="00BB1E4B">
        <w:rPr>
          <w:rFonts w:ascii="Times New Roman" w:eastAsia="Times-Roman" w:hAnsi="Times New Roman"/>
          <w:sz w:val="28"/>
          <w:szCs w:val="28"/>
          <w:lang w:val="kk-KZ" w:eastAsia="ru-RU"/>
        </w:rPr>
        <w:t xml:space="preserve">1. </w:t>
      </w:r>
      <w:r w:rsidR="00847E9C" w:rsidRPr="00BB1E4B">
        <w:rPr>
          <w:rFonts w:ascii="Times New Roman" w:hAnsi="Times New Roman"/>
          <w:sz w:val="28"/>
          <w:szCs w:val="28"/>
          <w:lang w:val="kk-KZ" w:eastAsia="ru-RU"/>
        </w:rPr>
        <w:t>Қазақстан Республикасының магистральды теміржол желісінде пайдаланылып жүрген</w:t>
      </w:r>
      <w:r w:rsidR="00744728" w:rsidRPr="00BB1E4B">
        <w:rPr>
          <w:rFonts w:ascii="Times New Roman" w:hAnsi="Times New Roman"/>
          <w:sz w:val="28"/>
          <w:szCs w:val="28"/>
          <w:lang w:val="kk-KZ" w:eastAsia="ru-RU"/>
        </w:rPr>
        <w:t xml:space="preserve"> </w:t>
      </w:r>
      <w:r w:rsidR="00744728" w:rsidRPr="00BB1E4B">
        <w:rPr>
          <w:rFonts w:ascii="Times New Roman" w:hAnsi="Times New Roman"/>
          <w:sz w:val="28"/>
          <w:szCs w:val="28"/>
          <w:lang w:val="kk-KZ"/>
        </w:rPr>
        <w:t>автоматтандырылған</w:t>
      </w:r>
      <w:r w:rsidR="00847E9C" w:rsidRPr="00BB1E4B">
        <w:rPr>
          <w:rFonts w:ascii="Times New Roman" w:hAnsi="Times New Roman"/>
          <w:sz w:val="28"/>
          <w:szCs w:val="28"/>
          <w:lang w:val="kk-KZ" w:eastAsia="ru-RU"/>
        </w:rPr>
        <w:t xml:space="preserve"> </w:t>
      </w:r>
      <w:bookmarkStart w:id="115" w:name="_Hlk200230375"/>
      <w:r w:rsidR="00847E9C" w:rsidRPr="00BB1E4B">
        <w:rPr>
          <w:rFonts w:ascii="Times New Roman" w:hAnsi="Times New Roman"/>
          <w:sz w:val="28"/>
          <w:szCs w:val="28"/>
          <w:lang w:val="kk-KZ" w:eastAsia="ru-RU"/>
        </w:rPr>
        <w:t xml:space="preserve">ТАТ жүйелеріне </w:t>
      </w:r>
      <w:bookmarkEnd w:id="115"/>
      <w:r w:rsidR="00847E9C" w:rsidRPr="00BB1E4B">
        <w:rPr>
          <w:rFonts w:ascii="Times New Roman" w:hAnsi="Times New Roman"/>
          <w:sz w:val="28"/>
          <w:szCs w:val="28"/>
          <w:lang w:val="kk-KZ" w:eastAsia="ru-RU"/>
        </w:rPr>
        <w:t>талдау жүргізе отырып, көпшілігі физикалық және моральдық тұрғыдан ескіргендігі анықталды. Жүргізілген талдау нәтижесінде бекеттік және аралықтағы жүйелердің шамамен 65-70%-ы нормативтік қызмет ету мерзімінен асып кеткені анықталды. Бұл жағдай қауіпсіздік деңгейінің төмендеуіне, күтпеген істен шығулардың жиілеуіне, қызмет көрсету мен жөндеуге жұмсалатын шығындардың артуына алып келеді. Егер жақын арада</w:t>
      </w:r>
      <w:r w:rsidR="00744728" w:rsidRPr="00BB1E4B">
        <w:rPr>
          <w:rFonts w:ascii="Times New Roman" w:hAnsi="Times New Roman"/>
          <w:sz w:val="28"/>
          <w:szCs w:val="28"/>
          <w:lang w:val="kk-KZ" w:eastAsia="ru-RU"/>
        </w:rPr>
        <w:t xml:space="preserve"> </w:t>
      </w:r>
      <w:r w:rsidR="00744728" w:rsidRPr="00BB1E4B">
        <w:rPr>
          <w:rFonts w:ascii="Times New Roman" w:hAnsi="Times New Roman"/>
          <w:sz w:val="28"/>
          <w:szCs w:val="28"/>
          <w:lang w:val="kk-KZ"/>
        </w:rPr>
        <w:t>автоматтандырылған</w:t>
      </w:r>
      <w:r w:rsidR="00847E9C" w:rsidRPr="00BB1E4B">
        <w:rPr>
          <w:rFonts w:ascii="Times New Roman" w:hAnsi="Times New Roman"/>
          <w:sz w:val="28"/>
          <w:szCs w:val="28"/>
          <w:lang w:val="kk-KZ" w:eastAsia="ru-RU"/>
        </w:rPr>
        <w:t xml:space="preserve"> ТАТ жүйелерін цифрлы интелектуалды ұлттық жүйелерімен жабдықталған жағдайда теміржол телімдерін қайта құру және жаңғырту шаралары жасалмаса, онда 2030 жылға таман бұл цифр 80%-дан асып кетуі әбден ықтималдығы дәлелденді.</w:t>
      </w:r>
    </w:p>
    <w:p w14:paraId="4D03C5CE" w14:textId="4EA4163A" w:rsidR="00847E9C" w:rsidRPr="00BB1E4B" w:rsidRDefault="00594238" w:rsidP="00847E9C">
      <w:pPr>
        <w:spacing w:after="0" w:line="240" w:lineRule="auto"/>
        <w:ind w:firstLine="720"/>
        <w:contextualSpacing/>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2. </w:t>
      </w:r>
      <w:r w:rsidR="00847E9C" w:rsidRPr="00BB1E4B">
        <w:rPr>
          <w:rFonts w:ascii="Times New Roman" w:hAnsi="Times New Roman"/>
          <w:sz w:val="28"/>
          <w:szCs w:val="28"/>
          <w:lang w:val="kk-KZ" w:eastAsia="ru-RU"/>
        </w:rPr>
        <w:t xml:space="preserve">Теміржол автоматикасының қауіпсіздігі мен сенімділігін арттыру мақсатында Ұлттық микропроцессорлық орталықтандыру жүйесі – KZ-МПО-МА </w:t>
      </w:r>
      <w:r w:rsidR="00974D1E" w:rsidRPr="00BB1E4B">
        <w:rPr>
          <w:rFonts w:ascii="Times New Roman" w:hAnsi="Times New Roman"/>
          <w:sz w:val="28"/>
          <w:szCs w:val="28"/>
          <w:lang w:val="kk-KZ" w:eastAsia="ru-RU"/>
        </w:rPr>
        <w:t>интеллектуалды</w:t>
      </w:r>
      <w:r w:rsidR="00847E9C" w:rsidRPr="00BB1E4B">
        <w:rPr>
          <w:rFonts w:ascii="Times New Roman" w:hAnsi="Times New Roman"/>
          <w:sz w:val="28"/>
          <w:szCs w:val="28"/>
          <w:lang w:val="kk-KZ" w:eastAsia="ru-RU"/>
        </w:rPr>
        <w:t xml:space="preserve"> жүйеcі алғаш рет әзірленді. Жүйенің негізгі құрылымдық компоненттері – адам-машина интерфейсі, логикалық контроллерлер, объектілік контроллерлер, ақпараттық интерфейстер мен орталықтандыру логикасы – жан-жақты сипатталып, олардың өзара әрекеттесу тетіктері зерттелді. Зияткерлік функционал, соның ішінде маршруттарды автоматты орнату және күйін бақылау, жүйенің қауіпсіздік деңгейін арттыруға бағытталған. Сонымен қатар, бағдарламалық және аппараттық бөліктердің резервтелуі арқылы ақау жағдайында жүйенің тұрақты жұмыс істеу мүмкіндігі қамтамасыз етіледі. Әрбір модульдің қауіпсіздікке байланысты функциялары SIL4 (Safety Integrity Level) деңгейлеріне сәйкес есептеліп, қауіп-қатер туындау ықтималдығы нақты сандық көрсеткіштері зерттеліп және отандық теміржол желісінде кеңінен енгізуге мүмкіндік беретіндігі дәлелденді.</w:t>
      </w:r>
    </w:p>
    <w:p w14:paraId="0DB7997C" w14:textId="2D2C8667" w:rsidR="00014CC6" w:rsidRPr="00BB1E4B" w:rsidRDefault="00594238" w:rsidP="00014CC6">
      <w:pPr>
        <w:spacing w:after="0" w:line="240" w:lineRule="auto"/>
        <w:ind w:firstLine="720"/>
        <w:contextualSpacing/>
        <w:jc w:val="both"/>
        <w:rPr>
          <w:rFonts w:ascii="Times New Roman" w:hAnsi="Times New Roman"/>
          <w:i/>
          <w:noProof/>
          <w:sz w:val="28"/>
          <w:szCs w:val="28"/>
          <w:lang w:val="kk-KZ"/>
        </w:rPr>
      </w:pPr>
      <w:r w:rsidRPr="00BB1E4B">
        <w:rPr>
          <w:rFonts w:ascii="Times New Roman" w:hAnsi="Times New Roman"/>
          <w:noProof/>
          <w:sz w:val="28"/>
          <w:szCs w:val="28"/>
          <w:lang w:val="kk-KZ"/>
        </w:rPr>
        <w:t>3.</w:t>
      </w:r>
      <w:r w:rsidRPr="00BB1E4B">
        <w:rPr>
          <w:rFonts w:ascii="Times New Roman" w:hAnsi="Times New Roman"/>
          <w:i/>
          <w:noProof/>
          <w:sz w:val="28"/>
          <w:szCs w:val="28"/>
          <w:lang w:val="kk-KZ"/>
        </w:rPr>
        <w:t xml:space="preserve"> </w:t>
      </w:r>
      <w:r w:rsidR="00014CC6" w:rsidRPr="00BB1E4B">
        <w:rPr>
          <w:rFonts w:ascii="Times New Roman" w:hAnsi="Times New Roman"/>
          <w:sz w:val="28"/>
          <w:szCs w:val="28"/>
          <w:lang w:val="kk-KZ" w:eastAsia="ru-RU"/>
        </w:rPr>
        <w:t>TETRA стандартын қолдану барысында базалық станцияларды орналастыруды жоспарлау процесінде сигналдың таралу модельдерін қолдану қарастырылды. Теміржол инфрақұрылымы жағдайында оңтайландыру алгоритмін іске асыру үшін БС орналастыруды жоспарлау бойынша орындалатын қадамдар тізбегі сипатталды.</w:t>
      </w:r>
    </w:p>
    <w:p w14:paraId="5787CF49" w14:textId="40E95AD9" w:rsidR="00014CC6" w:rsidRPr="00BB1E4B" w:rsidRDefault="00014CC6" w:rsidP="00014CC6">
      <w:pPr>
        <w:spacing w:after="0" w:line="240" w:lineRule="auto"/>
        <w:ind w:firstLine="720"/>
        <w:contextualSpacing/>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4. </w:t>
      </w:r>
      <w:r w:rsidR="004D7E9D" w:rsidRPr="00BB1E4B">
        <w:rPr>
          <w:rFonts w:ascii="Times New Roman" w:hAnsi="Times New Roman"/>
          <w:sz w:val="28"/>
          <w:szCs w:val="28"/>
          <w:lang w:val="kk-KZ" w:eastAsia="ru-RU"/>
        </w:rPr>
        <w:t>М</w:t>
      </w:r>
      <w:r w:rsidRPr="00BB1E4B">
        <w:rPr>
          <w:rFonts w:ascii="Times New Roman" w:hAnsi="Times New Roman"/>
          <w:sz w:val="28"/>
          <w:szCs w:val="28"/>
          <w:lang w:val="kk-KZ" w:eastAsia="ru-RU"/>
        </w:rPr>
        <w:t>атематикалық бағдарламалау және оңтайландыру мақсатында БС орналастыру есебінің формализациясы ұсынылды. Есептің тұжырымында берілген шектеулерді орындауды қамтамасыз етуге бағытталған желі конфигурациялары талданды. Сонымен қатар, мақсатты желінің сенімділігін арттыруға арналған қосымша параметрлер енгізілді.</w:t>
      </w:r>
    </w:p>
    <w:p w14:paraId="59B94073" w14:textId="00B04EFC" w:rsidR="00014CC6" w:rsidRPr="00BB1E4B" w:rsidRDefault="00014CC6" w:rsidP="001D3E11">
      <w:pPr>
        <w:spacing w:after="0" w:line="240" w:lineRule="auto"/>
        <w:ind w:firstLine="720"/>
        <w:contextualSpacing/>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5. </w:t>
      </w:r>
      <w:bookmarkStart w:id="116" w:name="_Hlk200289887"/>
      <w:r w:rsidRPr="00BB1E4B">
        <w:rPr>
          <w:rFonts w:ascii="Times New Roman" w:hAnsi="Times New Roman"/>
          <w:sz w:val="28"/>
          <w:szCs w:val="28"/>
          <w:lang w:val="kk-KZ" w:eastAsia="ru-RU"/>
        </w:rPr>
        <w:t>Радиоблоктау жүйесін тәжірибеде қолдануды Алматы магистральді желі бөлімшесінің Жетіген – Алтынкөл телімінде эксперименттік сынақ жүргізу</w:t>
      </w:r>
      <w:bookmarkEnd w:id="116"/>
      <w:r w:rsidRPr="00BB1E4B">
        <w:rPr>
          <w:rFonts w:ascii="Times New Roman" w:hAnsi="Times New Roman"/>
          <w:sz w:val="28"/>
          <w:szCs w:val="28"/>
          <w:lang w:val="kk-KZ" w:eastAsia="ru-RU"/>
        </w:rPr>
        <w:t>дің ақпарат қауіпсіздігін қамтамасыз ету үшін TETRA стандарты бойынша деректерді беру арнасын бағалау әдістемесі әзірленді.</w:t>
      </w:r>
    </w:p>
    <w:p w14:paraId="7DB419B7" w14:textId="4C36D443" w:rsidR="00594238" w:rsidRPr="00BB1E4B" w:rsidRDefault="0079073A" w:rsidP="00014CC6">
      <w:pPr>
        <w:autoSpaceDE w:val="0"/>
        <w:autoSpaceDN w:val="0"/>
        <w:adjustRightInd w:val="0"/>
        <w:spacing w:after="0" w:line="240" w:lineRule="auto"/>
        <w:ind w:firstLine="709"/>
        <w:jc w:val="both"/>
        <w:rPr>
          <w:rFonts w:ascii="Times New Roman" w:hAnsi="Times New Roman"/>
          <w:sz w:val="28"/>
          <w:szCs w:val="28"/>
          <w:lang w:val="kk-KZ" w:eastAsia="ru-RU"/>
        </w:rPr>
      </w:pPr>
      <w:r w:rsidRPr="00BB1E4B">
        <w:rPr>
          <w:rFonts w:ascii="Times New Roman" w:hAnsi="Times New Roman"/>
          <w:sz w:val="28"/>
          <w:szCs w:val="28"/>
          <w:lang w:val="kk-KZ" w:eastAsia="ru-RU"/>
        </w:rPr>
        <w:t xml:space="preserve">Эксперименттік зерттеулер 108 биттік хабарлама жіберілген кезде, егер деректерді тарату жылдамдығы 1,4 кбит/с-тан аспаса, жүйе пакеттердің өту </w:t>
      </w:r>
      <w:r w:rsidRPr="00BB1E4B">
        <w:rPr>
          <w:rFonts w:ascii="Times New Roman" w:hAnsi="Times New Roman"/>
          <w:sz w:val="28"/>
          <w:szCs w:val="28"/>
          <w:lang w:val="kk-KZ" w:eastAsia="ru-RU"/>
        </w:rPr>
        <w:lastRenderedPageBreak/>
        <w:t>уақытына қойылатын талаптарға сәйкес келетінін көрсетті. Алайда жүктеме 1,6–2,0 кбит/с аралығына жеткенде, пакеттердің өту уақыты 30–40 секундқа дейін артып, бұл талаптарға сай келмейтін нәтижелерге алып келеді. Сонымен қатар, жоғалған пакеттердің үлесі артты (50%-ға дейін), кейбір жағдайларда бірнеше пакет қатарынан ақпараттың жоғалуы анықталды.</w:t>
      </w:r>
    </w:p>
    <w:p w14:paraId="577E8ABE" w14:textId="59169799" w:rsidR="0079073A" w:rsidRPr="00BB1E4B" w:rsidRDefault="004D7E9D" w:rsidP="0079073A">
      <w:pPr>
        <w:spacing w:after="0" w:line="240" w:lineRule="auto"/>
        <w:ind w:firstLine="720"/>
        <w:contextualSpacing/>
        <w:jc w:val="both"/>
        <w:rPr>
          <w:rFonts w:ascii="Times New Roman" w:hAnsi="Times New Roman"/>
          <w:sz w:val="28"/>
          <w:szCs w:val="28"/>
          <w:lang w:val="kk-KZ" w:eastAsia="ru-RU"/>
        </w:rPr>
      </w:pPr>
      <w:r w:rsidRPr="00BB1E4B">
        <w:rPr>
          <w:rFonts w:ascii="Times New Roman" w:hAnsi="Times New Roman"/>
          <w:sz w:val="28"/>
          <w:szCs w:val="28"/>
          <w:lang w:val="kk-KZ" w:eastAsia="ru-RU"/>
        </w:rPr>
        <w:t>6</w:t>
      </w:r>
      <w:r w:rsidR="00594238" w:rsidRPr="00BB1E4B">
        <w:rPr>
          <w:rFonts w:ascii="Times New Roman" w:hAnsi="Times New Roman"/>
          <w:sz w:val="28"/>
          <w:szCs w:val="28"/>
          <w:lang w:val="kk-KZ" w:eastAsia="ru-RU"/>
        </w:rPr>
        <w:t xml:space="preserve">. </w:t>
      </w:r>
      <w:bookmarkStart w:id="117" w:name="_Hlk200289954"/>
      <w:r w:rsidR="0079073A" w:rsidRPr="00BB1E4B">
        <w:rPr>
          <w:rFonts w:ascii="Times New Roman" w:hAnsi="Times New Roman"/>
          <w:sz w:val="28"/>
          <w:szCs w:val="28"/>
          <w:lang w:val="kk-KZ" w:eastAsia="ru-RU"/>
        </w:rPr>
        <w:t>TETRA стандарты бойынша деректерді беру арнасының моделі әзірленіп</w:t>
      </w:r>
      <w:bookmarkEnd w:id="117"/>
      <w:r w:rsidR="0079073A" w:rsidRPr="00BB1E4B">
        <w:rPr>
          <w:rFonts w:ascii="Times New Roman" w:hAnsi="Times New Roman"/>
          <w:sz w:val="28"/>
          <w:szCs w:val="28"/>
          <w:lang w:val="kk-KZ" w:eastAsia="ru-RU"/>
        </w:rPr>
        <w:t xml:space="preserve">, сигнал мен шудың арақатынасы (SNR) мен </w:t>
      </w:r>
      <w:r w:rsidR="00E703F0" w:rsidRPr="00BB1E4B">
        <w:rPr>
          <w:rFonts w:ascii="Times New Roman" w:hAnsi="Times New Roman"/>
          <w:sz w:val="28"/>
          <w:szCs w:val="28"/>
          <w:lang w:val="kk-KZ"/>
        </w:rPr>
        <w:t>биттік қателік ықтималдығы</w:t>
      </w:r>
      <w:r w:rsidR="0079073A" w:rsidRPr="00BB1E4B">
        <w:rPr>
          <w:rFonts w:ascii="Times New Roman" w:hAnsi="Times New Roman"/>
          <w:sz w:val="28"/>
          <w:szCs w:val="28"/>
          <w:lang w:val="kk-KZ" w:eastAsia="ru-RU"/>
        </w:rPr>
        <w:t xml:space="preserve"> (BER) арасындағы байланысты бағалау мақсатында құрылған модель бойынша, үйірткілі түзету қолданылған және қолданылмаған жағдайларда зерттеулер жүргізілді.</w:t>
      </w:r>
    </w:p>
    <w:p w14:paraId="56B76058" w14:textId="2C9D7683" w:rsidR="0079073A" w:rsidRPr="00BB1E4B" w:rsidRDefault="0079073A" w:rsidP="0079073A">
      <w:pPr>
        <w:spacing w:after="0" w:line="240" w:lineRule="auto"/>
        <w:ind w:firstLine="720"/>
        <w:contextualSpacing/>
        <w:jc w:val="both"/>
        <w:rPr>
          <w:rFonts w:ascii="Times New Roman" w:hAnsi="Times New Roman"/>
          <w:sz w:val="28"/>
          <w:szCs w:val="28"/>
          <w:lang w:val="kk-KZ" w:eastAsia="ru-RU"/>
        </w:rPr>
      </w:pPr>
      <w:r w:rsidRPr="00BB1E4B">
        <w:rPr>
          <w:rFonts w:ascii="Times New Roman" w:hAnsi="Times New Roman"/>
          <w:sz w:val="28"/>
          <w:szCs w:val="28"/>
          <w:lang w:val="kk-KZ" w:eastAsia="ru-RU"/>
        </w:rPr>
        <w:t>Зерттеу нәтижелері жүйенің тұрақты жұмысын қамтамасыз ету үшін SNR деңгейі 16 дБ-дан төмен болмауы керектігін көрсетті. Ал егер SNR 12 дБ-дан төмен түссе, деректерді жеткізу сенімділігін сақтау үшін неғұрлым қуатты қателерді түзету алгоритмдерін немесе сигналды күшейту әдістерін қолдану қажет. Алынған нәтижелер модельдің дұрыстығын дәлелдеді.</w:t>
      </w:r>
    </w:p>
    <w:p w14:paraId="465337BB" w14:textId="7F0CC781" w:rsidR="0079073A" w:rsidRPr="00BB1E4B" w:rsidRDefault="00361B4B" w:rsidP="0079073A">
      <w:pPr>
        <w:autoSpaceDE w:val="0"/>
        <w:autoSpaceDN w:val="0"/>
        <w:adjustRightInd w:val="0"/>
        <w:spacing w:after="0" w:line="240" w:lineRule="auto"/>
        <w:ind w:firstLine="709"/>
        <w:jc w:val="both"/>
        <w:rPr>
          <w:rFonts w:ascii="Times New Roman" w:hAnsi="Times New Roman"/>
          <w:noProof/>
          <w:sz w:val="28"/>
          <w:szCs w:val="28"/>
          <w:lang w:val="kk-KZ"/>
        </w:rPr>
      </w:pPr>
      <w:r w:rsidRPr="00BB1E4B">
        <w:rPr>
          <w:rFonts w:ascii="Times New Roman" w:hAnsi="Times New Roman"/>
          <w:noProof/>
          <w:sz w:val="28"/>
          <w:szCs w:val="28"/>
          <w:lang w:val="kk-KZ"/>
        </w:rPr>
        <w:t>8</w:t>
      </w:r>
      <w:r w:rsidR="00594238" w:rsidRPr="00BB1E4B">
        <w:rPr>
          <w:rFonts w:ascii="Times New Roman" w:hAnsi="Times New Roman"/>
          <w:noProof/>
          <w:sz w:val="28"/>
          <w:szCs w:val="28"/>
          <w:lang w:val="kk-KZ"/>
        </w:rPr>
        <w:t xml:space="preserve">. Темір жол транкингтік байланысы үшін </w:t>
      </w:r>
      <w:r w:rsidR="0079073A" w:rsidRPr="00BB1E4B">
        <w:rPr>
          <w:rFonts w:ascii="Times New Roman" w:hAnsi="Times New Roman"/>
          <w:noProof/>
          <w:sz w:val="28"/>
          <w:szCs w:val="28"/>
          <w:lang w:val="kk-KZ"/>
        </w:rPr>
        <w:t>MATLAB көмегімен ПҚИРЖ-Е жүйесінің моделі әзірленіп. ПҚИРЖ-Е жүйесіне тән деректер алмасуын теміржолдың мобильді желісі арқылы беруге сәйкес келетін трафикті генерациялау жасалды. Сонымен қатар, бұл модель БҚЖ мен РБО арасындағы байланыс сапасын сипаттайтын әртүрлі статистикалық көрсеткіштері беру кідірісі мен хабарламалардың жоғалуын анықтауға мүмкіндік беретіндігі дәлелденді.</w:t>
      </w:r>
    </w:p>
    <w:p w14:paraId="65311379" w14:textId="77777777" w:rsidR="00594238" w:rsidRPr="00D27092" w:rsidRDefault="00594238" w:rsidP="00B668D5">
      <w:pPr>
        <w:autoSpaceDE w:val="0"/>
        <w:autoSpaceDN w:val="0"/>
        <w:adjustRightInd w:val="0"/>
        <w:spacing w:after="0" w:line="240" w:lineRule="auto"/>
        <w:ind w:firstLine="709"/>
        <w:jc w:val="center"/>
        <w:rPr>
          <w:rFonts w:ascii="Times New Roman" w:hAnsi="Times New Roman"/>
          <w:b/>
          <w:sz w:val="28"/>
          <w:szCs w:val="28"/>
          <w:lang w:val="kk-KZ"/>
        </w:rPr>
      </w:pPr>
      <w:r w:rsidRPr="00D27092">
        <w:rPr>
          <w:rFonts w:ascii="Times New Roman" w:hAnsi="Times New Roman"/>
          <w:sz w:val="28"/>
          <w:szCs w:val="28"/>
          <w:u w:val="single"/>
          <w:lang w:val="kk-KZ"/>
        </w:rPr>
        <w:br w:type="page"/>
      </w:r>
      <w:bookmarkStart w:id="118" w:name="_Toc21593405"/>
      <w:r w:rsidRPr="00D27092">
        <w:rPr>
          <w:rFonts w:ascii="Times New Roman" w:hAnsi="Times New Roman"/>
          <w:b/>
          <w:sz w:val="28"/>
          <w:szCs w:val="28"/>
          <w:lang w:val="kk-KZ"/>
        </w:rPr>
        <w:lastRenderedPageBreak/>
        <w:t>ПАЙДАЛАНҒАН ӘДЕБИЕТТЕР ТІЗІМІ</w:t>
      </w:r>
      <w:bookmarkEnd w:id="118"/>
    </w:p>
    <w:p w14:paraId="26C4FB4D" w14:textId="3883D7B3" w:rsidR="00594238" w:rsidRPr="00CF5B12" w:rsidRDefault="00594238" w:rsidP="0095048F">
      <w:pPr>
        <w:spacing w:after="0" w:line="240" w:lineRule="auto"/>
        <w:ind w:firstLine="709"/>
        <w:jc w:val="both"/>
        <w:rPr>
          <w:rFonts w:ascii="Times New Roman" w:hAnsi="Times New Roman"/>
          <w:sz w:val="28"/>
          <w:szCs w:val="28"/>
          <w:lang w:val="kk-KZ"/>
        </w:rPr>
      </w:pPr>
    </w:p>
    <w:p w14:paraId="2AE7461F" w14:textId="3DA51EE0"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rPr>
        <w:t xml:space="preserve">1 </w:t>
      </w:r>
      <w:r w:rsidR="00994910" w:rsidRPr="00994910">
        <w:rPr>
          <w:rFonts w:ascii="Times New Roman" w:hAnsi="Times New Roman"/>
          <w:sz w:val="28"/>
          <w:szCs w:val="28"/>
        </w:rPr>
        <w:t xml:space="preserve">Концепция развития транспортно-логистического потенциала Республики Казахстан до 2030 года: утв. постановлением Правительства РК от 30 декабря 2022 года № 1116 [Электронный ресурс]. – Режим доступа: </w:t>
      </w:r>
      <w:hyperlink r:id="rId87" w:history="1">
        <w:r w:rsidR="00994910" w:rsidRPr="008F5C7F">
          <w:rPr>
            <w:rStyle w:val="af"/>
            <w:rFonts w:ascii="Times New Roman" w:hAnsi="Times New Roman"/>
            <w:sz w:val="28"/>
            <w:szCs w:val="28"/>
          </w:rPr>
          <w:t>https://adilet.zan.kz/rus/docs/P2200001116</w:t>
        </w:r>
      </w:hyperlink>
      <w:r w:rsidR="00994910">
        <w:rPr>
          <w:rFonts w:ascii="Times New Roman" w:hAnsi="Times New Roman"/>
          <w:sz w:val="28"/>
          <w:szCs w:val="28"/>
          <w:lang w:val="kk-KZ"/>
        </w:rPr>
        <w:t xml:space="preserve"> </w:t>
      </w:r>
      <w:r w:rsidR="00994910" w:rsidRPr="00994910">
        <w:rPr>
          <w:rFonts w:ascii="Times New Roman" w:hAnsi="Times New Roman"/>
          <w:sz w:val="28"/>
          <w:szCs w:val="28"/>
        </w:rPr>
        <w:t xml:space="preserve">(дата обращения: </w:t>
      </w:r>
      <w:r w:rsidR="00994910">
        <w:rPr>
          <w:rFonts w:ascii="Times New Roman" w:hAnsi="Times New Roman"/>
          <w:sz w:val="28"/>
          <w:szCs w:val="28"/>
        </w:rPr>
        <w:t>20</w:t>
      </w:r>
      <w:r w:rsidR="00994910" w:rsidRPr="00994910">
        <w:rPr>
          <w:rFonts w:ascii="Times New Roman" w:hAnsi="Times New Roman"/>
          <w:sz w:val="28"/>
          <w:szCs w:val="28"/>
        </w:rPr>
        <w:t>.0</w:t>
      </w:r>
      <w:r w:rsidR="00994910">
        <w:rPr>
          <w:rFonts w:ascii="Times New Roman" w:hAnsi="Times New Roman"/>
          <w:sz w:val="28"/>
          <w:szCs w:val="28"/>
        </w:rPr>
        <w:t>5</w:t>
      </w:r>
      <w:r w:rsidR="00994910" w:rsidRPr="00994910">
        <w:rPr>
          <w:rFonts w:ascii="Times New Roman" w:hAnsi="Times New Roman"/>
          <w:sz w:val="28"/>
          <w:szCs w:val="28"/>
        </w:rPr>
        <w:t>.2025)</w:t>
      </w:r>
      <w:r w:rsidR="00994910">
        <w:rPr>
          <w:rFonts w:ascii="Times New Roman" w:hAnsi="Times New Roman"/>
          <w:sz w:val="28"/>
          <w:szCs w:val="28"/>
          <w:lang w:val="kk-KZ"/>
        </w:rPr>
        <w:t>.</w:t>
      </w:r>
    </w:p>
    <w:p w14:paraId="0579D0EE" w14:textId="58E5209F"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2 Стратегия развития Акционерного общества «Национальная компания «Қазақстан темір жолы» до 2032 года</w:t>
      </w:r>
      <w:r w:rsidR="00994910">
        <w:rPr>
          <w:rFonts w:ascii="Times New Roman" w:hAnsi="Times New Roman"/>
          <w:sz w:val="28"/>
          <w:szCs w:val="28"/>
        </w:rPr>
        <w:t>.</w:t>
      </w:r>
    </w:p>
    <w:p w14:paraId="2D5100BF" w14:textId="2566194B"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 Кегенбеков Ж.К., Керимкулова Д.А. Анализ современного состояния железнодорожной сети Казахстана // </w:t>
      </w:r>
      <w:r w:rsidR="00994910" w:rsidRPr="00994910">
        <w:rPr>
          <w:rFonts w:ascii="Times New Roman" w:hAnsi="Times New Roman"/>
          <w:sz w:val="28"/>
          <w:szCs w:val="28"/>
        </w:rPr>
        <w:t>Вестник ВГАВТ. – 2019. – Вып. 60. – С. 147–158.</w:t>
      </w:r>
    </w:p>
    <w:p w14:paraId="17966167" w14:textId="274F9A14"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rPr>
        <w:t xml:space="preserve">4 </w:t>
      </w:r>
      <w:r w:rsidR="00994910" w:rsidRPr="00994910">
        <w:rPr>
          <w:rFonts w:ascii="Times New Roman" w:hAnsi="Times New Roman"/>
          <w:sz w:val="28"/>
          <w:szCs w:val="28"/>
        </w:rPr>
        <w:t xml:space="preserve">Интегрированный годовой отчет АО «НК «ҚТЖ» за 2023 год [Электронный ресурс]. – 158 с. – Режим доступа: </w:t>
      </w:r>
      <w:hyperlink r:id="rId88" w:history="1">
        <w:r w:rsidR="00994910" w:rsidRPr="008F5C7F">
          <w:rPr>
            <w:rStyle w:val="af"/>
            <w:rFonts w:ascii="Times New Roman" w:hAnsi="Times New Roman"/>
            <w:sz w:val="28"/>
            <w:szCs w:val="28"/>
          </w:rPr>
          <w:t>https://railways.kz/ru/investoram/godovye-otchety/</w:t>
        </w:r>
      </w:hyperlink>
      <w:r w:rsidR="00994910" w:rsidRPr="00994910">
        <w:rPr>
          <w:rFonts w:ascii="Times New Roman" w:hAnsi="Times New Roman"/>
          <w:sz w:val="28"/>
          <w:szCs w:val="28"/>
        </w:rPr>
        <w:t xml:space="preserve"> (дата обращения: </w:t>
      </w:r>
      <w:r w:rsidR="00994910">
        <w:rPr>
          <w:rFonts w:ascii="Times New Roman" w:hAnsi="Times New Roman"/>
          <w:sz w:val="28"/>
          <w:szCs w:val="28"/>
        </w:rPr>
        <w:t>20</w:t>
      </w:r>
      <w:r w:rsidR="00994910" w:rsidRPr="00994910">
        <w:rPr>
          <w:rFonts w:ascii="Times New Roman" w:hAnsi="Times New Roman"/>
          <w:sz w:val="28"/>
          <w:szCs w:val="28"/>
        </w:rPr>
        <w:t>.0</w:t>
      </w:r>
      <w:r w:rsidR="00994910">
        <w:rPr>
          <w:rFonts w:ascii="Times New Roman" w:hAnsi="Times New Roman"/>
          <w:sz w:val="28"/>
          <w:szCs w:val="28"/>
        </w:rPr>
        <w:t>5</w:t>
      </w:r>
      <w:r w:rsidR="00994910" w:rsidRPr="00994910">
        <w:rPr>
          <w:rFonts w:ascii="Times New Roman" w:hAnsi="Times New Roman"/>
          <w:sz w:val="28"/>
          <w:szCs w:val="28"/>
        </w:rPr>
        <w:t>.2025).</w:t>
      </w:r>
      <w:r w:rsidRPr="00D27092">
        <w:rPr>
          <w:rFonts w:ascii="Times New Roman" w:hAnsi="Times New Roman"/>
          <w:sz w:val="28"/>
          <w:szCs w:val="28"/>
          <w:lang w:val="kk-KZ"/>
        </w:rPr>
        <w:t xml:space="preserve"> </w:t>
      </w:r>
    </w:p>
    <w:p w14:paraId="7F2360DD" w14:textId="0D15EC93"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5 Микропроцессорные системы централизации: учебник для техникумов и колледжей ж.-д. транспорта / Вл.В. Сапожников, В.А. Кононов, С.А. Куренков, А.А. Лыков, О.А. Наседкин, А.Б. Никитин, А.А. Прокофьев, М.С. Трясов; под ред. Вл. В. Сапожникова. – М.: ГОУ «Учебно-методический центр по образованию на железнодорожном транспорте», 2008. – 398 с.</w:t>
      </w:r>
    </w:p>
    <w:p w14:paraId="0B480430" w14:textId="36484695" w:rsidR="00866DFB" w:rsidRPr="00994910"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6 Theeg G., Vlasenko S. Railway Signalling &amp; Interlocking</w:t>
      </w:r>
      <w:r w:rsidR="00994910" w:rsidRPr="00994910">
        <w:rPr>
          <w:rFonts w:ascii="Times New Roman" w:hAnsi="Times New Roman"/>
          <w:sz w:val="28"/>
          <w:szCs w:val="28"/>
          <w:lang w:val="en-US"/>
        </w:rPr>
        <w:t>. 3rd ed. – Leverkusen: PMC Media House GmbH, 2020. – ISBN 978-3-96245-169-17.</w:t>
      </w:r>
    </w:p>
    <w:p w14:paraId="64D54954" w14:textId="5C142545"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7 </w:t>
      </w:r>
      <w:r w:rsidR="00994910" w:rsidRPr="00994910">
        <w:rPr>
          <w:rFonts w:ascii="Times New Roman" w:hAnsi="Times New Roman"/>
          <w:sz w:val="28"/>
          <w:szCs w:val="28"/>
        </w:rPr>
        <w:t>Ефанов Д. В., Плеханов П. А. Обеспечение безопасности движения за счет технического диагностирования и мониторинга устройств железнодорожной автоматики и телемеханики // Транспорт Урала. – 2011. – № 3. – С. 44–48.</w:t>
      </w:r>
    </w:p>
    <w:p w14:paraId="656AF594" w14:textId="34D0BAE9"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8 Савинов К. Н., Яшин М. Г., Трубицин В. В. Базовые принципы восстановления интервального регулирования движения поездов с применением технологии радиочастотной идентификации // Автоматика на транспорте</w:t>
      </w:r>
      <w:r w:rsidR="00994910" w:rsidRPr="00994910">
        <w:rPr>
          <w:rFonts w:ascii="Times New Roman" w:hAnsi="Times New Roman"/>
          <w:sz w:val="28"/>
          <w:szCs w:val="28"/>
        </w:rPr>
        <w:t>. – 2021. – Т. 7, № 2. – С. 189–201.</w:t>
      </w:r>
    </w:p>
    <w:p w14:paraId="535C1557" w14:textId="544AAF7B"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9 </w:t>
      </w:r>
      <w:r w:rsidR="00994910" w:rsidRPr="00994910">
        <w:rPr>
          <w:rFonts w:ascii="Times New Roman" w:hAnsi="Times New Roman"/>
          <w:sz w:val="28"/>
          <w:szCs w:val="28"/>
        </w:rPr>
        <w:t>Розенберг Е. Н., Абрамов А. А., Батраев В. В. Интервальное регулирование движения поездов // Железнодорожный транспорт. – 2017. – № 9. – С. 19–24.</w:t>
      </w:r>
    </w:p>
    <w:p w14:paraId="0EAB9E00" w14:textId="5F7BDE69"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10 Технические решение на построение системы СЦБ и связи по проекту «Строительство системы интервального регулирования движением поездов на участке Кандыагаш-Никельтау» в соответствии с техническими требования к Казахстанской системе управления движением поездов (KTCS) АО «НК «КТЖ» на базе технологий, продуктов и систем компаний «Alstom Transport», ЗАО «НПЦ «Промэлектроника», ЗАО «Информтехника и Промсвязь». – Астана, 2015. – С.</w:t>
      </w:r>
      <w:r w:rsidRPr="00D27092">
        <w:rPr>
          <w:rFonts w:ascii="Times New Roman" w:hAnsi="Times New Roman"/>
          <w:sz w:val="28"/>
          <w:szCs w:val="28"/>
          <w:lang w:val="kk-KZ"/>
        </w:rPr>
        <w:t xml:space="preserve"> </w:t>
      </w:r>
      <w:r w:rsidRPr="00D27092">
        <w:rPr>
          <w:rFonts w:ascii="Times New Roman" w:hAnsi="Times New Roman"/>
          <w:sz w:val="28"/>
          <w:szCs w:val="28"/>
        </w:rPr>
        <w:t>12-27.</w:t>
      </w:r>
    </w:p>
    <w:p w14:paraId="68D90EFC" w14:textId="5C4BAF8B"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11 Степанова И.В. Проектирование систем радиотелефонной связи стандарта TETRA // T-Comm: Телекоммуникации и транспорт. –</w:t>
      </w:r>
      <w:r w:rsidR="0011580B">
        <w:rPr>
          <w:rFonts w:ascii="Times New Roman" w:hAnsi="Times New Roman"/>
          <w:sz w:val="28"/>
          <w:szCs w:val="28"/>
        </w:rPr>
        <w:t xml:space="preserve"> </w:t>
      </w:r>
      <w:r w:rsidRPr="00D27092">
        <w:rPr>
          <w:rFonts w:ascii="Times New Roman" w:hAnsi="Times New Roman"/>
          <w:sz w:val="28"/>
          <w:szCs w:val="28"/>
        </w:rPr>
        <w:t>2017. – Т</w:t>
      </w:r>
      <w:r w:rsidR="0011580B">
        <w:rPr>
          <w:rFonts w:ascii="Times New Roman" w:hAnsi="Times New Roman"/>
          <w:sz w:val="28"/>
          <w:szCs w:val="28"/>
        </w:rPr>
        <w:t xml:space="preserve">. </w:t>
      </w:r>
      <w:r w:rsidRPr="00D27092">
        <w:rPr>
          <w:rFonts w:ascii="Times New Roman" w:hAnsi="Times New Roman"/>
          <w:sz w:val="28"/>
          <w:szCs w:val="28"/>
        </w:rPr>
        <w:t>11, №1. – С. 10-16.</w:t>
      </w:r>
    </w:p>
    <w:p w14:paraId="6A20C118" w14:textId="5E9A3D10"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12 Локомотивный бортовой терминал стандарта TETRA. Технические требования. – Астана, 2012. – C. 3-8.</w:t>
      </w:r>
    </w:p>
    <w:p w14:paraId="059CB6F9" w14:textId="34736543"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lastRenderedPageBreak/>
        <w:t xml:space="preserve">13 Шаманов В.И. Системы интервального регулирования движения поездов с цифровыми радиоканалами // </w:t>
      </w:r>
      <w:r w:rsidR="00E317DE" w:rsidRPr="00E317DE">
        <w:rPr>
          <w:rFonts w:ascii="Times New Roman" w:hAnsi="Times New Roman"/>
          <w:sz w:val="28"/>
          <w:szCs w:val="28"/>
        </w:rPr>
        <w:t>Автоматика на транспорте. – 2018. – Т. 4, № 2. – С. 223–240.</w:t>
      </w:r>
    </w:p>
    <w:p w14:paraId="68242E98" w14:textId="1F5987C4"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rPr>
        <w:t>14 Сансызбай Қ., Бахтиярова Е., Чигамбаев Т., Абдирашев Ө., Баданбеккызы З. Қазақстан темір жолдарының өткізу қабілетін арттыру үшін цифрлық ұлттық микропроцессорлық жартылай автоматты блоктау жүйесі</w:t>
      </w:r>
      <w:r w:rsidR="00C53E8C">
        <w:rPr>
          <w:rFonts w:ascii="Times New Roman" w:hAnsi="Times New Roman"/>
          <w:sz w:val="28"/>
          <w:szCs w:val="28"/>
        </w:rPr>
        <w:t xml:space="preserve"> </w:t>
      </w:r>
      <w:r w:rsidR="00C53E8C" w:rsidRPr="00C53E8C">
        <w:rPr>
          <w:rFonts w:ascii="Times New Roman" w:hAnsi="Times New Roman"/>
          <w:sz w:val="28"/>
          <w:szCs w:val="28"/>
        </w:rPr>
        <w:t xml:space="preserve">// Вестник Евразийского национального университета имени Л. Н. Гумилева. Серия «Технические науки и технологии». – 2025. – № 150(1). – С. 148–161. – DOI: </w:t>
      </w:r>
      <w:hyperlink r:id="rId89" w:history="1">
        <w:r w:rsidR="00C53E8C" w:rsidRPr="008F5C7F">
          <w:rPr>
            <w:rStyle w:val="af"/>
            <w:rFonts w:ascii="Times New Roman" w:hAnsi="Times New Roman"/>
            <w:sz w:val="28"/>
            <w:szCs w:val="28"/>
          </w:rPr>
          <w:t>https://doi.org/10.32523/2616-7263-2025-150-1-148-161</w:t>
        </w:r>
      </w:hyperlink>
      <w:r w:rsidR="00C53E8C" w:rsidRPr="00C53E8C">
        <w:rPr>
          <w:rFonts w:ascii="Times New Roman" w:hAnsi="Times New Roman"/>
          <w:sz w:val="28"/>
          <w:szCs w:val="28"/>
        </w:rPr>
        <w:t>.</w:t>
      </w:r>
    </w:p>
    <w:p w14:paraId="4F1C69A4" w14:textId="7819E0C1"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15 </w:t>
      </w:r>
      <w:r w:rsidR="00C53E8C" w:rsidRPr="00C53E8C">
        <w:rPr>
          <w:rFonts w:ascii="Times New Roman" w:hAnsi="Times New Roman"/>
          <w:sz w:val="28"/>
          <w:szCs w:val="28"/>
        </w:rPr>
        <w:t>Характеристика ремонтов, сроки службы и межремонтные сроки для основных устройств и оборудования в хозяйстве сигнализации и связи: метод. указания ЦШ/554-10 / АО «НК «ҚТЖ». – Утв. приказом главного инженера № 879-ЦЗ от 28.12.2010 г.</w:t>
      </w:r>
    </w:p>
    <w:p w14:paraId="100D8C0D" w14:textId="31737B2D"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16 Методические указания по оценке состояния систем сигнализации, централизации и блокировки (СЦБ) и их элементов. </w:t>
      </w:r>
      <w:r w:rsidR="00C53E8C" w:rsidRPr="00C53E8C">
        <w:rPr>
          <w:rFonts w:ascii="Times New Roman" w:hAnsi="Times New Roman"/>
          <w:sz w:val="28"/>
          <w:szCs w:val="28"/>
        </w:rPr>
        <w:t>– МПС РФ. – М.: Трансиздат, 2001. – 51 с.</w:t>
      </w:r>
      <w:r w:rsidRPr="00D27092">
        <w:rPr>
          <w:rFonts w:ascii="Times New Roman" w:hAnsi="Times New Roman"/>
          <w:sz w:val="28"/>
          <w:szCs w:val="28"/>
        </w:rPr>
        <w:t xml:space="preserve"> </w:t>
      </w:r>
    </w:p>
    <w:p w14:paraId="72C28F88" w14:textId="10C47D12"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rPr>
        <w:t xml:space="preserve">17 Сансызбай К.М., Орунбеков М.Б., Шукаманов Ж.Е., Тасболатова Л.Т., Сагмединов Д.Б. Общие тенденции развития систем железнодорожной автоматики и телемеханики на сети железных дорог Казахстана // Вестник КазАТК. – 2022. – № 2 (121). – С. 414-424. </w:t>
      </w:r>
      <w:r w:rsidR="00C53E8C">
        <w:rPr>
          <w:rFonts w:ascii="Times New Roman" w:hAnsi="Times New Roman"/>
          <w:sz w:val="28"/>
          <w:szCs w:val="28"/>
        </w:rPr>
        <w:t xml:space="preserve">– </w:t>
      </w:r>
      <w:r w:rsidRPr="00D27092">
        <w:rPr>
          <w:rFonts w:ascii="Times New Roman" w:hAnsi="Times New Roman"/>
          <w:sz w:val="28"/>
          <w:szCs w:val="28"/>
        </w:rPr>
        <w:t xml:space="preserve">DOI: </w:t>
      </w:r>
      <w:hyperlink r:id="rId90" w:history="1">
        <w:r w:rsidRPr="00D27092">
          <w:rPr>
            <w:rStyle w:val="af"/>
            <w:rFonts w:ascii="Times New Roman" w:hAnsi="Times New Roman"/>
            <w:sz w:val="28"/>
            <w:szCs w:val="28"/>
          </w:rPr>
          <w:t>https://doi.org/10.52167/1609-1817-2022-121-2-414-424</w:t>
        </w:r>
      </w:hyperlink>
      <w:r w:rsidR="00C53E8C">
        <w:rPr>
          <w:rStyle w:val="af"/>
          <w:rFonts w:ascii="Times New Roman" w:hAnsi="Times New Roman"/>
          <w:sz w:val="28"/>
          <w:szCs w:val="28"/>
        </w:rPr>
        <w:t>.</w:t>
      </w:r>
      <w:r w:rsidRPr="00D27092">
        <w:rPr>
          <w:rFonts w:ascii="Times New Roman" w:hAnsi="Times New Roman"/>
          <w:sz w:val="28"/>
          <w:szCs w:val="28"/>
          <w:lang w:val="kk-KZ"/>
        </w:rPr>
        <w:t xml:space="preserve"> </w:t>
      </w:r>
    </w:p>
    <w:p w14:paraId="2D09592E" w14:textId="667D6C3F"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rPr>
        <w:t>18 Сансызбай Қ., Бахтиярова Е., Батырханов М., Тасболатова Л., Сагмединов Д. Анализ аварийных ситуаций на железнодорожных переездах Казахстана</w:t>
      </w:r>
      <w:r w:rsidR="00C53E8C">
        <w:rPr>
          <w:rFonts w:ascii="Times New Roman" w:hAnsi="Times New Roman"/>
          <w:sz w:val="28"/>
          <w:szCs w:val="28"/>
        </w:rPr>
        <w:t xml:space="preserve"> </w:t>
      </w:r>
      <w:r w:rsidR="00C53E8C" w:rsidRPr="00C53E8C">
        <w:rPr>
          <w:rFonts w:ascii="Times New Roman" w:hAnsi="Times New Roman"/>
          <w:sz w:val="28"/>
          <w:szCs w:val="28"/>
        </w:rPr>
        <w:t>// Вестник КазАТК. – 2023. – № 2 (125). – С. 401–411. – DOI:</w:t>
      </w:r>
      <w:r w:rsidRPr="00D27092">
        <w:rPr>
          <w:rFonts w:ascii="Times New Roman" w:hAnsi="Times New Roman"/>
          <w:sz w:val="28"/>
          <w:szCs w:val="28"/>
        </w:rPr>
        <w:t xml:space="preserve"> </w:t>
      </w:r>
      <w:hyperlink r:id="rId91" w:history="1">
        <w:r w:rsidRPr="00D27092">
          <w:rPr>
            <w:rStyle w:val="af"/>
            <w:rFonts w:ascii="Times New Roman" w:hAnsi="Times New Roman"/>
            <w:sz w:val="28"/>
            <w:szCs w:val="28"/>
          </w:rPr>
          <w:t>https://doi.org/10.52167/1609-1817-2023-125-2-401-411</w:t>
        </w:r>
      </w:hyperlink>
      <w:r w:rsidRPr="00D27092">
        <w:rPr>
          <w:rFonts w:ascii="Times New Roman" w:hAnsi="Times New Roman"/>
          <w:sz w:val="28"/>
          <w:szCs w:val="28"/>
          <w:lang w:val="kk-KZ"/>
        </w:rPr>
        <w:t xml:space="preserve"> </w:t>
      </w:r>
    </w:p>
    <w:p w14:paraId="5AAF0E74" w14:textId="46E98C9F" w:rsidR="00866DFB" w:rsidRPr="00C53E8C"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19 Бахтиярова Е.А., Чигамбаев Т.О., Сансызбай Қ.М. Обоснование целосообразности модернизации систем железнодорожный автоматики и телемеханики</w:t>
      </w:r>
      <w:r w:rsidR="00C53E8C">
        <w:rPr>
          <w:rFonts w:ascii="Times New Roman" w:hAnsi="Times New Roman"/>
          <w:sz w:val="28"/>
          <w:szCs w:val="28"/>
        </w:rPr>
        <w:t xml:space="preserve"> </w:t>
      </w:r>
      <w:r w:rsidR="00C53E8C" w:rsidRPr="00C53E8C">
        <w:rPr>
          <w:rFonts w:ascii="Times New Roman" w:hAnsi="Times New Roman"/>
          <w:sz w:val="28"/>
          <w:szCs w:val="28"/>
        </w:rPr>
        <w:t>// Новости науки Казахстана. – 2020. – № 3. – С. 132–144.</w:t>
      </w:r>
    </w:p>
    <w:p w14:paraId="08CA62B1" w14:textId="5E85F080" w:rsidR="00866DFB" w:rsidRPr="00C53E8C"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20 Sansyzbay K.M., Bakhtiyarova Y.A., Iliev T., Patokin G.S., Tasbolatova L.T. and Sagmedinov D.B. Development of an Algorithm for a National Microprocessor-Based Centralization System With a Modular Architecture KZ-MPC-MA Featuring Advanced Intelligent Control Functions</w:t>
      </w:r>
      <w:r w:rsidR="00C53E8C" w:rsidRPr="00C53E8C">
        <w:rPr>
          <w:rFonts w:ascii="Times New Roman" w:hAnsi="Times New Roman"/>
          <w:sz w:val="28"/>
          <w:szCs w:val="28"/>
          <w:lang w:val="en-US"/>
        </w:rPr>
        <w:t xml:space="preserve"> // IEEE Access. – 2024. – Vol. 12. – P. 193229–193240. – DOI:</w:t>
      </w:r>
      <w:r w:rsidRPr="00D27092">
        <w:rPr>
          <w:rFonts w:ascii="Times New Roman" w:hAnsi="Times New Roman"/>
          <w:sz w:val="28"/>
          <w:szCs w:val="28"/>
          <w:lang w:val="en-US"/>
        </w:rPr>
        <w:t>10.1109/ACCESS.2024.3521219</w:t>
      </w:r>
      <w:r w:rsidR="00C53E8C" w:rsidRPr="00C53E8C">
        <w:rPr>
          <w:rFonts w:ascii="Times New Roman" w:hAnsi="Times New Roman"/>
          <w:sz w:val="28"/>
          <w:szCs w:val="28"/>
          <w:lang w:val="en-US"/>
        </w:rPr>
        <w:t xml:space="preserve"> </w:t>
      </w:r>
    </w:p>
    <w:p w14:paraId="5738DF04" w14:textId="6DACC8C9"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21 </w:t>
      </w:r>
      <w:r w:rsidR="005D12CE" w:rsidRPr="005D12CE">
        <w:rPr>
          <w:rFonts w:ascii="Times New Roman" w:hAnsi="Times New Roman"/>
          <w:sz w:val="28"/>
          <w:szCs w:val="28"/>
        </w:rPr>
        <w:t>Национальная микропроцессорная система централизации с модульной архитектурой KZ-МПЦ-МА: пат. на изобр. № 36788 РК. Зарегистрировано 14.06.2024 / Сансызбай Қ. М., Патокин Г. С., Батырханов М. Ш., Бахтиярова Е. А., Сагмединов Д. Б., Тасболатова Л. Т.</w:t>
      </w:r>
    </w:p>
    <w:p w14:paraId="3BD07791" w14:textId="58937608"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22 </w:t>
      </w:r>
      <w:r w:rsidR="005D12CE" w:rsidRPr="005D12CE">
        <w:rPr>
          <w:rFonts w:ascii="Times New Roman" w:hAnsi="Times New Roman"/>
          <w:sz w:val="28"/>
          <w:szCs w:val="28"/>
        </w:rPr>
        <w:t>Тасболатова Л. Т., Орынбет М. М., Сансызбай К. М., Mascheck U. Разработка алгоритма и написание программного кода микропроцессорной системы KZ-МПЦ-МА // Материалы Международной научно-практической конференции «Satbayev International Conference 2025» (Сатпаевские чтения – 2025). – Алматы, 11 апреля 2025 г.</w:t>
      </w:r>
    </w:p>
    <w:p w14:paraId="4787CAB8" w14:textId="1DD9523F"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23</w:t>
      </w:r>
      <w:r w:rsidR="005D751C" w:rsidRPr="00D27092">
        <w:rPr>
          <w:rFonts w:ascii="Times New Roman" w:hAnsi="Times New Roman"/>
          <w:sz w:val="28"/>
          <w:szCs w:val="28"/>
          <w:lang w:val="kk-KZ"/>
        </w:rPr>
        <w:t xml:space="preserve"> </w:t>
      </w:r>
      <w:r w:rsidR="005D12CE" w:rsidRPr="005D12CE">
        <w:rPr>
          <w:rFonts w:ascii="Times New Roman" w:hAnsi="Times New Roman"/>
          <w:sz w:val="28"/>
          <w:szCs w:val="28"/>
        </w:rPr>
        <w:t>ГОСТ Р МЭК 61508-3-2012. Функциональная безопасность систем электрических, электронных, программируемых электронных, связанных с безопасностью. Ч. 3. Требования к программному обеспечению</w:t>
      </w:r>
      <w:r w:rsidRPr="00D27092">
        <w:rPr>
          <w:rFonts w:ascii="Times New Roman" w:hAnsi="Times New Roman"/>
          <w:sz w:val="28"/>
          <w:szCs w:val="28"/>
        </w:rPr>
        <w:t>.</w:t>
      </w:r>
    </w:p>
    <w:p w14:paraId="3F78D4E7" w14:textId="499E3BE0"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lastRenderedPageBreak/>
        <w:t xml:space="preserve">24 </w:t>
      </w:r>
      <w:r w:rsidR="005D12CE" w:rsidRPr="005D12CE">
        <w:rPr>
          <w:rFonts w:ascii="Times New Roman" w:hAnsi="Times New Roman"/>
          <w:sz w:val="28"/>
          <w:szCs w:val="28"/>
        </w:rPr>
        <w:t>Технический регламент Таможенного союза «О безопасности инфраструктуры железнодорожного транспорта» (ТР ТС 003/2011), утв. Решением Комиссии ТС от 15.07.2011 № 710 (в ред. Решения Совета ЕЭК от 14.09.2021 № 90).</w:t>
      </w:r>
    </w:p>
    <w:p w14:paraId="2B9224D2" w14:textId="77777777" w:rsidR="005D12CE" w:rsidRPr="005D12CE" w:rsidRDefault="00866DFB" w:rsidP="005D12CE">
      <w:pPr>
        <w:spacing w:after="0" w:line="240" w:lineRule="auto"/>
        <w:ind w:firstLine="709"/>
        <w:jc w:val="both"/>
        <w:rPr>
          <w:rFonts w:ascii="Times New Roman" w:hAnsi="Times New Roman"/>
          <w:sz w:val="28"/>
          <w:szCs w:val="28"/>
          <w:lang w:val="en-US"/>
        </w:rPr>
      </w:pPr>
      <w:r w:rsidRPr="005D12CE">
        <w:rPr>
          <w:rFonts w:ascii="Times New Roman" w:hAnsi="Times New Roman"/>
          <w:sz w:val="28"/>
          <w:szCs w:val="28"/>
          <w:lang w:val="en-US"/>
        </w:rPr>
        <w:t xml:space="preserve">25 </w:t>
      </w:r>
      <w:r w:rsidR="005D12CE" w:rsidRPr="005D12CE">
        <w:rPr>
          <w:rFonts w:ascii="Times New Roman" w:hAnsi="Times New Roman"/>
          <w:sz w:val="28"/>
          <w:szCs w:val="28"/>
          <w:lang w:val="en-US"/>
        </w:rPr>
        <w:t>EN 50128 / IEC 62279. Railway applications – Communication, signalling and processing systems – Software for railway control and protection systems.</w:t>
      </w:r>
    </w:p>
    <w:p w14:paraId="3CAB5C34" w14:textId="6AD4863F"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26 </w:t>
      </w:r>
      <w:r w:rsidR="005D12CE" w:rsidRPr="005D12CE">
        <w:rPr>
          <w:rFonts w:ascii="Times New Roman" w:hAnsi="Times New Roman"/>
          <w:sz w:val="28"/>
          <w:szCs w:val="28"/>
        </w:rPr>
        <w:t>ГОСТ 33358–2015. Безопасность функциональная. Системы управления и обеспечения безопасности движения поездов.</w:t>
      </w:r>
    </w:p>
    <w:p w14:paraId="14FCFDDA" w14:textId="5B982525"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rPr>
        <w:t xml:space="preserve">27 </w:t>
      </w:r>
      <w:r w:rsidR="005D12CE" w:rsidRPr="005D12CE">
        <w:rPr>
          <w:rFonts w:ascii="Times New Roman" w:hAnsi="Times New Roman"/>
          <w:sz w:val="28"/>
          <w:szCs w:val="28"/>
        </w:rPr>
        <w:t>ГОСТ 33894–2016. Системы железнодорожной автоматики и телемеханики на железнодорожных станциях. Требования</w:t>
      </w:r>
      <w:r w:rsidR="005D12CE" w:rsidRPr="005D12CE">
        <w:rPr>
          <w:rFonts w:ascii="Times New Roman" w:hAnsi="Times New Roman"/>
          <w:sz w:val="28"/>
          <w:szCs w:val="28"/>
          <w:lang w:val="en-US"/>
        </w:rPr>
        <w:t xml:space="preserve"> </w:t>
      </w:r>
      <w:r w:rsidR="005D12CE" w:rsidRPr="005D12CE">
        <w:rPr>
          <w:rFonts w:ascii="Times New Roman" w:hAnsi="Times New Roman"/>
          <w:sz w:val="28"/>
          <w:szCs w:val="28"/>
        </w:rPr>
        <w:t>безопасности</w:t>
      </w:r>
      <w:r w:rsidR="005D12CE" w:rsidRPr="005D12CE">
        <w:rPr>
          <w:rFonts w:ascii="Times New Roman" w:hAnsi="Times New Roman"/>
          <w:sz w:val="28"/>
          <w:szCs w:val="28"/>
          <w:lang w:val="en-US"/>
        </w:rPr>
        <w:t xml:space="preserve"> </w:t>
      </w:r>
      <w:r w:rsidR="005D12CE" w:rsidRPr="005D12CE">
        <w:rPr>
          <w:rFonts w:ascii="Times New Roman" w:hAnsi="Times New Roman"/>
          <w:sz w:val="28"/>
          <w:szCs w:val="28"/>
        </w:rPr>
        <w:t>и</w:t>
      </w:r>
      <w:r w:rsidR="005D12CE" w:rsidRPr="005D12CE">
        <w:rPr>
          <w:rFonts w:ascii="Times New Roman" w:hAnsi="Times New Roman"/>
          <w:sz w:val="28"/>
          <w:szCs w:val="28"/>
          <w:lang w:val="en-US"/>
        </w:rPr>
        <w:t xml:space="preserve"> </w:t>
      </w:r>
      <w:r w:rsidR="005D12CE" w:rsidRPr="005D12CE">
        <w:rPr>
          <w:rFonts w:ascii="Times New Roman" w:hAnsi="Times New Roman"/>
          <w:sz w:val="28"/>
          <w:szCs w:val="28"/>
        </w:rPr>
        <w:t>методы</w:t>
      </w:r>
      <w:r w:rsidR="005D12CE" w:rsidRPr="005D12CE">
        <w:rPr>
          <w:rFonts w:ascii="Times New Roman" w:hAnsi="Times New Roman"/>
          <w:sz w:val="28"/>
          <w:szCs w:val="28"/>
          <w:lang w:val="en-US"/>
        </w:rPr>
        <w:t xml:space="preserve"> </w:t>
      </w:r>
      <w:r w:rsidR="005D12CE" w:rsidRPr="005D12CE">
        <w:rPr>
          <w:rFonts w:ascii="Times New Roman" w:hAnsi="Times New Roman"/>
          <w:sz w:val="28"/>
          <w:szCs w:val="28"/>
        </w:rPr>
        <w:t>контроля</w:t>
      </w:r>
      <w:r w:rsidR="005D12CE" w:rsidRPr="005D12CE">
        <w:rPr>
          <w:rFonts w:ascii="Times New Roman" w:hAnsi="Times New Roman"/>
          <w:sz w:val="28"/>
          <w:szCs w:val="28"/>
          <w:lang w:val="en-US"/>
        </w:rPr>
        <w:t>.</w:t>
      </w:r>
    </w:p>
    <w:p w14:paraId="48A34832" w14:textId="46B04604" w:rsidR="00866DFB" w:rsidRPr="005D12CE"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28 </w:t>
      </w:r>
      <w:r w:rsidR="005D12CE" w:rsidRPr="005D12CE">
        <w:rPr>
          <w:rFonts w:ascii="Times New Roman" w:hAnsi="Times New Roman"/>
          <w:sz w:val="28"/>
          <w:szCs w:val="28"/>
          <w:lang w:val="en-US"/>
        </w:rPr>
        <w:t>Program and methodology for conducting operational tests of the Radio Based Train Control System (RBTC) with data transmission via the TETRA standard digital radio channel on the Zhetygen – Altynkol section. – Nur-Sultan, 2020. – P. 12–36.</w:t>
      </w:r>
    </w:p>
    <w:p w14:paraId="3B158240" w14:textId="3B179D59" w:rsidR="00866DFB" w:rsidRPr="005D12CE"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29 </w:t>
      </w:r>
      <w:r w:rsidR="005D12CE" w:rsidRPr="005D12CE">
        <w:rPr>
          <w:rFonts w:ascii="Times New Roman" w:hAnsi="Times New Roman"/>
          <w:sz w:val="28"/>
          <w:szCs w:val="28"/>
          <w:lang w:val="en-US"/>
        </w:rPr>
        <w:t>The report on the operation of the system of interval regulation of the movement of trains RBTC. – Nur-Sultan, 2020. – P. 6–9.</w:t>
      </w:r>
    </w:p>
    <w:p w14:paraId="4332B428" w14:textId="3D1800AB" w:rsidR="00866DFB" w:rsidRPr="00D27092" w:rsidRDefault="00866DFB" w:rsidP="00866DFB">
      <w:pPr>
        <w:spacing w:after="0" w:line="240" w:lineRule="auto"/>
        <w:ind w:firstLine="709"/>
        <w:jc w:val="both"/>
        <w:rPr>
          <w:rFonts w:ascii="Times New Roman" w:hAnsi="Times New Roman"/>
          <w:sz w:val="28"/>
          <w:szCs w:val="28"/>
        </w:rPr>
      </w:pPr>
      <w:bookmarkStart w:id="119" w:name="_Hlk200288614"/>
      <w:r w:rsidRPr="00D27092">
        <w:rPr>
          <w:rFonts w:ascii="Times New Roman" w:hAnsi="Times New Roman"/>
          <w:sz w:val="28"/>
          <w:szCs w:val="28"/>
        </w:rPr>
        <w:t xml:space="preserve">30. </w:t>
      </w:r>
      <w:r w:rsidR="00C837C2" w:rsidRPr="00C837C2">
        <w:rPr>
          <w:rFonts w:ascii="Times New Roman" w:hAnsi="Times New Roman"/>
          <w:sz w:val="28"/>
          <w:szCs w:val="28"/>
        </w:rPr>
        <w:t>Тасболатова Л. Т., Орынбет М. М. Моделирование и анализ схемы согласования в BTS системы интервального регулирования движения поездов // ХI Международная межвузовская научно-практическая конференция-конкурс научных докладов студентов и молодых ученых «Инновационные технологии и передовые решения». – Бишкек, 25–26 мая 2023 г.</w:t>
      </w:r>
    </w:p>
    <w:bookmarkEnd w:id="119"/>
    <w:p w14:paraId="0B363362" w14:textId="40BA7CAD"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31 </w:t>
      </w:r>
      <w:r w:rsidR="00C837C2" w:rsidRPr="00C837C2">
        <w:rPr>
          <w:rFonts w:ascii="Times New Roman" w:hAnsi="Times New Roman"/>
          <w:sz w:val="28"/>
          <w:szCs w:val="28"/>
        </w:rPr>
        <w:t xml:space="preserve">Бахтиярова Е. А., Дуйсебекова К. С., Чигамбаев Т. О., Сансызбай К. М. Практическое применение системы радиоблокировки для обеспечения информационной безопасности на магистральной сети // Промышленный транспорт Казахстана. – 2020. – № 1. – С. 111–116. – Режим доступа: </w:t>
      </w:r>
      <w:hyperlink r:id="rId92" w:history="1">
        <w:r w:rsidR="00C837C2" w:rsidRPr="008F5C7F">
          <w:rPr>
            <w:rStyle w:val="af"/>
            <w:rFonts w:ascii="Times New Roman" w:hAnsi="Times New Roman"/>
            <w:sz w:val="28"/>
            <w:szCs w:val="28"/>
          </w:rPr>
          <w:t>https://prom-trans.kz/assets/files/zhurnal/1-2020.pdf</w:t>
        </w:r>
      </w:hyperlink>
      <w:r w:rsidR="00C837C2">
        <w:rPr>
          <w:rFonts w:ascii="Times New Roman" w:hAnsi="Times New Roman"/>
          <w:sz w:val="28"/>
          <w:szCs w:val="28"/>
        </w:rPr>
        <w:t xml:space="preserve"> </w:t>
      </w:r>
      <w:r w:rsidR="00C837C2" w:rsidRPr="00C837C2">
        <w:rPr>
          <w:rFonts w:ascii="Times New Roman" w:hAnsi="Times New Roman"/>
          <w:sz w:val="28"/>
          <w:szCs w:val="28"/>
        </w:rPr>
        <w:t xml:space="preserve">(дата обращения: </w:t>
      </w:r>
      <w:r w:rsidR="00C837C2">
        <w:rPr>
          <w:rFonts w:ascii="Times New Roman" w:hAnsi="Times New Roman"/>
          <w:sz w:val="28"/>
          <w:szCs w:val="28"/>
        </w:rPr>
        <w:t>20</w:t>
      </w:r>
      <w:r w:rsidR="00C837C2" w:rsidRPr="00C837C2">
        <w:rPr>
          <w:rFonts w:ascii="Times New Roman" w:hAnsi="Times New Roman"/>
          <w:sz w:val="28"/>
          <w:szCs w:val="28"/>
        </w:rPr>
        <w:t>.0</w:t>
      </w:r>
      <w:r w:rsidR="00C837C2">
        <w:rPr>
          <w:rFonts w:ascii="Times New Roman" w:hAnsi="Times New Roman"/>
          <w:sz w:val="28"/>
          <w:szCs w:val="28"/>
        </w:rPr>
        <w:t>5</w:t>
      </w:r>
      <w:r w:rsidR="00C837C2" w:rsidRPr="00C837C2">
        <w:rPr>
          <w:rFonts w:ascii="Times New Roman" w:hAnsi="Times New Roman"/>
          <w:sz w:val="28"/>
          <w:szCs w:val="28"/>
        </w:rPr>
        <w:t>.2025).</w:t>
      </w:r>
    </w:p>
    <w:p w14:paraId="395DE9B4" w14:textId="6BFCF128"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32 </w:t>
      </w:r>
      <w:r w:rsidR="00C837C2" w:rsidRPr="00C837C2">
        <w:rPr>
          <w:rFonts w:ascii="Times New Roman" w:hAnsi="Times New Roman"/>
          <w:sz w:val="28"/>
          <w:szCs w:val="28"/>
        </w:rPr>
        <w:t>Шаманов В. И. Системы интервального регулирования движения поездов с цифровыми радиоканалами // Автоматика на транспорте. – 2018. – Т. 4, № 2. – С. 223–240.</w:t>
      </w:r>
    </w:p>
    <w:p w14:paraId="62DB7395" w14:textId="1A42FE2C"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33 </w:t>
      </w:r>
      <w:r w:rsidR="00C837C2" w:rsidRPr="00C837C2">
        <w:rPr>
          <w:rFonts w:ascii="Times New Roman" w:hAnsi="Times New Roman"/>
          <w:sz w:val="28"/>
          <w:szCs w:val="28"/>
        </w:rPr>
        <w:t>Система интервального регулирования движения поездов KTCS. Техническое решение. – Астана, 2013. – С. 12–25. – № 8082013.ТР.С.</w:t>
      </w:r>
    </w:p>
    <w:p w14:paraId="17EE0920" w14:textId="497BA347"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34 </w:t>
      </w:r>
      <w:r w:rsidR="00C837C2" w:rsidRPr="00C837C2">
        <w:rPr>
          <w:rFonts w:ascii="Times New Roman" w:hAnsi="Times New Roman"/>
          <w:sz w:val="28"/>
          <w:szCs w:val="28"/>
        </w:rPr>
        <w:t>Теега Г., Власенко С. Системы автоматики и телемеханики на железных дорогах мира: учебное пособие для вузов ж. д. транспорта / под ред. Теега Г., Власенко С. – М.: Интекст, 2010. – С. 261–274.</w:t>
      </w:r>
    </w:p>
    <w:p w14:paraId="21E0DCFB" w14:textId="506D1108"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35 </w:t>
      </w:r>
      <w:r w:rsidR="00C837C2" w:rsidRPr="00C837C2">
        <w:rPr>
          <w:rFonts w:ascii="Times New Roman" w:hAnsi="Times New Roman"/>
          <w:sz w:val="28"/>
          <w:szCs w:val="28"/>
        </w:rPr>
        <w:t>Технические решения на построение системы СЦБ и связи по проекту «Строительство системы интервального регулирования движением поездов на участке Кандыагаш–Никельтау» в соответствии с техническими требованиями к Казахстанской системе управления движением поездов (KTCS) АО «НК «КТЖ» на базе технологий, продуктов и систем компаний «Alstom Transport», ЗАО «НПЦ «Промэлектроника», ЗАО «Информтехника и Промсвязь». – Астана, 2015. – С. 12–27.</w:t>
      </w:r>
    </w:p>
    <w:p w14:paraId="4A8A402E" w14:textId="158DDD19" w:rsidR="00866DFB" w:rsidRPr="00C837C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rPr>
        <w:t xml:space="preserve">36 </w:t>
      </w:r>
      <w:r w:rsidR="00C837C2" w:rsidRPr="00C837C2">
        <w:rPr>
          <w:rFonts w:ascii="Times New Roman" w:hAnsi="Times New Roman"/>
          <w:sz w:val="28"/>
          <w:szCs w:val="28"/>
        </w:rPr>
        <w:t>Локомотивный бортовой терминал стандарта TETRA. Технические</w:t>
      </w:r>
      <w:r w:rsidR="00C837C2" w:rsidRPr="00C837C2">
        <w:rPr>
          <w:rFonts w:ascii="Times New Roman" w:hAnsi="Times New Roman"/>
          <w:sz w:val="28"/>
          <w:szCs w:val="28"/>
          <w:lang w:val="en-US"/>
        </w:rPr>
        <w:t xml:space="preserve"> </w:t>
      </w:r>
      <w:r w:rsidR="00C837C2" w:rsidRPr="00C837C2">
        <w:rPr>
          <w:rFonts w:ascii="Times New Roman" w:hAnsi="Times New Roman"/>
          <w:sz w:val="28"/>
          <w:szCs w:val="28"/>
        </w:rPr>
        <w:t>требования</w:t>
      </w:r>
      <w:r w:rsidR="00C837C2" w:rsidRPr="00C837C2">
        <w:rPr>
          <w:rFonts w:ascii="Times New Roman" w:hAnsi="Times New Roman"/>
          <w:sz w:val="28"/>
          <w:szCs w:val="28"/>
          <w:lang w:val="en-US"/>
        </w:rPr>
        <w:t xml:space="preserve">. – </w:t>
      </w:r>
      <w:r w:rsidR="00C837C2" w:rsidRPr="00C837C2">
        <w:rPr>
          <w:rFonts w:ascii="Times New Roman" w:hAnsi="Times New Roman"/>
          <w:sz w:val="28"/>
          <w:szCs w:val="28"/>
        </w:rPr>
        <w:t>Астана</w:t>
      </w:r>
      <w:r w:rsidR="00C837C2" w:rsidRPr="00C837C2">
        <w:rPr>
          <w:rFonts w:ascii="Times New Roman" w:hAnsi="Times New Roman"/>
          <w:sz w:val="28"/>
          <w:szCs w:val="28"/>
          <w:lang w:val="en-US"/>
        </w:rPr>
        <w:t xml:space="preserve">, 2012. – </w:t>
      </w:r>
      <w:r w:rsidR="00C837C2" w:rsidRPr="00C837C2">
        <w:rPr>
          <w:rFonts w:ascii="Times New Roman" w:hAnsi="Times New Roman"/>
          <w:sz w:val="28"/>
          <w:szCs w:val="28"/>
        </w:rPr>
        <w:t>С</w:t>
      </w:r>
      <w:r w:rsidR="00C837C2" w:rsidRPr="00C837C2">
        <w:rPr>
          <w:rFonts w:ascii="Times New Roman" w:hAnsi="Times New Roman"/>
          <w:sz w:val="28"/>
          <w:szCs w:val="28"/>
          <w:lang w:val="en-US"/>
        </w:rPr>
        <w:t>. 3</w:t>
      </w:r>
      <w:r w:rsidR="00C96D2B" w:rsidRPr="00A65C12">
        <w:rPr>
          <w:rFonts w:ascii="Times New Roman" w:hAnsi="Times New Roman"/>
          <w:sz w:val="28"/>
          <w:szCs w:val="28"/>
          <w:lang w:val="en-US"/>
        </w:rPr>
        <w:t>-</w:t>
      </w:r>
      <w:r w:rsidR="00C837C2" w:rsidRPr="00C837C2">
        <w:rPr>
          <w:rFonts w:ascii="Times New Roman" w:hAnsi="Times New Roman"/>
          <w:sz w:val="28"/>
          <w:szCs w:val="28"/>
          <w:lang w:val="en-US"/>
        </w:rPr>
        <w:t>8.</w:t>
      </w:r>
    </w:p>
    <w:p w14:paraId="34CD0AFD" w14:textId="62DA4BF4" w:rsidR="00866DFB" w:rsidRPr="00C837C2" w:rsidRDefault="00866DFB" w:rsidP="00866DFB">
      <w:pPr>
        <w:spacing w:after="0" w:line="240" w:lineRule="auto"/>
        <w:ind w:firstLine="709"/>
        <w:jc w:val="both"/>
        <w:rPr>
          <w:rFonts w:ascii="Times New Roman" w:hAnsi="Times New Roman"/>
          <w:sz w:val="28"/>
          <w:szCs w:val="28"/>
          <w:lang w:val="en-US"/>
        </w:rPr>
      </w:pPr>
      <w:r w:rsidRPr="00C837C2">
        <w:rPr>
          <w:rFonts w:ascii="Times New Roman" w:hAnsi="Times New Roman"/>
          <w:sz w:val="28"/>
          <w:szCs w:val="28"/>
          <w:lang w:val="en-US"/>
        </w:rPr>
        <w:lastRenderedPageBreak/>
        <w:t xml:space="preserve">37 </w:t>
      </w:r>
      <w:r w:rsidR="00C837C2" w:rsidRPr="00C837C2">
        <w:rPr>
          <w:rFonts w:ascii="Times New Roman" w:hAnsi="Times New Roman"/>
          <w:sz w:val="28"/>
          <w:szCs w:val="28"/>
          <w:lang w:val="en-US"/>
        </w:rPr>
        <w:t xml:space="preserve">Bouaziz M., Yan Y., Kassab M., Soler J., Berbineau M. Evaluating TCMS Train-to-Ground communication performances based on the LTE technology and discreet event simulations // Proceedings of the 13th International Workshop on Communication Technologies for Vehicles. – 2018. – P.110–121. – DOI: </w:t>
      </w:r>
      <w:hyperlink r:id="rId93" w:history="1">
        <w:r w:rsidR="00C837C2" w:rsidRPr="008F5C7F">
          <w:rPr>
            <w:rStyle w:val="af"/>
            <w:rFonts w:ascii="Times New Roman" w:hAnsi="Times New Roman"/>
            <w:sz w:val="28"/>
            <w:szCs w:val="28"/>
            <w:lang w:val="en-US"/>
          </w:rPr>
          <w:t>https://doi.org/10.1007/978-3-319-90371-2_12</w:t>
        </w:r>
      </w:hyperlink>
      <w:r w:rsidR="00C837C2" w:rsidRPr="00C837C2">
        <w:rPr>
          <w:rFonts w:ascii="Times New Roman" w:hAnsi="Times New Roman"/>
          <w:sz w:val="28"/>
          <w:szCs w:val="28"/>
          <w:lang w:val="en-US"/>
        </w:rPr>
        <w:t xml:space="preserve">. </w:t>
      </w:r>
    </w:p>
    <w:p w14:paraId="392B636D" w14:textId="53492220" w:rsidR="00866DFB" w:rsidRPr="00C837C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38 </w:t>
      </w:r>
      <w:r w:rsidR="00C837C2" w:rsidRPr="00C837C2">
        <w:rPr>
          <w:rFonts w:ascii="Times New Roman" w:hAnsi="Times New Roman"/>
          <w:sz w:val="28"/>
          <w:szCs w:val="28"/>
          <w:lang w:val="en-US"/>
        </w:rPr>
        <w:t>Lefrancq, M. D5: Final Report. Coexistence of GSM-R with other Communication Systems. ERA 2015 04 2 SC / European Union Agency for Railways. – Valenciennes, France: ERA, 2016. – 139 p.</w:t>
      </w:r>
    </w:p>
    <w:p w14:paraId="50922C6E" w14:textId="68C6F6E4"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en-US"/>
        </w:rPr>
        <w:t>39</w:t>
      </w:r>
      <w:r w:rsidR="005D751C" w:rsidRPr="00D27092">
        <w:rPr>
          <w:rFonts w:ascii="Times New Roman" w:hAnsi="Times New Roman"/>
          <w:sz w:val="28"/>
          <w:szCs w:val="28"/>
          <w:lang w:val="kk-KZ"/>
        </w:rPr>
        <w:t xml:space="preserve"> </w:t>
      </w:r>
      <w:r w:rsidR="007813CA" w:rsidRPr="007813CA">
        <w:rPr>
          <w:rFonts w:ascii="Times New Roman" w:hAnsi="Times New Roman"/>
          <w:sz w:val="28"/>
          <w:szCs w:val="28"/>
          <w:lang w:val="en-US"/>
        </w:rPr>
        <w:t xml:space="preserve">Wen, T., Constantinou, C., Chen, L., Tian, Z., Roberts, C. Access Point Deployment Optimization in CBTC Data Communication System // IEEE Transactions on Intelligent Transportation Systems. – 2018. – Т. 19, № 6. – С. 1985–1995. – DOI: 10.1109/TITS.2017.2747759. </w:t>
      </w:r>
      <w:r w:rsidR="005D751C" w:rsidRPr="00D27092">
        <w:rPr>
          <w:rFonts w:ascii="Times New Roman" w:hAnsi="Times New Roman"/>
          <w:sz w:val="28"/>
          <w:szCs w:val="28"/>
          <w:lang w:val="kk-KZ"/>
        </w:rPr>
        <w:t xml:space="preserve"> </w:t>
      </w:r>
    </w:p>
    <w:p w14:paraId="12BF5E04" w14:textId="7C5E7D55"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en-US"/>
        </w:rPr>
        <w:t xml:space="preserve">40 </w:t>
      </w:r>
      <w:r w:rsidR="00264DF3" w:rsidRPr="00264DF3">
        <w:rPr>
          <w:rFonts w:ascii="Times New Roman" w:hAnsi="Times New Roman"/>
          <w:sz w:val="28"/>
          <w:szCs w:val="28"/>
          <w:lang w:val="en-US"/>
        </w:rPr>
        <w:t xml:space="preserve">Wang, Y., Zhang, W., Wang, X., Guo, W., Khan, M. K., Fan, P. Improving the Security of LTE-R for High-Speed Railway: From the Access Authentication View // IEEE Transactions on Intelligent Transportation Systems. – 2022. – Vol. 23, No. 2. – P. 1332–1346. – DOI: 10.1109/TITS.2020.3024684. </w:t>
      </w:r>
      <w:r w:rsidR="005D751C" w:rsidRPr="00D27092">
        <w:rPr>
          <w:rFonts w:ascii="Times New Roman" w:hAnsi="Times New Roman"/>
          <w:sz w:val="28"/>
          <w:szCs w:val="28"/>
          <w:lang w:val="kk-KZ"/>
        </w:rPr>
        <w:t xml:space="preserve"> </w:t>
      </w:r>
    </w:p>
    <w:p w14:paraId="52868210" w14:textId="1C60E221"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en-US"/>
        </w:rPr>
        <w:t>41</w:t>
      </w:r>
      <w:r w:rsidR="005D751C" w:rsidRPr="00D27092">
        <w:rPr>
          <w:rFonts w:ascii="Times New Roman" w:hAnsi="Times New Roman"/>
          <w:sz w:val="28"/>
          <w:szCs w:val="28"/>
          <w:lang w:val="kk-KZ"/>
        </w:rPr>
        <w:t xml:space="preserve"> </w:t>
      </w:r>
      <w:r w:rsidR="00264DF3" w:rsidRPr="00264DF3">
        <w:rPr>
          <w:rFonts w:ascii="Times New Roman" w:hAnsi="Times New Roman"/>
          <w:sz w:val="28"/>
          <w:szCs w:val="28"/>
          <w:lang w:val="en-US"/>
        </w:rPr>
        <w:t xml:space="preserve">Hsiao L. S., Lin I. L. Discussion on Integrating 5G and TETRA Applied to Railway Safety and Information Security-Related Issues // Proceedings of the 2023 IEEE 3rd International Conference on Electronic Communications, Internet of Things and Big Data (ICEIB 2023). – 2023. – P. 17–21. – DOI: </w:t>
      </w:r>
      <w:hyperlink r:id="rId94" w:history="1">
        <w:r w:rsidR="00264DF3" w:rsidRPr="008F5C7F">
          <w:rPr>
            <w:rStyle w:val="af"/>
            <w:rFonts w:ascii="Times New Roman" w:hAnsi="Times New Roman"/>
            <w:sz w:val="28"/>
            <w:szCs w:val="28"/>
            <w:lang w:val="en-US"/>
          </w:rPr>
          <w:t>https://doi.org/10.1109/ICEIB57887.2023.10170585</w:t>
        </w:r>
      </w:hyperlink>
      <w:r w:rsidR="00264DF3" w:rsidRPr="00264DF3">
        <w:rPr>
          <w:rFonts w:ascii="Times New Roman" w:hAnsi="Times New Roman"/>
          <w:sz w:val="28"/>
          <w:szCs w:val="28"/>
          <w:lang w:val="en-US"/>
        </w:rPr>
        <w:t>.</w:t>
      </w:r>
      <w:r w:rsidR="005D751C" w:rsidRPr="00D27092">
        <w:rPr>
          <w:rFonts w:ascii="Times New Roman" w:hAnsi="Times New Roman"/>
          <w:sz w:val="28"/>
          <w:szCs w:val="28"/>
          <w:lang w:val="kk-KZ"/>
        </w:rPr>
        <w:t xml:space="preserve"> </w:t>
      </w:r>
    </w:p>
    <w:p w14:paraId="0D388C03" w14:textId="22394766" w:rsidR="00866DFB" w:rsidRPr="00D27092" w:rsidRDefault="00866DFB" w:rsidP="00866DFB">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en-US"/>
        </w:rPr>
        <w:t xml:space="preserve">42 </w:t>
      </w:r>
      <w:r w:rsidR="00355011" w:rsidRPr="00355011">
        <w:rPr>
          <w:rFonts w:ascii="Times New Roman" w:hAnsi="Times New Roman"/>
          <w:sz w:val="28"/>
          <w:szCs w:val="28"/>
          <w:lang w:val="en-US"/>
        </w:rPr>
        <w:t xml:space="preserve">Hu J., Liu G., Li Y., Ma Z., Wang W., Liang C., Yu F. R., Fan P. Off-Network Communications for Future Railway Mobile Communication Systems: Challenges and Opportunities // IEEE Communications Magazine. – P. 64–70. – DOI: </w:t>
      </w:r>
      <w:hyperlink r:id="rId95" w:history="1">
        <w:r w:rsidR="00355011" w:rsidRPr="008F5C7F">
          <w:rPr>
            <w:rStyle w:val="af"/>
            <w:rFonts w:ascii="Times New Roman" w:hAnsi="Times New Roman"/>
            <w:sz w:val="28"/>
            <w:szCs w:val="28"/>
            <w:lang w:val="en-US"/>
          </w:rPr>
          <w:t>https://doi.org/10.1109/MCOM.001.2101081</w:t>
        </w:r>
      </w:hyperlink>
      <w:r w:rsidR="00355011" w:rsidRPr="00355011">
        <w:rPr>
          <w:rFonts w:ascii="Times New Roman" w:hAnsi="Times New Roman"/>
          <w:sz w:val="28"/>
          <w:szCs w:val="28"/>
          <w:lang w:val="en-US"/>
        </w:rPr>
        <w:t xml:space="preserve">. </w:t>
      </w:r>
      <w:r w:rsidR="005D751C" w:rsidRPr="00D27092">
        <w:rPr>
          <w:rFonts w:ascii="Times New Roman" w:hAnsi="Times New Roman"/>
          <w:sz w:val="28"/>
          <w:szCs w:val="28"/>
          <w:lang w:val="kk-KZ"/>
        </w:rPr>
        <w:t xml:space="preserve"> </w:t>
      </w:r>
    </w:p>
    <w:p w14:paraId="4D600DA8" w14:textId="21396C03" w:rsidR="00866DFB" w:rsidRPr="00355011"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43 </w:t>
      </w:r>
      <w:r w:rsidR="00355011" w:rsidRPr="00355011">
        <w:rPr>
          <w:rFonts w:ascii="Times New Roman" w:hAnsi="Times New Roman"/>
          <w:sz w:val="28"/>
          <w:szCs w:val="28"/>
          <w:lang w:val="en-US"/>
        </w:rPr>
        <w:t>Atik D., Gursu M., Khodapanah B., Kellerer W. Reliability in Future Railway Mobile Communication Systems // 2023 IEEE Conference on Standards for Communications and Networking (CSCN). – Munich, Germany, 2023. – P. 383. – DOI: 10.1109/CSCN60443.2023.10453121.</w:t>
      </w:r>
    </w:p>
    <w:p w14:paraId="78F8B334" w14:textId="1F632DA3" w:rsidR="00866DFB" w:rsidRPr="00355011"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44 </w:t>
      </w:r>
      <w:r w:rsidR="00355011" w:rsidRPr="00355011">
        <w:rPr>
          <w:rFonts w:ascii="Times New Roman" w:hAnsi="Times New Roman"/>
          <w:sz w:val="28"/>
          <w:szCs w:val="28"/>
          <w:lang w:val="en-US"/>
        </w:rPr>
        <w:t xml:space="preserve">Lahoud C., Ehsanfar S., Sakran H., Mößner K. 5G Channel Performance in Licensed Spectrum: Experiments on an FRMCS Testbed // 2025 16th German Microwave Conference (GeMiC). – Dresden, Germany, 2025. – P. 215–218. – DOI: 10.23919/GeMiC64734.2025.10979056. </w:t>
      </w:r>
    </w:p>
    <w:p w14:paraId="77FFD589" w14:textId="505FF87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45 </w:t>
      </w:r>
      <w:r w:rsidR="006D5743" w:rsidRPr="006D5743">
        <w:rPr>
          <w:rFonts w:ascii="Times New Roman" w:hAnsi="Times New Roman"/>
          <w:sz w:val="28"/>
          <w:szCs w:val="28"/>
          <w:lang w:val="en-US"/>
        </w:rPr>
        <w:t>Tardif S., Salhab N., Nikolopoulou V., Kloecker M., Holfeld B., Bazizi F., Mandoc D., Berbineau M., Gogos S. Experimental Trials for the Future Railway Mobile Communication System in 5GRail Project // 2023 IEEE 97th Vehicular Technology Conference (VTC2023-Spring). – Florence, Italy, 2023. – P. 1–5. – DOI: 10.1109/VTC2023-Spring57618.2023.10199568.</w:t>
      </w:r>
    </w:p>
    <w:p w14:paraId="2CAFEE85" w14:textId="2380B56A" w:rsidR="00866DFB" w:rsidRPr="006D5743"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46 </w:t>
      </w:r>
      <w:r w:rsidR="006D5743" w:rsidRPr="006D5743">
        <w:rPr>
          <w:rFonts w:ascii="Times New Roman" w:hAnsi="Times New Roman"/>
          <w:sz w:val="28"/>
          <w:szCs w:val="28"/>
          <w:lang w:val="en-US"/>
        </w:rPr>
        <w:t xml:space="preserve">Hu J., Liu G., Li Y., Ma Z., Wang W., Liang C., Yu F. R., Fan P. Off-Network Communications for Future Railway Mobile Communication Systems: Challenges and Opportunities // IEEE Communications Magazine. – 2022. – Vol. 60, No. 10. – P. 64–70. – DOI: 10.1109/MCOM.001.2101081. </w:t>
      </w:r>
    </w:p>
    <w:p w14:paraId="745E20A1" w14:textId="236F7109" w:rsidR="00866DFB" w:rsidRPr="006D5743"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47 </w:t>
      </w:r>
      <w:r w:rsidR="006D5743" w:rsidRPr="006D5743">
        <w:rPr>
          <w:rFonts w:ascii="Times New Roman" w:hAnsi="Times New Roman"/>
          <w:sz w:val="28"/>
          <w:szCs w:val="28"/>
          <w:lang w:val="en-US"/>
        </w:rPr>
        <w:t>ETSI EN 300 392-1 V1.2.1 (2003-01). Terrestrial Trunked Radio (TETRA); Voice plus Data (V+D); Part 1: General network design. – European Telecommunications Standards Institute, 2003. – 180 p.</w:t>
      </w:r>
    </w:p>
    <w:p w14:paraId="5A16C928" w14:textId="6B3E508F" w:rsidR="00866DFB" w:rsidRPr="006D5743"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lastRenderedPageBreak/>
        <w:t xml:space="preserve">48 </w:t>
      </w:r>
      <w:r w:rsidR="006D5743" w:rsidRPr="006D5743">
        <w:rPr>
          <w:rFonts w:ascii="Times New Roman" w:hAnsi="Times New Roman"/>
          <w:sz w:val="28"/>
          <w:szCs w:val="28"/>
          <w:lang w:val="en-US"/>
        </w:rPr>
        <w:t>ETSI TR 102 580 V1.1.1 (2007-02). Terrestrial Trunked Radio (TETRA); Voice plus Data (V+D); Part 2: Air Interface (AI). – European Telecommunications Standards Institute, 2007. – 1232 p.</w:t>
      </w:r>
    </w:p>
    <w:p w14:paraId="372FE95C" w14:textId="0C87C9AE"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49 </w:t>
      </w:r>
      <w:r w:rsidR="006D5743" w:rsidRPr="006D5743">
        <w:rPr>
          <w:rFonts w:ascii="Times New Roman" w:hAnsi="Times New Roman"/>
          <w:sz w:val="28"/>
          <w:szCs w:val="28"/>
          <w:lang w:val="en-US"/>
        </w:rPr>
        <w:t>ETSI TS 100 392-15 V1.4.1 (2010-03). Terrestrial Trunked Radio (TETRA); Voice plus Data (V+D); Part 15: TETRA frequency bands, duplex spacings and channel numbering. – European Telecommunications Standards Institute, 2010. – 9 p.</w:t>
      </w:r>
      <w:r w:rsidRPr="00D27092">
        <w:rPr>
          <w:rFonts w:ascii="Times New Roman" w:hAnsi="Times New Roman"/>
          <w:sz w:val="28"/>
          <w:szCs w:val="28"/>
          <w:lang w:val="en-US"/>
        </w:rPr>
        <w:t xml:space="preserve"> </w:t>
      </w:r>
    </w:p>
    <w:p w14:paraId="4418427E" w14:textId="30758637" w:rsidR="00866DFB" w:rsidRPr="006D5743"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lang w:val="en-US"/>
        </w:rPr>
        <w:t xml:space="preserve">50 </w:t>
      </w:r>
      <w:r w:rsidR="006D5743" w:rsidRPr="006D5743">
        <w:rPr>
          <w:rFonts w:ascii="Times New Roman" w:hAnsi="Times New Roman"/>
          <w:sz w:val="28"/>
          <w:szCs w:val="28"/>
          <w:lang w:val="en-US"/>
        </w:rPr>
        <w:t xml:space="preserve">Taiwan High Speed Rail pioneers TETRA with Motorola Solutions // Frontier Enterprise. – 7 October 2020. </w:t>
      </w:r>
      <w:r w:rsidR="006D5743" w:rsidRPr="006D5743">
        <w:rPr>
          <w:rFonts w:ascii="Times New Roman" w:hAnsi="Times New Roman"/>
          <w:sz w:val="28"/>
          <w:szCs w:val="28"/>
        </w:rPr>
        <w:t xml:space="preserve">[Электронный ресурс] – Режим доступа: </w:t>
      </w:r>
      <w:hyperlink r:id="rId96" w:history="1">
        <w:r w:rsidR="006D5743" w:rsidRPr="008F5C7F">
          <w:rPr>
            <w:rStyle w:val="af"/>
            <w:rFonts w:ascii="Times New Roman" w:hAnsi="Times New Roman"/>
            <w:sz w:val="28"/>
            <w:szCs w:val="28"/>
            <w:lang w:val="en-US"/>
          </w:rPr>
          <w:t>https</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www</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frontier</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enterprise</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com</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taiwan</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high</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speed</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rail</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pioneers</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tetra</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with</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motorola</w:t>
        </w:r>
        <w:r w:rsidR="006D5743" w:rsidRPr="008F5C7F">
          <w:rPr>
            <w:rStyle w:val="af"/>
            <w:rFonts w:ascii="Times New Roman" w:hAnsi="Times New Roman"/>
            <w:sz w:val="28"/>
            <w:szCs w:val="28"/>
          </w:rPr>
          <w:t>-</w:t>
        </w:r>
        <w:r w:rsidR="006D5743" w:rsidRPr="008F5C7F">
          <w:rPr>
            <w:rStyle w:val="af"/>
            <w:rFonts w:ascii="Times New Roman" w:hAnsi="Times New Roman"/>
            <w:sz w:val="28"/>
            <w:szCs w:val="28"/>
            <w:lang w:val="en-US"/>
          </w:rPr>
          <w:t>solutions</w:t>
        </w:r>
        <w:r w:rsidR="006D5743" w:rsidRPr="008F5C7F">
          <w:rPr>
            <w:rStyle w:val="af"/>
            <w:rFonts w:ascii="Times New Roman" w:hAnsi="Times New Roman"/>
            <w:sz w:val="28"/>
            <w:szCs w:val="28"/>
          </w:rPr>
          <w:t>/</w:t>
        </w:r>
      </w:hyperlink>
      <w:r w:rsidR="006D5743">
        <w:rPr>
          <w:rFonts w:ascii="Times New Roman" w:hAnsi="Times New Roman"/>
          <w:sz w:val="28"/>
          <w:szCs w:val="28"/>
        </w:rPr>
        <w:t xml:space="preserve"> </w:t>
      </w:r>
      <w:r w:rsidR="006D5743" w:rsidRPr="006D5743">
        <w:rPr>
          <w:rFonts w:ascii="Times New Roman" w:hAnsi="Times New Roman"/>
          <w:sz w:val="28"/>
          <w:szCs w:val="28"/>
        </w:rPr>
        <w:t xml:space="preserve">(дата обращения: </w:t>
      </w:r>
      <w:r w:rsidR="006D5743">
        <w:rPr>
          <w:rFonts w:ascii="Times New Roman" w:hAnsi="Times New Roman"/>
          <w:sz w:val="28"/>
          <w:szCs w:val="28"/>
        </w:rPr>
        <w:t>20</w:t>
      </w:r>
      <w:r w:rsidR="006D5743" w:rsidRPr="006D5743">
        <w:rPr>
          <w:rFonts w:ascii="Times New Roman" w:hAnsi="Times New Roman"/>
          <w:sz w:val="28"/>
          <w:szCs w:val="28"/>
        </w:rPr>
        <w:t>.0</w:t>
      </w:r>
      <w:r w:rsidR="006D5743">
        <w:rPr>
          <w:rFonts w:ascii="Times New Roman" w:hAnsi="Times New Roman"/>
          <w:sz w:val="28"/>
          <w:szCs w:val="28"/>
        </w:rPr>
        <w:t>5</w:t>
      </w:r>
      <w:r w:rsidR="006D5743" w:rsidRPr="006D5743">
        <w:rPr>
          <w:rFonts w:ascii="Times New Roman" w:hAnsi="Times New Roman"/>
          <w:sz w:val="28"/>
          <w:szCs w:val="28"/>
        </w:rPr>
        <w:t>.2025).</w:t>
      </w:r>
      <w:r w:rsidR="005D751C" w:rsidRPr="006D5743">
        <w:rPr>
          <w:rFonts w:ascii="Times New Roman" w:hAnsi="Times New Roman"/>
          <w:sz w:val="28"/>
          <w:szCs w:val="28"/>
        </w:rPr>
        <w:t xml:space="preserve"> </w:t>
      </w:r>
    </w:p>
    <w:p w14:paraId="71BBADF8" w14:textId="631A8514" w:rsidR="00866DFB" w:rsidRPr="00CF5B1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51 </w:t>
      </w:r>
      <w:r w:rsidR="00CF5B12" w:rsidRPr="00CF5B12">
        <w:rPr>
          <w:rFonts w:ascii="Times New Roman" w:hAnsi="Times New Roman"/>
          <w:sz w:val="28"/>
          <w:szCs w:val="28"/>
          <w:lang w:val="en-US"/>
        </w:rPr>
        <w:t>Takahashi T., Kubo H. Large-Cell Wireless Train Radio Communications Employing Narrowband Multiple Single Carrier Modulation Schemes for High-Speed Railways // Proc. of 2019 International Symposium on Intelligent Signal Processing and Communication Systems (ISPACS). – Taipei, Taiwan, 2019. – P. 1–2. – DOI: 10.1109/ISPACS48206.2019.8986284.</w:t>
      </w:r>
    </w:p>
    <w:p w14:paraId="480DE6E6" w14:textId="6DB939B4" w:rsidR="00866DFB" w:rsidRPr="00CF5B1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52 </w:t>
      </w:r>
      <w:r w:rsidR="00CF5B12" w:rsidRPr="00CF5B12">
        <w:rPr>
          <w:rFonts w:ascii="Times New Roman" w:hAnsi="Times New Roman"/>
          <w:sz w:val="28"/>
          <w:szCs w:val="28"/>
          <w:lang w:val="en-US"/>
        </w:rPr>
        <w:t>ETSI TR 102 580 V1.1.1 (2007-10). Terrestrial Trunked Radio (TETRA); Release 2; Designer's Guide; TETRA High-Speed Data (HSD); TETRA Enhanced Data Service (TEDS). – Technical Report. – 188 p.</w:t>
      </w:r>
    </w:p>
    <w:p w14:paraId="585FDD4B" w14:textId="57C71B7B" w:rsidR="00866DFB" w:rsidRPr="00944B8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53 </w:t>
      </w:r>
      <w:r w:rsidR="00944B84" w:rsidRPr="00944B84">
        <w:rPr>
          <w:rFonts w:ascii="Times New Roman" w:hAnsi="Times New Roman"/>
          <w:sz w:val="28"/>
          <w:szCs w:val="28"/>
          <w:lang w:val="en-US"/>
        </w:rPr>
        <w:t>Wei M., Liang G., Shi D., Gao Y. Base station electromagnetic simulation using ray-tracing method // Proceedings of the 6th Asia-Pacific Conference on Environmental Electromagnetics (CEEM). – Shanghai, China, 2012. – P. 360–362. – DOI: 10.1109/CEEM.2012.6410643.</w:t>
      </w:r>
    </w:p>
    <w:p w14:paraId="70B97AFB" w14:textId="4A3D773D" w:rsidR="00866DFB" w:rsidRPr="00944B8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54 </w:t>
      </w:r>
      <w:r w:rsidR="00944B84" w:rsidRPr="00944B84">
        <w:rPr>
          <w:rFonts w:ascii="Times New Roman" w:hAnsi="Times New Roman"/>
          <w:sz w:val="28"/>
          <w:szCs w:val="28"/>
          <w:lang w:val="en-US"/>
        </w:rPr>
        <w:t xml:space="preserve">Zhang X., Sood N., Siu J., Sarris C. D. Calibration of a 3-D ray-tracing model in railway environments // 2015 IEEE International Symposium on Antennas and Propagation &amp; USNC/URSI National Radio Science Meeting. – Vancouver, Canada, 2015. – P. 89–90. – DOI: 10.1109/APS.2015.7304430. </w:t>
      </w:r>
    </w:p>
    <w:p w14:paraId="16AFEF3D" w14:textId="6E5AACD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55 </w:t>
      </w:r>
      <w:r w:rsidR="00944B84" w:rsidRPr="00944B84">
        <w:rPr>
          <w:rFonts w:ascii="Times New Roman" w:hAnsi="Times New Roman"/>
          <w:sz w:val="28"/>
          <w:szCs w:val="28"/>
          <w:lang w:val="en-US"/>
        </w:rPr>
        <w:t>Bouleanu I., Helbet R., Craiu N. The quality of the propagation prediction with radio mobile for TETRA communication systems // International Conference KNOWLEDGE-BASED ORGANIZATION. – 2016. – Vol. XXII, No. – DOI: 10.1515/kbo-2016-0000.</w:t>
      </w:r>
    </w:p>
    <w:p w14:paraId="7679BAF8" w14:textId="713A72BB" w:rsidR="00866DFB" w:rsidRPr="00944B8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56 </w:t>
      </w:r>
      <w:r w:rsidR="00944B84" w:rsidRPr="00944B84">
        <w:rPr>
          <w:rFonts w:ascii="Times New Roman" w:hAnsi="Times New Roman"/>
          <w:sz w:val="28"/>
          <w:szCs w:val="28"/>
          <w:lang w:val="en-US"/>
        </w:rPr>
        <w:t>He D., Yang J., Guan K., Ai B., Zhong Z., Zhao Zh., Miao D., Guan H. Ray-tracing simulation and analysis of propagation for 3GPP high speed scenarios // Proceedings of the 11th European Conference on Antennas and Propagation (EUCAP). – Paris, France, 2017. – P. 2890–2894. – DOI: 10.23919/EuCAP.2017.7928437.</w:t>
      </w:r>
      <w:r w:rsidR="005D751C" w:rsidRPr="00944B84">
        <w:rPr>
          <w:rFonts w:ascii="Times New Roman" w:hAnsi="Times New Roman"/>
          <w:sz w:val="28"/>
          <w:szCs w:val="28"/>
          <w:lang w:val="en-US"/>
        </w:rPr>
        <w:t xml:space="preserve"> </w:t>
      </w:r>
    </w:p>
    <w:p w14:paraId="3706A4B2" w14:textId="57362A46"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57 </w:t>
      </w:r>
      <w:r w:rsidR="00944B84" w:rsidRPr="00944B84">
        <w:rPr>
          <w:rFonts w:ascii="Times New Roman" w:hAnsi="Times New Roman"/>
          <w:sz w:val="28"/>
          <w:szCs w:val="28"/>
        </w:rPr>
        <w:t xml:space="preserve">Семенов С. С., Смолеха В. П., Плут М. Н., Коморников П. М., Смолеха А. В. Определение оптимального расположения базовых станций стандарта TETRA для создания системы определения и передачи координатно-временной информации о средствах связи // Системы управления, связи и безопасности. – 2016. – № 1. – Режим доступа: </w:t>
      </w:r>
      <w:hyperlink r:id="rId97" w:history="1">
        <w:r w:rsidR="00944B84" w:rsidRPr="008F5C7F">
          <w:rPr>
            <w:rStyle w:val="af"/>
            <w:rFonts w:ascii="Times New Roman" w:hAnsi="Times New Roman"/>
            <w:sz w:val="28"/>
            <w:szCs w:val="28"/>
          </w:rPr>
          <w:t>http://sccs.intelgr.com/archive/2016-01/14-Semenov.pdf</w:t>
        </w:r>
      </w:hyperlink>
      <w:r w:rsidR="00944B84" w:rsidRPr="00944B84">
        <w:rPr>
          <w:rFonts w:ascii="Times New Roman" w:hAnsi="Times New Roman"/>
          <w:sz w:val="28"/>
          <w:szCs w:val="28"/>
        </w:rPr>
        <w:t>.</w:t>
      </w:r>
      <w:r w:rsidR="00944B84">
        <w:rPr>
          <w:rFonts w:ascii="Times New Roman" w:hAnsi="Times New Roman"/>
          <w:sz w:val="28"/>
          <w:szCs w:val="28"/>
        </w:rPr>
        <w:t xml:space="preserve"> </w:t>
      </w:r>
      <w:r w:rsidR="005D751C" w:rsidRPr="00D27092">
        <w:rPr>
          <w:rFonts w:ascii="Times New Roman" w:hAnsi="Times New Roman"/>
          <w:sz w:val="28"/>
          <w:szCs w:val="28"/>
        </w:rPr>
        <w:t xml:space="preserve"> </w:t>
      </w:r>
    </w:p>
    <w:p w14:paraId="14E90A06" w14:textId="541C38B5"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58 </w:t>
      </w:r>
      <w:r w:rsidR="00944B84" w:rsidRPr="00944B84">
        <w:rPr>
          <w:rFonts w:ascii="Times New Roman" w:hAnsi="Times New Roman"/>
          <w:sz w:val="28"/>
          <w:szCs w:val="28"/>
          <w:lang w:val="en-US"/>
        </w:rPr>
        <w:t xml:space="preserve">Priebe S., Kurner T. Stochastic modeling of THz indoor radio channels // IEEE Transactions on Wireless Communications. – 2013. – Vol. 12, No. 9. – P. 4445–4455. – DOI: </w:t>
      </w:r>
      <w:hyperlink r:id="rId98" w:history="1">
        <w:r w:rsidR="00944B84" w:rsidRPr="008F5C7F">
          <w:rPr>
            <w:rStyle w:val="af"/>
            <w:rFonts w:ascii="Times New Roman" w:hAnsi="Times New Roman"/>
            <w:sz w:val="28"/>
            <w:szCs w:val="28"/>
            <w:lang w:val="en-US"/>
          </w:rPr>
          <w:t>https://doi.org/10.1109/TWC.2013.072313.121581</w:t>
        </w:r>
      </w:hyperlink>
      <w:r w:rsidR="00944B84" w:rsidRPr="00944B84">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4B3234FD" w14:textId="6B3253E3" w:rsidR="00866DFB" w:rsidRPr="00944B8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59 </w:t>
      </w:r>
      <w:r w:rsidR="00944B84" w:rsidRPr="00944B84">
        <w:rPr>
          <w:rFonts w:ascii="Times New Roman" w:hAnsi="Times New Roman"/>
          <w:sz w:val="28"/>
          <w:szCs w:val="28"/>
          <w:lang w:val="en-US"/>
        </w:rPr>
        <w:t xml:space="preserve">Zhang X., Niu Y., Mao Sh., Cai Y., He R., Ai B., Zhong Zh., Liu Y. Resource Allocation for Millimeter-Wave Train-Ground Communications in High-Speed </w:t>
      </w:r>
      <w:r w:rsidR="00944B84" w:rsidRPr="00944B84">
        <w:rPr>
          <w:rFonts w:ascii="Times New Roman" w:hAnsi="Times New Roman"/>
          <w:sz w:val="28"/>
          <w:szCs w:val="28"/>
          <w:lang w:val="en-US"/>
        </w:rPr>
        <w:lastRenderedPageBreak/>
        <w:t xml:space="preserve">Railway Scenarios // IEEE Transactions on Vehicular Technology. – 2021. – DOI: 10.1109/TVT.2021.3075214. </w:t>
      </w:r>
    </w:p>
    <w:p w14:paraId="60279936" w14:textId="4C45AC0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60 </w:t>
      </w:r>
      <w:r w:rsidR="00944B84" w:rsidRPr="00944B84">
        <w:rPr>
          <w:rFonts w:ascii="Times New Roman" w:hAnsi="Times New Roman"/>
          <w:sz w:val="28"/>
          <w:szCs w:val="28"/>
          <w:lang w:val="en-US"/>
        </w:rPr>
        <w:t xml:space="preserve">Hata M. Empirical formula for propagation loss in land mobile radio services // IEEE Transactions on Vehicular Technology. – 1980. – Vol. 29, No. 3. – P. 317–325. – DOI: </w:t>
      </w:r>
      <w:hyperlink r:id="rId99" w:history="1">
        <w:r w:rsidR="00944B84" w:rsidRPr="008F5C7F">
          <w:rPr>
            <w:rStyle w:val="af"/>
            <w:rFonts w:ascii="Times New Roman" w:hAnsi="Times New Roman"/>
            <w:sz w:val="28"/>
            <w:szCs w:val="28"/>
            <w:lang w:val="en-US"/>
          </w:rPr>
          <w:t>https://doi.org/10.1109/T-VT.1980.23859</w:t>
        </w:r>
      </w:hyperlink>
      <w:r w:rsidR="00944B84" w:rsidRPr="00944B84">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6A2D9B82" w14:textId="37569600" w:rsidR="00866DFB" w:rsidRPr="00F014B7" w:rsidRDefault="00866DFB" w:rsidP="00F014B7">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61 </w:t>
      </w:r>
      <w:r w:rsidR="00F014B7" w:rsidRPr="00F014B7">
        <w:rPr>
          <w:rFonts w:ascii="Times New Roman" w:hAnsi="Times New Roman"/>
          <w:sz w:val="28"/>
          <w:szCs w:val="28"/>
          <w:lang w:val="en-US"/>
        </w:rPr>
        <w:t xml:space="preserve">Kyösti P., Meinilä J., Hentilä L., Zhao X., Jämsä T., Schneider Ch., Narandžić M., Milojević M., Hong A., Ylitalo J., Holappa V.-M., Alatossava M., Bultitude R., de Jong Y., Rautiainen T. WINNER II Channel Models. Part I: Channel Models. Final Report IST-4-027756 WINNER II, D1.1.2 V1.2. – [S.l.]: EBITG, TUI, UOULU, CU/CRC, NOKIA, 2007. – 82 p. – URL: </w:t>
      </w:r>
      <w:hyperlink r:id="rId100" w:history="1">
        <w:r w:rsidR="00F014B7" w:rsidRPr="008F5C7F">
          <w:rPr>
            <w:rStyle w:val="af"/>
            <w:rFonts w:ascii="Times New Roman" w:hAnsi="Times New Roman"/>
            <w:sz w:val="28"/>
            <w:szCs w:val="28"/>
            <w:lang w:val="en-US"/>
          </w:rPr>
          <w:t>http://projects.celtic-initiative.org/winner+/WINNER2-Deliverables/D1.1.2v1.2.pdf</w:t>
        </w:r>
      </w:hyperlink>
      <w:r w:rsidR="00F014B7" w:rsidRPr="00F014B7">
        <w:rPr>
          <w:rFonts w:ascii="Times New Roman" w:hAnsi="Times New Roman"/>
          <w:sz w:val="28"/>
          <w:szCs w:val="28"/>
          <w:lang w:val="en-US"/>
        </w:rPr>
        <w:t xml:space="preserve"> (</w:t>
      </w:r>
      <w:proofErr w:type="spellStart"/>
      <w:r w:rsidR="00F014B7" w:rsidRPr="00F014B7">
        <w:rPr>
          <w:rFonts w:ascii="Times New Roman" w:hAnsi="Times New Roman"/>
          <w:sz w:val="28"/>
          <w:szCs w:val="28"/>
          <w:lang w:val="en-US"/>
        </w:rPr>
        <w:t>дата</w:t>
      </w:r>
      <w:proofErr w:type="spellEnd"/>
      <w:r w:rsidR="00F014B7" w:rsidRPr="00F014B7">
        <w:rPr>
          <w:rFonts w:ascii="Times New Roman" w:hAnsi="Times New Roman"/>
          <w:sz w:val="28"/>
          <w:szCs w:val="28"/>
          <w:lang w:val="en-US"/>
        </w:rPr>
        <w:t xml:space="preserve"> </w:t>
      </w:r>
      <w:proofErr w:type="spellStart"/>
      <w:r w:rsidR="00F014B7" w:rsidRPr="00F014B7">
        <w:rPr>
          <w:rFonts w:ascii="Times New Roman" w:hAnsi="Times New Roman"/>
          <w:sz w:val="28"/>
          <w:szCs w:val="28"/>
          <w:lang w:val="en-US"/>
        </w:rPr>
        <w:t>обращения</w:t>
      </w:r>
      <w:proofErr w:type="spellEnd"/>
      <w:r w:rsidR="00F014B7" w:rsidRPr="00F014B7">
        <w:rPr>
          <w:rFonts w:ascii="Times New Roman" w:hAnsi="Times New Roman"/>
          <w:sz w:val="28"/>
          <w:szCs w:val="28"/>
          <w:lang w:val="en-US"/>
        </w:rPr>
        <w:t>: [</w:t>
      </w:r>
      <w:r w:rsidR="00F014B7" w:rsidRPr="00A711F0">
        <w:rPr>
          <w:rFonts w:ascii="Times New Roman" w:hAnsi="Times New Roman"/>
          <w:sz w:val="28"/>
          <w:szCs w:val="28"/>
          <w:lang w:val="en-US"/>
        </w:rPr>
        <w:t>20.05.2025</w:t>
      </w:r>
      <w:r w:rsidR="00F014B7" w:rsidRPr="00F014B7">
        <w:rPr>
          <w:rFonts w:ascii="Times New Roman" w:hAnsi="Times New Roman"/>
          <w:sz w:val="28"/>
          <w:szCs w:val="28"/>
          <w:lang w:val="en-US"/>
        </w:rPr>
        <w:t>]).</w:t>
      </w:r>
    </w:p>
    <w:p w14:paraId="72B3C3D5" w14:textId="475A69BB"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62 </w:t>
      </w:r>
      <w:r w:rsidR="00A711F0" w:rsidRPr="00A711F0">
        <w:rPr>
          <w:rFonts w:ascii="Times New Roman" w:hAnsi="Times New Roman"/>
          <w:sz w:val="28"/>
          <w:szCs w:val="28"/>
          <w:lang w:val="en-US"/>
        </w:rPr>
        <w:t>Torres R., et al. Using WINNER II Channel Models in Public Safety Mobile Radio Simulations // EURASIP Journal on Wireless Communications and Networking. – 2020.</w:t>
      </w:r>
      <w:r w:rsidRPr="00D27092">
        <w:rPr>
          <w:rFonts w:ascii="Times New Roman" w:hAnsi="Times New Roman"/>
          <w:sz w:val="28"/>
          <w:szCs w:val="28"/>
          <w:lang w:val="en-US"/>
        </w:rPr>
        <w:t xml:space="preserve"> </w:t>
      </w:r>
    </w:p>
    <w:p w14:paraId="756CBB03" w14:textId="719A111E"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63 </w:t>
      </w:r>
      <w:r w:rsidR="00A711F0" w:rsidRPr="00A711F0">
        <w:rPr>
          <w:rFonts w:ascii="Times New Roman" w:hAnsi="Times New Roman"/>
          <w:sz w:val="28"/>
          <w:szCs w:val="28"/>
          <w:lang w:val="en-US"/>
        </w:rPr>
        <w:t xml:space="preserve">WINNER II Channel Models // In: Radio Technologies and Concepts for IMT-Advanced. – Wiley, 2010. – P. 39–92. – DOI: 10.1002/9780470748077.ch3. </w:t>
      </w:r>
      <w:r w:rsidRPr="00D27092">
        <w:rPr>
          <w:rFonts w:ascii="Times New Roman" w:hAnsi="Times New Roman"/>
          <w:sz w:val="28"/>
          <w:szCs w:val="28"/>
          <w:lang w:val="en-US"/>
        </w:rPr>
        <w:t xml:space="preserve"> </w:t>
      </w:r>
    </w:p>
    <w:p w14:paraId="5E048C6E" w14:textId="7995675F" w:rsidR="00A711F0" w:rsidRPr="00A711F0" w:rsidRDefault="00866DFB" w:rsidP="00A711F0">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64 </w:t>
      </w:r>
      <w:r w:rsidR="00A711F0" w:rsidRPr="00A711F0">
        <w:rPr>
          <w:rFonts w:ascii="Times New Roman" w:hAnsi="Times New Roman"/>
          <w:sz w:val="28"/>
          <w:szCs w:val="28"/>
          <w:lang w:val="en-US"/>
        </w:rPr>
        <w:t>Lin S., Zhong Z., Cai L., Luo Y. Finite state Markov modelling for high speed railway wireless communication channel // Proceedings of the 2012 IEEE Global Communications Conference (GLOBECOM). – Anaheim (USA), 2012. – P. 5421–5426. – DOI: 10.1109/GLOCOM.2012.6503983.</w:t>
      </w:r>
    </w:p>
    <w:p w14:paraId="684A4DB8" w14:textId="1AF1676B"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65 </w:t>
      </w:r>
      <w:r w:rsidR="00B311FA" w:rsidRPr="00B311FA">
        <w:rPr>
          <w:rFonts w:ascii="Times New Roman" w:hAnsi="Times New Roman"/>
          <w:sz w:val="28"/>
          <w:szCs w:val="28"/>
          <w:lang w:val="en-US"/>
        </w:rPr>
        <w:t>Luan F., Zhang Y., Xiao L., Zhou Ch., Zhou Sh. Fading Characteristics of Wireless Channel on High-Speed Railway in Hilly Terrain Scenario // International Journal of Antennas and Propagation. – 2013. – Article ID 378407. – 7 p. – DOI: 10.1155/2013/378407.</w:t>
      </w:r>
      <w:r w:rsidR="00B311FA">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05947FB0" w14:textId="71AD327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66 </w:t>
      </w:r>
      <w:r w:rsidR="00B311FA" w:rsidRPr="00B311FA">
        <w:rPr>
          <w:rFonts w:ascii="Times New Roman" w:hAnsi="Times New Roman"/>
          <w:sz w:val="28"/>
          <w:szCs w:val="28"/>
          <w:lang w:val="en-US"/>
        </w:rPr>
        <w:t>He R., Zhong Z., Ai B., Ding J. Propagation measurements and analysis for high-speed railway cutting scenario // Electronics Letters. – 2011. – Vol. 47, Issue 21. – P. 1167</w:t>
      </w:r>
      <w:r w:rsidR="00B311FA">
        <w:rPr>
          <w:rFonts w:ascii="Times New Roman" w:hAnsi="Times New Roman"/>
          <w:sz w:val="28"/>
          <w:szCs w:val="28"/>
          <w:lang w:val="en-US"/>
        </w:rPr>
        <w:t>-1168</w:t>
      </w:r>
      <w:r w:rsidR="00B311FA" w:rsidRPr="00B311FA">
        <w:rPr>
          <w:rFonts w:ascii="Times New Roman" w:hAnsi="Times New Roman"/>
          <w:sz w:val="28"/>
          <w:szCs w:val="28"/>
          <w:lang w:val="en-US"/>
        </w:rPr>
        <w:t>. – DOI: 10.1049/el.2011.2383.</w:t>
      </w:r>
      <w:r w:rsidR="00B311FA">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2CF32F5F" w14:textId="20A1FB0A"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67 </w:t>
      </w:r>
      <w:r w:rsidR="00B311FA" w:rsidRPr="00B311FA">
        <w:rPr>
          <w:rFonts w:ascii="Times New Roman" w:hAnsi="Times New Roman"/>
          <w:sz w:val="28"/>
          <w:szCs w:val="28"/>
          <w:lang w:val="en-US"/>
        </w:rPr>
        <w:t>Medeisis A., Kajackas A. On the use of the universal Okumura-Hata propagation prediction model in rural areas // VTC2000-Spring. IEEE 51st Vehicular Technology Conference. – 2000. – Vol. 3. – P. 4–7. – DOI: 10.1109/VETECS.2000.851585.</w:t>
      </w:r>
      <w:r w:rsidR="00B311FA">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086D1E57" w14:textId="6E71D5F2"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68 </w:t>
      </w:r>
      <w:r w:rsidR="00B311FA" w:rsidRPr="00B311FA">
        <w:rPr>
          <w:rFonts w:ascii="Times New Roman" w:hAnsi="Times New Roman"/>
          <w:sz w:val="28"/>
          <w:szCs w:val="28"/>
          <w:lang w:val="en-US"/>
        </w:rPr>
        <w:t>Cota N., Serrador A., Vieira P.</w:t>
      </w:r>
      <w:r w:rsidR="00B311FA">
        <w:rPr>
          <w:rFonts w:ascii="Times New Roman" w:hAnsi="Times New Roman"/>
          <w:sz w:val="28"/>
          <w:szCs w:val="28"/>
          <w:lang w:val="en-US"/>
        </w:rPr>
        <w:t>,</w:t>
      </w:r>
      <w:r w:rsidR="00B311FA" w:rsidRPr="00B311FA">
        <w:rPr>
          <w:rFonts w:ascii="Times New Roman" w:hAnsi="Times New Roman"/>
          <w:sz w:val="28"/>
          <w:szCs w:val="28"/>
          <w:lang w:val="en-US"/>
        </w:rPr>
        <w:t xml:space="preserve"> et al. On the Use of Okumura–Hata Propagation Model on Railway Communications. Wireless Pers Commun 93, 725–736 (2017). </w:t>
      </w:r>
      <w:hyperlink r:id="rId101" w:history="1">
        <w:r w:rsidR="00B311FA" w:rsidRPr="008F5C7F">
          <w:rPr>
            <w:rStyle w:val="af"/>
            <w:rFonts w:ascii="Times New Roman" w:hAnsi="Times New Roman"/>
            <w:sz w:val="28"/>
            <w:szCs w:val="28"/>
            <w:lang w:val="en-US"/>
          </w:rPr>
          <w:t>https://doi.org/10.1007/s11277-014-2224-y</w:t>
        </w:r>
      </w:hyperlink>
      <w:r w:rsidR="00B311FA">
        <w:rPr>
          <w:rFonts w:ascii="Times New Roman" w:hAnsi="Times New Roman"/>
          <w:sz w:val="28"/>
          <w:szCs w:val="28"/>
          <w:lang w:val="en-US"/>
        </w:rPr>
        <w:t xml:space="preserve"> </w:t>
      </w:r>
    </w:p>
    <w:p w14:paraId="5D31A660" w14:textId="3151B798" w:rsidR="00866DFB" w:rsidRPr="00B311FA"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69 </w:t>
      </w:r>
      <w:r w:rsidR="00B311FA" w:rsidRPr="00B311FA">
        <w:rPr>
          <w:rFonts w:ascii="Times New Roman" w:hAnsi="Times New Roman"/>
          <w:sz w:val="28"/>
          <w:szCs w:val="28"/>
          <w:lang w:val="en-US"/>
        </w:rPr>
        <w:t>Akhoondzadeh-Asl L., Noori N. Modification and Tuning of the Universal Okumura-Hata Model for Radio Wave Propagation Predictions // Proceedings of the 2007 Asia-Pacific Microwave Conference. – Bangkok, Thailand, 2007. – P. 1–4. – DOI: 10.1109/APMC.2007.4554925.</w:t>
      </w:r>
      <w:r w:rsidR="00B311FA">
        <w:rPr>
          <w:rFonts w:ascii="Times New Roman" w:hAnsi="Times New Roman"/>
          <w:sz w:val="28"/>
          <w:szCs w:val="28"/>
          <w:lang w:val="en-US"/>
        </w:rPr>
        <w:t xml:space="preserve"> </w:t>
      </w:r>
    </w:p>
    <w:p w14:paraId="54C8A89C" w14:textId="7B6454A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70 </w:t>
      </w:r>
      <w:r w:rsidR="00B311FA" w:rsidRPr="00B311FA">
        <w:rPr>
          <w:rFonts w:ascii="Times New Roman" w:hAnsi="Times New Roman"/>
          <w:sz w:val="28"/>
          <w:szCs w:val="28"/>
          <w:lang w:val="en-US"/>
        </w:rPr>
        <w:t>Zhang L., Rodríguez-Piñeiro J., Fernández J.R.O., García-Naya J.A., Matolak D.W., Briso C., Castedo L. Propagation modeling for outdoor-to-indoor and indoor-to-indoor wireless links in high-speed train // Measurement. – 2017. – Vol. 110. – P. 43–52. – DOI: 10.1016/j.measurement.2017.06.014.</w:t>
      </w:r>
      <w:r w:rsidR="00B311FA">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30F94C8D" w14:textId="004CDBFD"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lastRenderedPageBreak/>
        <w:t xml:space="preserve">71 </w:t>
      </w:r>
      <w:r w:rsidR="00487A77" w:rsidRPr="00487A77">
        <w:rPr>
          <w:rFonts w:ascii="Times New Roman" w:hAnsi="Times New Roman"/>
          <w:sz w:val="28"/>
          <w:szCs w:val="28"/>
          <w:lang w:val="en-US"/>
        </w:rPr>
        <w:t>He R., Zhong Z., Ai B., Oestges C. Shadow Fading Correlation in High-Speed Railway Environments // IEEE Transactions on Vehicular Technology. – 2015. – Vol. 64, №7. – P. 2762–2772. – DOI: 10.1109/TVT.2014.2351579.</w:t>
      </w:r>
      <w:r w:rsidR="00487A77">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66FA9BEE" w14:textId="0FD58DCB" w:rsidR="00866DFB" w:rsidRPr="00487A77"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72 </w:t>
      </w:r>
      <w:r w:rsidR="00487A77" w:rsidRPr="00487A77">
        <w:rPr>
          <w:rFonts w:ascii="Times New Roman" w:hAnsi="Times New Roman"/>
          <w:sz w:val="28"/>
          <w:szCs w:val="28"/>
          <w:lang w:val="en-US"/>
        </w:rPr>
        <w:t>Lu J.S., Bertoni H.L., Chrysanthou C., Boksiner J. Simulation of fading statistics in hilly/mountainous terrain // Proceedings of the 5th European Conference on Antennas and Propagation (EuCAP). – Rome, Italy, 2011. – P. 3284–3288.</w:t>
      </w:r>
    </w:p>
    <w:p w14:paraId="373CEA14" w14:textId="2D626E0E" w:rsidR="00866DFB" w:rsidRPr="00485D36"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73 </w:t>
      </w:r>
      <w:r w:rsidR="00485D36" w:rsidRPr="00485D36">
        <w:rPr>
          <w:rFonts w:ascii="Times New Roman" w:hAnsi="Times New Roman"/>
          <w:sz w:val="28"/>
          <w:szCs w:val="28"/>
          <w:lang w:val="en-US"/>
        </w:rPr>
        <w:t>Chen B., Zhong Z., Ai B., Guan K., He R., Michelson D.G. Channel characteristics in high-speed railway: a survey of channel propagation properties // IEEE Vehicular Technology Magazine. – 2015. – Vol. 10, № 2. – P. 67–78. – DOI: 10.1109/MVT.2015.2411031.</w:t>
      </w:r>
      <w:r w:rsidR="00485D36">
        <w:rPr>
          <w:rFonts w:ascii="Times New Roman" w:hAnsi="Times New Roman"/>
          <w:sz w:val="28"/>
          <w:szCs w:val="28"/>
          <w:lang w:val="en-US"/>
        </w:rPr>
        <w:t xml:space="preserve"> </w:t>
      </w:r>
    </w:p>
    <w:p w14:paraId="36ECDB55" w14:textId="73F302B6"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74 </w:t>
      </w:r>
      <w:r w:rsidR="001220E3" w:rsidRPr="001220E3">
        <w:rPr>
          <w:rFonts w:ascii="Times New Roman" w:hAnsi="Times New Roman"/>
          <w:sz w:val="28"/>
          <w:szCs w:val="28"/>
          <w:lang w:val="en-US"/>
        </w:rPr>
        <w:t>Ai B., He R., Zhong Z., Guan K., Chen B., Liu P., Li Y. Radio wave propagation scene partitioning for high-speed rails // International Journal of Antennas and Propagation. – 2012.– 7 p. – DOI: 10.1155/2012/815232.</w:t>
      </w:r>
      <w:r w:rsidR="001220E3">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37A70C18" w14:textId="0A658A3D"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75 </w:t>
      </w:r>
      <w:r w:rsidR="009473DB" w:rsidRPr="009473DB">
        <w:rPr>
          <w:rFonts w:ascii="Times New Roman" w:hAnsi="Times New Roman"/>
          <w:sz w:val="28"/>
          <w:szCs w:val="28"/>
          <w:lang w:val="en-US"/>
        </w:rPr>
        <w:t>Wang C.-X., Ghazal A., Ai B., Liu Y., Fan P. Channel measurements and models for high-speed train communication systems: a survey // IEEE Communications Surveys &amp; Tutorials. – 2016. – Vol. 18, № 2. – P. 974–987. – DOI: 10.1109/COMST.2015.2508442.</w:t>
      </w:r>
      <w:r w:rsidR="005D751C" w:rsidRPr="00D27092">
        <w:rPr>
          <w:rFonts w:ascii="Times New Roman" w:hAnsi="Times New Roman"/>
          <w:sz w:val="28"/>
          <w:szCs w:val="28"/>
          <w:lang w:val="en-US"/>
        </w:rPr>
        <w:t xml:space="preserve"> </w:t>
      </w:r>
    </w:p>
    <w:p w14:paraId="1E87C1BF" w14:textId="7A176119" w:rsidR="00866DFB" w:rsidRPr="009473DB"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76 </w:t>
      </w:r>
      <w:r w:rsidR="009473DB" w:rsidRPr="009473DB">
        <w:rPr>
          <w:rFonts w:ascii="Times New Roman" w:hAnsi="Times New Roman"/>
          <w:sz w:val="28"/>
          <w:szCs w:val="28"/>
          <w:lang w:val="en-US"/>
        </w:rPr>
        <w:t>S. van de Beek, Leferink F. Robustness of a TETRA Base Station Receiver Against Intentional EMI // IEEE Transactions on Electromagnetic Compatibility. – 2015. – Vol. 57, №3. – P. 461–469. – DOI: 10.1109/TEMC.2015.2406732.</w:t>
      </w:r>
      <w:r w:rsidR="009473DB">
        <w:rPr>
          <w:rFonts w:ascii="Times New Roman" w:hAnsi="Times New Roman"/>
          <w:sz w:val="28"/>
          <w:szCs w:val="28"/>
          <w:lang w:val="en-US"/>
        </w:rPr>
        <w:t xml:space="preserve"> </w:t>
      </w:r>
    </w:p>
    <w:p w14:paraId="59208BBC" w14:textId="66937C9D" w:rsidR="00866DFB" w:rsidRPr="00D27092" w:rsidRDefault="00866DFB" w:rsidP="00866DFB">
      <w:pPr>
        <w:spacing w:after="0" w:line="240" w:lineRule="auto"/>
        <w:ind w:firstLine="709"/>
        <w:jc w:val="both"/>
        <w:rPr>
          <w:rFonts w:ascii="Times New Roman" w:hAnsi="Times New Roman"/>
          <w:sz w:val="28"/>
          <w:szCs w:val="28"/>
        </w:rPr>
      </w:pPr>
      <w:bookmarkStart w:id="120" w:name="_Hlk200288633"/>
      <w:r w:rsidRPr="00D27092">
        <w:rPr>
          <w:rFonts w:ascii="Times New Roman" w:hAnsi="Times New Roman"/>
          <w:sz w:val="28"/>
          <w:szCs w:val="28"/>
        </w:rPr>
        <w:t xml:space="preserve">77 </w:t>
      </w:r>
      <w:r w:rsidR="009473DB" w:rsidRPr="009473DB">
        <w:rPr>
          <w:rFonts w:ascii="Times New Roman" w:hAnsi="Times New Roman"/>
          <w:sz w:val="28"/>
          <w:szCs w:val="28"/>
        </w:rPr>
        <w:t>Тасболатова Л.Т., Орынбет М.М., Сансызбай К.М. Анализ характеристик электромагнитной связи системы передачи бализа-BTM в системах интервального регулирования движения поездов // Международная научно-практическая конференция «International Satbayev Conference 2023 (Сатпаевские чтения – 2023). Наука и технологии: от идеи до внедрения», Алматы, 12 апреля 2023 г. – С. 331–338.</w:t>
      </w:r>
    </w:p>
    <w:p w14:paraId="509D92D9" w14:textId="7AA4F2D8" w:rsidR="00866DFB" w:rsidRPr="009473DB"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78 </w:t>
      </w:r>
      <w:r w:rsidR="009473DB" w:rsidRPr="009473DB">
        <w:rPr>
          <w:rFonts w:ascii="Times New Roman" w:hAnsi="Times New Roman"/>
          <w:sz w:val="28"/>
          <w:szCs w:val="28"/>
        </w:rPr>
        <w:t xml:space="preserve">Сансызбай К.М., Ведерников Б.М., Тасболатова Л.Т., Орунбеков М.Б., Шукаманов Ж.Е. Влияние асимметрии тягового тока на устойчивость аппаратуры РЦ и АЛС // Вестник КазАТК. – 2022. – №123(4). – С. 319–329. – DOI: 10.52167/1609-1817-2022-123-4-319-329. </w:t>
      </w:r>
      <w:r w:rsidR="005D751C" w:rsidRPr="009473DB">
        <w:rPr>
          <w:rFonts w:ascii="Times New Roman" w:hAnsi="Times New Roman"/>
          <w:sz w:val="28"/>
          <w:szCs w:val="28"/>
        </w:rPr>
        <w:t xml:space="preserve"> </w:t>
      </w:r>
    </w:p>
    <w:bookmarkEnd w:id="120"/>
    <w:p w14:paraId="481769B8" w14:textId="28D4007D" w:rsidR="00866DFB" w:rsidRPr="004F172F"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79 </w:t>
      </w:r>
      <w:r w:rsidR="004F172F" w:rsidRPr="004F172F">
        <w:rPr>
          <w:rFonts w:ascii="Times New Roman" w:hAnsi="Times New Roman"/>
          <w:sz w:val="28"/>
          <w:szCs w:val="28"/>
          <w:lang w:val="en-US"/>
        </w:rPr>
        <w:t>Tanuhardja R.R., S.</w:t>
      </w:r>
      <w:r w:rsidR="004F172F">
        <w:rPr>
          <w:rFonts w:ascii="Times New Roman" w:hAnsi="Times New Roman"/>
          <w:sz w:val="28"/>
          <w:szCs w:val="28"/>
          <w:lang w:val="en-US"/>
        </w:rPr>
        <w:t xml:space="preserve"> </w:t>
      </w:r>
      <w:r w:rsidR="004F172F" w:rsidRPr="004F172F">
        <w:rPr>
          <w:rFonts w:ascii="Times New Roman" w:hAnsi="Times New Roman"/>
          <w:sz w:val="28"/>
          <w:szCs w:val="28"/>
          <w:lang w:val="en-US"/>
        </w:rPr>
        <w:t>van de Beek, Bentum M.J., Leferink F.B.J. Vulnerability of Terrestrial-Trunked Radio to Intelligent Intentional Electromagnetic Interference // IEEE Transactions on Electromagnetic Compatibility. – 2015. – Vol. 57, №3. – P. 454–460. – DOI: 10.1109/TEMC.2014.2385893.</w:t>
      </w:r>
    </w:p>
    <w:p w14:paraId="453F9E58" w14:textId="325C38D3" w:rsidR="00866DFB" w:rsidRPr="004F172F"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80 </w:t>
      </w:r>
      <w:r w:rsidR="004F172F" w:rsidRPr="004F172F">
        <w:rPr>
          <w:rFonts w:ascii="Times New Roman" w:hAnsi="Times New Roman"/>
          <w:sz w:val="28"/>
          <w:szCs w:val="28"/>
          <w:lang w:val="en-US"/>
        </w:rPr>
        <w:t>Pous M., Azpúrua M.A., Silva F. Radiated transient interferences measurement procedure to evaluate digital communication systems // 2015 IEEE International Symposium on Electromagnetic Compatibility (EMC), Dresden, Germany. – 2015. – P. 456–461. – DOI: 10.1109/ISEMC.2015.7256205.</w:t>
      </w:r>
      <w:r w:rsidR="004F172F">
        <w:rPr>
          <w:rFonts w:ascii="Times New Roman" w:hAnsi="Times New Roman"/>
          <w:sz w:val="28"/>
          <w:szCs w:val="28"/>
          <w:lang w:val="en-US"/>
        </w:rPr>
        <w:t xml:space="preserve"> </w:t>
      </w:r>
    </w:p>
    <w:p w14:paraId="34AA8264" w14:textId="6E6F012A" w:rsidR="00866DFB" w:rsidRPr="001D1E8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81 </w:t>
      </w:r>
      <w:r w:rsidR="001D1E84" w:rsidRPr="001D1E84">
        <w:rPr>
          <w:rFonts w:ascii="Times New Roman" w:hAnsi="Times New Roman"/>
          <w:sz w:val="28"/>
          <w:szCs w:val="28"/>
          <w:lang w:val="en-US"/>
        </w:rPr>
        <w:t xml:space="preserve">Liu C., Zhao Y., Zou J., Jin R., Ai B. Modelling on the signal BER of communication system for high-speed railway // Proceedings of ISAPE2012. Xi’an, China, 2012. P. 1255–1259. DOI: 10.1109/ISAPE.2012.6409008. </w:t>
      </w:r>
    </w:p>
    <w:p w14:paraId="0C5909CD" w14:textId="694DDBA2"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82 </w:t>
      </w:r>
      <w:r w:rsidR="001D1E84" w:rsidRPr="001D1E84">
        <w:rPr>
          <w:rFonts w:ascii="Times New Roman" w:hAnsi="Times New Roman"/>
          <w:sz w:val="28"/>
          <w:szCs w:val="28"/>
          <w:lang w:val="en-US"/>
        </w:rPr>
        <w:t>Nezami K.G., Stephens P.W., Walker S.D. Computationally-Efficient, Low-Order Filtering Technique for TETRA Release 2 Synchronization // Proceedings of the 2008 IEEE Wireless Communications and Networking Conference. Las Vegas, USA, 2008. P. 1194–1199. DOI: 10.1109/WCNC.2008.215.</w:t>
      </w:r>
    </w:p>
    <w:p w14:paraId="4ED9BE49" w14:textId="32AE9C4F"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lastRenderedPageBreak/>
        <w:t xml:space="preserve">83 </w:t>
      </w:r>
      <w:r w:rsidR="001D1E84" w:rsidRPr="001D1E84">
        <w:rPr>
          <w:rFonts w:ascii="Times New Roman" w:hAnsi="Times New Roman"/>
          <w:sz w:val="28"/>
          <w:szCs w:val="28"/>
          <w:lang w:val="en-US"/>
        </w:rPr>
        <w:t>ETSI EN 300 392-2. Terrestrial Trunked Radio (TETRA); Voice + Data (V+D); Part 2: Air Interface. Sophia Antipolis: ETSI, 2007. 224 p.</w:t>
      </w:r>
    </w:p>
    <w:p w14:paraId="1265D4EF" w14:textId="6055C724"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84 </w:t>
      </w:r>
      <w:r w:rsidR="001D1E84" w:rsidRPr="001D1E84">
        <w:rPr>
          <w:rFonts w:ascii="Times New Roman" w:hAnsi="Times New Roman"/>
          <w:sz w:val="28"/>
          <w:szCs w:val="28"/>
          <w:lang w:val="en-US"/>
        </w:rPr>
        <w:t>ETSI EN 300 392-7. Terrestrial Trunked Radio (TETRA); Voice + Data (V+D); Part 7: Security mechanisms. Sophia Antipolis: ETSI, 2006. 84 p.</w:t>
      </w:r>
    </w:p>
    <w:p w14:paraId="67A68334" w14:textId="0A8303D3"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85 </w:t>
      </w:r>
      <w:r w:rsidR="001D1E84" w:rsidRPr="001D1E84">
        <w:rPr>
          <w:rFonts w:ascii="Times New Roman" w:hAnsi="Times New Roman"/>
          <w:sz w:val="28"/>
          <w:szCs w:val="28"/>
          <w:lang w:val="en-US"/>
        </w:rPr>
        <w:t>ETSI TS 100 392-12-1 / -12-2. Terrestrial Trunked Radio (TETRA); Packet Data Optimized (PDO); Parts 12-1 and 12-2. Sophia Antipolis: ETSI, 2010.</w:t>
      </w:r>
    </w:p>
    <w:p w14:paraId="7A044C6F" w14:textId="4E2ABEA4"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86 </w:t>
      </w:r>
      <w:r w:rsidR="001D1E84" w:rsidRPr="001D1E84">
        <w:rPr>
          <w:rFonts w:ascii="Times New Roman" w:hAnsi="Times New Roman"/>
          <w:sz w:val="28"/>
          <w:szCs w:val="28"/>
          <w:lang w:val="en-US"/>
        </w:rPr>
        <w:t>ETSI TR 102 021. Terrestrial Trunked Radio (TETRA); Use Cases and Operational Scenarios. Sophia Antipolis: ETSI, 2003. 74 p.</w:t>
      </w:r>
    </w:p>
    <w:p w14:paraId="11F549C5" w14:textId="03955F82"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87 </w:t>
      </w:r>
      <w:r w:rsidR="001D1E84" w:rsidRPr="001D1E84">
        <w:rPr>
          <w:rFonts w:ascii="Times New Roman" w:hAnsi="Times New Roman"/>
          <w:sz w:val="28"/>
          <w:szCs w:val="28"/>
          <w:lang w:val="en-US"/>
        </w:rPr>
        <w:t>ETSI TR 102 753 V1.1.1. Terrestrial Trunked Radio (TETRA); TETRA Mobiles Moving at High Velocity. Sophia Antipolis: ETSI, 2008. 28 p.</w:t>
      </w:r>
    </w:p>
    <w:p w14:paraId="0A1BBF65" w14:textId="256B646D" w:rsidR="00866DFB" w:rsidRPr="00CE77EB"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88 </w:t>
      </w:r>
      <w:r w:rsidR="00CE77EB" w:rsidRPr="00CE77EB">
        <w:rPr>
          <w:rFonts w:ascii="Times New Roman" w:hAnsi="Times New Roman"/>
          <w:sz w:val="28"/>
          <w:szCs w:val="28"/>
          <w:lang w:val="en-US"/>
        </w:rPr>
        <w:t xml:space="preserve">Ai B., Guan K., Zhong Z., He R., Chen B., Liu Y., Briso C., Schneider C. Determination of cell coverage area and its applications in high-speed railway environments // IEEE Trans. Vehicular Technology. 2017. Vol. 66, № 5. P. 3515–3525. DOI: 10.1109/TVT.2016.2599113. </w:t>
      </w:r>
    </w:p>
    <w:p w14:paraId="658A3B57" w14:textId="0608F9F5"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89 </w:t>
      </w:r>
      <w:r w:rsidR="00CE77EB" w:rsidRPr="00CE77EB">
        <w:rPr>
          <w:rFonts w:ascii="Times New Roman" w:hAnsi="Times New Roman"/>
          <w:sz w:val="28"/>
          <w:szCs w:val="28"/>
          <w:lang w:val="en-US"/>
        </w:rPr>
        <w:t xml:space="preserve">Sansyzbay K., Bakhtiyarova Ye., Iliev T., Tasbolatova L., Sagmedinov D. Method of Evaluation of the TETRA Standard Data Transmission Channel for Ensuring Information Security of the Railway Transport System // TEM Journal. 2024. Vol. 13, № 3. P. 2512–2521. DOI: 10.18421/TEM133-77. URL: </w:t>
      </w:r>
      <w:hyperlink r:id="rId102" w:history="1">
        <w:r w:rsidR="00CE77EB" w:rsidRPr="008F5C7F">
          <w:rPr>
            <w:rStyle w:val="af"/>
            <w:rFonts w:ascii="Times New Roman" w:hAnsi="Times New Roman"/>
            <w:sz w:val="28"/>
            <w:szCs w:val="28"/>
            <w:lang w:val="en-US"/>
          </w:rPr>
          <w:t>https://www.temjournal.com/content/133/TEMJournalAugust2024_2512_2521.pdf</w:t>
        </w:r>
      </w:hyperlink>
      <w:r w:rsidR="00CE77EB" w:rsidRPr="00CE77EB">
        <w:rPr>
          <w:rFonts w:ascii="Times New Roman" w:hAnsi="Times New Roman"/>
          <w:sz w:val="28"/>
          <w:szCs w:val="28"/>
          <w:lang w:val="en-US"/>
        </w:rPr>
        <w:t xml:space="preserve"> </w:t>
      </w:r>
      <w:r w:rsidRPr="00D27092">
        <w:rPr>
          <w:rFonts w:ascii="Times New Roman" w:hAnsi="Times New Roman"/>
          <w:sz w:val="28"/>
          <w:szCs w:val="28"/>
          <w:lang w:val="en-US"/>
        </w:rPr>
        <w:t xml:space="preserve"> </w:t>
      </w:r>
    </w:p>
    <w:p w14:paraId="0313548C" w14:textId="792DC2F6" w:rsidR="00866DFB" w:rsidRPr="00F51CFC" w:rsidRDefault="00866DFB" w:rsidP="00866DFB">
      <w:pPr>
        <w:spacing w:after="0" w:line="240" w:lineRule="auto"/>
        <w:ind w:firstLine="709"/>
        <w:jc w:val="both"/>
        <w:rPr>
          <w:rFonts w:ascii="Times New Roman" w:hAnsi="Times New Roman"/>
          <w:sz w:val="28"/>
          <w:szCs w:val="28"/>
          <w:lang w:val="en-US"/>
        </w:rPr>
      </w:pPr>
      <w:r w:rsidRPr="00CE77EB">
        <w:rPr>
          <w:rFonts w:ascii="Times New Roman" w:hAnsi="Times New Roman"/>
          <w:sz w:val="28"/>
          <w:szCs w:val="28"/>
          <w:lang w:val="en-US"/>
        </w:rPr>
        <w:t xml:space="preserve">90 </w:t>
      </w:r>
      <w:r w:rsidR="00CE77EB" w:rsidRPr="00CE77EB">
        <w:rPr>
          <w:rFonts w:ascii="Times New Roman" w:hAnsi="Times New Roman"/>
          <w:sz w:val="28"/>
          <w:szCs w:val="28"/>
          <w:lang w:val="en-US"/>
        </w:rPr>
        <w:t xml:space="preserve">ETSI TR 101 987 V1.1.1. Terrestrial Trunked Radio (TETRA); Analysis and Proposals for Handover Improvements. </w:t>
      </w:r>
      <w:r w:rsidR="00CE77EB" w:rsidRPr="00F51CFC">
        <w:rPr>
          <w:rFonts w:ascii="Times New Roman" w:hAnsi="Times New Roman"/>
          <w:sz w:val="28"/>
          <w:szCs w:val="28"/>
          <w:lang w:val="en-US"/>
        </w:rPr>
        <w:t>Sophia Antipolis: ETSI, 2007. 36 p.</w:t>
      </w:r>
    </w:p>
    <w:p w14:paraId="179F2D78" w14:textId="11572121" w:rsidR="00866DFB" w:rsidRPr="00F51CFC"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91 </w:t>
      </w:r>
      <w:r w:rsidR="00F51CFC" w:rsidRPr="00F51CFC">
        <w:rPr>
          <w:rFonts w:ascii="Times New Roman" w:hAnsi="Times New Roman"/>
          <w:sz w:val="28"/>
          <w:szCs w:val="28"/>
          <w:lang w:val="en-US"/>
        </w:rPr>
        <w:t>Miao Z., Tang T., Liu J. Performance Analysis of High Speed Rail Wireless Communication Network // Proceedings of the 2013 International Conference on Cyber-Enabled Distributed Computing and Knowledge Discovery. – 2013. – P. 483–489. – DOI: https://doi.org/10.1109/CyberC.2013.89.</w:t>
      </w:r>
    </w:p>
    <w:p w14:paraId="50A00752" w14:textId="04A65D10" w:rsidR="00866DFB" w:rsidRPr="00F51CFC"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92 </w:t>
      </w:r>
      <w:r w:rsidR="00F51CFC" w:rsidRPr="00F51CFC">
        <w:rPr>
          <w:rFonts w:ascii="Times New Roman" w:hAnsi="Times New Roman"/>
          <w:sz w:val="28"/>
          <w:szCs w:val="28"/>
          <w:lang w:val="en-US"/>
        </w:rPr>
        <w:t>Airbus DS SLC. TETRA System Release 6.0 – 7.0: Reference Manual for the Infrastructure Parameters (DN00126593-25-5en). – 2017.</w:t>
      </w:r>
    </w:p>
    <w:p w14:paraId="2645C482" w14:textId="65577FC8" w:rsidR="00866DFB" w:rsidRPr="00F51CFC"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93 </w:t>
      </w:r>
      <w:r w:rsidR="00F51CFC" w:rsidRPr="00F51CFC">
        <w:rPr>
          <w:rFonts w:ascii="Times New Roman" w:hAnsi="Times New Roman"/>
          <w:sz w:val="28"/>
          <w:szCs w:val="28"/>
          <w:lang w:val="en-US"/>
        </w:rPr>
        <w:t>Riley S.J., DeGloria S.D., Elliot R. A Terrain Ruggedness Index that Quantifies Topographic Heterogeneity // International Journal of Science. – 1999. – Vol. 5, № 1–4. – P. 23–27.</w:t>
      </w:r>
    </w:p>
    <w:p w14:paraId="5D908265" w14:textId="5CD74D36" w:rsidR="00866DFB" w:rsidRPr="00F51CFC"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94 </w:t>
      </w:r>
      <w:r w:rsidR="00F51CFC" w:rsidRPr="00F51CFC">
        <w:rPr>
          <w:rFonts w:ascii="Times New Roman" w:hAnsi="Times New Roman"/>
          <w:sz w:val="28"/>
          <w:szCs w:val="28"/>
          <w:lang w:val="en-US"/>
        </w:rPr>
        <w:t xml:space="preserve">Yu X., Ni D., Wang W. An omnidirectional high-gain antenna element for TD-SCDMA base station // Proceedings of ISAPE 2006 – 7th International Symposium on Antennas, Propagation and EM Theory. – 2006. – P. 377–380. – DOI: </w:t>
      </w:r>
      <w:hyperlink r:id="rId103" w:history="1">
        <w:r w:rsidR="00F51CFC" w:rsidRPr="008F5C7F">
          <w:rPr>
            <w:rStyle w:val="af"/>
            <w:rFonts w:ascii="Times New Roman" w:hAnsi="Times New Roman"/>
            <w:sz w:val="28"/>
            <w:szCs w:val="28"/>
            <w:lang w:val="en-US"/>
          </w:rPr>
          <w:t>https://doi.org/10.1109/isape.2006.353347</w:t>
        </w:r>
      </w:hyperlink>
      <w:r w:rsidR="00F51CFC" w:rsidRPr="00F51CFC">
        <w:rPr>
          <w:rFonts w:ascii="Times New Roman" w:hAnsi="Times New Roman"/>
          <w:sz w:val="28"/>
          <w:szCs w:val="28"/>
          <w:lang w:val="en-US"/>
        </w:rPr>
        <w:t xml:space="preserve">. </w:t>
      </w:r>
    </w:p>
    <w:p w14:paraId="0BE74E5C" w14:textId="6D5370C2"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95 Технический анализ нагрузочных испытаний системы радиосвязи стандарта TETRA. – Алматы, 2016. – С. 15-16.</w:t>
      </w:r>
    </w:p>
    <w:p w14:paraId="43B5E7F4" w14:textId="375FA2EF"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96 </w:t>
      </w:r>
      <w:r w:rsidR="00F51CFC" w:rsidRPr="00F51CFC">
        <w:rPr>
          <w:rFonts w:ascii="Times New Roman" w:hAnsi="Times New Roman"/>
          <w:sz w:val="28"/>
          <w:szCs w:val="28"/>
        </w:rPr>
        <w:t>Сансызбай Қ.М. Теміржол автоматика жəне телемеханика жүйелері үшін ақпарат қауіпсіздігін қамтамасыз ету. – Алматы: АЛиТ, 2022. – 121 с.</w:t>
      </w:r>
    </w:p>
    <w:p w14:paraId="34904EE3" w14:textId="4BB15F06" w:rsidR="00866DFB" w:rsidRPr="00D27092" w:rsidRDefault="00866DFB" w:rsidP="000D49FC">
      <w:pPr>
        <w:spacing w:after="0" w:line="240" w:lineRule="auto"/>
        <w:ind w:firstLine="709"/>
        <w:jc w:val="both"/>
        <w:rPr>
          <w:rFonts w:ascii="Times New Roman" w:hAnsi="Times New Roman"/>
          <w:sz w:val="28"/>
          <w:szCs w:val="28"/>
        </w:rPr>
      </w:pPr>
      <w:r w:rsidRPr="00D27092">
        <w:rPr>
          <w:rFonts w:ascii="Times New Roman" w:hAnsi="Times New Roman"/>
          <w:sz w:val="28"/>
          <w:szCs w:val="28"/>
        </w:rPr>
        <w:t xml:space="preserve">97 </w:t>
      </w:r>
      <w:r w:rsidR="00F51CFC" w:rsidRPr="00F51CFC">
        <w:rPr>
          <w:rFonts w:ascii="Times New Roman" w:hAnsi="Times New Roman"/>
          <w:sz w:val="28"/>
          <w:szCs w:val="28"/>
        </w:rPr>
        <w:t xml:space="preserve">Сансызбай Қ.М. Теміржол автоматика жəне телемеханика жүйелері үшін ақпарат қауіпсіздігін қамтамасыз ету: диссертация … PhD / Сансызбай Қанибек Мұратбекұлы. – Алматы: Халықаралық ақпараттық технологиялар университеті, 2020. – 104 б. – URL: </w:t>
      </w:r>
      <w:hyperlink r:id="rId104" w:history="1">
        <w:r w:rsidR="00F51CFC" w:rsidRPr="008F5C7F">
          <w:rPr>
            <w:rStyle w:val="af"/>
            <w:rFonts w:ascii="Times New Roman" w:hAnsi="Times New Roman"/>
            <w:sz w:val="28"/>
            <w:szCs w:val="28"/>
          </w:rPr>
          <w:t>https://iitu.edu.kz/ru/articles/article2/dissertazionnyj-sovet/объявление-о-защите-докторской-диссертации/</w:t>
        </w:r>
      </w:hyperlink>
      <w:r w:rsidR="00F51CFC">
        <w:rPr>
          <w:rFonts w:ascii="Times New Roman" w:hAnsi="Times New Roman"/>
          <w:sz w:val="28"/>
          <w:szCs w:val="28"/>
        </w:rPr>
        <w:t xml:space="preserve"> </w:t>
      </w:r>
      <w:r w:rsidR="00F51CFC" w:rsidRPr="00F51CFC">
        <w:rPr>
          <w:rFonts w:ascii="Times New Roman" w:hAnsi="Times New Roman"/>
          <w:sz w:val="28"/>
          <w:szCs w:val="28"/>
        </w:rPr>
        <w:t xml:space="preserve">(дата обращения: </w:t>
      </w:r>
      <w:r w:rsidR="00F51CFC">
        <w:rPr>
          <w:rFonts w:ascii="Times New Roman" w:hAnsi="Times New Roman"/>
          <w:sz w:val="28"/>
          <w:szCs w:val="28"/>
        </w:rPr>
        <w:t>20</w:t>
      </w:r>
      <w:r w:rsidR="00F51CFC" w:rsidRPr="00F51CFC">
        <w:rPr>
          <w:rFonts w:ascii="Times New Roman" w:hAnsi="Times New Roman"/>
          <w:sz w:val="28"/>
          <w:szCs w:val="28"/>
        </w:rPr>
        <w:t>.0</w:t>
      </w:r>
      <w:r w:rsidR="00F51CFC">
        <w:rPr>
          <w:rFonts w:ascii="Times New Roman" w:hAnsi="Times New Roman"/>
          <w:sz w:val="28"/>
          <w:szCs w:val="28"/>
        </w:rPr>
        <w:t>5</w:t>
      </w:r>
      <w:r w:rsidR="00F51CFC" w:rsidRPr="00F51CFC">
        <w:rPr>
          <w:rFonts w:ascii="Times New Roman" w:hAnsi="Times New Roman"/>
          <w:sz w:val="28"/>
          <w:szCs w:val="28"/>
        </w:rPr>
        <w:t>.2025).</w:t>
      </w:r>
      <w:r w:rsidR="00F51CFC">
        <w:rPr>
          <w:rFonts w:ascii="Times New Roman" w:hAnsi="Times New Roman"/>
          <w:sz w:val="28"/>
          <w:szCs w:val="28"/>
        </w:rPr>
        <w:t xml:space="preserve"> </w:t>
      </w:r>
    </w:p>
    <w:p w14:paraId="1F2F2CBD" w14:textId="1F76DDB6"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kk-KZ"/>
        </w:rPr>
        <w:lastRenderedPageBreak/>
        <w:t xml:space="preserve">98 Сансызбай К.М., Кисманова А.А., Соболева Л.А. Қазақстан темір жол желісінде қолданыстағы радиоблокировка жүйесінде мәліметтер тарату кезінде ақпарат қауіпсіздігін қаматамасыз ету //Вестник Торайгыров университета. – Павлодар, 2021. – № 1. – С. 239-251. </w:t>
      </w:r>
      <w:r w:rsidRPr="00D27092">
        <w:rPr>
          <w:rFonts w:ascii="Times New Roman" w:hAnsi="Times New Roman"/>
          <w:sz w:val="28"/>
          <w:szCs w:val="28"/>
          <w:lang w:val="en-US"/>
        </w:rPr>
        <w:t xml:space="preserve">DOI: </w:t>
      </w:r>
      <w:hyperlink r:id="rId105" w:history="1">
        <w:r w:rsidR="005D751C" w:rsidRPr="00D27092">
          <w:rPr>
            <w:rStyle w:val="af"/>
            <w:rFonts w:ascii="Times New Roman" w:hAnsi="Times New Roman"/>
            <w:sz w:val="28"/>
            <w:szCs w:val="28"/>
            <w:lang w:val="en-US"/>
          </w:rPr>
          <w:t>https://doi.org/10.48081/LQOF4732</w:t>
        </w:r>
      </w:hyperlink>
      <w:r w:rsidR="005D751C" w:rsidRPr="00D27092">
        <w:rPr>
          <w:rFonts w:ascii="Times New Roman" w:hAnsi="Times New Roman"/>
          <w:sz w:val="28"/>
          <w:szCs w:val="28"/>
          <w:lang w:val="en-US"/>
        </w:rPr>
        <w:t xml:space="preserve"> </w:t>
      </w:r>
    </w:p>
    <w:p w14:paraId="6FD41311" w14:textId="1D9F8E99"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99 Lopez I., Aguado M. Cyber security analysis of the European train control system // IEEE Communications Magazine. – 2015. – Vol. 53, № 10. – </w:t>
      </w:r>
      <w:r w:rsidRPr="00D27092">
        <w:rPr>
          <w:rFonts w:ascii="Times New Roman" w:hAnsi="Times New Roman"/>
          <w:sz w:val="28"/>
          <w:szCs w:val="28"/>
        </w:rPr>
        <w:t>Р</w:t>
      </w:r>
      <w:r w:rsidRPr="00D27092">
        <w:rPr>
          <w:rFonts w:ascii="Times New Roman" w:hAnsi="Times New Roman"/>
          <w:sz w:val="28"/>
          <w:szCs w:val="28"/>
          <w:lang w:val="en-US"/>
        </w:rPr>
        <w:t>. 110-116.</w:t>
      </w:r>
    </w:p>
    <w:p w14:paraId="35EC6D29" w14:textId="13369DE8"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100 Franekova M., Rastocny K., Janota A., Chrtiansky P. Safety Analysis of Cryptography Mechanisms used in GSM for Railway // International Journal of Engineering. – 2011. – Vol.11, № 1. – </w:t>
      </w:r>
      <w:r w:rsidRPr="00D27092">
        <w:rPr>
          <w:rFonts w:ascii="Times New Roman" w:hAnsi="Times New Roman"/>
          <w:sz w:val="28"/>
          <w:szCs w:val="28"/>
        </w:rPr>
        <w:t>Р</w:t>
      </w:r>
      <w:r w:rsidRPr="00D27092">
        <w:rPr>
          <w:rFonts w:ascii="Times New Roman" w:hAnsi="Times New Roman"/>
          <w:sz w:val="28"/>
          <w:szCs w:val="28"/>
          <w:lang w:val="en-US"/>
        </w:rPr>
        <w:t>. 207-212.</w:t>
      </w:r>
    </w:p>
    <w:p w14:paraId="31F00ECD" w14:textId="77777777" w:rsidR="00C8514E" w:rsidRPr="00C8514E" w:rsidRDefault="00866DFB" w:rsidP="00C8514E">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101 </w:t>
      </w:r>
      <w:r w:rsidR="00C8514E" w:rsidRPr="00C8514E">
        <w:rPr>
          <w:rFonts w:ascii="Times New Roman" w:hAnsi="Times New Roman"/>
          <w:sz w:val="28"/>
          <w:szCs w:val="28"/>
          <w:lang w:val="en-US"/>
        </w:rPr>
        <w:t>Dunaev P., Abramov S., Sansyzbay K., Kismanova A. The IP channel bandwidth during transmission of the video and tomography signals // Journal of Theoretical and Applied Information Technology. – 2021. – Vol. 99, № 12. – P. 2834–2844.</w:t>
      </w:r>
    </w:p>
    <w:p w14:paraId="77346C1B" w14:textId="7E4623B9" w:rsidR="00866DFB" w:rsidRPr="00C8514E"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102 </w:t>
      </w:r>
      <w:r w:rsidR="00C8514E" w:rsidRPr="00C8514E">
        <w:rPr>
          <w:rFonts w:ascii="Times New Roman" w:hAnsi="Times New Roman"/>
          <w:sz w:val="28"/>
          <w:szCs w:val="28"/>
          <w:lang w:val="en-US"/>
        </w:rPr>
        <w:t>ETSI TR 102 021-4 V1.3.1 (2006-05). Technical Report Terrestrial Trunked Radio (TETRA); User Requirement Specification TETRA Release 2; Part 4: Air Interface Enhancements. – 2006.</w:t>
      </w:r>
    </w:p>
    <w:p w14:paraId="312443AB" w14:textId="27C7C3FB" w:rsidR="00866DFB" w:rsidRPr="00C8514E"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lang w:val="en-US"/>
        </w:rPr>
        <w:t xml:space="preserve">103 </w:t>
      </w:r>
      <w:r w:rsidR="00C8514E" w:rsidRPr="00C8514E">
        <w:rPr>
          <w:rFonts w:ascii="Times New Roman" w:hAnsi="Times New Roman"/>
          <w:sz w:val="28"/>
          <w:szCs w:val="28"/>
          <w:lang w:val="en-US"/>
        </w:rPr>
        <w:t>Sharma L., Pathak B.K., Sharma R. Breaking of Simplified Data Encryption Standard Using Genetic Algorithm // Global Journal of Computer Science and Technology. – 2012. – Vol. 12, Iss. 5.– P</w:t>
      </w:r>
      <w:r w:rsidR="00C8514E" w:rsidRPr="00C8514E">
        <w:rPr>
          <w:rFonts w:ascii="Times New Roman" w:hAnsi="Times New Roman"/>
          <w:sz w:val="28"/>
          <w:szCs w:val="28"/>
        </w:rPr>
        <w:t xml:space="preserve">. 54–60. – </w:t>
      </w:r>
      <w:r w:rsidR="00C8514E" w:rsidRPr="00C8514E">
        <w:rPr>
          <w:rFonts w:ascii="Times New Roman" w:hAnsi="Times New Roman"/>
          <w:sz w:val="28"/>
          <w:szCs w:val="28"/>
          <w:lang w:val="en-US"/>
        </w:rPr>
        <w:t>URL</w:t>
      </w:r>
      <w:r w:rsidR="00C8514E" w:rsidRPr="00C8514E">
        <w:rPr>
          <w:rFonts w:ascii="Times New Roman" w:hAnsi="Times New Roman"/>
          <w:sz w:val="28"/>
          <w:szCs w:val="28"/>
        </w:rPr>
        <w:t xml:space="preserve">: </w:t>
      </w:r>
      <w:hyperlink r:id="rId106" w:history="1">
        <w:r w:rsidR="00C8514E" w:rsidRPr="008F5C7F">
          <w:rPr>
            <w:rStyle w:val="af"/>
            <w:rFonts w:ascii="Times New Roman" w:hAnsi="Times New Roman"/>
            <w:sz w:val="28"/>
            <w:szCs w:val="28"/>
            <w:lang w:val="en-US"/>
          </w:rPr>
          <w:t>https</w:t>
        </w:r>
        <w:r w:rsidR="00C8514E" w:rsidRPr="00C8514E">
          <w:rPr>
            <w:rStyle w:val="af"/>
            <w:rFonts w:ascii="Times New Roman" w:hAnsi="Times New Roman"/>
            <w:sz w:val="28"/>
            <w:szCs w:val="28"/>
          </w:rPr>
          <w:t>://</w:t>
        </w:r>
        <w:r w:rsidR="00C8514E" w:rsidRPr="008F5C7F">
          <w:rPr>
            <w:rStyle w:val="af"/>
            <w:rFonts w:ascii="Times New Roman" w:hAnsi="Times New Roman"/>
            <w:sz w:val="28"/>
            <w:szCs w:val="28"/>
            <w:lang w:val="en-US"/>
          </w:rPr>
          <w:t>www</w:t>
        </w:r>
        <w:r w:rsidR="00C8514E" w:rsidRPr="00C8514E">
          <w:rPr>
            <w:rStyle w:val="af"/>
            <w:rFonts w:ascii="Times New Roman" w:hAnsi="Times New Roman"/>
            <w:sz w:val="28"/>
            <w:szCs w:val="28"/>
          </w:rPr>
          <w:t>.</w:t>
        </w:r>
        <w:r w:rsidR="00C8514E" w:rsidRPr="008F5C7F">
          <w:rPr>
            <w:rStyle w:val="af"/>
            <w:rFonts w:ascii="Times New Roman" w:hAnsi="Times New Roman"/>
            <w:sz w:val="28"/>
            <w:szCs w:val="28"/>
            <w:lang w:val="en-US"/>
          </w:rPr>
          <w:t>academia</w:t>
        </w:r>
        <w:r w:rsidR="00C8514E" w:rsidRPr="00C8514E">
          <w:rPr>
            <w:rStyle w:val="af"/>
            <w:rFonts w:ascii="Times New Roman" w:hAnsi="Times New Roman"/>
            <w:sz w:val="28"/>
            <w:szCs w:val="28"/>
          </w:rPr>
          <w:t>.</w:t>
        </w:r>
        <w:r w:rsidR="00C8514E" w:rsidRPr="008F5C7F">
          <w:rPr>
            <w:rStyle w:val="af"/>
            <w:rFonts w:ascii="Times New Roman" w:hAnsi="Times New Roman"/>
            <w:sz w:val="28"/>
            <w:szCs w:val="28"/>
            <w:lang w:val="en-US"/>
          </w:rPr>
          <w:t>edu</w:t>
        </w:r>
        <w:r w:rsidR="00C8514E" w:rsidRPr="00C8514E">
          <w:rPr>
            <w:rStyle w:val="af"/>
            <w:rFonts w:ascii="Times New Roman" w:hAnsi="Times New Roman"/>
            <w:sz w:val="28"/>
            <w:szCs w:val="28"/>
          </w:rPr>
          <w:t>/69330761/</w:t>
        </w:r>
        <w:r w:rsidR="00C8514E" w:rsidRPr="008F5C7F">
          <w:rPr>
            <w:rStyle w:val="af"/>
            <w:rFonts w:ascii="Times New Roman" w:hAnsi="Times New Roman"/>
            <w:sz w:val="28"/>
            <w:szCs w:val="28"/>
            <w:lang w:val="en-US"/>
          </w:rPr>
          <w:t>Breaking</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of</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Simplified</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Data</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Encryption</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Standard</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using</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Genetic</w:t>
        </w:r>
        <w:r w:rsidR="00C8514E" w:rsidRPr="00C8514E">
          <w:rPr>
            <w:rStyle w:val="af"/>
            <w:rFonts w:ascii="Times New Roman" w:hAnsi="Times New Roman"/>
            <w:sz w:val="28"/>
            <w:szCs w:val="28"/>
          </w:rPr>
          <w:t>_</w:t>
        </w:r>
        <w:r w:rsidR="00C8514E" w:rsidRPr="008F5C7F">
          <w:rPr>
            <w:rStyle w:val="af"/>
            <w:rFonts w:ascii="Times New Roman" w:hAnsi="Times New Roman"/>
            <w:sz w:val="28"/>
            <w:szCs w:val="28"/>
            <w:lang w:val="en-US"/>
          </w:rPr>
          <w:t>Algorithm</w:t>
        </w:r>
      </w:hyperlink>
      <w:r w:rsidR="00C8514E" w:rsidRPr="00C8514E">
        <w:rPr>
          <w:rFonts w:ascii="Times New Roman" w:hAnsi="Times New Roman"/>
          <w:sz w:val="28"/>
          <w:szCs w:val="28"/>
        </w:rPr>
        <w:t xml:space="preserve"> </w:t>
      </w:r>
      <w:r w:rsidR="00C8514E" w:rsidRPr="00F51CFC">
        <w:rPr>
          <w:rFonts w:ascii="Times New Roman" w:hAnsi="Times New Roman"/>
          <w:sz w:val="28"/>
          <w:szCs w:val="28"/>
        </w:rPr>
        <w:t xml:space="preserve">(дата обращения: </w:t>
      </w:r>
      <w:r w:rsidR="00C8514E">
        <w:rPr>
          <w:rFonts w:ascii="Times New Roman" w:hAnsi="Times New Roman"/>
          <w:sz w:val="28"/>
          <w:szCs w:val="28"/>
        </w:rPr>
        <w:t>20</w:t>
      </w:r>
      <w:r w:rsidR="00C8514E" w:rsidRPr="00F51CFC">
        <w:rPr>
          <w:rFonts w:ascii="Times New Roman" w:hAnsi="Times New Roman"/>
          <w:sz w:val="28"/>
          <w:szCs w:val="28"/>
        </w:rPr>
        <w:t>.0</w:t>
      </w:r>
      <w:r w:rsidR="00C8514E">
        <w:rPr>
          <w:rFonts w:ascii="Times New Roman" w:hAnsi="Times New Roman"/>
          <w:sz w:val="28"/>
          <w:szCs w:val="28"/>
        </w:rPr>
        <w:t>5</w:t>
      </w:r>
      <w:r w:rsidR="00C8514E" w:rsidRPr="00F51CFC">
        <w:rPr>
          <w:rFonts w:ascii="Times New Roman" w:hAnsi="Times New Roman"/>
          <w:sz w:val="28"/>
          <w:szCs w:val="28"/>
        </w:rPr>
        <w:t>.2025).</w:t>
      </w:r>
    </w:p>
    <w:p w14:paraId="5744B456" w14:textId="33C7F9C2"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104</w:t>
      </w:r>
      <w:r w:rsidR="005D751C" w:rsidRPr="00D27092">
        <w:rPr>
          <w:rFonts w:ascii="Times New Roman" w:hAnsi="Times New Roman"/>
          <w:sz w:val="28"/>
          <w:szCs w:val="28"/>
          <w:lang w:val="en-US"/>
        </w:rPr>
        <w:t xml:space="preserve"> </w:t>
      </w:r>
      <w:r w:rsidR="00326037" w:rsidRPr="00326037">
        <w:rPr>
          <w:rFonts w:ascii="Times New Roman" w:hAnsi="Times New Roman"/>
          <w:sz w:val="28"/>
          <w:szCs w:val="28"/>
          <w:lang w:val="en-US"/>
        </w:rPr>
        <w:t xml:space="preserve">Chen Y., Wang Q., Ouyang X. Communication Base Station Site Planning Based on Improved Simulated Annealing Algorithm // 2023 IEEE 3rd International Conference on Electronic Technology, Communication and Information (ICETCI 2023). – 2023. – P. 1319–1323. – DOI: </w:t>
      </w:r>
      <w:hyperlink r:id="rId107" w:history="1">
        <w:r w:rsidR="00326037" w:rsidRPr="008F5C7F">
          <w:rPr>
            <w:rStyle w:val="af"/>
            <w:rFonts w:ascii="Times New Roman" w:hAnsi="Times New Roman"/>
            <w:sz w:val="28"/>
            <w:szCs w:val="28"/>
            <w:lang w:val="en-US"/>
          </w:rPr>
          <w:t>https://doi.org/10.1109/ICETCI57876.2023.10176555</w:t>
        </w:r>
      </w:hyperlink>
      <w:r w:rsidR="00326037" w:rsidRPr="00326037">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01C73072" w14:textId="12C9B8B2"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105 </w:t>
      </w:r>
      <w:r w:rsidR="00326037" w:rsidRPr="00326037">
        <w:rPr>
          <w:rFonts w:ascii="Times New Roman" w:hAnsi="Times New Roman"/>
          <w:sz w:val="28"/>
          <w:szCs w:val="28"/>
          <w:lang w:val="en-US"/>
        </w:rPr>
        <w:t xml:space="preserve">Miao X., Zhang J., Xiao H. Research on Base Station Siting Based on K-Means Clustering Algorithm // 2023 IEEE International Conference on Image Processing and Computer Applications (ICIPCA 2023). – 2023. – P. 974–978. – DOI: </w:t>
      </w:r>
      <w:hyperlink r:id="rId108" w:history="1">
        <w:r w:rsidR="00326037" w:rsidRPr="008F5C7F">
          <w:rPr>
            <w:rStyle w:val="af"/>
            <w:rFonts w:ascii="Times New Roman" w:hAnsi="Times New Roman"/>
            <w:sz w:val="28"/>
            <w:szCs w:val="28"/>
            <w:lang w:val="en-US"/>
          </w:rPr>
          <w:t>https://doi.org/10.1109/ICIPCA59209.2023.10257904</w:t>
        </w:r>
      </w:hyperlink>
      <w:r w:rsidR="00326037" w:rsidRPr="00326037">
        <w:rPr>
          <w:rFonts w:ascii="Times New Roman" w:hAnsi="Times New Roman"/>
          <w:sz w:val="28"/>
          <w:szCs w:val="28"/>
          <w:lang w:val="en-US"/>
        </w:rPr>
        <w:t xml:space="preserve">. </w:t>
      </w:r>
      <w:r w:rsidR="005D751C" w:rsidRPr="00D27092">
        <w:rPr>
          <w:rFonts w:ascii="Times New Roman" w:hAnsi="Times New Roman"/>
          <w:sz w:val="28"/>
          <w:szCs w:val="28"/>
          <w:lang w:val="en-US"/>
        </w:rPr>
        <w:t xml:space="preserve"> </w:t>
      </w:r>
    </w:p>
    <w:p w14:paraId="519A39CA" w14:textId="378E9368" w:rsidR="00866DFB" w:rsidRPr="00326037"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106 </w:t>
      </w:r>
      <w:r w:rsidR="00326037" w:rsidRPr="00326037">
        <w:rPr>
          <w:rFonts w:ascii="Times New Roman" w:hAnsi="Times New Roman"/>
          <w:sz w:val="28"/>
          <w:szCs w:val="28"/>
          <w:lang w:val="en-US"/>
        </w:rPr>
        <w:t xml:space="preserve">Tao H. 5G Base Station Deployment Based on Improved Hierarchical Co-Evolutionary Immunization Algorithm // 2023 IEEE International Conference on Image Processing and Computer Applications (ICIPCA 2023). – 2023. – P. 183–188. – DOI: </w:t>
      </w:r>
      <w:hyperlink r:id="rId109" w:history="1">
        <w:r w:rsidR="00326037" w:rsidRPr="008F5C7F">
          <w:rPr>
            <w:rStyle w:val="af"/>
            <w:rFonts w:ascii="Times New Roman" w:hAnsi="Times New Roman"/>
            <w:sz w:val="28"/>
            <w:szCs w:val="28"/>
            <w:lang w:val="en-US"/>
          </w:rPr>
          <w:t>https://doi.org/10.1109/ICIPCA59209.2023.10257984</w:t>
        </w:r>
      </w:hyperlink>
      <w:r w:rsidR="00326037" w:rsidRPr="00326037">
        <w:rPr>
          <w:rFonts w:ascii="Times New Roman" w:hAnsi="Times New Roman"/>
          <w:sz w:val="28"/>
          <w:szCs w:val="28"/>
          <w:lang w:val="en-US"/>
        </w:rPr>
        <w:t xml:space="preserve">. </w:t>
      </w:r>
    </w:p>
    <w:p w14:paraId="6D561572" w14:textId="79335EBE" w:rsidR="001A67EB"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107 </w:t>
      </w:r>
      <w:r w:rsidR="001A67EB" w:rsidRPr="001A67EB">
        <w:rPr>
          <w:rFonts w:ascii="Times New Roman" w:hAnsi="Times New Roman"/>
          <w:sz w:val="28"/>
          <w:szCs w:val="28"/>
          <w:lang w:val="en-US"/>
        </w:rPr>
        <w:t xml:space="preserve">Sansyzbay K.M., Kuandykov A.A., Bakhtiyarova Ye.A., Vlasenko S.V., Mamyrbaev O.Zh. Radio communication channel interaction method, maintaining train performance information security // Journal of Theoretical and Applied Information Technology. – 2020. – Vol. 98, № 6. – P. 957–969. – URL: </w:t>
      </w:r>
      <w:hyperlink r:id="rId110" w:history="1">
        <w:r w:rsidR="001A67EB" w:rsidRPr="008F5C7F">
          <w:rPr>
            <w:rStyle w:val="af"/>
            <w:rFonts w:ascii="Times New Roman" w:hAnsi="Times New Roman"/>
            <w:sz w:val="28"/>
            <w:szCs w:val="28"/>
            <w:lang w:val="en-US"/>
          </w:rPr>
          <w:t>https://jatit.org/volumes/Vol98No6/5Vol98No6.pdf</w:t>
        </w:r>
      </w:hyperlink>
      <w:r w:rsidR="001A67EB" w:rsidRPr="001A67EB">
        <w:rPr>
          <w:rFonts w:ascii="Times New Roman" w:hAnsi="Times New Roman"/>
          <w:sz w:val="28"/>
          <w:szCs w:val="28"/>
          <w:lang w:val="en-US"/>
        </w:rPr>
        <w:t xml:space="preserve"> (</w:t>
      </w:r>
      <w:proofErr w:type="spellStart"/>
      <w:r w:rsidR="001A67EB" w:rsidRPr="001A67EB">
        <w:rPr>
          <w:rFonts w:ascii="Times New Roman" w:hAnsi="Times New Roman"/>
          <w:sz w:val="28"/>
          <w:szCs w:val="28"/>
          <w:lang w:val="en-US"/>
        </w:rPr>
        <w:t>дата</w:t>
      </w:r>
      <w:proofErr w:type="spellEnd"/>
      <w:r w:rsidR="001A67EB" w:rsidRPr="001A67EB">
        <w:rPr>
          <w:rFonts w:ascii="Times New Roman" w:hAnsi="Times New Roman"/>
          <w:sz w:val="28"/>
          <w:szCs w:val="28"/>
          <w:lang w:val="en-US"/>
        </w:rPr>
        <w:t xml:space="preserve"> </w:t>
      </w:r>
      <w:proofErr w:type="spellStart"/>
      <w:r w:rsidR="001A67EB" w:rsidRPr="001A67EB">
        <w:rPr>
          <w:rFonts w:ascii="Times New Roman" w:hAnsi="Times New Roman"/>
          <w:sz w:val="28"/>
          <w:szCs w:val="28"/>
          <w:lang w:val="en-US"/>
        </w:rPr>
        <w:t>обращения</w:t>
      </w:r>
      <w:proofErr w:type="spellEnd"/>
      <w:r w:rsidR="001A67EB" w:rsidRPr="001A67EB">
        <w:rPr>
          <w:rFonts w:ascii="Times New Roman" w:hAnsi="Times New Roman"/>
          <w:sz w:val="28"/>
          <w:szCs w:val="28"/>
          <w:lang w:val="en-US"/>
        </w:rPr>
        <w:t>: 20.05.2025).</w:t>
      </w:r>
    </w:p>
    <w:p w14:paraId="55549994" w14:textId="2AC44C3E"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108 </w:t>
      </w:r>
      <w:r w:rsidR="001A67EB" w:rsidRPr="001A67EB">
        <w:rPr>
          <w:rFonts w:ascii="Times New Roman" w:hAnsi="Times New Roman"/>
          <w:sz w:val="28"/>
          <w:szCs w:val="28"/>
          <w:lang w:val="en-US"/>
        </w:rPr>
        <w:t xml:space="preserve">Al Idrissi R. Addressing the TETRA System Backdoor Challenge through Friendly Jamming // Preprints. – 2024. – 2024081728. – DOI: </w:t>
      </w:r>
      <w:hyperlink r:id="rId111" w:history="1">
        <w:r w:rsidR="001A67EB" w:rsidRPr="008F5C7F">
          <w:rPr>
            <w:rStyle w:val="af"/>
            <w:rFonts w:ascii="Times New Roman" w:hAnsi="Times New Roman"/>
            <w:sz w:val="28"/>
            <w:szCs w:val="28"/>
            <w:lang w:val="en-US"/>
          </w:rPr>
          <w:t>https://doi.org/10.20944/preprints202408.1728.v1</w:t>
        </w:r>
      </w:hyperlink>
      <w:r w:rsidR="001A67EB" w:rsidRPr="001A67EB">
        <w:rPr>
          <w:rFonts w:ascii="Times New Roman" w:hAnsi="Times New Roman"/>
          <w:sz w:val="28"/>
          <w:szCs w:val="28"/>
          <w:lang w:val="en-US"/>
        </w:rPr>
        <w:t xml:space="preserve">. </w:t>
      </w:r>
      <w:r w:rsidR="00D44B5D" w:rsidRPr="00D27092">
        <w:rPr>
          <w:rFonts w:ascii="Times New Roman" w:hAnsi="Times New Roman"/>
          <w:sz w:val="28"/>
          <w:szCs w:val="28"/>
          <w:lang w:val="en-US"/>
        </w:rPr>
        <w:t xml:space="preserve"> </w:t>
      </w:r>
    </w:p>
    <w:p w14:paraId="0604EF28" w14:textId="4DA67E85" w:rsidR="001A67EB"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 xml:space="preserve">109 </w:t>
      </w:r>
      <w:r w:rsidR="001A67EB" w:rsidRPr="001A67EB">
        <w:rPr>
          <w:rFonts w:ascii="Times New Roman" w:hAnsi="Times New Roman"/>
          <w:sz w:val="28"/>
          <w:szCs w:val="28"/>
          <w:lang w:val="en-US"/>
        </w:rPr>
        <w:t xml:space="preserve">INCIBE (National cybersecurity institute). Cybersecurity in TETRA networks study. – MAR 2023. – URL: </w:t>
      </w:r>
      <w:hyperlink r:id="rId112" w:history="1">
        <w:r w:rsidR="001A67EB" w:rsidRPr="008F5C7F">
          <w:rPr>
            <w:rStyle w:val="af"/>
            <w:rFonts w:ascii="Times New Roman" w:hAnsi="Times New Roman"/>
            <w:sz w:val="28"/>
            <w:szCs w:val="28"/>
            <w:lang w:val="en-US"/>
          </w:rPr>
          <w:t>https://www.incibe.es/sites/default/files/2023-05/INCIBE-</w:t>
        </w:r>
        <w:r w:rsidR="001A67EB" w:rsidRPr="008F5C7F">
          <w:rPr>
            <w:rStyle w:val="af"/>
            <w:rFonts w:ascii="Times New Roman" w:hAnsi="Times New Roman"/>
            <w:sz w:val="28"/>
            <w:szCs w:val="28"/>
            <w:lang w:val="en-US"/>
          </w:rPr>
          <w:lastRenderedPageBreak/>
          <w:t>CERT_CYBERSECURITY_IN_TETRA_NETWORKS_STUDY_2023_v1.0.pdf</w:t>
        </w:r>
      </w:hyperlink>
      <w:r w:rsidR="001A67EB" w:rsidRPr="001A67EB">
        <w:rPr>
          <w:rFonts w:ascii="Times New Roman" w:hAnsi="Times New Roman"/>
          <w:sz w:val="28"/>
          <w:szCs w:val="28"/>
          <w:lang w:val="en-US"/>
        </w:rPr>
        <w:t xml:space="preserve"> (</w:t>
      </w:r>
      <w:proofErr w:type="spellStart"/>
      <w:r w:rsidR="001A67EB" w:rsidRPr="001A67EB">
        <w:rPr>
          <w:rFonts w:ascii="Times New Roman" w:hAnsi="Times New Roman"/>
          <w:sz w:val="28"/>
          <w:szCs w:val="28"/>
          <w:lang w:val="en-US"/>
        </w:rPr>
        <w:t>дата</w:t>
      </w:r>
      <w:proofErr w:type="spellEnd"/>
      <w:r w:rsidR="001A67EB" w:rsidRPr="001A67EB">
        <w:rPr>
          <w:rFonts w:ascii="Times New Roman" w:hAnsi="Times New Roman"/>
          <w:sz w:val="28"/>
          <w:szCs w:val="28"/>
          <w:lang w:val="en-US"/>
        </w:rPr>
        <w:t xml:space="preserve"> </w:t>
      </w:r>
      <w:proofErr w:type="spellStart"/>
      <w:r w:rsidR="001A67EB" w:rsidRPr="001A67EB">
        <w:rPr>
          <w:rFonts w:ascii="Times New Roman" w:hAnsi="Times New Roman"/>
          <w:sz w:val="28"/>
          <w:szCs w:val="28"/>
          <w:lang w:val="en-US"/>
        </w:rPr>
        <w:t>обращения</w:t>
      </w:r>
      <w:proofErr w:type="spellEnd"/>
      <w:r w:rsidR="001A67EB" w:rsidRPr="001A67EB">
        <w:rPr>
          <w:rFonts w:ascii="Times New Roman" w:hAnsi="Times New Roman"/>
          <w:sz w:val="28"/>
          <w:szCs w:val="28"/>
          <w:lang w:val="en-US"/>
        </w:rPr>
        <w:t>: 20.05.2025).</w:t>
      </w:r>
    </w:p>
    <w:p w14:paraId="489B91B3" w14:textId="37EE8A21" w:rsidR="00866DFB" w:rsidRPr="001A67EB" w:rsidRDefault="00866DFB" w:rsidP="00866DFB">
      <w:pPr>
        <w:spacing w:after="0" w:line="240" w:lineRule="auto"/>
        <w:ind w:firstLine="709"/>
        <w:jc w:val="both"/>
        <w:rPr>
          <w:rFonts w:ascii="Times New Roman" w:hAnsi="Times New Roman"/>
          <w:sz w:val="28"/>
          <w:szCs w:val="28"/>
        </w:rPr>
      </w:pPr>
      <w:r w:rsidRPr="001A67EB">
        <w:rPr>
          <w:rFonts w:ascii="Times New Roman" w:hAnsi="Times New Roman"/>
          <w:sz w:val="28"/>
          <w:szCs w:val="28"/>
        </w:rPr>
        <w:t xml:space="preserve">110 </w:t>
      </w:r>
      <w:r w:rsidR="001A67EB" w:rsidRPr="001A67EB">
        <w:rPr>
          <w:rFonts w:ascii="Times New Roman" w:hAnsi="Times New Roman"/>
          <w:sz w:val="28"/>
          <w:szCs w:val="28"/>
          <w:lang w:val="en-US"/>
        </w:rPr>
        <w:t>ETCS</w:t>
      </w:r>
      <w:r w:rsidR="001A67EB" w:rsidRPr="001A67EB">
        <w:rPr>
          <w:rFonts w:ascii="Times New Roman" w:hAnsi="Times New Roman"/>
          <w:sz w:val="28"/>
          <w:szCs w:val="28"/>
        </w:rPr>
        <w:t xml:space="preserve"> уровня 3 и сеть </w:t>
      </w:r>
      <w:r w:rsidR="001A67EB" w:rsidRPr="001A67EB">
        <w:rPr>
          <w:rFonts w:ascii="Times New Roman" w:hAnsi="Times New Roman"/>
          <w:sz w:val="28"/>
          <w:szCs w:val="28"/>
          <w:lang w:val="en-US"/>
        </w:rPr>
        <w:t>TETRA</w:t>
      </w:r>
      <w:r w:rsidR="001A67EB" w:rsidRPr="001A67EB">
        <w:rPr>
          <w:rFonts w:ascii="Times New Roman" w:hAnsi="Times New Roman"/>
          <w:sz w:val="28"/>
          <w:szCs w:val="28"/>
        </w:rPr>
        <w:t xml:space="preserve"> на монорельсовой дороге в Вуппертале // Железные дороги мира. – 2014. – № 7. – С. 54–56.</w:t>
      </w:r>
      <w:r w:rsidR="001A67EB">
        <w:rPr>
          <w:rFonts w:ascii="Times New Roman" w:hAnsi="Times New Roman"/>
          <w:sz w:val="28"/>
          <w:szCs w:val="28"/>
        </w:rPr>
        <w:t xml:space="preserve"> </w:t>
      </w:r>
    </w:p>
    <w:p w14:paraId="6F951464" w14:textId="473E4593" w:rsidR="00256714" w:rsidRDefault="00866DFB" w:rsidP="00866DFB">
      <w:pPr>
        <w:spacing w:after="0" w:line="240" w:lineRule="auto"/>
        <w:ind w:firstLine="709"/>
        <w:jc w:val="both"/>
        <w:rPr>
          <w:rFonts w:ascii="Times New Roman" w:hAnsi="Times New Roman"/>
          <w:sz w:val="28"/>
          <w:szCs w:val="28"/>
        </w:rPr>
      </w:pPr>
      <w:r w:rsidRPr="00256714">
        <w:rPr>
          <w:rFonts w:ascii="Times New Roman" w:hAnsi="Times New Roman"/>
          <w:sz w:val="28"/>
          <w:szCs w:val="28"/>
          <w:lang w:val="en-US"/>
        </w:rPr>
        <w:t xml:space="preserve">111 </w:t>
      </w:r>
      <w:r w:rsidR="00256714" w:rsidRPr="003622A2">
        <w:rPr>
          <w:rFonts w:ascii="Times New Roman" w:hAnsi="Times New Roman"/>
          <w:sz w:val="28"/>
          <w:szCs w:val="28"/>
          <w:lang w:val="en-US"/>
        </w:rPr>
        <w:t>L. Tasbolatova, K. Sansyzbay, M. Orynbet, U. Maschek, Ye. Bakhtiyarova, A. Turayeva</w:t>
      </w:r>
      <w:r w:rsidR="00256714" w:rsidRPr="00256714">
        <w:rPr>
          <w:rFonts w:ascii="Times New Roman" w:hAnsi="Times New Roman"/>
          <w:sz w:val="28"/>
          <w:szCs w:val="28"/>
          <w:lang w:val="en-US"/>
        </w:rPr>
        <w:t>.</w:t>
      </w:r>
      <w:r w:rsidR="00256714" w:rsidRPr="003622A2">
        <w:rPr>
          <w:rFonts w:ascii="Times New Roman" w:hAnsi="Times New Roman"/>
          <w:sz w:val="28"/>
          <w:szCs w:val="28"/>
          <w:lang w:val="en-US"/>
        </w:rPr>
        <w:t xml:space="preserve"> Development of a Radio Data Transmission Channel Model to Ensure Train Safety // Journal of Internet Services and Information Security (JISIS), </w:t>
      </w:r>
      <w:r w:rsidR="007462C2">
        <w:rPr>
          <w:rFonts w:ascii="Times New Roman" w:hAnsi="Times New Roman"/>
          <w:sz w:val="28"/>
          <w:szCs w:val="28"/>
          <w:lang w:val="en-US"/>
        </w:rPr>
        <w:t xml:space="preserve">2025, </w:t>
      </w:r>
      <w:r w:rsidR="00256714" w:rsidRPr="003622A2">
        <w:rPr>
          <w:rFonts w:ascii="Times New Roman" w:hAnsi="Times New Roman"/>
          <w:sz w:val="28"/>
          <w:szCs w:val="28"/>
          <w:lang w:val="en-US"/>
        </w:rPr>
        <w:t>vol</w:t>
      </w:r>
      <w:r w:rsidR="007462C2">
        <w:rPr>
          <w:rFonts w:ascii="Times New Roman" w:hAnsi="Times New Roman"/>
          <w:sz w:val="28"/>
          <w:szCs w:val="28"/>
          <w:lang w:val="en-US"/>
        </w:rPr>
        <w:t>.</w:t>
      </w:r>
      <w:r w:rsidR="00256714" w:rsidRPr="003622A2">
        <w:rPr>
          <w:rFonts w:ascii="Times New Roman" w:hAnsi="Times New Roman"/>
          <w:sz w:val="28"/>
          <w:szCs w:val="28"/>
          <w:lang w:val="en-US"/>
        </w:rPr>
        <w:t xml:space="preserve"> 15, number: 2, pp. 622-640. DOI</w:t>
      </w:r>
      <w:r w:rsidR="00256714" w:rsidRPr="00256714">
        <w:rPr>
          <w:rFonts w:ascii="Times New Roman" w:hAnsi="Times New Roman"/>
          <w:sz w:val="28"/>
          <w:szCs w:val="28"/>
        </w:rPr>
        <w:t>: 10.58346/</w:t>
      </w:r>
      <w:r w:rsidR="00256714" w:rsidRPr="003622A2">
        <w:rPr>
          <w:rFonts w:ascii="Times New Roman" w:hAnsi="Times New Roman"/>
          <w:sz w:val="28"/>
          <w:szCs w:val="28"/>
          <w:lang w:val="en-US"/>
        </w:rPr>
        <w:t>JISIS</w:t>
      </w:r>
      <w:r w:rsidR="00256714" w:rsidRPr="00256714">
        <w:rPr>
          <w:rFonts w:ascii="Times New Roman" w:hAnsi="Times New Roman"/>
          <w:sz w:val="28"/>
          <w:szCs w:val="28"/>
        </w:rPr>
        <w:t>.2025.</w:t>
      </w:r>
      <w:r w:rsidR="00256714" w:rsidRPr="003622A2">
        <w:rPr>
          <w:rFonts w:ascii="Times New Roman" w:hAnsi="Times New Roman"/>
          <w:sz w:val="28"/>
          <w:szCs w:val="28"/>
          <w:lang w:val="en-US"/>
        </w:rPr>
        <w:t>I</w:t>
      </w:r>
      <w:r w:rsidR="00256714" w:rsidRPr="00256714">
        <w:rPr>
          <w:rFonts w:ascii="Times New Roman" w:hAnsi="Times New Roman"/>
          <w:sz w:val="28"/>
          <w:szCs w:val="28"/>
        </w:rPr>
        <w:t>2.043</w:t>
      </w:r>
    </w:p>
    <w:p w14:paraId="13316136" w14:textId="7BABFEF9" w:rsidR="00866DFB" w:rsidRPr="001A67EB" w:rsidRDefault="00256714" w:rsidP="00866DFB">
      <w:pPr>
        <w:spacing w:after="0" w:line="240" w:lineRule="auto"/>
        <w:ind w:firstLine="709"/>
        <w:jc w:val="both"/>
        <w:rPr>
          <w:rFonts w:ascii="Times New Roman" w:hAnsi="Times New Roman"/>
          <w:sz w:val="28"/>
          <w:szCs w:val="28"/>
        </w:rPr>
      </w:pPr>
      <w:r w:rsidRPr="00256714">
        <w:rPr>
          <w:rFonts w:ascii="Times New Roman" w:hAnsi="Times New Roman"/>
          <w:sz w:val="28"/>
          <w:szCs w:val="28"/>
        </w:rPr>
        <w:t xml:space="preserve">112 </w:t>
      </w:r>
      <w:r w:rsidR="001A67EB" w:rsidRPr="001A67EB">
        <w:rPr>
          <w:rFonts w:ascii="Times New Roman" w:hAnsi="Times New Roman"/>
          <w:sz w:val="28"/>
          <w:szCs w:val="28"/>
        </w:rPr>
        <w:t xml:space="preserve">Тасболатова Л., Орынбет М., Сансызбай Қ., Тураева А., Ақтайлақова Д. Моделирование коммуникационных каналов TETRA в системах интервального регулирования движения поездов на базе радиоканала // Вестник КазАТК. – 2024. – № 3(132). – С. 176–184. – DOI: </w:t>
      </w:r>
      <w:hyperlink r:id="rId113" w:history="1">
        <w:r w:rsidR="001A67EB" w:rsidRPr="008F5C7F">
          <w:rPr>
            <w:rStyle w:val="af"/>
            <w:rFonts w:ascii="Times New Roman" w:hAnsi="Times New Roman"/>
            <w:sz w:val="28"/>
            <w:szCs w:val="28"/>
          </w:rPr>
          <w:t>https://doi.org/10.52167/1609-1817-2024-132-3-176-184</w:t>
        </w:r>
      </w:hyperlink>
      <w:r w:rsidR="001A67EB" w:rsidRPr="001A67EB">
        <w:rPr>
          <w:rFonts w:ascii="Times New Roman" w:hAnsi="Times New Roman"/>
          <w:sz w:val="28"/>
          <w:szCs w:val="28"/>
        </w:rPr>
        <w:t xml:space="preserve">. </w:t>
      </w:r>
    </w:p>
    <w:p w14:paraId="63383081" w14:textId="0981D2DE" w:rsidR="007B3111"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11</w:t>
      </w:r>
      <w:r w:rsidR="00256714" w:rsidRPr="00256714">
        <w:rPr>
          <w:rFonts w:ascii="Times New Roman" w:hAnsi="Times New Roman"/>
          <w:sz w:val="28"/>
          <w:szCs w:val="28"/>
        </w:rPr>
        <w:t>3</w:t>
      </w:r>
      <w:r w:rsidRPr="00D27092">
        <w:rPr>
          <w:rFonts w:ascii="Times New Roman" w:hAnsi="Times New Roman"/>
          <w:sz w:val="28"/>
          <w:szCs w:val="28"/>
        </w:rPr>
        <w:t xml:space="preserve"> </w:t>
      </w:r>
      <w:r w:rsidR="007B3111" w:rsidRPr="007B3111">
        <w:rPr>
          <w:rFonts w:ascii="Times New Roman" w:hAnsi="Times New Roman"/>
          <w:sz w:val="28"/>
          <w:szCs w:val="28"/>
        </w:rPr>
        <w:t xml:space="preserve">Тасболатова Л., Орынбет М., Сансызбай Қ., Тураева А., Ақтайлақова Д. Анализ оценивания радиоканала TETRA в СИРДП-Е при наличии потерь связи // Вестник КазАТК. – 2025. – № 2(137). – С. 393–402. – DOI: </w:t>
      </w:r>
      <w:hyperlink r:id="rId114" w:history="1">
        <w:r w:rsidR="007B3111" w:rsidRPr="008F5C7F">
          <w:rPr>
            <w:rStyle w:val="af"/>
            <w:rFonts w:ascii="Times New Roman" w:hAnsi="Times New Roman"/>
            <w:sz w:val="28"/>
            <w:szCs w:val="28"/>
          </w:rPr>
          <w:t>https://doi.org/10.52167/1609-1817-2025-137-2-393-402</w:t>
        </w:r>
      </w:hyperlink>
      <w:r w:rsidR="007B3111" w:rsidRPr="007B3111">
        <w:rPr>
          <w:rFonts w:ascii="Times New Roman" w:hAnsi="Times New Roman"/>
          <w:sz w:val="28"/>
          <w:szCs w:val="28"/>
        </w:rPr>
        <w:t>.</w:t>
      </w:r>
    </w:p>
    <w:p w14:paraId="70838B76" w14:textId="4C8F2026"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11</w:t>
      </w:r>
      <w:r w:rsidR="00256714" w:rsidRPr="00256714">
        <w:rPr>
          <w:rFonts w:ascii="Times New Roman" w:hAnsi="Times New Roman"/>
          <w:sz w:val="28"/>
          <w:szCs w:val="28"/>
        </w:rPr>
        <w:t>4</w:t>
      </w:r>
      <w:r w:rsidRPr="00D27092">
        <w:rPr>
          <w:rFonts w:ascii="Times New Roman" w:hAnsi="Times New Roman"/>
          <w:sz w:val="28"/>
          <w:szCs w:val="28"/>
        </w:rPr>
        <w:t xml:space="preserve"> </w:t>
      </w:r>
      <w:r w:rsidR="007B3111" w:rsidRPr="007B3111">
        <w:rPr>
          <w:rFonts w:ascii="Times New Roman" w:hAnsi="Times New Roman"/>
          <w:sz w:val="28"/>
          <w:szCs w:val="28"/>
        </w:rPr>
        <w:t>Тасболатова Л. Разработка модели канала передачи данных в железнодорожных системах автоматики // Молодежный цифровой форум – Youth Digital Forum (YDF-2025): материалы VI Междунар. студ. науч.-практ. конф. – Алматы: Международный университет информационных технологий, 2025. – С. 545-553.</w:t>
      </w:r>
    </w:p>
    <w:p w14:paraId="018A20D0" w14:textId="5C84F563" w:rsidR="00866DFB" w:rsidRPr="007B3111"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rPr>
        <w:t>11</w:t>
      </w:r>
      <w:r w:rsidR="00256714" w:rsidRPr="00256714">
        <w:rPr>
          <w:rFonts w:ascii="Times New Roman" w:hAnsi="Times New Roman"/>
          <w:sz w:val="28"/>
          <w:szCs w:val="28"/>
        </w:rPr>
        <w:t>5</w:t>
      </w:r>
      <w:r w:rsidRPr="00D27092">
        <w:rPr>
          <w:rFonts w:ascii="Times New Roman" w:hAnsi="Times New Roman"/>
          <w:sz w:val="28"/>
          <w:szCs w:val="28"/>
        </w:rPr>
        <w:t xml:space="preserve"> </w:t>
      </w:r>
      <w:r w:rsidR="007B3111" w:rsidRPr="007B3111">
        <w:rPr>
          <w:rFonts w:ascii="Times New Roman" w:hAnsi="Times New Roman"/>
          <w:sz w:val="28"/>
          <w:szCs w:val="28"/>
        </w:rPr>
        <w:t xml:space="preserve">Никитин А. Б., Наседкин О. А., Лыков А. А. и др. Интеллектуальные функции управления в микропроцессорных системах централизации // Автоматика на транспорте. – 2023. – Т. 9, № 1. – С. 63–71. – DOI: 10.20295/2412-9186-2023-9-01-63-71. </w:t>
      </w:r>
    </w:p>
    <w:p w14:paraId="2B197141" w14:textId="2817E4E8" w:rsidR="00866DFB" w:rsidRPr="007B3111"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11</w:t>
      </w:r>
      <w:r w:rsidR="00256714">
        <w:rPr>
          <w:rFonts w:ascii="Times New Roman" w:hAnsi="Times New Roman"/>
          <w:sz w:val="28"/>
          <w:szCs w:val="28"/>
          <w:lang w:val="en-US"/>
        </w:rPr>
        <w:t>6</w:t>
      </w:r>
      <w:r w:rsidRPr="00D27092">
        <w:rPr>
          <w:rFonts w:ascii="Times New Roman" w:hAnsi="Times New Roman"/>
          <w:sz w:val="28"/>
          <w:szCs w:val="28"/>
          <w:lang w:val="en-US"/>
        </w:rPr>
        <w:t xml:space="preserve"> </w:t>
      </w:r>
      <w:r w:rsidR="007B3111" w:rsidRPr="007B3111">
        <w:rPr>
          <w:rFonts w:ascii="Times New Roman" w:hAnsi="Times New Roman"/>
          <w:sz w:val="28"/>
          <w:szCs w:val="28"/>
          <w:lang w:val="en-US"/>
        </w:rPr>
        <w:t>ETSI EN 300 392-7 v3.3.1: Terrestrial Trunked Radio (TETRA); Voice plus Data (V+D); Part 7: Security. – 2012. – 88 p.</w:t>
      </w:r>
    </w:p>
    <w:p w14:paraId="0A1A8C1B" w14:textId="44D6F8BB" w:rsidR="00866DFB" w:rsidRPr="00D27092"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11</w:t>
      </w:r>
      <w:r w:rsidR="00256714">
        <w:rPr>
          <w:rFonts w:ascii="Times New Roman" w:hAnsi="Times New Roman"/>
          <w:sz w:val="28"/>
          <w:szCs w:val="28"/>
          <w:lang w:val="en-US"/>
        </w:rPr>
        <w:t>7</w:t>
      </w:r>
      <w:r w:rsidRPr="00D27092">
        <w:rPr>
          <w:rFonts w:ascii="Times New Roman" w:hAnsi="Times New Roman"/>
          <w:sz w:val="28"/>
          <w:szCs w:val="28"/>
          <w:lang w:val="en-US"/>
        </w:rPr>
        <w:t xml:space="preserve"> Mitchell C.J., Key recovery attack on ANSI retail MAC // Electronics Letters. – 2003. – Vol. 39, № 4. – </w:t>
      </w:r>
      <w:r w:rsidRPr="00D27092">
        <w:rPr>
          <w:rFonts w:ascii="Times New Roman" w:hAnsi="Times New Roman"/>
          <w:sz w:val="28"/>
          <w:szCs w:val="28"/>
        </w:rPr>
        <w:t>Р</w:t>
      </w:r>
      <w:r w:rsidRPr="00D27092">
        <w:rPr>
          <w:rFonts w:ascii="Times New Roman" w:hAnsi="Times New Roman"/>
          <w:sz w:val="28"/>
          <w:szCs w:val="28"/>
          <w:lang w:val="en-US"/>
        </w:rPr>
        <w:t>. 361-362.</w:t>
      </w:r>
    </w:p>
    <w:p w14:paraId="377D9D59" w14:textId="529408E5" w:rsidR="00866DFB" w:rsidRPr="00D27092" w:rsidRDefault="00866DFB" w:rsidP="00866DFB">
      <w:pPr>
        <w:spacing w:after="0" w:line="240" w:lineRule="auto"/>
        <w:ind w:firstLine="709"/>
        <w:jc w:val="both"/>
        <w:rPr>
          <w:rFonts w:ascii="Times New Roman" w:hAnsi="Times New Roman"/>
          <w:sz w:val="28"/>
          <w:szCs w:val="28"/>
        </w:rPr>
      </w:pPr>
      <w:r w:rsidRPr="00D27092">
        <w:rPr>
          <w:rFonts w:ascii="Times New Roman" w:hAnsi="Times New Roman"/>
          <w:sz w:val="28"/>
          <w:szCs w:val="28"/>
          <w:lang w:val="en-US"/>
        </w:rPr>
        <w:t>11</w:t>
      </w:r>
      <w:r w:rsidR="00256714">
        <w:rPr>
          <w:rFonts w:ascii="Times New Roman" w:hAnsi="Times New Roman"/>
          <w:sz w:val="28"/>
          <w:szCs w:val="28"/>
          <w:lang w:val="en-US"/>
        </w:rPr>
        <w:t>8</w:t>
      </w:r>
      <w:r w:rsidRPr="00D27092">
        <w:rPr>
          <w:rFonts w:ascii="Times New Roman" w:hAnsi="Times New Roman"/>
          <w:sz w:val="28"/>
          <w:szCs w:val="28"/>
          <w:lang w:val="en-US"/>
        </w:rPr>
        <w:t xml:space="preserve"> Pépin F., Vigliotti M.G. Risk Assessment of the 3Des in ERTMS. </w:t>
      </w:r>
      <w:r w:rsidRPr="00D27092">
        <w:rPr>
          <w:rFonts w:ascii="Times New Roman" w:hAnsi="Times New Roman"/>
          <w:sz w:val="28"/>
          <w:szCs w:val="28"/>
        </w:rPr>
        <w:t>Cham: Springer International Publishing. – 2016. – Р. 79-92.</w:t>
      </w:r>
    </w:p>
    <w:p w14:paraId="690A1DA2" w14:textId="16B748EC" w:rsidR="00866DFB" w:rsidRPr="00842D24"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rPr>
        <w:t>11</w:t>
      </w:r>
      <w:r w:rsidR="00256714" w:rsidRPr="007503B3">
        <w:rPr>
          <w:rFonts w:ascii="Times New Roman" w:hAnsi="Times New Roman"/>
          <w:sz w:val="28"/>
          <w:szCs w:val="28"/>
        </w:rPr>
        <w:t>9</w:t>
      </w:r>
      <w:r w:rsidRPr="00D27092">
        <w:rPr>
          <w:rFonts w:ascii="Times New Roman" w:hAnsi="Times New Roman"/>
          <w:sz w:val="28"/>
          <w:szCs w:val="28"/>
        </w:rPr>
        <w:t xml:space="preserve"> </w:t>
      </w:r>
      <w:r w:rsidR="007B3111" w:rsidRPr="007B3111">
        <w:rPr>
          <w:rFonts w:ascii="Times New Roman" w:hAnsi="Times New Roman"/>
          <w:sz w:val="28"/>
          <w:szCs w:val="28"/>
        </w:rPr>
        <w:t>ГОСТ 28147-89. Системы обработки информации. Защита криптографическая. Алгоритм</w:t>
      </w:r>
      <w:r w:rsidR="007B3111" w:rsidRPr="00842D24">
        <w:rPr>
          <w:rFonts w:ascii="Times New Roman" w:hAnsi="Times New Roman"/>
          <w:sz w:val="28"/>
          <w:szCs w:val="28"/>
          <w:lang w:val="en-US"/>
        </w:rPr>
        <w:t xml:space="preserve"> </w:t>
      </w:r>
      <w:r w:rsidR="007B3111" w:rsidRPr="007B3111">
        <w:rPr>
          <w:rFonts w:ascii="Times New Roman" w:hAnsi="Times New Roman"/>
          <w:sz w:val="28"/>
          <w:szCs w:val="28"/>
        </w:rPr>
        <w:t>криптографического</w:t>
      </w:r>
      <w:r w:rsidR="007B3111" w:rsidRPr="00842D24">
        <w:rPr>
          <w:rFonts w:ascii="Times New Roman" w:hAnsi="Times New Roman"/>
          <w:sz w:val="28"/>
          <w:szCs w:val="28"/>
          <w:lang w:val="en-US"/>
        </w:rPr>
        <w:t xml:space="preserve"> </w:t>
      </w:r>
      <w:r w:rsidR="007B3111" w:rsidRPr="007B3111">
        <w:rPr>
          <w:rFonts w:ascii="Times New Roman" w:hAnsi="Times New Roman"/>
          <w:sz w:val="28"/>
          <w:szCs w:val="28"/>
        </w:rPr>
        <w:t>преобразования</w:t>
      </w:r>
      <w:r w:rsidR="007B3111" w:rsidRPr="00842D24">
        <w:rPr>
          <w:rFonts w:ascii="Times New Roman" w:hAnsi="Times New Roman"/>
          <w:sz w:val="28"/>
          <w:szCs w:val="28"/>
          <w:lang w:val="en-US"/>
        </w:rPr>
        <w:t xml:space="preserve">. – </w:t>
      </w:r>
      <w:proofErr w:type="spellStart"/>
      <w:r w:rsidR="007B3111" w:rsidRPr="007B3111">
        <w:rPr>
          <w:rFonts w:ascii="Times New Roman" w:hAnsi="Times New Roman"/>
          <w:sz w:val="28"/>
          <w:szCs w:val="28"/>
        </w:rPr>
        <w:t>Введ</w:t>
      </w:r>
      <w:proofErr w:type="spellEnd"/>
      <w:r w:rsidR="007B3111" w:rsidRPr="00842D24">
        <w:rPr>
          <w:rFonts w:ascii="Times New Roman" w:hAnsi="Times New Roman"/>
          <w:sz w:val="28"/>
          <w:szCs w:val="28"/>
          <w:lang w:val="en-US"/>
        </w:rPr>
        <w:t xml:space="preserve">. 01.07.1990. – </w:t>
      </w:r>
      <w:r w:rsidR="007B3111" w:rsidRPr="007B3111">
        <w:rPr>
          <w:rFonts w:ascii="Times New Roman" w:hAnsi="Times New Roman"/>
          <w:sz w:val="28"/>
          <w:szCs w:val="28"/>
        </w:rPr>
        <w:t>М</w:t>
      </w:r>
      <w:r w:rsidR="007B3111" w:rsidRPr="00842D24">
        <w:rPr>
          <w:rFonts w:ascii="Times New Roman" w:hAnsi="Times New Roman"/>
          <w:sz w:val="28"/>
          <w:szCs w:val="28"/>
          <w:lang w:val="en-US"/>
        </w:rPr>
        <w:t xml:space="preserve">.: </w:t>
      </w:r>
      <w:r w:rsidR="007B3111" w:rsidRPr="007B3111">
        <w:rPr>
          <w:rFonts w:ascii="Times New Roman" w:hAnsi="Times New Roman"/>
          <w:sz w:val="28"/>
          <w:szCs w:val="28"/>
        </w:rPr>
        <w:t>Госстандарт</w:t>
      </w:r>
      <w:r w:rsidR="007B3111" w:rsidRPr="00842D24">
        <w:rPr>
          <w:rFonts w:ascii="Times New Roman" w:hAnsi="Times New Roman"/>
          <w:sz w:val="28"/>
          <w:szCs w:val="28"/>
          <w:lang w:val="en-US"/>
        </w:rPr>
        <w:t xml:space="preserve"> </w:t>
      </w:r>
      <w:r w:rsidR="007B3111" w:rsidRPr="007B3111">
        <w:rPr>
          <w:rFonts w:ascii="Times New Roman" w:hAnsi="Times New Roman"/>
          <w:sz w:val="28"/>
          <w:szCs w:val="28"/>
        </w:rPr>
        <w:t>СССР</w:t>
      </w:r>
      <w:r w:rsidR="007B3111" w:rsidRPr="00842D24">
        <w:rPr>
          <w:rFonts w:ascii="Times New Roman" w:hAnsi="Times New Roman"/>
          <w:sz w:val="28"/>
          <w:szCs w:val="28"/>
          <w:lang w:val="en-US"/>
        </w:rPr>
        <w:t xml:space="preserve">, 1989. – 14 </w:t>
      </w:r>
      <w:r w:rsidR="007B3111" w:rsidRPr="007B3111">
        <w:rPr>
          <w:rFonts w:ascii="Times New Roman" w:hAnsi="Times New Roman"/>
          <w:sz w:val="28"/>
          <w:szCs w:val="28"/>
        </w:rPr>
        <w:t>с</w:t>
      </w:r>
      <w:r w:rsidR="007B3111" w:rsidRPr="00842D24">
        <w:rPr>
          <w:rFonts w:ascii="Times New Roman" w:hAnsi="Times New Roman"/>
          <w:sz w:val="28"/>
          <w:szCs w:val="28"/>
          <w:lang w:val="en-US"/>
        </w:rPr>
        <w:t>.</w:t>
      </w:r>
    </w:p>
    <w:p w14:paraId="441FBE25" w14:textId="7A73871E" w:rsidR="00866DFB" w:rsidRPr="007B3111"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1</w:t>
      </w:r>
      <w:r w:rsidR="00256714">
        <w:rPr>
          <w:rFonts w:ascii="Times New Roman" w:hAnsi="Times New Roman"/>
          <w:sz w:val="28"/>
          <w:szCs w:val="28"/>
          <w:lang w:val="en-US"/>
        </w:rPr>
        <w:t>20</w:t>
      </w:r>
      <w:r w:rsidRPr="00D27092">
        <w:rPr>
          <w:rFonts w:ascii="Times New Roman" w:hAnsi="Times New Roman"/>
          <w:sz w:val="28"/>
          <w:szCs w:val="28"/>
          <w:lang w:val="en-US"/>
        </w:rPr>
        <w:t xml:space="preserve"> </w:t>
      </w:r>
      <w:r w:rsidR="007B3111" w:rsidRPr="007B3111">
        <w:rPr>
          <w:rFonts w:ascii="Times New Roman" w:hAnsi="Times New Roman"/>
          <w:sz w:val="28"/>
          <w:szCs w:val="28"/>
          <w:lang w:val="en-US"/>
        </w:rPr>
        <w:t>EN 50159. Railway applications – Communication, signalling and processing systems – Safety-related communication in transmission systems. – CENELEC, 2010. – 52 p.</w:t>
      </w:r>
    </w:p>
    <w:p w14:paraId="10CE79AB" w14:textId="2FE56D5E" w:rsidR="00866DFB" w:rsidRPr="007B3111" w:rsidRDefault="00866DFB" w:rsidP="00866DFB">
      <w:pPr>
        <w:spacing w:after="0" w:line="240" w:lineRule="auto"/>
        <w:ind w:firstLine="709"/>
        <w:jc w:val="both"/>
        <w:rPr>
          <w:rFonts w:ascii="Times New Roman" w:hAnsi="Times New Roman"/>
          <w:sz w:val="28"/>
          <w:szCs w:val="28"/>
          <w:lang w:val="en-US"/>
        </w:rPr>
      </w:pPr>
      <w:r w:rsidRPr="00D27092">
        <w:rPr>
          <w:rFonts w:ascii="Times New Roman" w:hAnsi="Times New Roman"/>
          <w:sz w:val="28"/>
          <w:szCs w:val="28"/>
          <w:lang w:val="en-US"/>
        </w:rPr>
        <w:t>12</w:t>
      </w:r>
      <w:r w:rsidR="00256714">
        <w:rPr>
          <w:rFonts w:ascii="Times New Roman" w:hAnsi="Times New Roman"/>
          <w:sz w:val="28"/>
          <w:szCs w:val="28"/>
          <w:lang w:val="en-US"/>
        </w:rPr>
        <w:t>1</w:t>
      </w:r>
      <w:r w:rsidRPr="00D27092">
        <w:rPr>
          <w:rFonts w:ascii="Times New Roman" w:hAnsi="Times New Roman"/>
          <w:sz w:val="28"/>
          <w:szCs w:val="28"/>
          <w:lang w:val="en-US"/>
        </w:rPr>
        <w:t xml:space="preserve"> </w:t>
      </w:r>
      <w:r w:rsidR="007B3111" w:rsidRPr="007B3111">
        <w:rPr>
          <w:rFonts w:ascii="Times New Roman" w:hAnsi="Times New Roman"/>
          <w:sz w:val="28"/>
          <w:szCs w:val="28"/>
          <w:lang w:val="en-US"/>
        </w:rPr>
        <w:t>EN 50159-2. Railway applications – Communication, signalling and processing systems – Safety related electronic systems for signalling. – CENELEC, 2001. – 48 p.</w:t>
      </w:r>
    </w:p>
    <w:p w14:paraId="5C1E61FF" w14:textId="42A6C85E" w:rsidR="00866DFB" w:rsidRPr="007B3111" w:rsidRDefault="00866DFB" w:rsidP="00866DFB">
      <w:pPr>
        <w:spacing w:after="0" w:line="240" w:lineRule="auto"/>
        <w:ind w:firstLine="709"/>
        <w:jc w:val="both"/>
        <w:rPr>
          <w:rFonts w:ascii="Times New Roman" w:hAnsi="Times New Roman"/>
          <w:sz w:val="28"/>
          <w:szCs w:val="28"/>
        </w:rPr>
      </w:pPr>
      <w:r w:rsidRPr="007B3111">
        <w:rPr>
          <w:rFonts w:ascii="Times New Roman" w:hAnsi="Times New Roman"/>
          <w:sz w:val="28"/>
          <w:szCs w:val="28"/>
        </w:rPr>
        <w:t>12</w:t>
      </w:r>
      <w:r w:rsidR="00256714" w:rsidRPr="007503B3">
        <w:rPr>
          <w:rFonts w:ascii="Times New Roman" w:hAnsi="Times New Roman"/>
          <w:sz w:val="28"/>
          <w:szCs w:val="28"/>
        </w:rPr>
        <w:t>2</w:t>
      </w:r>
      <w:r w:rsidRPr="007B3111">
        <w:rPr>
          <w:rFonts w:ascii="Times New Roman" w:hAnsi="Times New Roman"/>
          <w:sz w:val="28"/>
          <w:szCs w:val="28"/>
        </w:rPr>
        <w:t xml:space="preserve"> </w:t>
      </w:r>
      <w:r w:rsidR="007B3111" w:rsidRPr="007B3111">
        <w:rPr>
          <w:rFonts w:ascii="Times New Roman" w:hAnsi="Times New Roman"/>
          <w:sz w:val="28"/>
          <w:szCs w:val="28"/>
        </w:rPr>
        <w:t>ГОСТ 26.205–88. Комплексы и устройства телемеханики. Общие технические требования. – М.: Изд-во стандартов, 1988. – 17 с.</w:t>
      </w:r>
    </w:p>
    <w:p w14:paraId="4FA9286D" w14:textId="21D9F90B" w:rsidR="00594238" w:rsidRPr="00256714" w:rsidRDefault="00866DFB" w:rsidP="00256714">
      <w:pPr>
        <w:spacing w:after="0" w:line="240" w:lineRule="auto"/>
        <w:ind w:firstLine="709"/>
        <w:jc w:val="both"/>
        <w:rPr>
          <w:rFonts w:ascii="Times New Roman" w:hAnsi="Times New Roman"/>
          <w:sz w:val="28"/>
          <w:szCs w:val="28"/>
          <w:lang w:val="kk-KZ"/>
        </w:rPr>
      </w:pPr>
      <w:r w:rsidRPr="00D27092">
        <w:rPr>
          <w:rFonts w:ascii="Times New Roman" w:hAnsi="Times New Roman"/>
          <w:sz w:val="28"/>
          <w:szCs w:val="28"/>
          <w:lang w:val="en-US"/>
        </w:rPr>
        <w:t>12</w:t>
      </w:r>
      <w:r w:rsidR="00256714">
        <w:rPr>
          <w:rFonts w:ascii="Times New Roman" w:hAnsi="Times New Roman"/>
          <w:sz w:val="28"/>
          <w:szCs w:val="28"/>
          <w:lang w:val="en-US"/>
        </w:rPr>
        <w:t>3</w:t>
      </w:r>
      <w:r w:rsidRPr="00D27092">
        <w:rPr>
          <w:rFonts w:ascii="Times New Roman" w:hAnsi="Times New Roman"/>
          <w:sz w:val="28"/>
          <w:szCs w:val="28"/>
          <w:lang w:val="en-US"/>
        </w:rPr>
        <w:t xml:space="preserve"> </w:t>
      </w:r>
      <w:r w:rsidR="007B3111" w:rsidRPr="007B3111">
        <w:rPr>
          <w:rFonts w:ascii="Times New Roman" w:hAnsi="Times New Roman"/>
          <w:sz w:val="28"/>
          <w:szCs w:val="28"/>
          <w:lang w:val="en-US"/>
        </w:rPr>
        <w:t>Stanley P., ed. ETCS for Engineers. – 1st ed. – Germany: Eurailpress, 2011. – 252 p. – ISBN 978-3-7771-0416-4.</w:t>
      </w:r>
    </w:p>
    <w:p w14:paraId="2780B7AA" w14:textId="77777777" w:rsidR="00594238" w:rsidRPr="00D27092" w:rsidRDefault="00594238" w:rsidP="00AB17A5">
      <w:pPr>
        <w:spacing w:after="0" w:line="240" w:lineRule="auto"/>
        <w:jc w:val="center"/>
        <w:rPr>
          <w:rFonts w:ascii="Times New Roman" w:hAnsi="Times New Roman"/>
          <w:b/>
          <w:sz w:val="28"/>
          <w:szCs w:val="26"/>
          <w:lang w:val="kk-KZ"/>
        </w:rPr>
      </w:pPr>
      <w:r w:rsidRPr="00D27092">
        <w:rPr>
          <w:rFonts w:ascii="Times New Roman" w:hAnsi="Times New Roman"/>
          <w:sz w:val="28"/>
          <w:szCs w:val="28"/>
          <w:lang w:val="kk-KZ"/>
        </w:rPr>
        <w:br w:type="page"/>
      </w:r>
      <w:bookmarkStart w:id="121" w:name="_Toc21593406"/>
      <w:r w:rsidRPr="00D27092">
        <w:rPr>
          <w:rFonts w:ascii="Times New Roman" w:hAnsi="Times New Roman"/>
          <w:b/>
          <w:sz w:val="28"/>
          <w:szCs w:val="26"/>
          <w:lang w:val="kk-KZ"/>
        </w:rPr>
        <w:lastRenderedPageBreak/>
        <w:t>ҚОСЫМША А</w:t>
      </w:r>
      <w:bookmarkEnd w:id="121"/>
    </w:p>
    <w:p w14:paraId="526AA363" w14:textId="77777777" w:rsidR="004821E5" w:rsidRDefault="004821E5" w:rsidP="00967471">
      <w:pPr>
        <w:spacing w:after="0" w:line="240" w:lineRule="auto"/>
        <w:jc w:val="center"/>
        <w:rPr>
          <w:rFonts w:ascii="Times New Roman" w:hAnsi="Times New Roman"/>
          <w:b/>
          <w:bCs/>
          <w:sz w:val="28"/>
          <w:szCs w:val="28"/>
          <w:lang w:val="kk-KZ"/>
        </w:rPr>
      </w:pPr>
    </w:p>
    <w:p w14:paraId="13268261" w14:textId="058ECD67" w:rsidR="000D49FC" w:rsidRPr="00D27092" w:rsidRDefault="00643480" w:rsidP="00967471">
      <w:pPr>
        <w:spacing w:after="0" w:line="240" w:lineRule="auto"/>
        <w:jc w:val="center"/>
        <w:rPr>
          <w:rFonts w:ascii="Times New Roman" w:hAnsi="Times New Roman"/>
          <w:b/>
          <w:bCs/>
          <w:sz w:val="28"/>
          <w:szCs w:val="28"/>
          <w:lang w:val="kk-KZ"/>
        </w:rPr>
      </w:pPr>
      <w:r w:rsidRPr="00D27092">
        <w:rPr>
          <w:rFonts w:ascii="Times New Roman" w:hAnsi="Times New Roman"/>
          <w:b/>
          <w:bCs/>
          <w:sz w:val="28"/>
          <w:szCs w:val="28"/>
          <w:lang w:val="kk-KZ"/>
        </w:rPr>
        <w:t>ПҚИРЖ-Е қолданбасының моделі</w:t>
      </w:r>
    </w:p>
    <w:p w14:paraId="74535A57" w14:textId="77777777" w:rsidR="000D49FC" w:rsidRPr="00D27092" w:rsidRDefault="000D49FC" w:rsidP="00967471">
      <w:pPr>
        <w:spacing w:after="0" w:line="240" w:lineRule="auto"/>
        <w:jc w:val="center"/>
        <w:rPr>
          <w:rFonts w:ascii="Times New Roman" w:hAnsi="Times New Roman"/>
          <w:b/>
          <w:bCs/>
          <w:sz w:val="28"/>
          <w:szCs w:val="28"/>
          <w:lang w:val="kk-KZ"/>
        </w:rPr>
      </w:pPr>
    </w:p>
    <w:p w14:paraId="26354166" w14:textId="7A395C17" w:rsidR="00594238" w:rsidRPr="00D27092" w:rsidRDefault="00643480" w:rsidP="000D49FC">
      <w:pPr>
        <w:spacing w:after="0" w:line="240" w:lineRule="auto"/>
        <w:ind w:firstLine="709"/>
        <w:rPr>
          <w:rFonts w:ascii="Times New Roman" w:hAnsi="Times New Roman"/>
          <w:b/>
          <w:bCs/>
          <w:sz w:val="28"/>
          <w:szCs w:val="28"/>
          <w:lang w:val="kk-KZ"/>
        </w:rPr>
      </w:pPr>
      <w:r w:rsidRPr="00D27092">
        <w:rPr>
          <w:rFonts w:ascii="Times New Roman" w:hAnsi="Times New Roman"/>
          <w:b/>
          <w:bCs/>
          <w:sz w:val="28"/>
          <w:szCs w:val="28"/>
          <w:lang w:val="kk-KZ"/>
        </w:rPr>
        <w:t>Негізгі үдеріс</w:t>
      </w:r>
    </w:p>
    <w:p w14:paraId="71F9067B" w14:textId="1482D530"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kk-KZ" w:eastAsia="ru-KZ"/>
        </w:rPr>
        <w:t>ПҚИРЖ</w:t>
      </w:r>
      <w:r w:rsidRPr="00D27092">
        <w:rPr>
          <w:rFonts w:ascii="Times New Roman" w:eastAsia="Times New Roman" w:hAnsi="Times New Roman"/>
          <w:sz w:val="28"/>
          <w:szCs w:val="28"/>
          <w:lang w:val="ru-KZ" w:eastAsia="ru-KZ"/>
        </w:rPr>
        <w:t>-Е қолданбасының моделіндегі негізгі үдеріс -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(борттық құрылғы) мен РБО (радиоблок орталығы) арасында П</w:t>
      </w:r>
      <w:r w:rsidRPr="00D27092">
        <w:rPr>
          <w:rFonts w:ascii="Times New Roman" w:eastAsia="Times New Roman" w:hAnsi="Times New Roman"/>
          <w:sz w:val="28"/>
          <w:szCs w:val="28"/>
          <w:lang w:val="kk-KZ" w:eastAsia="ru-KZ"/>
        </w:rPr>
        <w:t>Қ</w:t>
      </w:r>
      <w:r w:rsidRPr="00D27092">
        <w:rPr>
          <w:rFonts w:ascii="Times New Roman" w:eastAsia="Times New Roman" w:hAnsi="Times New Roman"/>
          <w:sz w:val="28"/>
          <w:szCs w:val="28"/>
          <w:lang w:val="ru-KZ" w:eastAsia="ru-KZ"/>
        </w:rPr>
        <w:t>ИРЖ-Е сеансын орнатуға жауап береді.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мен РБО арасындағы хабарламалар алмасуы 4.1</w:t>
      </w:r>
      <w:r w:rsidR="004821E5" w:rsidRPr="004821E5">
        <w:rPr>
          <w:rFonts w:ascii="Times New Roman" w:eastAsia="Times New Roman" w:hAnsi="Times New Roman"/>
          <w:sz w:val="28"/>
          <w:szCs w:val="28"/>
          <w:lang w:val="kk-KZ" w:eastAsia="ru-KZ"/>
        </w:rPr>
        <w:t>2</w:t>
      </w:r>
      <w:r w:rsidRPr="00D27092">
        <w:rPr>
          <w:rFonts w:ascii="Times New Roman" w:eastAsia="Times New Roman" w:hAnsi="Times New Roman"/>
          <w:sz w:val="28"/>
          <w:szCs w:val="28"/>
          <w:lang w:val="ru-KZ" w:eastAsia="ru-KZ"/>
        </w:rPr>
        <w:t>-суретте көрсетілген.</w:t>
      </w:r>
    </w:p>
    <w:p w14:paraId="797A9BFC" w14:textId="77777777" w:rsidR="00643480" w:rsidRPr="00D27092" w:rsidRDefault="00643480" w:rsidP="00643480">
      <w:pPr>
        <w:spacing w:after="0" w:line="240" w:lineRule="auto"/>
        <w:ind w:firstLine="709"/>
        <w:jc w:val="both"/>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val="ru-KZ" w:eastAsia="ru-KZ"/>
        </w:rPr>
        <w:t>Инициализация блогы</w:t>
      </w:r>
    </w:p>
    <w:p w14:paraId="6FBF03C3"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Бұл скрипт үдеріс басталған кезде, яғни </w:t>
      </w:r>
      <w:r w:rsidRPr="00D27092">
        <w:rPr>
          <w:rFonts w:ascii="Times New Roman" w:eastAsia="Times New Roman" w:hAnsi="Times New Roman"/>
          <w:sz w:val="28"/>
          <w:szCs w:val="28"/>
          <w:lang w:val="kk-KZ" w:eastAsia="ru-KZ"/>
        </w:rPr>
        <w:t>ПҚИРЖ</w:t>
      </w:r>
      <w:r w:rsidRPr="00D27092">
        <w:rPr>
          <w:rFonts w:ascii="Times New Roman" w:eastAsia="Times New Roman" w:hAnsi="Times New Roman"/>
          <w:sz w:val="28"/>
          <w:szCs w:val="28"/>
          <w:lang w:val="ru-KZ" w:eastAsia="ru-KZ"/>
        </w:rPr>
        <w:t>-Е хабарламаларымен алмасу басталмай тұрып орындалады.</w:t>
      </w:r>
    </w:p>
    <w:p w14:paraId="0E003B5E"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p>
    <w:p w14:paraId="39F22B70" w14:textId="77777777" w:rsidR="00643480" w:rsidRPr="00D27092" w:rsidRDefault="00643480" w:rsidP="00643480">
      <w:pPr>
        <w:spacing w:after="0" w:line="240" w:lineRule="auto"/>
      </w:pPr>
      <w:r w:rsidRPr="00D27092">
        <w:rPr>
          <w:noProof/>
        </w:rPr>
        <w:drawing>
          <wp:inline distT="0" distB="0" distL="0" distR="0" wp14:anchorId="7D12FAA2" wp14:editId="5C26165B">
            <wp:extent cx="5940425" cy="429006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1717"/>
                    <a:stretch/>
                  </pic:blipFill>
                  <pic:spPr bwMode="auto">
                    <a:xfrm>
                      <a:off x="0" y="0"/>
                      <a:ext cx="5940425" cy="4290060"/>
                    </a:xfrm>
                    <a:prstGeom prst="rect">
                      <a:avLst/>
                    </a:prstGeom>
                    <a:ln>
                      <a:noFill/>
                    </a:ln>
                    <a:extLst>
                      <a:ext uri="{53640926-AAD7-44D8-BBD7-CCE9431645EC}">
                        <a14:shadowObscured xmlns:a14="http://schemas.microsoft.com/office/drawing/2010/main"/>
                      </a:ext>
                    </a:extLst>
                  </pic:spPr>
                </pic:pic>
              </a:graphicData>
            </a:graphic>
          </wp:inline>
        </w:drawing>
      </w:r>
    </w:p>
    <w:p w14:paraId="1A793A90" w14:textId="77777777" w:rsidR="00643480" w:rsidRPr="00D27092" w:rsidRDefault="00643480" w:rsidP="00643480">
      <w:pPr>
        <w:spacing w:after="0" w:line="240" w:lineRule="auto"/>
      </w:pPr>
      <w:r w:rsidRPr="00D27092">
        <w:rPr>
          <w:noProof/>
        </w:rPr>
        <w:lastRenderedPageBreak/>
        <w:drawing>
          <wp:inline distT="0" distB="0" distL="0" distR="0" wp14:anchorId="3C34847D" wp14:editId="45CB8AAC">
            <wp:extent cx="5940425" cy="242570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0425" cy="2425700"/>
                    </a:xfrm>
                    <a:prstGeom prst="rect">
                      <a:avLst/>
                    </a:prstGeom>
                  </pic:spPr>
                </pic:pic>
              </a:graphicData>
            </a:graphic>
          </wp:inline>
        </w:drawing>
      </w:r>
    </w:p>
    <w:p w14:paraId="37C855BE" w14:textId="77777777" w:rsidR="00643480" w:rsidRPr="004821E5" w:rsidRDefault="00643480" w:rsidP="004821E5">
      <w:pPr>
        <w:spacing w:before="100" w:beforeAutospacing="1" w:after="100" w:afterAutospacing="1" w:line="240" w:lineRule="auto"/>
        <w:jc w:val="center"/>
        <w:rPr>
          <w:rFonts w:ascii="Times New Roman" w:eastAsia="Times New Roman" w:hAnsi="Times New Roman"/>
          <w:b/>
          <w:bCs/>
          <w:sz w:val="28"/>
          <w:szCs w:val="28"/>
          <w:lang w:val="kk-KZ" w:eastAsia="ru-KZ"/>
        </w:rPr>
      </w:pPr>
      <w:r w:rsidRPr="004821E5">
        <w:rPr>
          <w:rFonts w:ascii="Times New Roman" w:eastAsia="Times New Roman" w:hAnsi="Times New Roman"/>
          <w:b/>
          <w:bCs/>
          <w:sz w:val="28"/>
          <w:szCs w:val="28"/>
          <w:lang w:val="kk-KZ" w:eastAsia="ru-KZ"/>
        </w:rPr>
        <w:t>Функционалдық блок</w:t>
      </w:r>
    </w:p>
    <w:p w14:paraId="3948D861"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r w:rsidRPr="00D27092">
        <w:rPr>
          <w:rFonts w:ascii="Times New Roman" w:eastAsia="Times New Roman" w:hAnsi="Times New Roman"/>
          <w:noProof/>
          <w:sz w:val="24"/>
          <w:szCs w:val="24"/>
          <w:lang w:eastAsia="ru-KZ"/>
        </w:rPr>
        <w:drawing>
          <wp:inline distT="0" distB="0" distL="0" distR="0" wp14:anchorId="2C93CB77" wp14:editId="3CF16C0C">
            <wp:extent cx="5940425" cy="3500755"/>
            <wp:effectExtent l="0" t="0" r="317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0425" cy="3500755"/>
                    </a:xfrm>
                    <a:prstGeom prst="rect">
                      <a:avLst/>
                    </a:prstGeom>
                  </pic:spPr>
                </pic:pic>
              </a:graphicData>
            </a:graphic>
          </wp:inline>
        </w:drawing>
      </w:r>
    </w:p>
    <w:p w14:paraId="3AA1E199"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r w:rsidRPr="00D27092">
        <w:rPr>
          <w:rFonts w:ascii="Times New Roman" w:eastAsia="Times New Roman" w:hAnsi="Times New Roman"/>
          <w:noProof/>
          <w:sz w:val="24"/>
          <w:szCs w:val="24"/>
          <w:lang w:eastAsia="ru-KZ"/>
        </w:rPr>
        <w:lastRenderedPageBreak/>
        <w:drawing>
          <wp:inline distT="0" distB="0" distL="0" distR="0" wp14:anchorId="14CADDB5" wp14:editId="45A817F5">
            <wp:extent cx="5940425" cy="352869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0425" cy="3528695"/>
                    </a:xfrm>
                    <a:prstGeom prst="rect">
                      <a:avLst/>
                    </a:prstGeom>
                  </pic:spPr>
                </pic:pic>
              </a:graphicData>
            </a:graphic>
          </wp:inline>
        </w:drawing>
      </w:r>
    </w:p>
    <w:p w14:paraId="6F5874AF"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r w:rsidRPr="00D27092">
        <w:rPr>
          <w:rFonts w:ascii="Times New Roman" w:eastAsia="Times New Roman" w:hAnsi="Times New Roman"/>
          <w:noProof/>
          <w:sz w:val="24"/>
          <w:szCs w:val="24"/>
          <w:lang w:eastAsia="ru-KZ"/>
        </w:rPr>
        <w:drawing>
          <wp:inline distT="0" distB="0" distL="0" distR="0" wp14:anchorId="5CABFC7A" wp14:editId="4D01B26E">
            <wp:extent cx="5940425" cy="352869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0425" cy="3528695"/>
                    </a:xfrm>
                    <a:prstGeom prst="rect">
                      <a:avLst/>
                    </a:prstGeom>
                  </pic:spPr>
                </pic:pic>
              </a:graphicData>
            </a:graphic>
          </wp:inline>
        </w:drawing>
      </w:r>
    </w:p>
    <w:p w14:paraId="2F815011"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r w:rsidRPr="00D27092">
        <w:rPr>
          <w:rFonts w:ascii="Times New Roman" w:eastAsia="Times New Roman" w:hAnsi="Times New Roman"/>
          <w:noProof/>
          <w:sz w:val="24"/>
          <w:szCs w:val="24"/>
          <w:lang w:eastAsia="ru-KZ"/>
        </w:rPr>
        <w:lastRenderedPageBreak/>
        <w:drawing>
          <wp:inline distT="0" distB="0" distL="0" distR="0" wp14:anchorId="55270532" wp14:editId="54FF23D5">
            <wp:extent cx="5940425" cy="353885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538855"/>
                    </a:xfrm>
                    <a:prstGeom prst="rect">
                      <a:avLst/>
                    </a:prstGeom>
                  </pic:spPr>
                </pic:pic>
              </a:graphicData>
            </a:graphic>
          </wp:inline>
        </w:drawing>
      </w:r>
    </w:p>
    <w:p w14:paraId="0EE964A2"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p>
    <w:p w14:paraId="2AC66721" w14:textId="77777777" w:rsidR="00643480" w:rsidRPr="00D27092" w:rsidRDefault="00643480" w:rsidP="00643480">
      <w:pPr>
        <w:spacing w:before="100" w:beforeAutospacing="1" w:after="100" w:afterAutospacing="1" w:line="240" w:lineRule="auto"/>
        <w:jc w:val="right"/>
        <w:rPr>
          <w:rFonts w:ascii="Times New Roman" w:eastAsia="Times New Roman" w:hAnsi="Times New Roman"/>
          <w:sz w:val="24"/>
          <w:szCs w:val="24"/>
          <w:lang w:eastAsia="ru-KZ"/>
        </w:rPr>
      </w:pPr>
      <w:r w:rsidRPr="00D27092">
        <w:rPr>
          <w:rFonts w:ascii="Times New Roman" w:eastAsia="Times New Roman" w:hAnsi="Times New Roman"/>
          <w:noProof/>
          <w:sz w:val="24"/>
          <w:szCs w:val="24"/>
          <w:lang w:eastAsia="ru-KZ"/>
        </w:rPr>
        <w:drawing>
          <wp:inline distT="0" distB="0" distL="0" distR="0" wp14:anchorId="5B0E85F5" wp14:editId="5735F134">
            <wp:extent cx="5940425" cy="292417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0425" cy="2924175"/>
                    </a:xfrm>
                    <a:prstGeom prst="rect">
                      <a:avLst/>
                    </a:prstGeom>
                  </pic:spPr>
                </pic:pic>
              </a:graphicData>
            </a:graphic>
          </wp:inline>
        </w:drawing>
      </w:r>
    </w:p>
    <w:p w14:paraId="186F3362" w14:textId="77777777" w:rsidR="00643480" w:rsidRPr="00D27092" w:rsidRDefault="00643480" w:rsidP="00643480">
      <w:pPr>
        <w:spacing w:after="0" w:line="240" w:lineRule="auto"/>
        <w:ind w:firstLine="709"/>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val="ru-KZ" w:eastAsia="ru-KZ"/>
        </w:rPr>
        <w:br w:type="page"/>
      </w:r>
    </w:p>
    <w:p w14:paraId="641AA73E" w14:textId="0BCF9E64" w:rsidR="00594238" w:rsidRPr="00D27092" w:rsidRDefault="00594238" w:rsidP="00AB17A5">
      <w:pPr>
        <w:spacing w:after="0" w:line="240" w:lineRule="auto"/>
        <w:jc w:val="center"/>
        <w:rPr>
          <w:rFonts w:ascii="Times New Roman" w:hAnsi="Times New Roman"/>
          <w:b/>
          <w:sz w:val="28"/>
          <w:szCs w:val="26"/>
          <w:lang w:val="kk-KZ"/>
        </w:rPr>
      </w:pPr>
      <w:r w:rsidRPr="00D27092">
        <w:rPr>
          <w:rFonts w:ascii="Times New Roman" w:hAnsi="Times New Roman"/>
          <w:b/>
          <w:sz w:val="28"/>
          <w:szCs w:val="26"/>
          <w:lang w:val="kk-KZ"/>
        </w:rPr>
        <w:lastRenderedPageBreak/>
        <w:t>ҚОСЫМША Б</w:t>
      </w:r>
    </w:p>
    <w:p w14:paraId="4C0AD88E" w14:textId="77777777" w:rsidR="004821E5" w:rsidRDefault="004821E5" w:rsidP="000D49FC">
      <w:pPr>
        <w:spacing w:after="0" w:line="240" w:lineRule="auto"/>
        <w:jc w:val="center"/>
        <w:rPr>
          <w:rFonts w:ascii="Times New Roman" w:eastAsia="Times New Roman" w:hAnsi="Times New Roman"/>
          <w:b/>
          <w:bCs/>
          <w:sz w:val="28"/>
          <w:szCs w:val="28"/>
          <w:lang w:val="ru-KZ" w:eastAsia="ru-KZ"/>
        </w:rPr>
      </w:pPr>
    </w:p>
    <w:p w14:paraId="48AF6679" w14:textId="3F9B835A" w:rsidR="00643480" w:rsidRPr="00D27092" w:rsidRDefault="00643480" w:rsidP="000D49FC">
      <w:pPr>
        <w:spacing w:after="0" w:line="240" w:lineRule="auto"/>
        <w:jc w:val="center"/>
        <w:rPr>
          <w:rFonts w:ascii="Times New Roman" w:eastAsia="Times New Roman" w:hAnsi="Times New Roman"/>
          <w:b/>
          <w:bCs/>
          <w:sz w:val="28"/>
          <w:szCs w:val="28"/>
          <w:lang w:val="ru-KZ" w:eastAsia="ru-KZ"/>
        </w:rPr>
      </w:pPr>
      <w:r w:rsidRPr="00D27092">
        <w:rPr>
          <w:rFonts w:ascii="Times New Roman" w:eastAsia="Times New Roman" w:hAnsi="Times New Roman"/>
          <w:b/>
          <w:bCs/>
          <w:sz w:val="28"/>
          <w:szCs w:val="28"/>
          <w:lang w:val="ru-KZ" w:eastAsia="ru-KZ"/>
        </w:rPr>
        <w:t>№1</w:t>
      </w:r>
      <w:r w:rsidRPr="00D27092">
        <w:rPr>
          <w:rFonts w:ascii="Times New Roman" w:eastAsia="Times New Roman" w:hAnsi="Times New Roman"/>
          <w:b/>
          <w:bCs/>
          <w:sz w:val="28"/>
          <w:szCs w:val="28"/>
          <w:lang w:val="kk-KZ" w:eastAsia="ru-KZ"/>
        </w:rPr>
        <w:t xml:space="preserve"> </w:t>
      </w:r>
      <w:r w:rsidRPr="00D27092">
        <w:rPr>
          <w:rFonts w:ascii="Times New Roman" w:eastAsia="Times New Roman" w:hAnsi="Times New Roman"/>
          <w:b/>
          <w:bCs/>
          <w:sz w:val="28"/>
          <w:szCs w:val="28"/>
          <w:lang w:val="ru-KZ" w:eastAsia="ru-KZ"/>
        </w:rPr>
        <w:t>Скрипт блогы</w:t>
      </w:r>
    </w:p>
    <w:p w14:paraId="34DD78B1" w14:textId="77777777" w:rsidR="000D49FC" w:rsidRPr="00D27092" w:rsidRDefault="000D49FC" w:rsidP="000D49FC">
      <w:pPr>
        <w:spacing w:after="0" w:line="240" w:lineRule="auto"/>
        <w:ind w:firstLine="709"/>
        <w:jc w:val="center"/>
        <w:rPr>
          <w:rFonts w:ascii="Times New Roman" w:eastAsia="Times New Roman" w:hAnsi="Times New Roman"/>
          <w:b/>
          <w:bCs/>
          <w:sz w:val="28"/>
          <w:szCs w:val="28"/>
          <w:lang w:val="ru-KZ" w:eastAsia="ru-KZ"/>
        </w:rPr>
      </w:pPr>
    </w:p>
    <w:p w14:paraId="0BFAFA37" w14:textId="77777777" w:rsidR="00643480" w:rsidRPr="00D27092" w:rsidRDefault="00643480" w:rsidP="00643480">
      <w:pPr>
        <w:spacing w:after="0" w:line="240" w:lineRule="auto"/>
        <w:ind w:firstLine="709"/>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Бұл скрипт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сеансын инициализациялау хабарламасын жіберу кезінде орындалады.</w:t>
      </w:r>
    </w:p>
    <w:p w14:paraId="365DC3AF"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Бұл кодтың атқаратын қызметі:</w:t>
      </w:r>
    </w:p>
    <w:p w14:paraId="4628D0CA"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Б</w:t>
      </w:r>
      <w:r w:rsidRPr="00D27092">
        <w:rPr>
          <w:rFonts w:ascii="Times New Roman" w:eastAsia="Times New Roman" w:hAnsi="Times New Roman"/>
          <w:sz w:val="28"/>
          <w:szCs w:val="28"/>
          <w:lang w:val="kk-KZ" w:eastAsia="ru-KZ"/>
        </w:rPr>
        <w:t>ҚЖ</w:t>
      </w:r>
      <w:r w:rsidRPr="00D27092">
        <w:rPr>
          <w:rFonts w:ascii="Times New Roman" w:eastAsia="Times New Roman" w:hAnsi="Times New Roman"/>
          <w:sz w:val="28"/>
          <w:szCs w:val="28"/>
          <w:lang w:val="ru-KZ" w:eastAsia="ru-KZ"/>
        </w:rPr>
        <w:t xml:space="preserve"> түйініне қол жеткізеді;</w:t>
      </w:r>
    </w:p>
    <w:p w14:paraId="26DEA269"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kk-KZ" w:eastAsia="ru-KZ"/>
        </w:rPr>
      </w:pPr>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о</w:t>
      </w:r>
      <w:r w:rsidRPr="00D27092">
        <w:rPr>
          <w:rFonts w:ascii="Times New Roman" w:eastAsia="Times New Roman" w:hAnsi="Times New Roman"/>
          <w:sz w:val="28"/>
          <w:szCs w:val="28"/>
          <w:lang w:val="ru-KZ" w:eastAsia="ru-KZ"/>
        </w:rPr>
        <w:t>сы түйінде қайта жіберулерге арналған екі параметр орнатады</w:t>
      </w:r>
      <w:r w:rsidRPr="00D27092">
        <w:rPr>
          <w:rFonts w:ascii="Times New Roman" w:eastAsia="Times New Roman" w:hAnsi="Times New Roman"/>
          <w:sz w:val="28"/>
          <w:szCs w:val="28"/>
          <w:lang w:val="kk-KZ" w:eastAsia="ru-KZ"/>
        </w:rPr>
        <w:t>:</w:t>
      </w:r>
    </w:p>
    <w:p w14:paraId="4609657E"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қ</w:t>
      </w:r>
      <w:r w:rsidRPr="00D27092">
        <w:rPr>
          <w:rFonts w:ascii="Times New Roman" w:eastAsia="Times New Roman" w:hAnsi="Times New Roman"/>
          <w:sz w:val="28"/>
          <w:szCs w:val="28"/>
          <w:lang w:val="ru-KZ" w:eastAsia="ru-KZ"/>
        </w:rPr>
        <w:t>айта жіберудің ең жоғарғы саны (MaxRetransmissions);</w:t>
      </w:r>
    </w:p>
    <w:p w14:paraId="71877A52" w14:textId="77777777" w:rsidR="00643480" w:rsidRPr="00D27092" w:rsidRDefault="00643480" w:rsidP="00643480">
      <w:pPr>
        <w:spacing w:after="0" w:line="240" w:lineRule="auto"/>
        <w:ind w:firstLine="709"/>
        <w:jc w:val="both"/>
        <w:rPr>
          <w:rFonts w:ascii="Times New Roman" w:eastAsia="Times New Roman" w:hAnsi="Times New Roman"/>
          <w:sz w:val="28"/>
          <w:szCs w:val="28"/>
          <w:lang w:val="ru-KZ" w:eastAsia="ru-KZ"/>
        </w:rPr>
      </w:pPr>
      <w:r w:rsidRPr="00D27092">
        <w:rPr>
          <w:rFonts w:ascii="Times New Roman" w:eastAsia="Times New Roman" w:hAnsi="Times New Roman"/>
          <w:sz w:val="28"/>
          <w:szCs w:val="28"/>
          <w:lang w:val="ru-KZ" w:eastAsia="ru-KZ"/>
        </w:rPr>
        <w:t xml:space="preserve">– </w:t>
      </w:r>
      <w:r w:rsidRPr="00D27092">
        <w:rPr>
          <w:rFonts w:ascii="Times New Roman" w:eastAsia="Times New Roman" w:hAnsi="Times New Roman"/>
          <w:sz w:val="28"/>
          <w:szCs w:val="28"/>
          <w:lang w:val="kk-KZ" w:eastAsia="ru-KZ"/>
        </w:rPr>
        <w:t>қ</w:t>
      </w:r>
      <w:r w:rsidRPr="00D27092">
        <w:rPr>
          <w:rFonts w:ascii="Times New Roman" w:eastAsia="Times New Roman" w:hAnsi="Times New Roman"/>
          <w:sz w:val="28"/>
          <w:szCs w:val="28"/>
          <w:lang w:val="ru-KZ" w:eastAsia="ru-KZ"/>
        </w:rPr>
        <w:t xml:space="preserve">айта жіберулер арасындағы жауапты күту уақыты (RetransmissionTimeout). </w:t>
      </w:r>
    </w:p>
    <w:p w14:paraId="756C9D0A" w14:textId="77777777" w:rsidR="00643480" w:rsidRPr="00D27092" w:rsidRDefault="00643480" w:rsidP="00643480">
      <w:pPr>
        <w:spacing w:after="0" w:line="240" w:lineRule="auto"/>
        <w:rPr>
          <w:lang w:val="ru-KZ"/>
        </w:rPr>
      </w:pPr>
    </w:p>
    <w:p w14:paraId="62D16F35" w14:textId="77777777" w:rsidR="00643480" w:rsidRPr="00D27092" w:rsidRDefault="00643480" w:rsidP="00643480">
      <w:pPr>
        <w:spacing w:after="0" w:line="240" w:lineRule="auto"/>
        <w:rPr>
          <w:lang w:val="ru-KZ"/>
        </w:rPr>
      </w:pPr>
      <w:r w:rsidRPr="00D27092">
        <w:rPr>
          <w:noProof/>
          <w:lang w:val="ru-KZ"/>
        </w:rPr>
        <w:drawing>
          <wp:inline distT="0" distB="0" distL="0" distR="0" wp14:anchorId="68F74445" wp14:editId="71030AE4">
            <wp:extent cx="5940425" cy="3591560"/>
            <wp:effectExtent l="0" t="0" r="3175"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0425" cy="3591560"/>
                    </a:xfrm>
                    <a:prstGeom prst="rect">
                      <a:avLst/>
                    </a:prstGeom>
                  </pic:spPr>
                </pic:pic>
              </a:graphicData>
            </a:graphic>
          </wp:inline>
        </w:drawing>
      </w:r>
    </w:p>
    <w:p w14:paraId="17A437B9" w14:textId="77777777" w:rsidR="00643480" w:rsidRPr="00D27092" w:rsidRDefault="00643480" w:rsidP="00643480">
      <w:pPr>
        <w:spacing w:after="0" w:line="240" w:lineRule="auto"/>
        <w:rPr>
          <w:lang w:val="ru-KZ"/>
        </w:rPr>
      </w:pPr>
      <w:r w:rsidRPr="00D27092">
        <w:rPr>
          <w:noProof/>
          <w:lang w:val="ru-KZ"/>
        </w:rPr>
        <w:lastRenderedPageBreak/>
        <w:drawing>
          <wp:inline distT="0" distB="0" distL="0" distR="0" wp14:anchorId="1CC5C863" wp14:editId="6AA545AB">
            <wp:extent cx="5940425" cy="3481705"/>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0425" cy="3481705"/>
                    </a:xfrm>
                    <a:prstGeom prst="rect">
                      <a:avLst/>
                    </a:prstGeom>
                  </pic:spPr>
                </pic:pic>
              </a:graphicData>
            </a:graphic>
          </wp:inline>
        </w:drawing>
      </w:r>
    </w:p>
    <w:p w14:paraId="11FA642A" w14:textId="77777777" w:rsidR="00643480" w:rsidRPr="00D27092" w:rsidRDefault="00643480" w:rsidP="00643480">
      <w:pPr>
        <w:spacing w:after="0" w:line="240" w:lineRule="auto"/>
        <w:rPr>
          <w:lang w:val="ru-KZ"/>
        </w:rPr>
      </w:pPr>
    </w:p>
    <w:p w14:paraId="4DE15C53" w14:textId="77777777" w:rsidR="00643480" w:rsidRPr="00D27092" w:rsidRDefault="00643480" w:rsidP="00643480">
      <w:pPr>
        <w:spacing w:after="0" w:line="240" w:lineRule="auto"/>
        <w:rPr>
          <w:lang w:val="ru-KZ"/>
        </w:rPr>
      </w:pPr>
      <w:r w:rsidRPr="00D27092">
        <w:rPr>
          <w:noProof/>
          <w:lang w:val="ru-KZ"/>
        </w:rPr>
        <w:drawing>
          <wp:inline distT="0" distB="0" distL="0" distR="0" wp14:anchorId="616EAACE" wp14:editId="6D9B7A13">
            <wp:extent cx="5940425" cy="3541395"/>
            <wp:effectExtent l="0" t="0" r="3175"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541395"/>
                    </a:xfrm>
                    <a:prstGeom prst="rect">
                      <a:avLst/>
                    </a:prstGeom>
                  </pic:spPr>
                </pic:pic>
              </a:graphicData>
            </a:graphic>
          </wp:inline>
        </w:drawing>
      </w:r>
    </w:p>
    <w:p w14:paraId="599FB76A" w14:textId="77777777" w:rsidR="00643480" w:rsidRPr="00D27092" w:rsidRDefault="00643480" w:rsidP="00643480">
      <w:pPr>
        <w:spacing w:after="0" w:line="240" w:lineRule="auto"/>
      </w:pPr>
      <w:r w:rsidRPr="00D27092">
        <w:rPr>
          <w:noProof/>
        </w:rPr>
        <w:lastRenderedPageBreak/>
        <w:drawing>
          <wp:inline distT="0" distB="0" distL="0" distR="0" wp14:anchorId="00A7118F" wp14:editId="245948BC">
            <wp:extent cx="5940425" cy="3609975"/>
            <wp:effectExtent l="0" t="0" r="317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0425" cy="3609975"/>
                    </a:xfrm>
                    <a:prstGeom prst="rect">
                      <a:avLst/>
                    </a:prstGeom>
                  </pic:spPr>
                </pic:pic>
              </a:graphicData>
            </a:graphic>
          </wp:inline>
        </w:drawing>
      </w:r>
    </w:p>
    <w:p w14:paraId="5F4C407D" w14:textId="77777777" w:rsidR="00643480" w:rsidRPr="00D27092" w:rsidRDefault="00643480" w:rsidP="00643480">
      <w:pPr>
        <w:spacing w:after="0" w:line="240" w:lineRule="auto"/>
      </w:pPr>
    </w:p>
    <w:p w14:paraId="0B52D33B" w14:textId="77777777" w:rsidR="00643480" w:rsidRPr="00D27092" w:rsidRDefault="00643480" w:rsidP="00643480">
      <w:pPr>
        <w:spacing w:after="0" w:line="240" w:lineRule="auto"/>
      </w:pPr>
      <w:r w:rsidRPr="00D27092">
        <w:rPr>
          <w:noProof/>
        </w:rPr>
        <w:drawing>
          <wp:inline distT="0" distB="0" distL="0" distR="0" wp14:anchorId="1048071A" wp14:editId="36453545">
            <wp:extent cx="5940425" cy="3426460"/>
            <wp:effectExtent l="0" t="0" r="317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3426460"/>
                    </a:xfrm>
                    <a:prstGeom prst="rect">
                      <a:avLst/>
                    </a:prstGeom>
                  </pic:spPr>
                </pic:pic>
              </a:graphicData>
            </a:graphic>
          </wp:inline>
        </w:drawing>
      </w:r>
    </w:p>
    <w:p w14:paraId="037E2D6B" w14:textId="77777777" w:rsidR="00643480" w:rsidRPr="00D27092" w:rsidRDefault="00643480" w:rsidP="00643480">
      <w:pPr>
        <w:spacing w:after="0" w:line="240" w:lineRule="auto"/>
      </w:pPr>
      <w:r w:rsidRPr="00D27092">
        <w:rPr>
          <w:noProof/>
        </w:rPr>
        <w:lastRenderedPageBreak/>
        <w:drawing>
          <wp:inline distT="0" distB="0" distL="0" distR="0" wp14:anchorId="18195878" wp14:editId="1F63BED3">
            <wp:extent cx="5681345" cy="3162848"/>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8067"/>
                    <a:stretch/>
                  </pic:blipFill>
                  <pic:spPr bwMode="auto">
                    <a:xfrm>
                      <a:off x="0" y="0"/>
                      <a:ext cx="5687502" cy="3166276"/>
                    </a:xfrm>
                    <a:prstGeom prst="rect">
                      <a:avLst/>
                    </a:prstGeom>
                    <a:ln>
                      <a:noFill/>
                    </a:ln>
                    <a:extLst>
                      <a:ext uri="{53640926-AAD7-44D8-BBD7-CCE9431645EC}">
                        <a14:shadowObscured xmlns:a14="http://schemas.microsoft.com/office/drawing/2010/main"/>
                      </a:ext>
                    </a:extLst>
                  </pic:spPr>
                </pic:pic>
              </a:graphicData>
            </a:graphic>
          </wp:inline>
        </w:drawing>
      </w:r>
    </w:p>
    <w:p w14:paraId="1AA11114" w14:textId="77777777" w:rsidR="00643480" w:rsidRPr="00D27092" w:rsidRDefault="00643480" w:rsidP="00643480">
      <w:pPr>
        <w:spacing w:after="0" w:line="240" w:lineRule="auto"/>
      </w:pPr>
      <w:r w:rsidRPr="00D27092">
        <w:rPr>
          <w:noProof/>
        </w:rPr>
        <w:drawing>
          <wp:inline distT="0" distB="0" distL="0" distR="0" wp14:anchorId="509C6637" wp14:editId="1B0A2359">
            <wp:extent cx="5940425" cy="1076325"/>
            <wp:effectExtent l="0" t="0" r="317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70216"/>
                    <a:stretch/>
                  </pic:blipFill>
                  <pic:spPr bwMode="auto">
                    <a:xfrm>
                      <a:off x="0" y="0"/>
                      <a:ext cx="5940425" cy="1076325"/>
                    </a:xfrm>
                    <a:prstGeom prst="rect">
                      <a:avLst/>
                    </a:prstGeom>
                    <a:ln>
                      <a:noFill/>
                    </a:ln>
                    <a:extLst>
                      <a:ext uri="{53640926-AAD7-44D8-BBD7-CCE9431645EC}">
                        <a14:shadowObscured xmlns:a14="http://schemas.microsoft.com/office/drawing/2010/main"/>
                      </a:ext>
                    </a:extLst>
                  </pic:spPr>
                </pic:pic>
              </a:graphicData>
            </a:graphic>
          </wp:inline>
        </w:drawing>
      </w:r>
    </w:p>
    <w:p w14:paraId="3018F060" w14:textId="77777777" w:rsidR="00643480" w:rsidRPr="00D27092" w:rsidRDefault="00643480" w:rsidP="00643480">
      <w:pPr>
        <w:widowControl w:val="0"/>
        <w:spacing w:after="0" w:line="240" w:lineRule="auto"/>
        <w:ind w:firstLine="709"/>
        <w:jc w:val="both"/>
        <w:rPr>
          <w:rFonts w:ascii="Times New Roman" w:hAnsi="Times New Roman"/>
          <w:sz w:val="28"/>
          <w:szCs w:val="28"/>
        </w:rPr>
      </w:pPr>
      <w:r w:rsidRPr="00D27092">
        <w:rPr>
          <w:rFonts w:ascii="Times New Roman" w:hAnsi="Times New Roman"/>
          <w:sz w:val="28"/>
          <w:szCs w:val="28"/>
        </w:rPr>
        <w:br w:type="page"/>
      </w:r>
    </w:p>
    <w:p w14:paraId="47CA70FC" w14:textId="6923E735" w:rsidR="00643480" w:rsidRPr="00D27092" w:rsidRDefault="000D49FC" w:rsidP="000D49FC">
      <w:pPr>
        <w:widowControl w:val="0"/>
        <w:spacing w:after="0" w:line="240" w:lineRule="auto"/>
        <w:jc w:val="center"/>
        <w:rPr>
          <w:rFonts w:ascii="Times New Roman" w:hAnsi="Times New Roman"/>
          <w:b/>
          <w:bCs/>
          <w:sz w:val="28"/>
          <w:szCs w:val="28"/>
          <w:lang w:val="kk-KZ"/>
        </w:rPr>
      </w:pPr>
      <w:r w:rsidRPr="00D27092">
        <w:rPr>
          <w:rFonts w:ascii="Times New Roman" w:hAnsi="Times New Roman"/>
          <w:b/>
          <w:bCs/>
          <w:sz w:val="28"/>
          <w:szCs w:val="28"/>
        </w:rPr>
        <w:lastRenderedPageBreak/>
        <w:t>ҚОСЫМША</w:t>
      </w:r>
      <w:r w:rsidR="00643480" w:rsidRPr="00D27092">
        <w:rPr>
          <w:rFonts w:ascii="Times New Roman" w:hAnsi="Times New Roman"/>
          <w:b/>
          <w:bCs/>
          <w:sz w:val="28"/>
          <w:szCs w:val="28"/>
          <w:lang w:val="kk-KZ"/>
        </w:rPr>
        <w:t xml:space="preserve"> В</w:t>
      </w:r>
    </w:p>
    <w:p w14:paraId="64FA610D" w14:textId="77777777" w:rsidR="004821E5" w:rsidRDefault="004821E5" w:rsidP="000D49FC">
      <w:pPr>
        <w:widowControl w:val="0"/>
        <w:spacing w:after="0" w:line="240" w:lineRule="auto"/>
        <w:jc w:val="center"/>
        <w:rPr>
          <w:rFonts w:ascii="Times New Roman" w:hAnsi="Times New Roman"/>
          <w:b/>
          <w:bCs/>
          <w:sz w:val="28"/>
          <w:szCs w:val="28"/>
          <w:lang w:val="ru-KZ"/>
        </w:rPr>
      </w:pPr>
    </w:p>
    <w:p w14:paraId="3C5D52C8" w14:textId="572296A7" w:rsidR="00643480" w:rsidRPr="00D27092" w:rsidRDefault="00643480" w:rsidP="000D49FC">
      <w:pPr>
        <w:widowControl w:val="0"/>
        <w:spacing w:after="0" w:line="240" w:lineRule="auto"/>
        <w:jc w:val="center"/>
        <w:rPr>
          <w:rFonts w:ascii="Times New Roman" w:hAnsi="Times New Roman"/>
          <w:b/>
          <w:bCs/>
          <w:sz w:val="28"/>
          <w:szCs w:val="28"/>
          <w:lang w:val="ru-KZ"/>
        </w:rPr>
      </w:pPr>
      <w:r w:rsidRPr="00D27092">
        <w:rPr>
          <w:rFonts w:ascii="Times New Roman" w:hAnsi="Times New Roman"/>
          <w:b/>
          <w:bCs/>
          <w:sz w:val="28"/>
          <w:szCs w:val="28"/>
          <w:lang w:val="ru-KZ"/>
        </w:rPr>
        <w:t>№2</w:t>
      </w:r>
      <w:r w:rsidRPr="00D27092">
        <w:rPr>
          <w:rFonts w:ascii="Times New Roman" w:hAnsi="Times New Roman"/>
          <w:b/>
          <w:bCs/>
          <w:sz w:val="28"/>
          <w:szCs w:val="28"/>
          <w:lang w:val="kk-KZ"/>
        </w:rPr>
        <w:t xml:space="preserve"> </w:t>
      </w:r>
      <w:r w:rsidRPr="00D27092">
        <w:rPr>
          <w:rFonts w:ascii="Times New Roman" w:hAnsi="Times New Roman"/>
          <w:b/>
          <w:bCs/>
          <w:sz w:val="28"/>
          <w:szCs w:val="28"/>
          <w:lang w:val="ru-KZ"/>
        </w:rPr>
        <w:t>Сценарий блогы</w:t>
      </w:r>
    </w:p>
    <w:p w14:paraId="4C64248B" w14:textId="77777777" w:rsidR="000D49FC" w:rsidRPr="00D27092" w:rsidRDefault="000D49FC" w:rsidP="000D49FC">
      <w:pPr>
        <w:widowControl w:val="0"/>
        <w:spacing w:after="0" w:line="240" w:lineRule="auto"/>
        <w:ind w:firstLine="709"/>
        <w:jc w:val="center"/>
        <w:rPr>
          <w:rFonts w:ascii="Times New Roman" w:hAnsi="Times New Roman"/>
          <w:b/>
          <w:bCs/>
          <w:sz w:val="28"/>
          <w:szCs w:val="28"/>
        </w:rPr>
      </w:pPr>
    </w:p>
    <w:p w14:paraId="633D9753" w14:textId="77777777" w:rsidR="00643480" w:rsidRPr="00D27092" w:rsidRDefault="00643480" w:rsidP="00643480">
      <w:pPr>
        <w:widowControl w:val="0"/>
        <w:spacing w:after="0" w:line="240" w:lineRule="auto"/>
        <w:ind w:firstLine="709"/>
        <w:jc w:val="both"/>
        <w:rPr>
          <w:rFonts w:ascii="Times New Roman" w:hAnsi="Times New Roman"/>
          <w:sz w:val="28"/>
          <w:szCs w:val="28"/>
        </w:rPr>
      </w:pPr>
      <w:r w:rsidRPr="00D27092">
        <w:rPr>
          <w:rFonts w:ascii="Times New Roman" w:hAnsi="Times New Roman"/>
          <w:sz w:val="28"/>
          <w:szCs w:val="28"/>
          <w:lang w:val="ru-KZ"/>
        </w:rPr>
        <w:t>Бұл сценарий SIP INVITE хабарламасын CSCF түйіні қабылдаған кезде орындалады.</w:t>
      </w:r>
    </w:p>
    <w:p w14:paraId="4CE32EBB" w14:textId="77777777" w:rsidR="00643480" w:rsidRPr="00D27092" w:rsidRDefault="00643480" w:rsidP="00643480">
      <w:pPr>
        <w:spacing w:after="0" w:line="240" w:lineRule="auto"/>
        <w:rPr>
          <w:rFonts w:cs="CharterBT-Roman"/>
          <w:color w:val="000000"/>
          <w:sz w:val="19"/>
          <w:szCs w:val="19"/>
          <w:lang w:val="ru-KZ"/>
        </w:rPr>
      </w:pPr>
    </w:p>
    <w:p w14:paraId="4284A522" w14:textId="77777777" w:rsidR="00643480" w:rsidRPr="00D27092" w:rsidRDefault="00643480" w:rsidP="00643480">
      <w:pPr>
        <w:spacing w:after="0" w:line="240" w:lineRule="auto"/>
        <w:rPr>
          <w:rFonts w:cs="CharterBT-Roman"/>
          <w:color w:val="000000"/>
          <w:sz w:val="19"/>
          <w:szCs w:val="19"/>
          <w:lang w:val="ru-KZ"/>
        </w:rPr>
      </w:pPr>
      <w:r w:rsidRPr="00D27092">
        <w:rPr>
          <w:rFonts w:cs="CharterBT-Roman"/>
          <w:noProof/>
          <w:color w:val="000000"/>
          <w:sz w:val="19"/>
          <w:szCs w:val="19"/>
          <w:lang w:val="ru-KZ"/>
        </w:rPr>
        <w:drawing>
          <wp:inline distT="0" distB="0" distL="0" distR="0" wp14:anchorId="6EFADF3A" wp14:editId="6FF47E49">
            <wp:extent cx="5999689" cy="3535680"/>
            <wp:effectExtent l="0" t="0" r="127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015040" cy="3544726"/>
                    </a:xfrm>
                    <a:prstGeom prst="rect">
                      <a:avLst/>
                    </a:prstGeom>
                  </pic:spPr>
                </pic:pic>
              </a:graphicData>
            </a:graphic>
          </wp:inline>
        </w:drawing>
      </w:r>
    </w:p>
    <w:p w14:paraId="75BFE416" w14:textId="77777777" w:rsidR="00643480" w:rsidRPr="00D27092" w:rsidRDefault="00643480" w:rsidP="00643480">
      <w:pPr>
        <w:spacing w:after="0" w:line="240" w:lineRule="auto"/>
        <w:rPr>
          <w:rFonts w:cs="CharterBT-Roman"/>
          <w:color w:val="000000"/>
          <w:sz w:val="19"/>
          <w:szCs w:val="19"/>
          <w:lang w:val="ru-KZ"/>
        </w:rPr>
      </w:pPr>
      <w:r w:rsidRPr="00D27092">
        <w:rPr>
          <w:rFonts w:cs="CharterBT-Roman"/>
          <w:noProof/>
          <w:color w:val="000000"/>
          <w:sz w:val="19"/>
          <w:szCs w:val="19"/>
          <w:lang w:val="ru-KZ"/>
        </w:rPr>
        <w:drawing>
          <wp:inline distT="0" distB="0" distL="0" distR="0" wp14:anchorId="622BB202" wp14:editId="11DE1642">
            <wp:extent cx="6013012" cy="3261360"/>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023955" cy="3267295"/>
                    </a:xfrm>
                    <a:prstGeom prst="rect">
                      <a:avLst/>
                    </a:prstGeom>
                  </pic:spPr>
                </pic:pic>
              </a:graphicData>
            </a:graphic>
          </wp:inline>
        </w:drawing>
      </w:r>
    </w:p>
    <w:p w14:paraId="5D9E1EEB" w14:textId="77777777" w:rsidR="00643480" w:rsidRPr="00D27092" w:rsidRDefault="00643480" w:rsidP="00643480">
      <w:pPr>
        <w:spacing w:after="0" w:line="240" w:lineRule="auto"/>
        <w:rPr>
          <w:rFonts w:cs="CharterBT-Roman"/>
          <w:color w:val="000000"/>
          <w:sz w:val="19"/>
          <w:szCs w:val="19"/>
          <w:lang w:val="ru-KZ"/>
        </w:rPr>
      </w:pPr>
    </w:p>
    <w:p w14:paraId="16151230" w14:textId="1E54A4EB" w:rsidR="00643480" w:rsidRPr="00643480" w:rsidRDefault="00643480" w:rsidP="00643480">
      <w:pPr>
        <w:spacing w:after="0" w:line="240" w:lineRule="auto"/>
        <w:rPr>
          <w:rFonts w:cs="CharterBT-Roman"/>
          <w:color w:val="000000"/>
          <w:sz w:val="19"/>
          <w:szCs w:val="19"/>
          <w:lang w:val="kk-KZ"/>
        </w:rPr>
      </w:pPr>
      <w:r w:rsidRPr="00D27092">
        <w:rPr>
          <w:rFonts w:cs="CharterBT-Roman"/>
          <w:noProof/>
          <w:color w:val="000000"/>
          <w:sz w:val="19"/>
          <w:szCs w:val="19"/>
          <w:lang w:val="kk-KZ"/>
        </w:rPr>
        <w:lastRenderedPageBreak/>
        <w:drawing>
          <wp:inline distT="0" distB="0" distL="0" distR="0" wp14:anchorId="0B149082" wp14:editId="2EF894A8">
            <wp:extent cx="5940425" cy="1311910"/>
            <wp:effectExtent l="0" t="0" r="3175"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1311910"/>
                    </a:xfrm>
                    <a:prstGeom prst="rect">
                      <a:avLst/>
                    </a:prstGeom>
                  </pic:spPr>
                </pic:pic>
              </a:graphicData>
            </a:graphic>
          </wp:inline>
        </w:drawing>
      </w:r>
    </w:p>
    <w:p w14:paraId="416775BB" w14:textId="77777777" w:rsidR="00643480" w:rsidRPr="00643480" w:rsidRDefault="00643480" w:rsidP="00643480">
      <w:pPr>
        <w:tabs>
          <w:tab w:val="left" w:pos="660"/>
          <w:tab w:val="left" w:pos="1418"/>
        </w:tabs>
        <w:spacing w:after="0" w:line="240" w:lineRule="auto"/>
        <w:ind w:firstLine="720"/>
        <w:jc w:val="both"/>
        <w:rPr>
          <w:rFonts w:ascii="Times New Roman" w:eastAsia="Times New Roman" w:hAnsi="Times New Roman"/>
          <w:sz w:val="28"/>
          <w:szCs w:val="28"/>
        </w:rPr>
      </w:pPr>
    </w:p>
    <w:p w14:paraId="391C6CE9" w14:textId="421F473D" w:rsidR="00C0676F" w:rsidRDefault="00C0676F" w:rsidP="00643480">
      <w:pPr>
        <w:tabs>
          <w:tab w:val="left" w:pos="660"/>
          <w:tab w:val="left" w:pos="1418"/>
        </w:tabs>
        <w:spacing w:after="0" w:line="240" w:lineRule="auto"/>
        <w:ind w:firstLine="720"/>
        <w:jc w:val="both"/>
        <w:rPr>
          <w:rFonts w:ascii="Times New Roman" w:eastAsia="Times New Roman" w:hAnsi="Times New Roman"/>
          <w:sz w:val="28"/>
          <w:szCs w:val="28"/>
        </w:rPr>
      </w:pPr>
      <w:r>
        <w:rPr>
          <w:rFonts w:ascii="Times New Roman" w:eastAsia="Times New Roman" w:hAnsi="Times New Roman"/>
          <w:sz w:val="28"/>
          <w:szCs w:val="28"/>
        </w:rPr>
        <w:br w:type="page"/>
      </w:r>
    </w:p>
    <w:p w14:paraId="30DA551F" w14:textId="7EB8EB08" w:rsidR="00C0676F" w:rsidRPr="00D27092" w:rsidRDefault="00C0676F" w:rsidP="00C0676F">
      <w:pPr>
        <w:spacing w:after="0" w:line="240" w:lineRule="auto"/>
        <w:jc w:val="center"/>
        <w:rPr>
          <w:rFonts w:ascii="Times New Roman" w:hAnsi="Times New Roman"/>
          <w:b/>
          <w:sz w:val="28"/>
          <w:szCs w:val="26"/>
          <w:lang w:val="kk-KZ"/>
        </w:rPr>
      </w:pPr>
      <w:r w:rsidRPr="00C644EA">
        <w:rPr>
          <w:rFonts w:ascii="Times New Roman" w:hAnsi="Times New Roman"/>
          <w:b/>
          <w:sz w:val="28"/>
          <w:szCs w:val="26"/>
          <w:lang w:val="kk-KZ"/>
        </w:rPr>
        <w:lastRenderedPageBreak/>
        <w:t>ҚОСЫМША Г</w:t>
      </w:r>
    </w:p>
    <w:p w14:paraId="2963608E" w14:textId="77777777" w:rsidR="007462C2" w:rsidRPr="007462C2" w:rsidRDefault="007462C2" w:rsidP="007462C2">
      <w:pPr>
        <w:spacing w:before="100" w:beforeAutospacing="1" w:after="100" w:afterAutospacing="1" w:line="240" w:lineRule="auto"/>
        <w:rPr>
          <w:rFonts w:ascii="Times New Roman" w:eastAsia="Times New Roman" w:hAnsi="Times New Roman"/>
          <w:sz w:val="24"/>
          <w:szCs w:val="24"/>
          <w:lang w:val="ru-KZ" w:eastAsia="ru-KZ"/>
        </w:rPr>
      </w:pPr>
      <w:r w:rsidRPr="007462C2">
        <w:rPr>
          <w:rFonts w:ascii="Times New Roman" w:eastAsia="Times New Roman" w:hAnsi="Times New Roman"/>
          <w:noProof/>
          <w:sz w:val="24"/>
          <w:szCs w:val="24"/>
          <w:lang w:val="ru-KZ" w:eastAsia="ru-KZ"/>
        </w:rPr>
        <w:drawing>
          <wp:inline distT="0" distB="0" distL="0" distR="0" wp14:anchorId="647BF223" wp14:editId="044A5690">
            <wp:extent cx="5966460" cy="86945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2">
                      <a:extLst>
                        <a:ext uri="{28A0092B-C50C-407E-A947-70E740481C1C}">
                          <a14:useLocalDpi xmlns:a14="http://schemas.microsoft.com/office/drawing/2010/main" val="0"/>
                        </a:ext>
                      </a:extLst>
                    </a:blip>
                    <a:srcRect l="1935" t="4106" r="5046"/>
                    <a:stretch/>
                  </pic:blipFill>
                  <pic:spPr bwMode="auto">
                    <a:xfrm>
                      <a:off x="0" y="0"/>
                      <a:ext cx="5988516" cy="8726675"/>
                    </a:xfrm>
                    <a:prstGeom prst="rect">
                      <a:avLst/>
                    </a:prstGeom>
                    <a:noFill/>
                    <a:ln>
                      <a:noFill/>
                    </a:ln>
                    <a:extLst>
                      <a:ext uri="{53640926-AAD7-44D8-BBD7-CCE9431645EC}">
                        <a14:shadowObscured xmlns:a14="http://schemas.microsoft.com/office/drawing/2010/main"/>
                      </a:ext>
                    </a:extLst>
                  </pic:spPr>
                </pic:pic>
              </a:graphicData>
            </a:graphic>
          </wp:inline>
        </w:drawing>
      </w:r>
    </w:p>
    <w:p w14:paraId="4DAAD983" w14:textId="4A941401" w:rsidR="00C0676F" w:rsidRPr="00C0676F" w:rsidRDefault="00C0676F" w:rsidP="00C0676F">
      <w:pPr>
        <w:spacing w:after="0" w:line="240" w:lineRule="auto"/>
        <w:jc w:val="center"/>
        <w:rPr>
          <w:rFonts w:ascii="Times New Roman" w:hAnsi="Times New Roman"/>
          <w:b/>
          <w:sz w:val="28"/>
          <w:szCs w:val="26"/>
          <w:lang w:val="en-US"/>
        </w:rPr>
      </w:pPr>
      <w:r w:rsidRPr="00C644EA">
        <w:rPr>
          <w:rFonts w:ascii="Times New Roman" w:hAnsi="Times New Roman"/>
          <w:b/>
          <w:sz w:val="28"/>
          <w:szCs w:val="26"/>
          <w:lang w:val="kk-KZ"/>
        </w:rPr>
        <w:lastRenderedPageBreak/>
        <w:t>ҚОСЫМША Д</w:t>
      </w:r>
    </w:p>
    <w:p w14:paraId="40D29051" w14:textId="4B7DF810" w:rsidR="00643480" w:rsidRPr="00643480" w:rsidRDefault="00C0676F" w:rsidP="00C0676F">
      <w:pPr>
        <w:spacing w:before="100" w:beforeAutospacing="1" w:after="100" w:afterAutospacing="1" w:line="240" w:lineRule="auto"/>
        <w:rPr>
          <w:rFonts w:ascii="Times New Roman" w:eastAsia="Times New Roman" w:hAnsi="Times New Roman"/>
          <w:sz w:val="32"/>
          <w:szCs w:val="32"/>
          <w:lang w:val="kk-KZ" w:eastAsia="ru-RU"/>
        </w:rPr>
      </w:pPr>
      <w:r w:rsidRPr="00C0676F">
        <w:rPr>
          <w:rFonts w:ascii="Times New Roman" w:eastAsia="Times New Roman" w:hAnsi="Times New Roman"/>
          <w:noProof/>
          <w:sz w:val="24"/>
          <w:szCs w:val="24"/>
          <w:lang w:val="ru-KZ" w:eastAsia="ru-KZ"/>
        </w:rPr>
        <w:drawing>
          <wp:inline distT="0" distB="0" distL="0" distR="0" wp14:anchorId="7678139A" wp14:editId="3EED246A">
            <wp:extent cx="5722699" cy="8754986"/>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33">
                      <a:extLst>
                        <a:ext uri="{28A0092B-C50C-407E-A947-70E740481C1C}">
                          <a14:useLocalDpi xmlns:a14="http://schemas.microsoft.com/office/drawing/2010/main" val="0"/>
                        </a:ext>
                      </a:extLst>
                    </a:blip>
                    <a:srcRect l="12575" t="3883" r="5624"/>
                    <a:stretch/>
                  </pic:blipFill>
                  <pic:spPr bwMode="auto">
                    <a:xfrm>
                      <a:off x="0" y="0"/>
                      <a:ext cx="5728051" cy="8763174"/>
                    </a:xfrm>
                    <a:prstGeom prst="rect">
                      <a:avLst/>
                    </a:prstGeom>
                    <a:noFill/>
                    <a:ln>
                      <a:noFill/>
                    </a:ln>
                    <a:extLst>
                      <a:ext uri="{53640926-AAD7-44D8-BBD7-CCE9431645EC}">
                        <a14:shadowObscured xmlns:a14="http://schemas.microsoft.com/office/drawing/2010/main"/>
                      </a:ext>
                    </a:extLst>
                  </pic:spPr>
                </pic:pic>
              </a:graphicData>
            </a:graphic>
          </wp:inline>
        </w:drawing>
      </w:r>
    </w:p>
    <w:sectPr w:rsidR="00643480" w:rsidRPr="00643480" w:rsidSect="001D19A4">
      <w:type w:val="continuous"/>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1B7A5F" w14:textId="77777777" w:rsidR="006B1E8D" w:rsidRDefault="006B1E8D" w:rsidP="00796A2C">
      <w:pPr>
        <w:spacing w:after="0" w:line="240" w:lineRule="auto"/>
      </w:pPr>
      <w:r>
        <w:separator/>
      </w:r>
    </w:p>
  </w:endnote>
  <w:endnote w:type="continuationSeparator" w:id="0">
    <w:p w14:paraId="0DF477BD" w14:textId="77777777" w:rsidR="006B1E8D" w:rsidRDefault="006B1E8D" w:rsidP="00796A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urier New">
    <w:panose1 w:val="02070309020205020404"/>
    <w:charset w:val="CC"/>
    <w:family w:val="modern"/>
    <w:pitch w:val="fixed"/>
    <w:sig w:usb0="E0002EFF" w:usb1="C0007843" w:usb2="00000009" w:usb3="00000000" w:csb0="000001FF" w:csb1="00000000"/>
  </w:font>
  <w:font w:name="BatangChe">
    <w:charset w:val="81"/>
    <w:family w:val="modern"/>
    <w:pitch w:val="fixed"/>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Times-Roman">
    <w:altName w:val="MS Mincho"/>
    <w:panose1 w:val="00000000000000000000"/>
    <w:charset w:val="80"/>
    <w:family w:val="roman"/>
    <w:notTrueType/>
    <w:pitch w:val="default"/>
    <w:sig w:usb0="00000001" w:usb1="08070000" w:usb2="00000010" w:usb3="00000000" w:csb0="00020000" w:csb1="00000000"/>
  </w:font>
  <w:font w:name="CharterBT-Roman">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37CC7C" w14:textId="77777777" w:rsidR="00667370" w:rsidRDefault="00667370" w:rsidP="00B668D5">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1CACA20B" w14:textId="77777777" w:rsidR="00667370" w:rsidRDefault="00667370">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320051" w14:textId="77777777" w:rsidR="00667370" w:rsidRDefault="00667370" w:rsidP="00B668D5">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6</w:t>
    </w:r>
    <w:r>
      <w:rPr>
        <w:rStyle w:val="ac"/>
      </w:rPr>
      <w:fldChar w:fldCharType="end"/>
    </w:r>
  </w:p>
  <w:p w14:paraId="0B16FC0C" w14:textId="77777777" w:rsidR="00667370" w:rsidRDefault="00667370">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4FCED8" w14:textId="77777777" w:rsidR="006B1E8D" w:rsidRDefault="006B1E8D" w:rsidP="00796A2C">
      <w:pPr>
        <w:spacing w:after="0" w:line="240" w:lineRule="auto"/>
      </w:pPr>
      <w:r>
        <w:separator/>
      </w:r>
    </w:p>
  </w:footnote>
  <w:footnote w:type="continuationSeparator" w:id="0">
    <w:p w14:paraId="294F6A75" w14:textId="77777777" w:rsidR="006B1E8D" w:rsidRDefault="006B1E8D" w:rsidP="00796A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6F432D"/>
    <w:multiLevelType w:val="multilevel"/>
    <w:tmpl w:val="3CB67190"/>
    <w:lvl w:ilvl="0">
      <w:start w:val="1"/>
      <w:numFmt w:val="decimal"/>
      <w:pStyle w:val="Bildunterschrift"/>
      <w:lvlText w:val="Рисунок %1"/>
      <w:lvlJc w:val="left"/>
      <w:pPr>
        <w:tabs>
          <w:tab w:val="num" w:pos="2846"/>
        </w:tabs>
        <w:ind w:left="2846" w:hanging="2126"/>
      </w:pPr>
      <w:rPr>
        <w:rFonts w:cs="Times New Roman" w:hint="default"/>
      </w:rPr>
    </w:lvl>
    <w:lvl w:ilvl="1">
      <w:start w:val="1"/>
      <w:numFmt w:val="none"/>
      <w:suff w:val="nothing"/>
      <w:lvlText w:val=""/>
      <w:lvlJc w:val="left"/>
      <w:pPr>
        <w:ind w:left="268"/>
      </w:pPr>
      <w:rPr>
        <w:rFonts w:cs="Times New Roman" w:hint="default"/>
      </w:rPr>
    </w:lvl>
    <w:lvl w:ilvl="2">
      <w:start w:val="1"/>
      <w:numFmt w:val="none"/>
      <w:suff w:val="nothing"/>
      <w:lvlText w:val=""/>
      <w:lvlJc w:val="left"/>
      <w:pPr>
        <w:ind w:left="268"/>
      </w:pPr>
      <w:rPr>
        <w:rFonts w:cs="Times New Roman" w:hint="default"/>
      </w:rPr>
    </w:lvl>
    <w:lvl w:ilvl="3">
      <w:start w:val="1"/>
      <w:numFmt w:val="none"/>
      <w:suff w:val="nothing"/>
      <w:lvlText w:val=""/>
      <w:lvlJc w:val="left"/>
      <w:pPr>
        <w:ind w:left="268"/>
      </w:pPr>
      <w:rPr>
        <w:rFonts w:cs="Times New Roman" w:hint="default"/>
      </w:rPr>
    </w:lvl>
    <w:lvl w:ilvl="4">
      <w:start w:val="1"/>
      <w:numFmt w:val="none"/>
      <w:suff w:val="nothing"/>
      <w:lvlText w:val=""/>
      <w:lvlJc w:val="left"/>
      <w:pPr>
        <w:ind w:left="268"/>
      </w:pPr>
      <w:rPr>
        <w:rFonts w:cs="Times New Roman" w:hint="default"/>
      </w:rPr>
    </w:lvl>
    <w:lvl w:ilvl="5">
      <w:start w:val="1"/>
      <w:numFmt w:val="none"/>
      <w:suff w:val="nothing"/>
      <w:lvlText w:val=""/>
      <w:lvlJc w:val="left"/>
      <w:pPr>
        <w:ind w:left="268"/>
      </w:pPr>
      <w:rPr>
        <w:rFonts w:cs="Times New Roman" w:hint="default"/>
      </w:rPr>
    </w:lvl>
    <w:lvl w:ilvl="6">
      <w:start w:val="1"/>
      <w:numFmt w:val="none"/>
      <w:suff w:val="nothing"/>
      <w:lvlText w:val=""/>
      <w:lvlJc w:val="left"/>
      <w:pPr>
        <w:ind w:left="268"/>
      </w:pPr>
      <w:rPr>
        <w:rFonts w:cs="Times New Roman" w:hint="default"/>
      </w:rPr>
    </w:lvl>
    <w:lvl w:ilvl="7">
      <w:start w:val="1"/>
      <w:numFmt w:val="none"/>
      <w:suff w:val="nothing"/>
      <w:lvlText w:val=""/>
      <w:lvlJc w:val="left"/>
      <w:pPr>
        <w:ind w:left="268"/>
      </w:pPr>
      <w:rPr>
        <w:rFonts w:cs="Times New Roman" w:hint="default"/>
      </w:rPr>
    </w:lvl>
    <w:lvl w:ilvl="8">
      <w:start w:val="1"/>
      <w:numFmt w:val="none"/>
      <w:suff w:val="nothing"/>
      <w:lvlText w:val=""/>
      <w:lvlJc w:val="left"/>
      <w:pPr>
        <w:ind w:left="268"/>
      </w:pPr>
      <w:rPr>
        <w:rFonts w:cs="Times New Roman"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0457"/>
    <w:rsid w:val="00001BA3"/>
    <w:rsid w:val="00002A53"/>
    <w:rsid w:val="00003009"/>
    <w:rsid w:val="000041B2"/>
    <w:rsid w:val="00010524"/>
    <w:rsid w:val="00014B15"/>
    <w:rsid w:val="00014CC6"/>
    <w:rsid w:val="00023069"/>
    <w:rsid w:val="0002633C"/>
    <w:rsid w:val="00032246"/>
    <w:rsid w:val="000349A0"/>
    <w:rsid w:val="00043BAA"/>
    <w:rsid w:val="0005236F"/>
    <w:rsid w:val="00057967"/>
    <w:rsid w:val="00076B73"/>
    <w:rsid w:val="000777DB"/>
    <w:rsid w:val="00084A23"/>
    <w:rsid w:val="000901B0"/>
    <w:rsid w:val="000902FD"/>
    <w:rsid w:val="000903C5"/>
    <w:rsid w:val="00091E53"/>
    <w:rsid w:val="00092541"/>
    <w:rsid w:val="000A0B43"/>
    <w:rsid w:val="000A4D42"/>
    <w:rsid w:val="000B1555"/>
    <w:rsid w:val="000B4137"/>
    <w:rsid w:val="000B4F8F"/>
    <w:rsid w:val="000B745C"/>
    <w:rsid w:val="000C2D2E"/>
    <w:rsid w:val="000C5E17"/>
    <w:rsid w:val="000C6B9B"/>
    <w:rsid w:val="000C72FD"/>
    <w:rsid w:val="000C7C00"/>
    <w:rsid w:val="000D0A4C"/>
    <w:rsid w:val="000D1EC7"/>
    <w:rsid w:val="000D28D7"/>
    <w:rsid w:val="000D49FC"/>
    <w:rsid w:val="000D5DDE"/>
    <w:rsid w:val="000D5EC5"/>
    <w:rsid w:val="000E033C"/>
    <w:rsid w:val="000E6703"/>
    <w:rsid w:val="000F7D4F"/>
    <w:rsid w:val="00105072"/>
    <w:rsid w:val="0010729C"/>
    <w:rsid w:val="0011064C"/>
    <w:rsid w:val="0011580B"/>
    <w:rsid w:val="0011596F"/>
    <w:rsid w:val="001162C8"/>
    <w:rsid w:val="001179EB"/>
    <w:rsid w:val="00120C80"/>
    <w:rsid w:val="001220E3"/>
    <w:rsid w:val="001342AC"/>
    <w:rsid w:val="00134E87"/>
    <w:rsid w:val="00135319"/>
    <w:rsid w:val="0013799E"/>
    <w:rsid w:val="001414D0"/>
    <w:rsid w:val="001421C2"/>
    <w:rsid w:val="001447AB"/>
    <w:rsid w:val="00150A64"/>
    <w:rsid w:val="00153768"/>
    <w:rsid w:val="00153995"/>
    <w:rsid w:val="001565CE"/>
    <w:rsid w:val="00160D59"/>
    <w:rsid w:val="00161114"/>
    <w:rsid w:val="00162E45"/>
    <w:rsid w:val="00165AF2"/>
    <w:rsid w:val="0016761E"/>
    <w:rsid w:val="00172AF2"/>
    <w:rsid w:val="001772D4"/>
    <w:rsid w:val="001922E5"/>
    <w:rsid w:val="001943C0"/>
    <w:rsid w:val="001A67EB"/>
    <w:rsid w:val="001B048E"/>
    <w:rsid w:val="001B462C"/>
    <w:rsid w:val="001C1112"/>
    <w:rsid w:val="001C302A"/>
    <w:rsid w:val="001C590D"/>
    <w:rsid w:val="001C6919"/>
    <w:rsid w:val="001D19A4"/>
    <w:rsid w:val="001D1E84"/>
    <w:rsid w:val="001D3E11"/>
    <w:rsid w:val="001D4FEA"/>
    <w:rsid w:val="001E1218"/>
    <w:rsid w:val="001E2D15"/>
    <w:rsid w:val="001E5A3C"/>
    <w:rsid w:val="001E74FB"/>
    <w:rsid w:val="001F185A"/>
    <w:rsid w:val="001F3EF9"/>
    <w:rsid w:val="001F4C39"/>
    <w:rsid w:val="001F6EE9"/>
    <w:rsid w:val="002003FF"/>
    <w:rsid w:val="002006EC"/>
    <w:rsid w:val="002007E0"/>
    <w:rsid w:val="00204D57"/>
    <w:rsid w:val="00207A12"/>
    <w:rsid w:val="002101D1"/>
    <w:rsid w:val="00210503"/>
    <w:rsid w:val="00211578"/>
    <w:rsid w:val="00213FD5"/>
    <w:rsid w:val="002275A1"/>
    <w:rsid w:val="0023240E"/>
    <w:rsid w:val="00232FDE"/>
    <w:rsid w:val="0024378A"/>
    <w:rsid w:val="00244B46"/>
    <w:rsid w:val="00255AA9"/>
    <w:rsid w:val="00256714"/>
    <w:rsid w:val="00261479"/>
    <w:rsid w:val="00261EC3"/>
    <w:rsid w:val="00264DF3"/>
    <w:rsid w:val="002719B0"/>
    <w:rsid w:val="002824CB"/>
    <w:rsid w:val="00290534"/>
    <w:rsid w:val="00291851"/>
    <w:rsid w:val="00291A95"/>
    <w:rsid w:val="002A4346"/>
    <w:rsid w:val="002A7753"/>
    <w:rsid w:val="002B12C8"/>
    <w:rsid w:val="002B1C4D"/>
    <w:rsid w:val="002C095C"/>
    <w:rsid w:val="002D5EEB"/>
    <w:rsid w:val="002E1508"/>
    <w:rsid w:val="002E2B1E"/>
    <w:rsid w:val="00304DA4"/>
    <w:rsid w:val="00307253"/>
    <w:rsid w:val="00307416"/>
    <w:rsid w:val="00310285"/>
    <w:rsid w:val="0031362E"/>
    <w:rsid w:val="003137E4"/>
    <w:rsid w:val="00317A7E"/>
    <w:rsid w:val="003242F5"/>
    <w:rsid w:val="00326037"/>
    <w:rsid w:val="00327F8C"/>
    <w:rsid w:val="00334DE0"/>
    <w:rsid w:val="00336A20"/>
    <w:rsid w:val="0034128D"/>
    <w:rsid w:val="00347385"/>
    <w:rsid w:val="00347BD4"/>
    <w:rsid w:val="00352AF5"/>
    <w:rsid w:val="00355011"/>
    <w:rsid w:val="00361B4B"/>
    <w:rsid w:val="003622A2"/>
    <w:rsid w:val="00362918"/>
    <w:rsid w:val="00363546"/>
    <w:rsid w:val="003661CF"/>
    <w:rsid w:val="00371A2B"/>
    <w:rsid w:val="00371CDD"/>
    <w:rsid w:val="00377F9F"/>
    <w:rsid w:val="0038064B"/>
    <w:rsid w:val="00385487"/>
    <w:rsid w:val="0039327E"/>
    <w:rsid w:val="00393814"/>
    <w:rsid w:val="00397214"/>
    <w:rsid w:val="003A19A9"/>
    <w:rsid w:val="003A649B"/>
    <w:rsid w:val="003B4934"/>
    <w:rsid w:val="003B788D"/>
    <w:rsid w:val="003C2DA0"/>
    <w:rsid w:val="003D2821"/>
    <w:rsid w:val="003E0B99"/>
    <w:rsid w:val="003E5A52"/>
    <w:rsid w:val="003F1CA5"/>
    <w:rsid w:val="003F7471"/>
    <w:rsid w:val="00401425"/>
    <w:rsid w:val="00411996"/>
    <w:rsid w:val="004203E0"/>
    <w:rsid w:val="004223C3"/>
    <w:rsid w:val="0042264B"/>
    <w:rsid w:val="00422B1A"/>
    <w:rsid w:val="004239E8"/>
    <w:rsid w:val="00424407"/>
    <w:rsid w:val="00425488"/>
    <w:rsid w:val="0043056D"/>
    <w:rsid w:val="00431565"/>
    <w:rsid w:val="00433F09"/>
    <w:rsid w:val="004420B8"/>
    <w:rsid w:val="00442653"/>
    <w:rsid w:val="00444608"/>
    <w:rsid w:val="004446F7"/>
    <w:rsid w:val="004576C5"/>
    <w:rsid w:val="00457A84"/>
    <w:rsid w:val="004613A8"/>
    <w:rsid w:val="0046209C"/>
    <w:rsid w:val="00473043"/>
    <w:rsid w:val="00474330"/>
    <w:rsid w:val="004821E5"/>
    <w:rsid w:val="00485ABE"/>
    <w:rsid w:val="00485D36"/>
    <w:rsid w:val="00487A77"/>
    <w:rsid w:val="00491331"/>
    <w:rsid w:val="00491863"/>
    <w:rsid w:val="00492516"/>
    <w:rsid w:val="00497BBB"/>
    <w:rsid w:val="004A19D5"/>
    <w:rsid w:val="004A384D"/>
    <w:rsid w:val="004A42C3"/>
    <w:rsid w:val="004B2FD2"/>
    <w:rsid w:val="004B4FBF"/>
    <w:rsid w:val="004B5F43"/>
    <w:rsid w:val="004C1CC7"/>
    <w:rsid w:val="004C68AC"/>
    <w:rsid w:val="004D1083"/>
    <w:rsid w:val="004D4882"/>
    <w:rsid w:val="004D7E9D"/>
    <w:rsid w:val="004E07D0"/>
    <w:rsid w:val="004E7F25"/>
    <w:rsid w:val="004F172F"/>
    <w:rsid w:val="004F28C0"/>
    <w:rsid w:val="004F2A8D"/>
    <w:rsid w:val="00500C63"/>
    <w:rsid w:val="00506FB3"/>
    <w:rsid w:val="005142D2"/>
    <w:rsid w:val="00514C54"/>
    <w:rsid w:val="00516CEE"/>
    <w:rsid w:val="005326FC"/>
    <w:rsid w:val="00533708"/>
    <w:rsid w:val="0053393E"/>
    <w:rsid w:val="005408C4"/>
    <w:rsid w:val="005422A2"/>
    <w:rsid w:val="00544DA2"/>
    <w:rsid w:val="00552E48"/>
    <w:rsid w:val="00553F5E"/>
    <w:rsid w:val="00560449"/>
    <w:rsid w:val="00560890"/>
    <w:rsid w:val="0057130B"/>
    <w:rsid w:val="00574CFD"/>
    <w:rsid w:val="00583965"/>
    <w:rsid w:val="005865FF"/>
    <w:rsid w:val="0059149E"/>
    <w:rsid w:val="00594238"/>
    <w:rsid w:val="005970F3"/>
    <w:rsid w:val="005A1B7E"/>
    <w:rsid w:val="005A41B9"/>
    <w:rsid w:val="005B1221"/>
    <w:rsid w:val="005B4920"/>
    <w:rsid w:val="005C162E"/>
    <w:rsid w:val="005C51D5"/>
    <w:rsid w:val="005D12CE"/>
    <w:rsid w:val="005D1611"/>
    <w:rsid w:val="005D5646"/>
    <w:rsid w:val="005D665B"/>
    <w:rsid w:val="005D74C9"/>
    <w:rsid w:val="005D751C"/>
    <w:rsid w:val="005E188E"/>
    <w:rsid w:val="005E411F"/>
    <w:rsid w:val="005F0459"/>
    <w:rsid w:val="005F366A"/>
    <w:rsid w:val="005F4030"/>
    <w:rsid w:val="005F65E9"/>
    <w:rsid w:val="006018A8"/>
    <w:rsid w:val="00601A6D"/>
    <w:rsid w:val="00605101"/>
    <w:rsid w:val="0061462F"/>
    <w:rsid w:val="00615EDB"/>
    <w:rsid w:val="00643480"/>
    <w:rsid w:val="00650244"/>
    <w:rsid w:val="006514AB"/>
    <w:rsid w:val="0066383F"/>
    <w:rsid w:val="00667370"/>
    <w:rsid w:val="00682154"/>
    <w:rsid w:val="0068440A"/>
    <w:rsid w:val="00693431"/>
    <w:rsid w:val="00695EF8"/>
    <w:rsid w:val="006A772D"/>
    <w:rsid w:val="006B1E8D"/>
    <w:rsid w:val="006B5833"/>
    <w:rsid w:val="006C5D7C"/>
    <w:rsid w:val="006C6A2B"/>
    <w:rsid w:val="006C7015"/>
    <w:rsid w:val="006C70E6"/>
    <w:rsid w:val="006D2376"/>
    <w:rsid w:val="006D400D"/>
    <w:rsid w:val="006D4E41"/>
    <w:rsid w:val="006D5743"/>
    <w:rsid w:val="006D6857"/>
    <w:rsid w:val="006D7B87"/>
    <w:rsid w:val="006E05CB"/>
    <w:rsid w:val="006E0D46"/>
    <w:rsid w:val="006E765B"/>
    <w:rsid w:val="006F1CCB"/>
    <w:rsid w:val="00702074"/>
    <w:rsid w:val="0071001A"/>
    <w:rsid w:val="00710F53"/>
    <w:rsid w:val="0071301B"/>
    <w:rsid w:val="00715D0D"/>
    <w:rsid w:val="00723494"/>
    <w:rsid w:val="00737A44"/>
    <w:rsid w:val="00740C85"/>
    <w:rsid w:val="00743294"/>
    <w:rsid w:val="007434EE"/>
    <w:rsid w:val="00744728"/>
    <w:rsid w:val="007462C2"/>
    <w:rsid w:val="007503B3"/>
    <w:rsid w:val="007534DF"/>
    <w:rsid w:val="0075388F"/>
    <w:rsid w:val="00755BBB"/>
    <w:rsid w:val="00756CFC"/>
    <w:rsid w:val="00767988"/>
    <w:rsid w:val="00767EA2"/>
    <w:rsid w:val="00767F4D"/>
    <w:rsid w:val="00770627"/>
    <w:rsid w:val="00772C9A"/>
    <w:rsid w:val="00776889"/>
    <w:rsid w:val="00780361"/>
    <w:rsid w:val="007813CA"/>
    <w:rsid w:val="00781FCE"/>
    <w:rsid w:val="007902E7"/>
    <w:rsid w:val="0079073A"/>
    <w:rsid w:val="0079628D"/>
    <w:rsid w:val="00796A2C"/>
    <w:rsid w:val="007978DE"/>
    <w:rsid w:val="007A66F7"/>
    <w:rsid w:val="007B3111"/>
    <w:rsid w:val="007B6348"/>
    <w:rsid w:val="007B723A"/>
    <w:rsid w:val="007C3994"/>
    <w:rsid w:val="007D2E8B"/>
    <w:rsid w:val="007E4792"/>
    <w:rsid w:val="007F35DE"/>
    <w:rsid w:val="007F6517"/>
    <w:rsid w:val="007F6793"/>
    <w:rsid w:val="0080724A"/>
    <w:rsid w:val="008072F5"/>
    <w:rsid w:val="008106DB"/>
    <w:rsid w:val="00813DCA"/>
    <w:rsid w:val="00813DD1"/>
    <w:rsid w:val="00830F2C"/>
    <w:rsid w:val="00840A8C"/>
    <w:rsid w:val="00842D24"/>
    <w:rsid w:val="008450AD"/>
    <w:rsid w:val="008461F5"/>
    <w:rsid w:val="008463FE"/>
    <w:rsid w:val="00847E9C"/>
    <w:rsid w:val="00851030"/>
    <w:rsid w:val="00855391"/>
    <w:rsid w:val="00866DFB"/>
    <w:rsid w:val="00875437"/>
    <w:rsid w:val="00881872"/>
    <w:rsid w:val="00881E22"/>
    <w:rsid w:val="008932DD"/>
    <w:rsid w:val="008934EE"/>
    <w:rsid w:val="008A3220"/>
    <w:rsid w:val="008C1265"/>
    <w:rsid w:val="008C5523"/>
    <w:rsid w:val="008E08D7"/>
    <w:rsid w:val="008F6AE7"/>
    <w:rsid w:val="0090107C"/>
    <w:rsid w:val="00906608"/>
    <w:rsid w:val="00910D23"/>
    <w:rsid w:val="009217F0"/>
    <w:rsid w:val="00923680"/>
    <w:rsid w:val="00923941"/>
    <w:rsid w:val="009254E0"/>
    <w:rsid w:val="00934F57"/>
    <w:rsid w:val="009350DD"/>
    <w:rsid w:val="00936019"/>
    <w:rsid w:val="00937085"/>
    <w:rsid w:val="00944B84"/>
    <w:rsid w:val="00946418"/>
    <w:rsid w:val="009473DB"/>
    <w:rsid w:val="00947C77"/>
    <w:rsid w:val="0095048F"/>
    <w:rsid w:val="00951D0F"/>
    <w:rsid w:val="00952255"/>
    <w:rsid w:val="009561C1"/>
    <w:rsid w:val="00957907"/>
    <w:rsid w:val="009629D1"/>
    <w:rsid w:val="0096582B"/>
    <w:rsid w:val="00967471"/>
    <w:rsid w:val="00970AE1"/>
    <w:rsid w:val="00974D1E"/>
    <w:rsid w:val="009825E4"/>
    <w:rsid w:val="00983473"/>
    <w:rsid w:val="00984760"/>
    <w:rsid w:val="00991686"/>
    <w:rsid w:val="0099272C"/>
    <w:rsid w:val="009927A4"/>
    <w:rsid w:val="00994525"/>
    <w:rsid w:val="00994910"/>
    <w:rsid w:val="0099558B"/>
    <w:rsid w:val="009A1679"/>
    <w:rsid w:val="009B30C9"/>
    <w:rsid w:val="009B3C5C"/>
    <w:rsid w:val="009B534F"/>
    <w:rsid w:val="009B7042"/>
    <w:rsid w:val="009C5FDD"/>
    <w:rsid w:val="009D493F"/>
    <w:rsid w:val="009E0A6D"/>
    <w:rsid w:val="009E689A"/>
    <w:rsid w:val="009F21CA"/>
    <w:rsid w:val="009F690E"/>
    <w:rsid w:val="009F7E57"/>
    <w:rsid w:val="00A11A8C"/>
    <w:rsid w:val="00A11EE1"/>
    <w:rsid w:val="00A13E2B"/>
    <w:rsid w:val="00A14BF8"/>
    <w:rsid w:val="00A24E6B"/>
    <w:rsid w:val="00A254B9"/>
    <w:rsid w:val="00A31367"/>
    <w:rsid w:val="00A31DF2"/>
    <w:rsid w:val="00A328DE"/>
    <w:rsid w:val="00A32D80"/>
    <w:rsid w:val="00A40E71"/>
    <w:rsid w:val="00A41F51"/>
    <w:rsid w:val="00A511C7"/>
    <w:rsid w:val="00A53B76"/>
    <w:rsid w:val="00A5435B"/>
    <w:rsid w:val="00A54B67"/>
    <w:rsid w:val="00A56119"/>
    <w:rsid w:val="00A56B26"/>
    <w:rsid w:val="00A56EEB"/>
    <w:rsid w:val="00A579A5"/>
    <w:rsid w:val="00A65C12"/>
    <w:rsid w:val="00A70D52"/>
    <w:rsid w:val="00A711F0"/>
    <w:rsid w:val="00A72AC7"/>
    <w:rsid w:val="00A77570"/>
    <w:rsid w:val="00A80988"/>
    <w:rsid w:val="00A81EBA"/>
    <w:rsid w:val="00A87EDC"/>
    <w:rsid w:val="00A94D8A"/>
    <w:rsid w:val="00A96A3E"/>
    <w:rsid w:val="00AA6633"/>
    <w:rsid w:val="00AB17A5"/>
    <w:rsid w:val="00AB4E82"/>
    <w:rsid w:val="00AC4E0E"/>
    <w:rsid w:val="00AD0457"/>
    <w:rsid w:val="00AD1FE8"/>
    <w:rsid w:val="00AD3256"/>
    <w:rsid w:val="00AF272E"/>
    <w:rsid w:val="00B110B3"/>
    <w:rsid w:val="00B11E4D"/>
    <w:rsid w:val="00B21B67"/>
    <w:rsid w:val="00B310B0"/>
    <w:rsid w:val="00B311FA"/>
    <w:rsid w:val="00B3325B"/>
    <w:rsid w:val="00B35E0F"/>
    <w:rsid w:val="00B4070C"/>
    <w:rsid w:val="00B42E09"/>
    <w:rsid w:val="00B44724"/>
    <w:rsid w:val="00B50687"/>
    <w:rsid w:val="00B668D5"/>
    <w:rsid w:val="00B7647C"/>
    <w:rsid w:val="00B76CD9"/>
    <w:rsid w:val="00B76ED0"/>
    <w:rsid w:val="00B85F06"/>
    <w:rsid w:val="00B902FC"/>
    <w:rsid w:val="00B94D6E"/>
    <w:rsid w:val="00B9627E"/>
    <w:rsid w:val="00B96375"/>
    <w:rsid w:val="00B96CD6"/>
    <w:rsid w:val="00BA62FD"/>
    <w:rsid w:val="00BB1E4B"/>
    <w:rsid w:val="00BB3500"/>
    <w:rsid w:val="00BC3851"/>
    <w:rsid w:val="00BC703D"/>
    <w:rsid w:val="00BD35BC"/>
    <w:rsid w:val="00BD7EBB"/>
    <w:rsid w:val="00BE0031"/>
    <w:rsid w:val="00BE1AC7"/>
    <w:rsid w:val="00BE4D61"/>
    <w:rsid w:val="00BF111D"/>
    <w:rsid w:val="00BF1C6B"/>
    <w:rsid w:val="00BF3D6B"/>
    <w:rsid w:val="00BF3DF0"/>
    <w:rsid w:val="00BF4C6D"/>
    <w:rsid w:val="00BF5E9B"/>
    <w:rsid w:val="00C0287B"/>
    <w:rsid w:val="00C0676F"/>
    <w:rsid w:val="00C10443"/>
    <w:rsid w:val="00C11B57"/>
    <w:rsid w:val="00C12451"/>
    <w:rsid w:val="00C35993"/>
    <w:rsid w:val="00C370D6"/>
    <w:rsid w:val="00C43A7B"/>
    <w:rsid w:val="00C44B63"/>
    <w:rsid w:val="00C51E40"/>
    <w:rsid w:val="00C53E8C"/>
    <w:rsid w:val="00C564C3"/>
    <w:rsid w:val="00C644EA"/>
    <w:rsid w:val="00C66A96"/>
    <w:rsid w:val="00C7553F"/>
    <w:rsid w:val="00C75B95"/>
    <w:rsid w:val="00C837C2"/>
    <w:rsid w:val="00C8514E"/>
    <w:rsid w:val="00C8656A"/>
    <w:rsid w:val="00C929C7"/>
    <w:rsid w:val="00C92F67"/>
    <w:rsid w:val="00C94404"/>
    <w:rsid w:val="00C949EA"/>
    <w:rsid w:val="00C961EA"/>
    <w:rsid w:val="00C96C72"/>
    <w:rsid w:val="00C96D2B"/>
    <w:rsid w:val="00CA23D2"/>
    <w:rsid w:val="00CA3274"/>
    <w:rsid w:val="00CA7A00"/>
    <w:rsid w:val="00CB193B"/>
    <w:rsid w:val="00CB5BD0"/>
    <w:rsid w:val="00CD023C"/>
    <w:rsid w:val="00CD0E79"/>
    <w:rsid w:val="00CD3A79"/>
    <w:rsid w:val="00CE7086"/>
    <w:rsid w:val="00CE77EB"/>
    <w:rsid w:val="00CF5B12"/>
    <w:rsid w:val="00CF65EA"/>
    <w:rsid w:val="00CF7F04"/>
    <w:rsid w:val="00D06304"/>
    <w:rsid w:val="00D2459E"/>
    <w:rsid w:val="00D27092"/>
    <w:rsid w:val="00D30218"/>
    <w:rsid w:val="00D356B5"/>
    <w:rsid w:val="00D4353E"/>
    <w:rsid w:val="00D4463A"/>
    <w:rsid w:val="00D44B5D"/>
    <w:rsid w:val="00D44C15"/>
    <w:rsid w:val="00D44D76"/>
    <w:rsid w:val="00D53DF6"/>
    <w:rsid w:val="00D63674"/>
    <w:rsid w:val="00D811C7"/>
    <w:rsid w:val="00D8789B"/>
    <w:rsid w:val="00D87C5A"/>
    <w:rsid w:val="00D921A3"/>
    <w:rsid w:val="00D96CCE"/>
    <w:rsid w:val="00DA2B66"/>
    <w:rsid w:val="00DA2D50"/>
    <w:rsid w:val="00DA5728"/>
    <w:rsid w:val="00DC0DCD"/>
    <w:rsid w:val="00DC13E8"/>
    <w:rsid w:val="00DC2B1C"/>
    <w:rsid w:val="00DC3CCF"/>
    <w:rsid w:val="00DC6BDC"/>
    <w:rsid w:val="00DD4D87"/>
    <w:rsid w:val="00DD70FF"/>
    <w:rsid w:val="00DE3A52"/>
    <w:rsid w:val="00DF48AB"/>
    <w:rsid w:val="00E06F83"/>
    <w:rsid w:val="00E07BB7"/>
    <w:rsid w:val="00E166A3"/>
    <w:rsid w:val="00E30D7C"/>
    <w:rsid w:val="00E317DE"/>
    <w:rsid w:val="00E32C13"/>
    <w:rsid w:val="00E4171F"/>
    <w:rsid w:val="00E4484A"/>
    <w:rsid w:val="00E51B74"/>
    <w:rsid w:val="00E54041"/>
    <w:rsid w:val="00E561A7"/>
    <w:rsid w:val="00E562BB"/>
    <w:rsid w:val="00E602E8"/>
    <w:rsid w:val="00E644B0"/>
    <w:rsid w:val="00E703F0"/>
    <w:rsid w:val="00E704A0"/>
    <w:rsid w:val="00E71954"/>
    <w:rsid w:val="00E773C2"/>
    <w:rsid w:val="00E81715"/>
    <w:rsid w:val="00E94130"/>
    <w:rsid w:val="00E94344"/>
    <w:rsid w:val="00E96CD0"/>
    <w:rsid w:val="00EA23B4"/>
    <w:rsid w:val="00EA3760"/>
    <w:rsid w:val="00EB13DA"/>
    <w:rsid w:val="00EB4034"/>
    <w:rsid w:val="00EB5106"/>
    <w:rsid w:val="00EC0616"/>
    <w:rsid w:val="00EC5AE0"/>
    <w:rsid w:val="00ED2A6E"/>
    <w:rsid w:val="00ED765B"/>
    <w:rsid w:val="00EE4F62"/>
    <w:rsid w:val="00EF59A8"/>
    <w:rsid w:val="00EF613F"/>
    <w:rsid w:val="00F014B7"/>
    <w:rsid w:val="00F01631"/>
    <w:rsid w:val="00F02228"/>
    <w:rsid w:val="00F072A0"/>
    <w:rsid w:val="00F1315E"/>
    <w:rsid w:val="00F25D91"/>
    <w:rsid w:val="00F3183B"/>
    <w:rsid w:val="00F51CFC"/>
    <w:rsid w:val="00F65AFF"/>
    <w:rsid w:val="00F6792E"/>
    <w:rsid w:val="00F72E7A"/>
    <w:rsid w:val="00F77E1C"/>
    <w:rsid w:val="00F918D0"/>
    <w:rsid w:val="00FA0FFC"/>
    <w:rsid w:val="00FA3628"/>
    <w:rsid w:val="00FA4998"/>
    <w:rsid w:val="00FB78D4"/>
    <w:rsid w:val="00FB7B16"/>
    <w:rsid w:val="00FC55C8"/>
    <w:rsid w:val="00FE1F26"/>
    <w:rsid w:val="00FE6592"/>
    <w:rsid w:val="00FF2505"/>
    <w:rsid w:val="00FF48C8"/>
  </w:rsids>
  <m:mathPr>
    <m:mathFont m:val="Cambria Math"/>
    <m:brkBin m:val="before"/>
    <m:brkBinSub m:val="--"/>
    <m:smallFrac m:val="0"/>
    <m:dispDef/>
    <m:lMargin m:val="0"/>
    <m:rMargin m:val="0"/>
    <m:defJc m:val="centerGroup"/>
    <m:wrapIndent m:val="1440"/>
    <m:intLim m:val="subSup"/>
    <m:naryLim m:val="undOvr"/>
  </m:mathPr>
  <w:attachedSchema w:val="urn:schemas:contacts"/>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0CC8AAA"/>
  <w15:docId w15:val="{53ADCE4D-0A4B-47A0-937C-0514C0AF8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uiPriority="0" w:unhideWhenUsed="1" w:qFormat="1"/>
    <w:lsdException w:name="heading 9" w:locked="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locked="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unhideWhenUsed="1"/>
    <w:lsdException w:name="annotation reference" w:semiHidden="1" w:unhideWhenUsed="1"/>
    <w:lsdException w:name="line number" w:semiHidden="1" w:unhideWhenUsed="1"/>
    <w:lsdException w:name="page number" w:locked="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locked="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723A"/>
    <w:pPr>
      <w:spacing w:after="200" w:line="276" w:lineRule="auto"/>
    </w:pPr>
    <w:rPr>
      <w:sz w:val="22"/>
      <w:szCs w:val="22"/>
      <w:lang w:eastAsia="en-US"/>
    </w:rPr>
  </w:style>
  <w:style w:type="paragraph" w:styleId="1">
    <w:name w:val="heading 1"/>
    <w:basedOn w:val="a"/>
    <w:next w:val="a"/>
    <w:link w:val="10"/>
    <w:qFormat/>
    <w:rsid w:val="00875437"/>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qFormat/>
    <w:rsid w:val="009D493F"/>
    <w:pPr>
      <w:keepNext/>
      <w:spacing w:before="240" w:after="60"/>
      <w:outlineLvl w:val="1"/>
    </w:pPr>
    <w:rPr>
      <w:rFonts w:ascii="Cambria" w:eastAsia="Times New Roman" w:hAnsi="Cambria"/>
      <w:b/>
      <w:bCs/>
      <w:i/>
      <w:iCs/>
      <w:sz w:val="28"/>
      <w:szCs w:val="28"/>
    </w:rPr>
  </w:style>
  <w:style w:type="paragraph" w:styleId="3">
    <w:name w:val="heading 3"/>
    <w:basedOn w:val="a"/>
    <w:next w:val="a"/>
    <w:link w:val="30"/>
    <w:semiHidden/>
    <w:unhideWhenUsed/>
    <w:qFormat/>
    <w:locked/>
    <w:rsid w:val="003E0B99"/>
    <w:pPr>
      <w:keepNext/>
      <w:keepLines/>
      <w:spacing w:before="40" w:after="0"/>
      <w:outlineLvl w:val="2"/>
    </w:pPr>
    <w:rPr>
      <w:rFonts w:ascii="Calibri Light" w:eastAsia="Times New Roman" w:hAnsi="Calibri Light"/>
      <w:color w:val="1F3763"/>
      <w:sz w:val="24"/>
      <w:szCs w:val="24"/>
      <w:lang w:eastAsia="ru-RU"/>
    </w:rPr>
  </w:style>
  <w:style w:type="paragraph" w:styleId="8">
    <w:name w:val="heading 8"/>
    <w:basedOn w:val="a"/>
    <w:next w:val="a"/>
    <w:link w:val="80"/>
    <w:uiPriority w:val="99"/>
    <w:qFormat/>
    <w:rsid w:val="00C12451"/>
    <w:pPr>
      <w:keepNext/>
      <w:keepLines/>
      <w:spacing w:before="200" w:after="0"/>
      <w:outlineLvl w:val="7"/>
    </w:pPr>
    <w:rPr>
      <w:rFonts w:ascii="Cambria" w:eastAsia="Times New Roman" w:hAnsi="Cambria"/>
      <w:color w:val="404040"/>
      <w:sz w:val="20"/>
      <w:szCs w:val="20"/>
    </w:rPr>
  </w:style>
  <w:style w:type="paragraph" w:styleId="9">
    <w:name w:val="heading 9"/>
    <w:basedOn w:val="a"/>
    <w:next w:val="a"/>
    <w:link w:val="90"/>
    <w:uiPriority w:val="99"/>
    <w:qFormat/>
    <w:rsid w:val="00C12451"/>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875437"/>
    <w:rPr>
      <w:rFonts w:ascii="Cambria" w:hAnsi="Cambria" w:cs="Times New Roman"/>
      <w:b/>
      <w:bCs/>
      <w:color w:val="365F91"/>
      <w:sz w:val="28"/>
      <w:szCs w:val="28"/>
    </w:rPr>
  </w:style>
  <w:style w:type="character" w:customStyle="1" w:styleId="20">
    <w:name w:val="Заголовок 2 Знак"/>
    <w:link w:val="2"/>
    <w:uiPriority w:val="9"/>
    <w:locked/>
    <w:rsid w:val="009D493F"/>
    <w:rPr>
      <w:rFonts w:ascii="Cambria" w:hAnsi="Cambria" w:cs="Times New Roman"/>
      <w:b/>
      <w:bCs/>
      <w:i/>
      <w:iCs/>
      <w:sz w:val="28"/>
      <w:szCs w:val="28"/>
    </w:rPr>
  </w:style>
  <w:style w:type="character" w:customStyle="1" w:styleId="80">
    <w:name w:val="Заголовок 8 Знак"/>
    <w:link w:val="8"/>
    <w:uiPriority w:val="99"/>
    <w:semiHidden/>
    <w:locked/>
    <w:rsid w:val="00C12451"/>
    <w:rPr>
      <w:rFonts w:ascii="Cambria" w:hAnsi="Cambria" w:cs="Times New Roman"/>
      <w:color w:val="404040"/>
      <w:sz w:val="20"/>
      <w:szCs w:val="20"/>
    </w:rPr>
  </w:style>
  <w:style w:type="character" w:customStyle="1" w:styleId="90">
    <w:name w:val="Заголовок 9 Знак"/>
    <w:link w:val="9"/>
    <w:uiPriority w:val="99"/>
    <w:semiHidden/>
    <w:locked/>
    <w:rsid w:val="00C12451"/>
    <w:rPr>
      <w:rFonts w:ascii="Cambria" w:hAnsi="Cambria" w:cs="Times New Roman"/>
      <w:i/>
      <w:iCs/>
      <w:color w:val="404040"/>
      <w:sz w:val="20"/>
      <w:szCs w:val="20"/>
    </w:rPr>
  </w:style>
  <w:style w:type="paragraph" w:customStyle="1" w:styleId="Default">
    <w:name w:val="Default"/>
    <w:rsid w:val="009D493F"/>
    <w:pPr>
      <w:autoSpaceDE w:val="0"/>
      <w:autoSpaceDN w:val="0"/>
      <w:adjustRightInd w:val="0"/>
    </w:pPr>
    <w:rPr>
      <w:rFonts w:ascii="Times New Roman" w:eastAsia="Times New Roman" w:hAnsi="Times New Roman"/>
      <w:color w:val="000000"/>
      <w:sz w:val="24"/>
      <w:szCs w:val="24"/>
    </w:rPr>
  </w:style>
  <w:style w:type="table" w:styleId="a3">
    <w:name w:val="Table Grid"/>
    <w:basedOn w:val="a1"/>
    <w:uiPriority w:val="99"/>
    <w:rsid w:val="009D493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link w:val="a5"/>
    <w:qFormat/>
    <w:rsid w:val="009D493F"/>
    <w:pPr>
      <w:spacing w:after="200" w:line="276" w:lineRule="auto"/>
    </w:pPr>
    <w:rPr>
      <w:sz w:val="22"/>
      <w:szCs w:val="22"/>
      <w:lang w:eastAsia="en-US"/>
    </w:rPr>
  </w:style>
  <w:style w:type="character" w:customStyle="1" w:styleId="a5">
    <w:name w:val="Без интервала Знак"/>
    <w:link w:val="a4"/>
    <w:locked/>
    <w:rsid w:val="009D493F"/>
    <w:rPr>
      <w:rFonts w:ascii="Calibri" w:eastAsia="Times New Roman" w:hAnsi="Calibri"/>
      <w:sz w:val="22"/>
      <w:lang w:val="ru-RU" w:eastAsia="en-US"/>
    </w:rPr>
  </w:style>
  <w:style w:type="character" w:customStyle="1" w:styleId="s0">
    <w:name w:val="s0"/>
    <w:rsid w:val="009D493F"/>
    <w:rPr>
      <w:rFonts w:ascii="Times New Roman" w:hAnsi="Times New Roman"/>
      <w:color w:val="000000"/>
      <w:sz w:val="22"/>
      <w:u w:val="none"/>
      <w:effect w:val="none"/>
    </w:rPr>
  </w:style>
  <w:style w:type="paragraph" w:styleId="a6">
    <w:name w:val="List Paragraph"/>
    <w:basedOn w:val="a"/>
    <w:link w:val="a7"/>
    <w:uiPriority w:val="34"/>
    <w:qFormat/>
    <w:rsid w:val="009D493F"/>
    <w:pPr>
      <w:ind w:left="720"/>
    </w:pPr>
    <w:rPr>
      <w:sz w:val="20"/>
      <w:szCs w:val="20"/>
      <w:lang w:eastAsia="ru-RU"/>
    </w:rPr>
  </w:style>
  <w:style w:type="character" w:customStyle="1" w:styleId="a7">
    <w:name w:val="Абзац списка Знак"/>
    <w:link w:val="a6"/>
    <w:locked/>
    <w:rsid w:val="009D493F"/>
    <w:rPr>
      <w:rFonts w:ascii="Calibri" w:eastAsia="Times New Roman" w:hAnsi="Calibri"/>
    </w:rPr>
  </w:style>
  <w:style w:type="character" w:customStyle="1" w:styleId="longtext">
    <w:name w:val="long_text"/>
    <w:rsid w:val="009D493F"/>
  </w:style>
  <w:style w:type="paragraph" w:customStyle="1" w:styleId="11">
    <w:name w:val="Без интервала1"/>
    <w:link w:val="NoSpacingChar"/>
    <w:rsid w:val="009D493F"/>
    <w:pPr>
      <w:spacing w:after="200" w:line="276" w:lineRule="auto"/>
    </w:pPr>
    <w:rPr>
      <w:rFonts w:eastAsia="Times New Roman"/>
      <w:sz w:val="22"/>
      <w:szCs w:val="22"/>
      <w:lang w:eastAsia="en-US"/>
    </w:rPr>
  </w:style>
  <w:style w:type="character" w:customStyle="1" w:styleId="NoSpacingChar">
    <w:name w:val="No Spacing Char"/>
    <w:link w:val="11"/>
    <w:locked/>
    <w:rsid w:val="009D493F"/>
    <w:rPr>
      <w:rFonts w:ascii="Calibri" w:hAnsi="Calibri"/>
      <w:sz w:val="22"/>
      <w:lang w:val="ru-RU" w:eastAsia="en-US"/>
    </w:rPr>
  </w:style>
  <w:style w:type="paragraph" w:styleId="a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Обычный (веб)"/>
    <w:basedOn w:val="a"/>
    <w:link w:val="a9"/>
    <w:uiPriority w:val="99"/>
    <w:qFormat/>
    <w:rsid w:val="009D493F"/>
    <w:pPr>
      <w:spacing w:before="100" w:beforeAutospacing="1" w:after="100" w:afterAutospacing="1" w:line="240" w:lineRule="auto"/>
    </w:pPr>
    <w:rPr>
      <w:rFonts w:ascii="Times New Roman" w:hAnsi="Times New Roman"/>
      <w:sz w:val="24"/>
      <w:szCs w:val="20"/>
      <w:lang w:eastAsia="ru-RU"/>
    </w:rPr>
  </w:style>
  <w:style w:type="paragraph" w:customStyle="1" w:styleId="0">
    <w:name w:val="0Абзац"/>
    <w:basedOn w:val="a8"/>
    <w:link w:val="00"/>
    <w:rsid w:val="009D493F"/>
    <w:pPr>
      <w:spacing w:before="0" w:beforeAutospacing="0" w:after="120" w:afterAutospacing="0"/>
      <w:ind w:firstLine="709"/>
      <w:jc w:val="both"/>
    </w:pPr>
    <w:rPr>
      <w:color w:val="000000"/>
      <w:sz w:val="28"/>
    </w:rPr>
  </w:style>
  <w:style w:type="character" w:customStyle="1" w:styleId="00">
    <w:name w:val="0Абзац Знак"/>
    <w:link w:val="0"/>
    <w:locked/>
    <w:rsid w:val="009D493F"/>
    <w:rPr>
      <w:rFonts w:ascii="Times New Roman" w:eastAsia="Times New Roman" w:hAnsi="Times New Roman"/>
      <w:color w:val="000000"/>
      <w:sz w:val="20"/>
      <w:lang w:eastAsia="ru-RU"/>
    </w:rPr>
  </w:style>
  <w:style w:type="character" w:customStyle="1" w:styleId="a9">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 Знак"/>
    <w:link w:val="a8"/>
    <w:locked/>
    <w:rsid w:val="009D493F"/>
    <w:rPr>
      <w:rFonts w:ascii="Times New Roman" w:eastAsia="Times New Roman" w:hAnsi="Times New Roman"/>
      <w:sz w:val="20"/>
      <w:lang w:eastAsia="ru-RU"/>
    </w:rPr>
  </w:style>
  <w:style w:type="paragraph" w:styleId="aa">
    <w:name w:val="footer"/>
    <w:basedOn w:val="a"/>
    <w:link w:val="ab"/>
    <w:rsid w:val="009D493F"/>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b">
    <w:name w:val="Нижний колонтитул Знак"/>
    <w:link w:val="aa"/>
    <w:uiPriority w:val="99"/>
    <w:locked/>
    <w:rsid w:val="009D493F"/>
    <w:rPr>
      <w:rFonts w:ascii="Times New Roman" w:hAnsi="Times New Roman" w:cs="Times New Roman"/>
      <w:sz w:val="24"/>
      <w:szCs w:val="24"/>
      <w:lang w:eastAsia="ru-RU"/>
    </w:rPr>
  </w:style>
  <w:style w:type="character" w:styleId="ac">
    <w:name w:val="page number"/>
    <w:rsid w:val="009D493F"/>
    <w:rPr>
      <w:rFonts w:cs="Times New Roman"/>
    </w:rPr>
  </w:style>
  <w:style w:type="paragraph" w:customStyle="1" w:styleId="Bildunterschrift">
    <w:name w:val="Bildunterschrift"/>
    <w:basedOn w:val="a"/>
    <w:next w:val="a"/>
    <w:rsid w:val="009D493F"/>
    <w:pPr>
      <w:numPr>
        <w:numId w:val="1"/>
      </w:numPr>
      <w:spacing w:after="240" w:line="312" w:lineRule="auto"/>
    </w:pPr>
    <w:rPr>
      <w:rFonts w:ascii="Arial" w:eastAsia="Times New Roman" w:hAnsi="Arial"/>
      <w:b/>
      <w:sz w:val="20"/>
      <w:szCs w:val="20"/>
    </w:rPr>
  </w:style>
  <w:style w:type="paragraph" w:customStyle="1" w:styleId="Title1">
    <w:name w:val="Title 1"/>
    <w:basedOn w:val="ad"/>
    <w:rsid w:val="009D493F"/>
    <w:pPr>
      <w:tabs>
        <w:tab w:val="left" w:pos="1134"/>
        <w:tab w:val="left" w:pos="8789"/>
      </w:tabs>
      <w:ind w:left="1134" w:right="1134"/>
      <w:jc w:val="center"/>
    </w:pPr>
    <w:rPr>
      <w:rFonts w:ascii="Arial" w:hAnsi="Arial"/>
      <w:b/>
      <w:sz w:val="48"/>
      <w:szCs w:val="20"/>
      <w:lang w:val="sv-SE" w:eastAsia="zh-CN"/>
    </w:rPr>
  </w:style>
  <w:style w:type="paragraph" w:styleId="ad">
    <w:name w:val="Body Text"/>
    <w:basedOn w:val="a"/>
    <w:link w:val="ae"/>
    <w:rsid w:val="009D493F"/>
    <w:pPr>
      <w:spacing w:after="120" w:line="240" w:lineRule="auto"/>
    </w:pPr>
    <w:rPr>
      <w:rFonts w:ascii="Times New Roman" w:eastAsia="Times New Roman" w:hAnsi="Times New Roman"/>
      <w:sz w:val="24"/>
      <w:szCs w:val="24"/>
      <w:lang w:eastAsia="ru-RU"/>
    </w:rPr>
  </w:style>
  <w:style w:type="character" w:customStyle="1" w:styleId="ae">
    <w:name w:val="Основной текст Знак"/>
    <w:link w:val="ad"/>
    <w:uiPriority w:val="99"/>
    <w:locked/>
    <w:rsid w:val="009D493F"/>
    <w:rPr>
      <w:rFonts w:ascii="Times New Roman" w:hAnsi="Times New Roman" w:cs="Times New Roman"/>
      <w:sz w:val="24"/>
      <w:szCs w:val="24"/>
      <w:lang w:eastAsia="ru-RU"/>
    </w:rPr>
  </w:style>
  <w:style w:type="table" w:customStyle="1" w:styleId="12">
    <w:name w:val="Сетка таблицы1"/>
    <w:uiPriority w:val="99"/>
    <w:rsid w:val="009D49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Hyperlink"/>
    <w:rsid w:val="009D493F"/>
    <w:rPr>
      <w:rFonts w:cs="Times New Roman"/>
      <w:color w:val="0000FF"/>
      <w:u w:val="single"/>
    </w:rPr>
  </w:style>
  <w:style w:type="character" w:styleId="af0">
    <w:name w:val="Emphasis"/>
    <w:uiPriority w:val="20"/>
    <w:qFormat/>
    <w:rsid w:val="009D493F"/>
    <w:rPr>
      <w:rFonts w:cs="Times New Roman"/>
      <w:i/>
    </w:rPr>
  </w:style>
  <w:style w:type="table" w:customStyle="1" w:styleId="21">
    <w:name w:val="Сетка таблицы2"/>
    <w:uiPriority w:val="99"/>
    <w:rsid w:val="009D49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alloon Text"/>
    <w:basedOn w:val="a"/>
    <w:link w:val="af2"/>
    <w:uiPriority w:val="99"/>
    <w:rsid w:val="009D493F"/>
    <w:pPr>
      <w:spacing w:after="0" w:line="240" w:lineRule="auto"/>
    </w:pPr>
    <w:rPr>
      <w:rFonts w:ascii="Segoe UI" w:eastAsia="Times New Roman" w:hAnsi="Segoe UI" w:cs="Segoe UI"/>
      <w:sz w:val="18"/>
      <w:szCs w:val="18"/>
      <w:lang w:eastAsia="ru-RU"/>
    </w:rPr>
  </w:style>
  <w:style w:type="character" w:customStyle="1" w:styleId="af2">
    <w:name w:val="Текст выноски Знак"/>
    <w:link w:val="af1"/>
    <w:uiPriority w:val="99"/>
    <w:locked/>
    <w:rsid w:val="009D493F"/>
    <w:rPr>
      <w:rFonts w:ascii="Segoe UI" w:hAnsi="Segoe UI" w:cs="Segoe UI"/>
      <w:sz w:val="18"/>
      <w:szCs w:val="18"/>
      <w:lang w:eastAsia="ru-RU"/>
    </w:rPr>
  </w:style>
  <w:style w:type="character" w:styleId="af3">
    <w:name w:val="FollowedHyperlink"/>
    <w:uiPriority w:val="99"/>
    <w:rsid w:val="009D493F"/>
    <w:rPr>
      <w:rFonts w:cs="Times New Roman"/>
      <w:color w:val="800080"/>
      <w:u w:val="single"/>
    </w:rPr>
  </w:style>
  <w:style w:type="character" w:styleId="af4">
    <w:name w:val="Placeholder Text"/>
    <w:uiPriority w:val="99"/>
    <w:semiHidden/>
    <w:rsid w:val="009D493F"/>
    <w:rPr>
      <w:rFonts w:cs="Times New Roman"/>
      <w:color w:val="808080"/>
    </w:rPr>
  </w:style>
  <w:style w:type="paragraph" w:styleId="af5">
    <w:name w:val="footnote text"/>
    <w:basedOn w:val="a"/>
    <w:link w:val="af6"/>
    <w:uiPriority w:val="99"/>
    <w:rsid w:val="009D493F"/>
    <w:pPr>
      <w:spacing w:after="0" w:line="240" w:lineRule="auto"/>
    </w:pPr>
    <w:rPr>
      <w:rFonts w:ascii="Times New Roman" w:eastAsia="Times New Roman" w:hAnsi="Times New Roman"/>
      <w:sz w:val="20"/>
      <w:szCs w:val="20"/>
      <w:lang w:eastAsia="ru-RU"/>
    </w:rPr>
  </w:style>
  <w:style w:type="character" w:customStyle="1" w:styleId="af6">
    <w:name w:val="Текст сноски Знак"/>
    <w:link w:val="af5"/>
    <w:uiPriority w:val="99"/>
    <w:locked/>
    <w:rsid w:val="009D493F"/>
    <w:rPr>
      <w:rFonts w:ascii="Times New Roman" w:hAnsi="Times New Roman" w:cs="Times New Roman"/>
      <w:sz w:val="20"/>
      <w:szCs w:val="20"/>
      <w:lang w:eastAsia="ru-RU"/>
    </w:rPr>
  </w:style>
  <w:style w:type="character" w:styleId="af7">
    <w:name w:val="footnote reference"/>
    <w:uiPriority w:val="99"/>
    <w:rsid w:val="009D493F"/>
    <w:rPr>
      <w:rFonts w:cs="Times New Roman"/>
      <w:vertAlign w:val="superscript"/>
    </w:rPr>
  </w:style>
  <w:style w:type="table" w:customStyle="1" w:styleId="31">
    <w:name w:val="Сетка таблицы3"/>
    <w:uiPriority w:val="99"/>
    <w:rsid w:val="00796A2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796A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796A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Абзац списка1"/>
    <w:basedOn w:val="a"/>
    <w:uiPriority w:val="99"/>
    <w:rsid w:val="00875437"/>
    <w:pPr>
      <w:ind w:left="720"/>
      <w:contextualSpacing/>
    </w:pPr>
    <w:rPr>
      <w:rFonts w:eastAsia="Times New Roman"/>
    </w:rPr>
  </w:style>
  <w:style w:type="paragraph" w:styleId="af8">
    <w:name w:val="header"/>
    <w:basedOn w:val="a"/>
    <w:link w:val="af9"/>
    <w:uiPriority w:val="99"/>
    <w:rsid w:val="00CB193B"/>
    <w:pPr>
      <w:tabs>
        <w:tab w:val="center" w:pos="4677"/>
        <w:tab w:val="right" w:pos="9355"/>
      </w:tabs>
      <w:spacing w:after="0" w:line="240" w:lineRule="auto"/>
    </w:pPr>
  </w:style>
  <w:style w:type="character" w:customStyle="1" w:styleId="af9">
    <w:name w:val="Верхний колонтитул Знак"/>
    <w:link w:val="af8"/>
    <w:uiPriority w:val="99"/>
    <w:locked/>
    <w:rsid w:val="00CB193B"/>
    <w:rPr>
      <w:rFonts w:cs="Times New Roman"/>
    </w:rPr>
  </w:style>
  <w:style w:type="paragraph" w:styleId="14">
    <w:name w:val="toc 1"/>
    <w:basedOn w:val="a"/>
    <w:next w:val="a"/>
    <w:autoRedefine/>
    <w:uiPriority w:val="99"/>
    <w:semiHidden/>
    <w:rsid w:val="00C12451"/>
    <w:pPr>
      <w:tabs>
        <w:tab w:val="right" w:pos="9345"/>
      </w:tabs>
      <w:spacing w:after="0" w:line="240" w:lineRule="auto"/>
      <w:ind w:firstLine="709"/>
      <w:jc w:val="center"/>
    </w:pPr>
    <w:rPr>
      <w:rFonts w:ascii="Times New Roman" w:eastAsia="Times New Roman" w:hAnsi="Times New Roman"/>
      <w:b/>
      <w:sz w:val="28"/>
      <w:szCs w:val="20"/>
      <w:lang w:val="kk-KZ" w:eastAsia="ru-RU"/>
    </w:rPr>
  </w:style>
  <w:style w:type="paragraph" w:styleId="afa">
    <w:name w:val="annotation text"/>
    <w:basedOn w:val="a"/>
    <w:link w:val="afb"/>
    <w:unhideWhenUsed/>
    <w:rsid w:val="00601A6D"/>
    <w:pPr>
      <w:spacing w:line="240" w:lineRule="auto"/>
    </w:pPr>
    <w:rPr>
      <w:sz w:val="20"/>
      <w:szCs w:val="20"/>
    </w:rPr>
  </w:style>
  <w:style w:type="character" w:customStyle="1" w:styleId="afb">
    <w:name w:val="Текст примечания Знак"/>
    <w:basedOn w:val="a0"/>
    <w:link w:val="afa"/>
    <w:rsid w:val="00601A6D"/>
    <w:rPr>
      <w:lang w:eastAsia="en-US"/>
    </w:rPr>
  </w:style>
  <w:style w:type="character" w:styleId="afc">
    <w:name w:val="annotation reference"/>
    <w:uiPriority w:val="99"/>
    <w:unhideWhenUsed/>
    <w:rsid w:val="00601A6D"/>
    <w:rPr>
      <w:sz w:val="16"/>
      <w:szCs w:val="16"/>
    </w:rPr>
  </w:style>
  <w:style w:type="table" w:customStyle="1" w:styleId="4">
    <w:name w:val="Сетка таблицы4"/>
    <w:basedOn w:val="a1"/>
    <w:next w:val="a3"/>
    <w:rsid w:val="00C96C72"/>
    <w:rPr>
      <w:rFonts w:ascii="Times New Roman" w:eastAsia="Times New Roman" w:hAnsi="Times New Roman"/>
      <w:lang w:val="ru-KZ" w:eastAsia="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Заголовок 31"/>
    <w:basedOn w:val="a"/>
    <w:next w:val="a"/>
    <w:semiHidden/>
    <w:unhideWhenUsed/>
    <w:qFormat/>
    <w:rsid w:val="003E0B99"/>
    <w:pPr>
      <w:keepNext/>
      <w:keepLines/>
      <w:spacing w:before="40" w:after="0" w:line="240" w:lineRule="auto"/>
      <w:outlineLvl w:val="2"/>
    </w:pPr>
    <w:rPr>
      <w:rFonts w:ascii="Calibri Light" w:eastAsia="Times New Roman" w:hAnsi="Calibri Light"/>
      <w:color w:val="1F3763"/>
      <w:sz w:val="24"/>
      <w:szCs w:val="24"/>
      <w:lang w:eastAsia="ru-RU"/>
    </w:rPr>
  </w:style>
  <w:style w:type="numbering" w:customStyle="1" w:styleId="15">
    <w:name w:val="Нет списка1"/>
    <w:next w:val="a2"/>
    <w:uiPriority w:val="99"/>
    <w:semiHidden/>
    <w:unhideWhenUsed/>
    <w:rsid w:val="003E0B99"/>
  </w:style>
  <w:style w:type="table" w:customStyle="1" w:styleId="5">
    <w:name w:val="Сетка таблицы5"/>
    <w:basedOn w:val="a1"/>
    <w:next w:val="a3"/>
    <w:rsid w:val="003E0B99"/>
    <w:rPr>
      <w:rFonts w:ascii="Times New Roman" w:eastAsia="Times New Roman" w:hAnsi="Times New Roman"/>
      <w:lang w:val="ru-KZ" w:eastAsia="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3"/>
    <w:uiPriority w:val="59"/>
    <w:rsid w:val="003E0B99"/>
    <w:rPr>
      <w:sz w:val="22"/>
      <w:szCs w:val="22"/>
      <w:lang w:val="ru-K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2"/>
    <w:basedOn w:val="a1"/>
    <w:next w:val="a3"/>
    <w:uiPriority w:val="59"/>
    <w:rsid w:val="003E0B99"/>
    <w:rPr>
      <w:sz w:val="22"/>
      <w:szCs w:val="22"/>
      <w:lang w:val="ru-K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Vtable31">
    <w:name w:val="CV table31"/>
    <w:basedOn w:val="a1"/>
    <w:uiPriority w:val="39"/>
    <w:rsid w:val="003E0B99"/>
    <w:rPr>
      <w:rFonts w:eastAsia="Times New Roman"/>
      <w:kern w:val="2"/>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1"/>
    <w:next w:val="a3"/>
    <w:uiPriority w:val="39"/>
    <w:rsid w:val="003E0B99"/>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1"/>
    <w:next w:val="a3"/>
    <w:uiPriority w:val="39"/>
    <w:rsid w:val="003E0B99"/>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a1"/>
    <w:next w:val="a3"/>
    <w:uiPriority w:val="39"/>
    <w:rsid w:val="003E0B99"/>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3"/>
    <w:uiPriority w:val="39"/>
    <w:rsid w:val="003E0B99"/>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3"/>
    <w:uiPriority w:val="59"/>
    <w:rsid w:val="003E0B9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3"/>
    <w:uiPriority w:val="59"/>
    <w:rsid w:val="003E0B9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3"/>
    <w:uiPriority w:val="59"/>
    <w:rsid w:val="003E0B9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59"/>
    <w:rsid w:val="003E0B9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annotation subject"/>
    <w:basedOn w:val="afa"/>
    <w:next w:val="afa"/>
    <w:link w:val="afe"/>
    <w:rsid w:val="003E0B99"/>
    <w:pPr>
      <w:spacing w:after="0"/>
    </w:pPr>
    <w:rPr>
      <w:rFonts w:ascii="Times New Roman" w:eastAsia="Times New Roman" w:hAnsi="Times New Roman"/>
      <w:b/>
      <w:bCs/>
      <w:lang w:eastAsia="ru-RU"/>
    </w:rPr>
  </w:style>
  <w:style w:type="character" w:customStyle="1" w:styleId="afe">
    <w:name w:val="Тема примечания Знак"/>
    <w:basedOn w:val="afb"/>
    <w:link w:val="afd"/>
    <w:rsid w:val="003E0B99"/>
    <w:rPr>
      <w:rFonts w:ascii="Times New Roman" w:eastAsia="Times New Roman" w:hAnsi="Times New Roman"/>
      <w:b/>
      <w:bCs/>
      <w:lang w:eastAsia="en-US"/>
    </w:rPr>
  </w:style>
  <w:style w:type="paragraph" w:customStyle="1" w:styleId="MDPI31text">
    <w:name w:val="MDPI_3.1_text"/>
    <w:qFormat/>
    <w:rsid w:val="003E0B99"/>
    <w:pPr>
      <w:adjustRightInd w:val="0"/>
      <w:snapToGrid w:val="0"/>
      <w:spacing w:line="228" w:lineRule="auto"/>
      <w:ind w:left="2608" w:firstLine="425"/>
      <w:jc w:val="both"/>
    </w:pPr>
    <w:rPr>
      <w:rFonts w:ascii="Palatino Linotype" w:eastAsia="Times New Roman" w:hAnsi="Palatino Linotype"/>
      <w:snapToGrid w:val="0"/>
      <w:color w:val="000000"/>
      <w:szCs w:val="22"/>
      <w:lang w:val="en-US" w:eastAsia="de-DE" w:bidi="en-US"/>
    </w:rPr>
  </w:style>
  <w:style w:type="character" w:styleId="aff">
    <w:name w:val="Strong"/>
    <w:basedOn w:val="a0"/>
    <w:uiPriority w:val="22"/>
    <w:qFormat/>
    <w:locked/>
    <w:rsid w:val="003E0B99"/>
    <w:rPr>
      <w:b/>
      <w:bCs/>
    </w:rPr>
  </w:style>
  <w:style w:type="character" w:customStyle="1" w:styleId="30">
    <w:name w:val="Заголовок 3 Знак"/>
    <w:basedOn w:val="a0"/>
    <w:link w:val="3"/>
    <w:semiHidden/>
    <w:rsid w:val="003E0B99"/>
    <w:rPr>
      <w:rFonts w:ascii="Calibri Light" w:eastAsia="Times New Roman" w:hAnsi="Calibri Light" w:cs="Times New Roman"/>
      <w:color w:val="1F3763"/>
      <w:sz w:val="24"/>
      <w:szCs w:val="24"/>
      <w:lang w:val="ru-RU" w:eastAsia="ru-RU"/>
    </w:rPr>
  </w:style>
  <w:style w:type="character" w:styleId="aff0">
    <w:name w:val="Unresolved Mention"/>
    <w:basedOn w:val="a0"/>
    <w:uiPriority w:val="99"/>
    <w:semiHidden/>
    <w:unhideWhenUsed/>
    <w:rsid w:val="003E0B99"/>
    <w:rPr>
      <w:color w:val="605E5C"/>
      <w:shd w:val="clear" w:color="auto" w:fill="E1DFDD"/>
    </w:rPr>
  </w:style>
  <w:style w:type="character" w:customStyle="1" w:styleId="katex-mathml">
    <w:name w:val="katex-mathml"/>
    <w:basedOn w:val="a0"/>
    <w:rsid w:val="003E0B99"/>
  </w:style>
  <w:style w:type="character" w:customStyle="1" w:styleId="mord">
    <w:name w:val="mord"/>
    <w:basedOn w:val="a0"/>
    <w:rsid w:val="003E0B99"/>
  </w:style>
  <w:style w:type="character" w:customStyle="1" w:styleId="mopen">
    <w:name w:val="mopen"/>
    <w:basedOn w:val="a0"/>
    <w:rsid w:val="003E0B99"/>
  </w:style>
  <w:style w:type="character" w:customStyle="1" w:styleId="mclose">
    <w:name w:val="mclose"/>
    <w:basedOn w:val="a0"/>
    <w:rsid w:val="003E0B99"/>
  </w:style>
  <w:style w:type="character" w:customStyle="1" w:styleId="mrel">
    <w:name w:val="mrel"/>
    <w:basedOn w:val="a0"/>
    <w:rsid w:val="003E0B99"/>
  </w:style>
  <w:style w:type="character" w:customStyle="1" w:styleId="vlist-s">
    <w:name w:val="vlist-s"/>
    <w:basedOn w:val="a0"/>
    <w:rsid w:val="003E0B99"/>
  </w:style>
  <w:style w:type="character" w:customStyle="1" w:styleId="delimsizing">
    <w:name w:val="delimsizing"/>
    <w:basedOn w:val="a0"/>
    <w:rsid w:val="003E0B99"/>
  </w:style>
  <w:style w:type="character" w:customStyle="1" w:styleId="mbin">
    <w:name w:val="mbin"/>
    <w:basedOn w:val="a0"/>
    <w:rsid w:val="003E0B99"/>
  </w:style>
  <w:style w:type="character" w:customStyle="1" w:styleId="td-post-date">
    <w:name w:val="td-post-date"/>
    <w:basedOn w:val="a0"/>
    <w:rsid w:val="003E0B99"/>
  </w:style>
  <w:style w:type="table" w:customStyle="1" w:styleId="7">
    <w:name w:val="Сетка таблицы7"/>
    <w:basedOn w:val="a1"/>
    <w:next w:val="a3"/>
    <w:uiPriority w:val="59"/>
    <w:rsid w:val="003E0B9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ode"/>
    <w:basedOn w:val="a0"/>
    <w:uiPriority w:val="99"/>
    <w:unhideWhenUsed/>
    <w:rsid w:val="003E0B99"/>
    <w:rPr>
      <w:rFonts w:ascii="Courier New" w:eastAsia="Times New Roman" w:hAnsi="Courier New" w:cs="Courier New"/>
      <w:sz w:val="20"/>
      <w:szCs w:val="20"/>
    </w:rPr>
  </w:style>
  <w:style w:type="character" w:customStyle="1" w:styleId="mpunct">
    <w:name w:val="mpunct"/>
    <w:basedOn w:val="a0"/>
    <w:rsid w:val="003E0B99"/>
  </w:style>
  <w:style w:type="character" w:customStyle="1" w:styleId="minner">
    <w:name w:val="minner"/>
    <w:basedOn w:val="a0"/>
    <w:rsid w:val="003E0B99"/>
  </w:style>
  <w:style w:type="character" w:customStyle="1" w:styleId="312">
    <w:name w:val="Заголовок 3 Знак1"/>
    <w:basedOn w:val="a0"/>
    <w:semiHidden/>
    <w:rsid w:val="003E0B99"/>
    <w:rPr>
      <w:rFonts w:asciiTheme="majorHAnsi" w:eastAsiaTheme="majorEastAsia" w:hAnsiTheme="majorHAnsi" w:cstheme="majorBidi"/>
      <w:color w:val="243F60" w:themeColor="accent1" w:themeShade="7F"/>
      <w:sz w:val="24"/>
      <w:szCs w:val="24"/>
      <w:lang w:eastAsia="en-US"/>
    </w:rPr>
  </w:style>
  <w:style w:type="numbering" w:customStyle="1" w:styleId="24">
    <w:name w:val="Нет списка2"/>
    <w:next w:val="a2"/>
    <w:uiPriority w:val="99"/>
    <w:semiHidden/>
    <w:unhideWhenUsed/>
    <w:rsid w:val="006B5833"/>
  </w:style>
  <w:style w:type="table" w:customStyle="1" w:styleId="81">
    <w:name w:val="Сетка таблицы8"/>
    <w:basedOn w:val="a1"/>
    <w:next w:val="a3"/>
    <w:rsid w:val="006B5833"/>
    <w:rPr>
      <w:rFonts w:ascii="Times New Roman" w:eastAsia="Times New Roman" w:hAnsi="Times New Roman"/>
      <w:lang w:val="ru-KZ" w:eastAsia="ru-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3"/>
    <w:uiPriority w:val="59"/>
    <w:rsid w:val="006B5833"/>
    <w:rPr>
      <w:sz w:val="22"/>
      <w:szCs w:val="22"/>
      <w:lang w:val="ru-K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1"/>
    <w:next w:val="a3"/>
    <w:uiPriority w:val="59"/>
    <w:rsid w:val="006B5833"/>
    <w:rPr>
      <w:sz w:val="22"/>
      <w:szCs w:val="22"/>
      <w:lang w:val="ru-KZ"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Vtable311">
    <w:name w:val="CV table311"/>
    <w:basedOn w:val="a1"/>
    <w:uiPriority w:val="39"/>
    <w:rsid w:val="006B5833"/>
    <w:rPr>
      <w:rFonts w:eastAsia="Times New Roman"/>
      <w:kern w:val="2"/>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2"/>
    <w:basedOn w:val="a1"/>
    <w:next w:val="a3"/>
    <w:uiPriority w:val="39"/>
    <w:rsid w:val="006B5833"/>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3"/>
    <w:uiPriority w:val="39"/>
    <w:rsid w:val="006B5833"/>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next w:val="a3"/>
    <w:uiPriority w:val="39"/>
    <w:rsid w:val="006B5833"/>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3"/>
    <w:uiPriority w:val="39"/>
    <w:rsid w:val="006B5833"/>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3"/>
    <w:uiPriority w:val="59"/>
    <w:rsid w:val="006B583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1"/>
    <w:next w:val="a3"/>
    <w:uiPriority w:val="59"/>
    <w:rsid w:val="006B583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1"/>
    <w:next w:val="a3"/>
    <w:uiPriority w:val="59"/>
    <w:rsid w:val="006B58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3"/>
    <w:uiPriority w:val="59"/>
    <w:rsid w:val="006B58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6B58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3"/>
    <w:uiPriority w:val="59"/>
    <w:rsid w:val="006B583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3622602">
      <w:bodyDiv w:val="1"/>
      <w:marLeft w:val="0"/>
      <w:marRight w:val="0"/>
      <w:marTop w:val="0"/>
      <w:marBottom w:val="0"/>
      <w:divBdr>
        <w:top w:val="none" w:sz="0" w:space="0" w:color="auto"/>
        <w:left w:val="none" w:sz="0" w:space="0" w:color="auto"/>
        <w:bottom w:val="none" w:sz="0" w:space="0" w:color="auto"/>
        <w:right w:val="none" w:sz="0" w:space="0" w:color="auto"/>
      </w:divBdr>
    </w:div>
    <w:div w:id="857887759">
      <w:bodyDiv w:val="1"/>
      <w:marLeft w:val="0"/>
      <w:marRight w:val="0"/>
      <w:marTop w:val="0"/>
      <w:marBottom w:val="0"/>
      <w:divBdr>
        <w:top w:val="none" w:sz="0" w:space="0" w:color="auto"/>
        <w:left w:val="none" w:sz="0" w:space="0" w:color="auto"/>
        <w:bottom w:val="none" w:sz="0" w:space="0" w:color="auto"/>
        <w:right w:val="none" w:sz="0" w:space="0" w:color="auto"/>
      </w:divBdr>
    </w:div>
    <w:div w:id="977999125">
      <w:bodyDiv w:val="1"/>
      <w:marLeft w:val="0"/>
      <w:marRight w:val="0"/>
      <w:marTop w:val="0"/>
      <w:marBottom w:val="0"/>
      <w:divBdr>
        <w:top w:val="none" w:sz="0" w:space="0" w:color="auto"/>
        <w:left w:val="none" w:sz="0" w:space="0" w:color="auto"/>
        <w:bottom w:val="none" w:sz="0" w:space="0" w:color="auto"/>
        <w:right w:val="none" w:sz="0" w:space="0" w:color="auto"/>
      </w:divBdr>
    </w:div>
    <w:div w:id="1092168297">
      <w:bodyDiv w:val="1"/>
      <w:marLeft w:val="0"/>
      <w:marRight w:val="0"/>
      <w:marTop w:val="0"/>
      <w:marBottom w:val="0"/>
      <w:divBdr>
        <w:top w:val="none" w:sz="0" w:space="0" w:color="auto"/>
        <w:left w:val="none" w:sz="0" w:space="0" w:color="auto"/>
        <w:bottom w:val="none" w:sz="0" w:space="0" w:color="auto"/>
        <w:right w:val="none" w:sz="0" w:space="0" w:color="auto"/>
      </w:divBdr>
    </w:div>
    <w:div w:id="1261571175">
      <w:bodyDiv w:val="1"/>
      <w:marLeft w:val="0"/>
      <w:marRight w:val="0"/>
      <w:marTop w:val="0"/>
      <w:marBottom w:val="0"/>
      <w:divBdr>
        <w:top w:val="none" w:sz="0" w:space="0" w:color="auto"/>
        <w:left w:val="none" w:sz="0" w:space="0" w:color="auto"/>
        <w:bottom w:val="none" w:sz="0" w:space="0" w:color="auto"/>
        <w:right w:val="none" w:sz="0" w:space="0" w:color="auto"/>
      </w:divBdr>
    </w:div>
    <w:div w:id="1364282598">
      <w:bodyDiv w:val="1"/>
      <w:marLeft w:val="0"/>
      <w:marRight w:val="0"/>
      <w:marTop w:val="0"/>
      <w:marBottom w:val="0"/>
      <w:divBdr>
        <w:top w:val="none" w:sz="0" w:space="0" w:color="auto"/>
        <w:left w:val="none" w:sz="0" w:space="0" w:color="auto"/>
        <w:bottom w:val="none" w:sz="0" w:space="0" w:color="auto"/>
        <w:right w:val="none" w:sz="0" w:space="0" w:color="auto"/>
      </w:divBdr>
    </w:div>
    <w:div w:id="1934967381">
      <w:bodyDiv w:val="1"/>
      <w:marLeft w:val="0"/>
      <w:marRight w:val="0"/>
      <w:marTop w:val="0"/>
      <w:marBottom w:val="0"/>
      <w:divBdr>
        <w:top w:val="none" w:sz="0" w:space="0" w:color="auto"/>
        <w:left w:val="none" w:sz="0" w:space="0" w:color="auto"/>
        <w:bottom w:val="none" w:sz="0" w:space="0" w:color="auto"/>
        <w:right w:val="none" w:sz="0" w:space="0" w:color="auto"/>
      </w:divBdr>
      <w:divsChild>
        <w:div w:id="1654018624">
          <w:marLeft w:val="0"/>
          <w:marRight w:val="0"/>
          <w:marTop w:val="0"/>
          <w:marBottom w:val="0"/>
          <w:divBdr>
            <w:top w:val="none" w:sz="0" w:space="0" w:color="auto"/>
            <w:left w:val="none" w:sz="0" w:space="0" w:color="auto"/>
            <w:bottom w:val="none" w:sz="0" w:space="0" w:color="auto"/>
            <w:right w:val="none" w:sz="0" w:space="0" w:color="auto"/>
          </w:divBdr>
          <w:divsChild>
            <w:div w:id="297347377">
              <w:marLeft w:val="0"/>
              <w:marRight w:val="0"/>
              <w:marTop w:val="0"/>
              <w:marBottom w:val="0"/>
              <w:divBdr>
                <w:top w:val="none" w:sz="0" w:space="0" w:color="auto"/>
                <w:left w:val="none" w:sz="0" w:space="0" w:color="auto"/>
                <w:bottom w:val="none" w:sz="0" w:space="0" w:color="auto"/>
                <w:right w:val="none" w:sz="0" w:space="0" w:color="auto"/>
              </w:divBdr>
              <w:divsChild>
                <w:div w:id="1302804578">
                  <w:marLeft w:val="0"/>
                  <w:marRight w:val="0"/>
                  <w:marTop w:val="0"/>
                  <w:marBottom w:val="0"/>
                  <w:divBdr>
                    <w:top w:val="none" w:sz="0" w:space="0" w:color="auto"/>
                    <w:left w:val="none" w:sz="0" w:space="0" w:color="auto"/>
                    <w:bottom w:val="none" w:sz="0" w:space="0" w:color="auto"/>
                    <w:right w:val="none" w:sz="0" w:space="0" w:color="auto"/>
                  </w:divBdr>
                  <w:divsChild>
                    <w:div w:id="127675471">
                      <w:marLeft w:val="0"/>
                      <w:marRight w:val="0"/>
                      <w:marTop w:val="0"/>
                      <w:marBottom w:val="0"/>
                      <w:divBdr>
                        <w:top w:val="none" w:sz="0" w:space="0" w:color="auto"/>
                        <w:left w:val="none" w:sz="0" w:space="0" w:color="auto"/>
                        <w:bottom w:val="none" w:sz="0" w:space="0" w:color="auto"/>
                        <w:right w:val="none" w:sz="0" w:space="0" w:color="auto"/>
                      </w:divBdr>
                      <w:divsChild>
                        <w:div w:id="735711263">
                          <w:marLeft w:val="0"/>
                          <w:marRight w:val="0"/>
                          <w:marTop w:val="0"/>
                          <w:marBottom w:val="0"/>
                          <w:divBdr>
                            <w:top w:val="none" w:sz="0" w:space="0" w:color="auto"/>
                            <w:left w:val="none" w:sz="0" w:space="0" w:color="auto"/>
                            <w:bottom w:val="none" w:sz="0" w:space="0" w:color="auto"/>
                            <w:right w:val="none" w:sz="0" w:space="0" w:color="auto"/>
                          </w:divBdr>
                          <w:divsChild>
                            <w:div w:id="1521629826">
                              <w:marLeft w:val="0"/>
                              <w:marRight w:val="0"/>
                              <w:marTop w:val="0"/>
                              <w:marBottom w:val="0"/>
                              <w:divBdr>
                                <w:top w:val="none" w:sz="0" w:space="0" w:color="auto"/>
                                <w:left w:val="none" w:sz="0" w:space="0" w:color="auto"/>
                                <w:bottom w:val="none" w:sz="0" w:space="0" w:color="auto"/>
                                <w:right w:val="none" w:sz="0" w:space="0" w:color="auto"/>
                              </w:divBdr>
                              <w:divsChild>
                                <w:div w:id="1700541593">
                                  <w:marLeft w:val="0"/>
                                  <w:marRight w:val="0"/>
                                  <w:marTop w:val="0"/>
                                  <w:marBottom w:val="0"/>
                                  <w:divBdr>
                                    <w:top w:val="none" w:sz="0" w:space="0" w:color="auto"/>
                                    <w:left w:val="none" w:sz="0" w:space="0" w:color="auto"/>
                                    <w:bottom w:val="none" w:sz="0" w:space="0" w:color="auto"/>
                                    <w:right w:val="none" w:sz="0" w:space="0" w:color="auto"/>
                                  </w:divBdr>
                                  <w:divsChild>
                                    <w:div w:id="3554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4940129">
                      <w:marLeft w:val="0"/>
                      <w:marRight w:val="0"/>
                      <w:marTop w:val="0"/>
                      <w:marBottom w:val="0"/>
                      <w:divBdr>
                        <w:top w:val="none" w:sz="0" w:space="0" w:color="auto"/>
                        <w:left w:val="none" w:sz="0" w:space="0" w:color="auto"/>
                        <w:bottom w:val="none" w:sz="0" w:space="0" w:color="auto"/>
                        <w:right w:val="none" w:sz="0" w:space="0" w:color="auto"/>
                      </w:divBdr>
                      <w:divsChild>
                        <w:div w:id="156093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893508">
      <w:bodyDiv w:val="1"/>
      <w:marLeft w:val="0"/>
      <w:marRight w:val="0"/>
      <w:marTop w:val="0"/>
      <w:marBottom w:val="0"/>
      <w:divBdr>
        <w:top w:val="none" w:sz="0" w:space="0" w:color="auto"/>
        <w:left w:val="none" w:sz="0" w:space="0" w:color="auto"/>
        <w:bottom w:val="none" w:sz="0" w:space="0" w:color="auto"/>
        <w:right w:val="none" w:sz="0" w:space="0" w:color="auto"/>
      </w:divBdr>
    </w:div>
    <w:div w:id="2110617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2.png"/><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wmf"/><Relationship Id="rId68" Type="http://schemas.openxmlformats.org/officeDocument/2006/relationships/image" Target="media/image51.wmf"/><Relationship Id="rId84" Type="http://schemas.openxmlformats.org/officeDocument/2006/relationships/image" Target="media/image67.png"/><Relationship Id="rId89" Type="http://schemas.openxmlformats.org/officeDocument/2006/relationships/hyperlink" Target="https://doi.org/10.32523/2616-7263-2025-150-1-148-161" TargetMode="External"/><Relationship Id="rId112" Type="http://schemas.openxmlformats.org/officeDocument/2006/relationships/hyperlink" Target="https://www.incibe.es/sites/default/files/2023-05/INCIBE-CERT_CYBERSECURITY_IN_TETRA_NETWORKS_STUDY_2023_v1.0.pdf" TargetMode="External"/><Relationship Id="rId133" Type="http://schemas.openxmlformats.org/officeDocument/2006/relationships/image" Target="media/image88.emf"/><Relationship Id="rId16" Type="http://schemas.openxmlformats.org/officeDocument/2006/relationships/image" Target="media/image7.png"/><Relationship Id="rId107" Type="http://schemas.openxmlformats.org/officeDocument/2006/relationships/hyperlink" Target="https://doi.org/10.1109/ICETCI57876.2023.10176555" TargetMode="External"/><Relationship Id="rId11" Type="http://schemas.openxmlformats.org/officeDocument/2006/relationships/image" Target="media/image2.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wmf"/><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hyperlink" Target="https://www.temjournal.com/content/133/TEMJournalAugust2024_2512_2521.pdf" TargetMode="External"/><Relationship Id="rId123" Type="http://schemas.openxmlformats.org/officeDocument/2006/relationships/image" Target="media/image78.png"/><Relationship Id="rId128"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hyperlink" Target="https://doi.org/10.52167/1609-1817-2022-121-2-414-424" TargetMode="External"/><Relationship Id="rId95" Type="http://schemas.openxmlformats.org/officeDocument/2006/relationships/hyperlink" Target="https://doi.org/10.1109/MCOM.001.2101081" TargetMode="External"/><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wmf"/><Relationship Id="rId69" Type="http://schemas.openxmlformats.org/officeDocument/2006/relationships/image" Target="media/image52.wmf"/><Relationship Id="rId113" Type="http://schemas.openxmlformats.org/officeDocument/2006/relationships/hyperlink" Target="https://doi.org/10.52167/1609-1817-2024-132-3-176-184" TargetMode="External"/><Relationship Id="rId118" Type="http://schemas.openxmlformats.org/officeDocument/2006/relationships/image" Target="media/image73.png"/><Relationship Id="rId134" Type="http://schemas.openxmlformats.org/officeDocument/2006/relationships/fontTable" Target="fontTable.xm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3.png"/><Relationship Id="rId17" Type="http://schemas.openxmlformats.org/officeDocument/2006/relationships/image" Target="media/image8.png"/><Relationship Id="rId38" Type="http://schemas.openxmlformats.org/officeDocument/2006/relationships/image" Target="media/image21.png"/><Relationship Id="rId59" Type="http://schemas.openxmlformats.org/officeDocument/2006/relationships/image" Target="media/image42.wmf"/><Relationship Id="rId103" Type="http://schemas.openxmlformats.org/officeDocument/2006/relationships/hyperlink" Target="https://doi.org/10.1109/isape.2006.353347" TargetMode="External"/><Relationship Id="rId108" Type="http://schemas.openxmlformats.org/officeDocument/2006/relationships/hyperlink" Target="https://doi.org/10.1109/ICIPCA59209.2023.10257904" TargetMode="External"/><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image" Target="media/image37.jpeg"/><Relationship Id="rId70" Type="http://schemas.openxmlformats.org/officeDocument/2006/relationships/image" Target="media/image53.wmf"/><Relationship Id="rId75" Type="http://schemas.openxmlformats.org/officeDocument/2006/relationships/image" Target="media/image58.png"/><Relationship Id="rId91" Type="http://schemas.openxmlformats.org/officeDocument/2006/relationships/hyperlink" Target="https://doi.org/10.52167/1609-1817-2023-125-2-401-411" TargetMode="External"/><Relationship Id="rId96" Type="http://schemas.openxmlformats.org/officeDocument/2006/relationships/hyperlink" Target="https://www.frontier-enterprise.com/taiwan-high-speed-rail-pioneers-tetra-with-motorola-solution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49" Type="http://schemas.openxmlformats.org/officeDocument/2006/relationships/image" Target="media/image32.png"/><Relationship Id="rId114" Type="http://schemas.openxmlformats.org/officeDocument/2006/relationships/hyperlink" Target="https://doi.org/10.52167/1609-1817-2025-137-2-393-402" TargetMode="External"/><Relationship Id="rId119" Type="http://schemas.openxmlformats.org/officeDocument/2006/relationships/image" Target="media/image74.png"/><Relationship Id="rId44" Type="http://schemas.openxmlformats.org/officeDocument/2006/relationships/image" Target="media/image27.png"/><Relationship Id="rId60" Type="http://schemas.openxmlformats.org/officeDocument/2006/relationships/image" Target="media/image43.wmf"/><Relationship Id="rId65" Type="http://schemas.openxmlformats.org/officeDocument/2006/relationships/image" Target="media/image48.wmf"/><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85.png"/><Relationship Id="rId135"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2.png"/><Relationship Id="rId109" Type="http://schemas.openxmlformats.org/officeDocument/2006/relationships/hyperlink" Target="https://doi.org/10.1109/ICIPCA59209.2023.10257984" TargetMode="External"/><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hyperlink" Target="http://sccs.intelgr.com/archive/2016-01/14-Semenov.pdf" TargetMode="External"/><Relationship Id="rId104" Type="http://schemas.openxmlformats.org/officeDocument/2006/relationships/hyperlink" Target="https://iitu.edu.kz/ru/articles/article2/dissertazionnyj-sovet/&#1086;&#1073;&#1098;&#1103;&#1074;&#1083;&#1077;&#1085;&#1080;&#1077;-&#1086;-&#1079;&#1072;&#1097;&#1080;&#1090;&#1077;-&#1076;&#1086;&#1082;&#1090;&#1086;&#1088;&#1089;&#1082;&#1086;&#1081;-&#1076;&#1080;&#1089;&#1089;&#1077;&#1088;&#1090;&#1072;&#1094;&#1080;&#1080;/" TargetMode="External"/><Relationship Id="rId120" Type="http://schemas.openxmlformats.org/officeDocument/2006/relationships/image" Target="media/image75.png"/><Relationship Id="rId125"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4.wmf"/><Relationship Id="rId92" Type="http://schemas.openxmlformats.org/officeDocument/2006/relationships/hyperlink" Target="https://prom-trans.kz/assets/files/zhurnal/1-2020.pdf" TargetMode="External"/><Relationship Id="rId2" Type="http://schemas.openxmlformats.org/officeDocument/2006/relationships/numbering" Target="numbering.xml"/><Relationship Id="rId24" Type="http://schemas.openxmlformats.org/officeDocument/2006/relationships/image" Target="media/image15.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wmf"/><Relationship Id="rId87" Type="http://schemas.openxmlformats.org/officeDocument/2006/relationships/hyperlink" Target="https://adilet.zan.kz/rus/docs/P2200001116" TargetMode="External"/><Relationship Id="rId110" Type="http://schemas.openxmlformats.org/officeDocument/2006/relationships/hyperlink" Target="https://jatit.org/volumes/Vol98No6/5Vol98No6.pdf" TargetMode="External"/><Relationship Id="rId115" Type="http://schemas.openxmlformats.org/officeDocument/2006/relationships/image" Target="media/image70.png"/><Relationship Id="rId131" Type="http://schemas.openxmlformats.org/officeDocument/2006/relationships/image" Target="media/image86.png"/><Relationship Id="rId61" Type="http://schemas.openxmlformats.org/officeDocument/2006/relationships/image" Target="media/image44.png"/><Relationship Id="rId82" Type="http://schemas.openxmlformats.org/officeDocument/2006/relationships/image" Target="media/image65.wmf"/><Relationship Id="rId19" Type="http://schemas.openxmlformats.org/officeDocument/2006/relationships/image" Target="media/image10.png"/><Relationship Id="rId14" Type="http://schemas.openxmlformats.org/officeDocument/2006/relationships/image" Target="media/image5.png"/><Relationship Id="rId35" Type="http://schemas.openxmlformats.org/officeDocument/2006/relationships/image" Target="media/image21.gif"/><Relationship Id="rId56" Type="http://schemas.openxmlformats.org/officeDocument/2006/relationships/image" Target="media/image39.wmf"/><Relationship Id="rId77" Type="http://schemas.openxmlformats.org/officeDocument/2006/relationships/image" Target="media/image60.png"/><Relationship Id="rId100" Type="http://schemas.openxmlformats.org/officeDocument/2006/relationships/hyperlink" Target="http://projects.celtic-initiative.org/winner+/WINNER2-Deliverables/D1.1.2v1.2.pdf" TargetMode="External"/><Relationship Id="rId105" Type="http://schemas.openxmlformats.org/officeDocument/2006/relationships/hyperlink" Target="https://doi.org/10.48081/LQOF4732" TargetMode="External"/><Relationship Id="rId126" Type="http://schemas.openxmlformats.org/officeDocument/2006/relationships/image" Target="media/image81.png"/><Relationship Id="rId8" Type="http://schemas.openxmlformats.org/officeDocument/2006/relationships/footer" Target="footer1.xml"/><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hyperlink" Target="https://doi.org/10.1007/978-3-319-90371-2_12" TargetMode="External"/><Relationship Id="rId98" Type="http://schemas.openxmlformats.org/officeDocument/2006/relationships/hyperlink" Target="https://doi.org/10.1109/TWC.2013.072313.121581" TargetMode="External"/><Relationship Id="rId121" Type="http://schemas.openxmlformats.org/officeDocument/2006/relationships/image" Target="media/image76.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9.png"/><Relationship Id="rId67" Type="http://schemas.openxmlformats.org/officeDocument/2006/relationships/image" Target="media/image50.wmf"/><Relationship Id="rId116" Type="http://schemas.openxmlformats.org/officeDocument/2006/relationships/image" Target="media/image71.png"/><Relationship Id="rId20" Type="http://schemas.openxmlformats.org/officeDocument/2006/relationships/image" Target="media/image11.png"/><Relationship Id="rId41" Type="http://schemas.openxmlformats.org/officeDocument/2006/relationships/image" Target="media/image24.png"/><Relationship Id="rId62" Type="http://schemas.openxmlformats.org/officeDocument/2006/relationships/image" Target="media/image45.wmf"/><Relationship Id="rId83" Type="http://schemas.openxmlformats.org/officeDocument/2006/relationships/image" Target="media/image66.png"/><Relationship Id="rId88" Type="http://schemas.openxmlformats.org/officeDocument/2006/relationships/hyperlink" Target="https://railways.kz/ru/investoram/godovye-otchety/" TargetMode="External"/><Relationship Id="rId111" Type="http://schemas.openxmlformats.org/officeDocument/2006/relationships/hyperlink" Target="https://doi.org/10.20944/preprints202408.1728.v1" TargetMode="External"/><Relationship Id="rId132" Type="http://schemas.openxmlformats.org/officeDocument/2006/relationships/image" Target="media/image87.jpeg"/><Relationship Id="rId15" Type="http://schemas.openxmlformats.org/officeDocument/2006/relationships/image" Target="media/image6.png"/><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hyperlink" Target="https://www.academia.edu/69330761/Breaking_of_Simplified_Data_Encryption_Standard_using_Genetic_Algorithm" TargetMode="External"/><Relationship Id="rId127" Type="http://schemas.openxmlformats.org/officeDocument/2006/relationships/image" Target="media/image82.png"/><Relationship Id="rId10" Type="http://schemas.openxmlformats.org/officeDocument/2006/relationships/image" Target="media/image1.png"/><Relationship Id="rId52" Type="http://schemas.openxmlformats.org/officeDocument/2006/relationships/image" Target="media/image35.jpe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hyperlink" Target="https://doi.org/10.1109/ICEIB57887.2023.10170585" TargetMode="External"/><Relationship Id="rId99" Type="http://schemas.openxmlformats.org/officeDocument/2006/relationships/hyperlink" Target="https://doi.org/10.1109/T-VT.1980.23859" TargetMode="External"/><Relationship Id="rId101" Type="http://schemas.openxmlformats.org/officeDocument/2006/relationships/hyperlink" Target="https://doi.org/10.1007/s11277-014-2224-y" TargetMode="External"/><Relationship Id="rId122"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4A38EE-B4D3-45D8-9AE4-BE41CB6FC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TotalTime>
  <Pages>140</Pages>
  <Words>38267</Words>
  <Characters>218128</Characters>
  <Application>Microsoft Office Word</Application>
  <DocSecurity>0</DocSecurity>
  <Lines>1817</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255884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Тасболатова Лаура Талгатқызы</cp:lastModifiedBy>
  <cp:revision>10</cp:revision>
  <cp:lastPrinted>2025-11-03T18:16:00Z</cp:lastPrinted>
  <dcterms:created xsi:type="dcterms:W3CDTF">2025-11-03T18:17:00Z</dcterms:created>
  <dcterms:modified xsi:type="dcterms:W3CDTF">2025-11-12T12:53:00Z</dcterms:modified>
</cp:coreProperties>
</file>